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C" w:rsidRPr="001F09D2" w:rsidRDefault="00646E4C" w:rsidP="00646E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eastAsia="bg-BG"/>
        </w:rPr>
        <w:t>Информация за базите данни:</w:t>
      </w:r>
    </w:p>
    <w:p w:rsidR="00646E4C" w:rsidRPr="001F09D2" w:rsidRDefault="00646E4C" w:rsidP="00646E4C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eastAsia="bg-BG"/>
        </w:rPr>
        <w:t>-          „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ProQuest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Central“ е мултидисциплинарна база данни с около 24000 заглавия (индексирани и реферирани), от които над 18000 са представени в пълен текст. Включено допълнително съдържание: 110000 дисертации, 450000 материали от конференция и работни документи и др.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ProQuest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Central предоставя достъп до продукцията на издателите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Emerald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Elsevier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BMJ,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Palgrave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MacMillan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The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Economist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SAGE,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Nature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Publishing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Group,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Cambridge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University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Press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и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Dow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Jones. Важно е да се отбележи, че над 7700 от заглавия са включени в индекса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Scimago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>, от тях70 заглавия са класирани в топ 100.</w:t>
      </w:r>
    </w:p>
    <w:p w:rsidR="00646E4C" w:rsidRPr="001F09D2" w:rsidRDefault="00646E4C" w:rsidP="00646E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val="en-US" w:eastAsia="bg-BG"/>
        </w:rPr>
        <w:t> </w:t>
      </w:r>
    </w:p>
    <w:p w:rsidR="00646E4C" w:rsidRPr="001F09D2" w:rsidRDefault="00646E4C" w:rsidP="00646E4C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eastAsia="bg-BG"/>
        </w:rPr>
        <w:t>-          „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Scitech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Premium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Collection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“ е бързо развиващите се база данни в областта на науката, техниката и технологиите. Съдържа над 9200 заглавия, от които 7100 са в пълен текст, 1,8 млн. индексирани таблици и фигури и 11 млн. патенти. Включени са и самостоятелни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библиографски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бази данни, като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Agricole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Metadex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Medline,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Tox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и др. Съдържанието се предоставя от издателите МТЕ, IEEE,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Wiley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Springer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Elsevier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 и други. Над 4200 заглавия са включени в индекса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Scimago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>, като 50 от заглавия са класирани в топ 100.</w:t>
      </w:r>
    </w:p>
    <w:p w:rsidR="00646E4C" w:rsidRPr="001F09D2" w:rsidRDefault="00646E4C" w:rsidP="00646E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val="ru-RU" w:eastAsia="bg-BG"/>
        </w:rPr>
        <w:t> </w:t>
      </w:r>
    </w:p>
    <w:p w:rsidR="00646E4C" w:rsidRPr="001F09D2" w:rsidRDefault="00646E4C" w:rsidP="00646E4C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F09D2">
        <w:rPr>
          <w:rFonts w:ascii="Arial" w:eastAsia="Times New Roman" w:hAnsi="Arial" w:cs="Arial"/>
          <w:sz w:val="20"/>
          <w:szCs w:val="20"/>
          <w:lang w:val="ru-RU" w:eastAsia="bg-BG"/>
        </w:rPr>
        <w:t xml:space="preserve">-          </w:t>
      </w:r>
      <w:r w:rsidRPr="001F09D2">
        <w:rPr>
          <w:rFonts w:ascii="Arial" w:eastAsia="Times New Roman" w:hAnsi="Arial" w:cs="Arial"/>
          <w:sz w:val="20"/>
          <w:szCs w:val="20"/>
          <w:lang w:eastAsia="bg-BG"/>
        </w:rPr>
        <w:t xml:space="preserve">„PQDT </w:t>
      </w:r>
      <w:proofErr w:type="spellStart"/>
      <w:r w:rsidRPr="001F09D2">
        <w:rPr>
          <w:rFonts w:ascii="Arial" w:eastAsia="Times New Roman" w:hAnsi="Arial" w:cs="Arial"/>
          <w:sz w:val="20"/>
          <w:szCs w:val="20"/>
          <w:lang w:eastAsia="bg-BG"/>
        </w:rPr>
        <w:t>Global</w:t>
      </w:r>
      <w:proofErr w:type="spellEnd"/>
      <w:r w:rsidRPr="001F09D2">
        <w:rPr>
          <w:rFonts w:ascii="Arial" w:eastAsia="Times New Roman" w:hAnsi="Arial" w:cs="Arial"/>
          <w:sz w:val="20"/>
          <w:szCs w:val="20"/>
          <w:lang w:eastAsia="bg-BG"/>
        </w:rPr>
        <w:t>“ е най-голямата база данни за дисертации света досега. Тя съдържа над 2 млн. документа в пълен текст и още над 4 милиона представени до ниво резюме. Повече от 110000 дисертации се добавят към базата данни всяка годишна.</w:t>
      </w:r>
    </w:p>
    <w:p w:rsidR="007A18FF" w:rsidRDefault="007A18FF">
      <w:bookmarkStart w:id="0" w:name="_GoBack"/>
      <w:bookmarkEnd w:id="0"/>
    </w:p>
    <w:sectPr w:rsidR="007A18FF" w:rsidSect="00646E4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C"/>
    <w:rsid w:val="001F09D2"/>
    <w:rsid w:val="00646E4C"/>
    <w:rsid w:val="007A18FF"/>
    <w:rsid w:val="00F5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UNWE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Mincheva</dc:creator>
  <cp:lastModifiedBy>LILI DULEVA</cp:lastModifiedBy>
  <cp:revision>4</cp:revision>
  <dcterms:created xsi:type="dcterms:W3CDTF">2016-11-02T12:07:00Z</dcterms:created>
  <dcterms:modified xsi:type="dcterms:W3CDTF">2016-11-02T12:07:00Z</dcterms:modified>
</cp:coreProperties>
</file>