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Нормален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УНИВЕРСИТЕТ ЗА НАЦИОНАЛНО И СВЕТОВНО</w:t>
      </w:r>
    </w:p>
    <w:p>
      <w:pPr>
        <w:pStyle w:val="Нормален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СТОПАНСТВО</w:t>
      </w:r>
    </w:p>
    <w:p>
      <w:pPr>
        <w:pStyle w:val="Нормален"/>
        <w:jc w:val="center"/>
        <w:rPr>
          <w:b w:val="1"/>
          <w:bCs w:val="1"/>
          <w:sz w:val="32"/>
          <w:szCs w:val="32"/>
        </w:rPr>
      </w:pPr>
      <w: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-123825</wp:posOffset>
            </wp:positionH>
            <wp:positionV relativeFrom="line">
              <wp:posOffset>60959</wp:posOffset>
            </wp:positionV>
            <wp:extent cx="1114425" cy="1083311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83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Нормален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          </w:t>
      </w:r>
    </w:p>
    <w:p>
      <w:pPr>
        <w:pStyle w:val="Нормален"/>
        <w:jc w:val="center"/>
        <w:rPr>
          <w:rFonts w:ascii="Garamond" w:cs="Garamond" w:hAnsi="Garamond" w:eastAsia="Garamond"/>
          <w:b w:val="1"/>
          <w:bCs w:val="1"/>
          <w:sz w:val="36"/>
          <w:szCs w:val="36"/>
        </w:rPr>
      </w:pPr>
      <w:r>
        <w:rPr>
          <w:rFonts w:ascii="Garamond" w:hAnsi="Garamond" w:hint="default"/>
          <w:b w:val="1"/>
          <w:bCs w:val="1"/>
          <w:sz w:val="36"/>
          <w:szCs w:val="36"/>
          <w:rtl w:val="0"/>
          <w:lang w:val="en-US"/>
        </w:rPr>
        <w:t>ЮРИДИЧЕСКИ ФАКУЛТЕТ НА УНСС</w:t>
      </w:r>
    </w:p>
    <w:p>
      <w:pPr>
        <w:pStyle w:val="Нормален"/>
        <w:tabs>
          <w:tab w:val="left" w:pos="480"/>
        </w:tabs>
        <w:rPr>
          <w:rFonts w:ascii="Garamond" w:cs="Garamond" w:hAnsi="Garamond" w:eastAsia="Garamond"/>
          <w:sz w:val="28"/>
          <w:szCs w:val="28"/>
        </w:rPr>
      </w:pPr>
      <w:r>
        <w:rPr>
          <w:rFonts w:ascii="Garamond" w:cs="Garamond" w:hAnsi="Garamond" w:eastAsia="Garamond"/>
          <w:sz w:val="28"/>
          <w:szCs w:val="28"/>
        </w:rPr>
        <w:tab/>
      </w:r>
    </w:p>
    <w:p>
      <w:pPr>
        <w:pStyle w:val="Нормален"/>
        <w:jc w:val="center"/>
        <w:rPr>
          <w:rFonts w:ascii="Garamond" w:cs="Garamond" w:hAnsi="Garamond" w:eastAsia="Garamond"/>
          <w:b w:val="1"/>
          <w:bCs w:val="1"/>
          <w:sz w:val="40"/>
          <w:szCs w:val="40"/>
        </w:rPr>
      </w:pPr>
      <w:r>
        <w:rPr>
          <w:rFonts w:ascii="Garamond" w:hAnsi="Garamond" w:hint="default"/>
          <w:b w:val="1"/>
          <w:bCs w:val="1"/>
          <w:sz w:val="40"/>
          <w:szCs w:val="40"/>
          <w:rtl w:val="0"/>
          <w:lang w:val="en-US"/>
        </w:rPr>
        <w:t>З А Я В К А</w:t>
      </w:r>
    </w:p>
    <w:p>
      <w:pPr>
        <w:pStyle w:val="Нормален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 w:hint="default"/>
          <w:b w:val="1"/>
          <w:bCs w:val="1"/>
          <w:rtl w:val="0"/>
          <w:lang w:val="en-US"/>
        </w:rPr>
        <w:t>за участие</w:t>
      </w:r>
      <w:r>
        <w:rPr>
          <w:rFonts w:ascii="Garamond" w:hAnsi="Garamond" w:hint="default"/>
          <w:b w:val="1"/>
          <w:bCs w:val="1"/>
          <w:rtl w:val="0"/>
          <w:lang w:val="ru-RU"/>
        </w:rPr>
        <w:t xml:space="preserve"> в</w:t>
      </w:r>
      <w:r>
        <w:rPr>
          <w:rFonts w:ascii="Garamond" w:hAnsi="Garamond"/>
          <w:b w:val="1"/>
          <w:bCs w:val="1"/>
          <w:rtl w:val="0"/>
          <w:lang w:val="en-US"/>
        </w:rPr>
        <w:t xml:space="preserve"> M</w:t>
      </w:r>
      <w:r>
        <w:rPr>
          <w:rFonts w:ascii="Garamond" w:hAnsi="Garamond" w:hint="default"/>
          <w:b w:val="1"/>
          <w:bCs w:val="1"/>
          <w:rtl w:val="0"/>
          <w:lang w:val="en-US"/>
        </w:rPr>
        <w:t>еждународна научна конференция на тема</w:t>
      </w:r>
    </w:p>
    <w:p>
      <w:pPr>
        <w:pStyle w:val="Нормален"/>
        <w:jc w:val="center"/>
        <w:rPr>
          <w:rFonts w:ascii="Garamond" w:cs="Garamond" w:hAnsi="Garamond" w:eastAsia="Garamond"/>
          <w:b w:val="1"/>
          <w:bCs w:val="1"/>
        </w:rPr>
      </w:pPr>
    </w:p>
    <w:p>
      <w:pPr>
        <w:pStyle w:val="Нормален"/>
        <w:jc w:val="center"/>
        <w:rPr>
          <w:b w:val="1"/>
          <w:bCs w:val="1"/>
          <w:caps w:val="1"/>
          <w:sz w:val="20"/>
          <w:szCs w:val="20"/>
        </w:rPr>
      </w:pPr>
      <w:r>
        <w:rPr>
          <w:rFonts w:ascii="Garamond" w:hAnsi="Garamond" w:hint="default"/>
          <w:b w:val="1"/>
          <w:bCs w:val="1"/>
          <w:rtl w:val="0"/>
          <w:lang w:val="en-US"/>
        </w:rPr>
        <w:t>„</w:t>
      </w:r>
      <w:r>
        <w:rPr>
          <w:b w:val="1"/>
          <w:bCs w:val="1"/>
          <w:caps w:val="1"/>
          <w:sz w:val="20"/>
          <w:szCs w:val="20"/>
          <w:rtl w:val="0"/>
          <w:lang w:val="en-US"/>
        </w:rPr>
        <w:t>ВЪЗДЕЙСТВИЕТО НА МЕЖДУНАРОДНОТО ПРАВО И НА ПРАВОТО НА ЕС ВЪРХУ</w:t>
      </w:r>
    </w:p>
    <w:p>
      <w:pPr>
        <w:pStyle w:val="Нормален"/>
        <w:jc w:val="center"/>
        <w:rPr>
          <w:rFonts w:ascii="Garamond" w:cs="Garamond" w:hAnsi="Garamond" w:eastAsia="Garamond"/>
          <w:b w:val="1"/>
          <w:bCs w:val="1"/>
        </w:rPr>
      </w:pPr>
      <w:r>
        <w:rPr>
          <w:b w:val="1"/>
          <w:bCs w:val="1"/>
          <w:caps w:val="1"/>
          <w:sz w:val="20"/>
          <w:szCs w:val="20"/>
          <w:rtl w:val="0"/>
          <w:lang w:val="en-US"/>
        </w:rPr>
        <w:t>БЪЛГАРСКАТА ПРАВНА СИСТЕМА”</w:t>
      </w:r>
    </w:p>
    <w:p>
      <w:pPr>
        <w:pStyle w:val="Нормален"/>
        <w:jc w:val="center"/>
        <w:rPr>
          <w:sz w:val="28"/>
          <w:szCs w:val="28"/>
        </w:rPr>
      </w:pPr>
    </w:p>
    <w:p>
      <w:pPr>
        <w:pStyle w:val="Нормален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en-US"/>
        </w:rPr>
        <w:t xml:space="preserve">22 </w:t>
      </w:r>
      <w:r>
        <w:rPr>
          <w:rFonts w:ascii="Garamond" w:hAnsi="Garamond" w:hint="default"/>
          <w:b w:val="1"/>
          <w:bCs w:val="1"/>
          <w:rtl w:val="0"/>
          <w:lang w:val="en-US"/>
        </w:rPr>
        <w:t xml:space="preserve">ноември </w:t>
      </w:r>
      <w:r>
        <w:rPr>
          <w:rFonts w:ascii="Garamond" w:hAnsi="Garamond"/>
          <w:b w:val="1"/>
          <w:bCs w:val="1"/>
          <w:rtl w:val="0"/>
          <w:lang w:val="en-US"/>
        </w:rPr>
        <w:t xml:space="preserve">2018 </w:t>
      </w:r>
      <w:r>
        <w:rPr>
          <w:rFonts w:ascii="Garamond" w:hAnsi="Garamond" w:hint="default"/>
          <w:b w:val="1"/>
          <w:bCs w:val="1"/>
          <w:rtl w:val="0"/>
          <w:lang w:val="en-US"/>
        </w:rPr>
        <w:t>г</w:t>
      </w:r>
      <w:r>
        <w:rPr>
          <w:rFonts w:ascii="Garamond" w:hAnsi="Garamond"/>
          <w:b w:val="1"/>
          <w:bCs w:val="1"/>
          <w:rtl w:val="0"/>
          <w:lang w:val="en-US"/>
        </w:rPr>
        <w:t>.</w:t>
      </w:r>
    </w:p>
    <w:p>
      <w:pPr>
        <w:pStyle w:val="Нормален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 w:hint="default"/>
          <w:b w:val="1"/>
          <w:bCs w:val="1"/>
          <w:rtl w:val="0"/>
          <w:lang w:val="en-US"/>
        </w:rPr>
        <w:t>София</w:t>
      </w:r>
      <w:r>
        <w:rPr>
          <w:rFonts w:ascii="Garamond" w:hAnsi="Garamond"/>
          <w:b w:val="1"/>
          <w:bCs w:val="1"/>
          <w:rtl w:val="0"/>
          <w:lang w:val="en-US"/>
        </w:rPr>
        <w:t xml:space="preserve">, </w:t>
      </w:r>
      <w:r>
        <w:rPr>
          <w:rFonts w:ascii="Garamond" w:hAnsi="Garamond" w:hint="default"/>
          <w:b w:val="1"/>
          <w:bCs w:val="1"/>
          <w:rtl w:val="0"/>
          <w:lang w:val="en-US"/>
        </w:rPr>
        <w:t>Студентски град „Христо Ботев”</w:t>
      </w:r>
      <w:r>
        <w:rPr>
          <w:rFonts w:ascii="Garamond" w:hAnsi="Garamond"/>
          <w:b w:val="1"/>
          <w:bCs w:val="1"/>
          <w:rtl w:val="0"/>
          <w:lang w:val="en-US"/>
        </w:rPr>
        <w:t xml:space="preserve">, </w:t>
      </w:r>
      <w:r>
        <w:rPr>
          <w:rFonts w:ascii="Garamond" w:hAnsi="Garamond" w:hint="default"/>
          <w:b w:val="1"/>
          <w:bCs w:val="1"/>
          <w:rtl w:val="0"/>
          <w:lang w:val="ru-RU"/>
        </w:rPr>
        <w:t>УНСС</w:t>
      </w:r>
      <w:r>
        <w:rPr>
          <w:rFonts w:ascii="Garamond" w:hAnsi="Garamond"/>
          <w:b w:val="1"/>
          <w:bCs w:val="1"/>
          <w:rtl w:val="0"/>
          <w:lang w:val="en-US"/>
        </w:rPr>
        <w:t xml:space="preserve">, </w:t>
      </w:r>
      <w:r>
        <w:rPr>
          <w:rFonts w:ascii="Garamond" w:hAnsi="Garamond" w:hint="default"/>
          <w:b w:val="1"/>
          <w:bCs w:val="1"/>
          <w:rtl w:val="0"/>
          <w:lang w:val="en-US"/>
        </w:rPr>
        <w:t>Голяма конферентн</w:t>
      </w:r>
      <w:r>
        <w:rPr>
          <w:rFonts w:ascii="Garamond" w:hAnsi="Garamond"/>
          <w:b w:val="1"/>
          <w:bCs w:val="1"/>
          <w:rtl w:val="0"/>
          <w:lang w:val="en-US"/>
        </w:rPr>
        <w:t xml:space="preserve">a </w:t>
      </w:r>
      <w:r>
        <w:rPr>
          <w:rFonts w:ascii="Garamond" w:hAnsi="Garamond" w:hint="default"/>
          <w:b w:val="1"/>
          <w:bCs w:val="1"/>
          <w:rtl w:val="0"/>
          <w:lang w:val="en-US"/>
        </w:rPr>
        <w:t>зала</w:t>
      </w:r>
    </w:p>
    <w:p>
      <w:pPr>
        <w:pStyle w:val="Нормален"/>
        <w:rPr>
          <w:rFonts w:ascii="Garamond" w:cs="Garamond" w:hAnsi="Garamond" w:eastAsia="Garamond"/>
        </w:rPr>
      </w:pPr>
    </w:p>
    <w:tbl>
      <w:tblPr>
        <w:tblW w:w="9288" w:type="dxa"/>
        <w:jc w:val="left"/>
        <w:tblInd w:w="2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38"/>
        <w:gridCol w:w="5950"/>
      </w:tblGrid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Име</w:t>
            </w: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 xml:space="preserve">презиме и фамилия 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  <w:rPr>
                <w:rFonts w:ascii="Garamond" w:cs="Garamond" w:hAnsi="Garamond" w:eastAsia="Garamond"/>
                <w:b w:val="1"/>
                <w:bCs w:val="1"/>
              </w:rPr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Академична длъжност</w:t>
            </w: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 xml:space="preserve">, </w:t>
            </w:r>
          </w:p>
          <w:p>
            <w:pPr>
              <w:pStyle w:val="Нормален"/>
              <w:jc w:val="right"/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научна степен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Катедра</w:t>
            </w: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висше училище или друга месторабота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  <w:rPr>
                <w:rFonts w:ascii="Garamond" w:cs="Garamond" w:hAnsi="Garamond" w:eastAsia="Garamond"/>
                <w:b w:val="1"/>
                <w:bCs w:val="1"/>
              </w:rPr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Адрес за контакти</w:t>
            </w: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телефон</w:t>
            </w: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>,</w:t>
            </w:r>
          </w:p>
          <w:p>
            <w:pPr>
              <w:pStyle w:val="Нормален"/>
              <w:jc w:val="right"/>
            </w:pP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 xml:space="preserve"> e-mail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Избрано тематично направление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Заглавие на български език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Заглавие на английски език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 xml:space="preserve">Използване на мултимедия 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center"/>
            </w:pPr>
            <w:r>
              <w:rPr>
                <w:rFonts w:ascii="Garamond" w:hAnsi="Garamond" w:hint="default"/>
                <w:i w:val="1"/>
                <w:iCs w:val="1"/>
                <w:rtl w:val="0"/>
                <w:lang w:val="en-US"/>
              </w:rPr>
              <w:t>Да</w:t>
            </w:r>
            <w:r>
              <w:rPr>
                <w:rFonts w:ascii="Garamond" w:hAnsi="Garamond"/>
                <w:i w:val="1"/>
                <w:iCs w:val="1"/>
                <w:rtl w:val="0"/>
                <w:lang w:val="en-US"/>
              </w:rPr>
              <w:t>/</w:t>
            </w:r>
            <w:r>
              <w:rPr>
                <w:rFonts w:ascii="Garamond" w:hAnsi="Garamond" w:hint="default"/>
                <w:i w:val="1"/>
                <w:iCs w:val="1"/>
                <w:rtl w:val="0"/>
                <w:lang w:val="en-US"/>
              </w:rPr>
              <w:t>Не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3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jc w:val="right"/>
              <w:rPr>
                <w:rFonts w:ascii="Garamond" w:cs="Garamond" w:hAnsi="Garamond" w:eastAsia="Garamond"/>
                <w:b w:val="1"/>
                <w:bCs w:val="1"/>
              </w:rPr>
            </w:pP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Данни за издаване на фактура</w:t>
            </w:r>
          </w:p>
          <w:p>
            <w:pPr>
              <w:pStyle w:val="Нормален"/>
              <w:jc w:val="right"/>
            </w:pP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>(</w:t>
            </w: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само за участници</w:t>
            </w:r>
            <w:r>
              <w:rPr>
                <w:rFonts w:ascii="Garamond" w:hAnsi="Garamond"/>
                <w:b w:val="1"/>
                <w:bCs w:val="1"/>
                <w:rtl w:val="0"/>
                <w:lang w:val="en-US"/>
              </w:rPr>
              <w:t xml:space="preserve">, </w:t>
            </w:r>
            <w:r>
              <w:rPr>
                <w:rFonts w:ascii="Garamond" w:hAnsi="Garamond" w:hint="default"/>
                <w:b w:val="1"/>
                <w:bCs w:val="1"/>
                <w:rtl w:val="0"/>
                <w:lang w:val="en-US"/>
              </w:rPr>
              <w:t>заплатили такса за участие в конференцията</w:t>
            </w:r>
            <w:r>
              <w:rPr>
                <w:rFonts w:ascii="Garamond" w:hAnsi="Garamond"/>
                <w:b w:val="1"/>
                <w:bCs w:val="1"/>
                <w:rtl w:val="0"/>
                <w:lang w:val="ru-RU"/>
              </w:rPr>
              <w:t>)</w:t>
            </w:r>
          </w:p>
        </w:tc>
        <w:tc>
          <w:tcPr>
            <w:tcW w:type="dxa" w:w="5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ен"/>
              <w:rPr>
                <w:rFonts w:ascii="Garamond" w:cs="Garamond" w:hAnsi="Garamond" w:eastAsia="Garamond"/>
                <w:i w:val="1"/>
                <w:iCs w:val="1"/>
              </w:rPr>
            </w:pPr>
            <w:r>
              <w:rPr>
                <w:rFonts w:ascii="Garamond" w:hAnsi="Garamond" w:hint="default"/>
                <w:i w:val="1"/>
                <w:iCs w:val="1"/>
                <w:rtl w:val="0"/>
                <w:lang w:val="en-US"/>
              </w:rPr>
              <w:t>Наименование</w:t>
            </w:r>
            <w:r>
              <w:rPr>
                <w:rFonts w:ascii="Garamond" w:hAnsi="Garamond"/>
                <w:i w:val="1"/>
                <w:iCs w:val="1"/>
                <w:rtl w:val="0"/>
                <w:lang w:val="en-US"/>
              </w:rPr>
              <w:t>:</w:t>
            </w:r>
          </w:p>
          <w:p>
            <w:pPr>
              <w:pStyle w:val="Нормален"/>
              <w:bidi w:val="0"/>
              <w:ind w:left="0" w:right="0" w:firstLine="0"/>
              <w:jc w:val="left"/>
              <w:rPr>
                <w:rFonts w:ascii="Garamond" w:cs="Garamond" w:hAnsi="Garamond" w:eastAsia="Garamond"/>
                <w:i w:val="1"/>
                <w:iCs w:val="1"/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rtl w:val="0"/>
                <w:lang w:val="en-US"/>
              </w:rPr>
              <w:t>Седалище и адрес</w:t>
            </w:r>
            <w:r>
              <w:rPr>
                <w:rFonts w:ascii="Garamond" w:hAnsi="Garamond"/>
                <w:i w:val="1"/>
                <w:iCs w:val="1"/>
                <w:rtl w:val="0"/>
                <w:lang w:val="en-US"/>
              </w:rPr>
              <w:t>:</w:t>
            </w:r>
          </w:p>
          <w:p>
            <w:pPr>
              <w:pStyle w:val="Нормален"/>
              <w:bidi w:val="0"/>
              <w:ind w:left="0" w:right="0" w:firstLine="0"/>
              <w:jc w:val="left"/>
              <w:rPr>
                <w:rFonts w:ascii="Garamond" w:cs="Garamond" w:hAnsi="Garamond" w:eastAsia="Garamond"/>
                <w:i w:val="1"/>
                <w:iCs w:val="1"/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rtl w:val="0"/>
                <w:lang w:val="en-US"/>
              </w:rPr>
              <w:t>ЕИК</w:t>
            </w:r>
            <w:r>
              <w:rPr>
                <w:rFonts w:ascii="Garamond" w:hAnsi="Garamond"/>
                <w:i w:val="1"/>
                <w:iCs w:val="1"/>
                <w:rtl w:val="0"/>
                <w:lang w:val="en-US"/>
              </w:rPr>
              <w:t>:</w:t>
            </w:r>
          </w:p>
          <w:p>
            <w:pPr>
              <w:pStyle w:val="Нормален"/>
              <w:bidi w:val="0"/>
              <w:ind w:left="0" w:right="0" w:firstLine="0"/>
              <w:jc w:val="left"/>
              <w:rPr>
                <w:rFonts w:ascii="Garamond" w:cs="Garamond" w:hAnsi="Garamond" w:eastAsia="Garamond"/>
                <w:i w:val="1"/>
                <w:iCs w:val="1"/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rtl w:val="0"/>
                <w:lang w:val="en-US"/>
              </w:rPr>
              <w:t>ИН по ДДС</w:t>
            </w:r>
            <w:r>
              <w:rPr>
                <w:rFonts w:ascii="Garamond" w:hAnsi="Garamond"/>
                <w:i w:val="1"/>
                <w:iCs w:val="1"/>
                <w:rtl w:val="0"/>
                <w:lang w:val="en-US"/>
              </w:rPr>
              <w:t>:</w:t>
            </w:r>
          </w:p>
          <w:p>
            <w:pPr>
              <w:pStyle w:val="Нормален"/>
            </w:pPr>
            <w:r>
              <w:rPr>
                <w:rFonts w:ascii="Garamond" w:hAnsi="Garamond" w:hint="default"/>
                <w:i w:val="1"/>
                <w:iCs w:val="1"/>
                <w:rtl w:val="0"/>
                <w:lang w:val="en-US"/>
              </w:rPr>
              <w:t>МОЛ</w:t>
            </w:r>
            <w:r>
              <w:rPr>
                <w:rFonts w:ascii="Garamond" w:hAnsi="Garamond"/>
                <w:i w:val="1"/>
                <w:iCs w:val="1"/>
                <w:rtl w:val="0"/>
                <w:lang w:val="en-US"/>
              </w:rPr>
              <w:t>:</w:t>
            </w:r>
          </w:p>
        </w:tc>
      </w:tr>
    </w:tbl>
    <w:p>
      <w:pPr>
        <w:pStyle w:val="Нормален"/>
        <w:widowControl w:val="0"/>
        <w:ind w:left="110" w:hanging="110"/>
        <w:rPr>
          <w:rFonts w:ascii="Garamond" w:cs="Garamond" w:hAnsi="Garamond" w:eastAsia="Garamond"/>
        </w:rPr>
      </w:pPr>
    </w:p>
    <w:p>
      <w:pPr>
        <w:pStyle w:val="Нормален"/>
        <w:rPr>
          <w:rFonts w:ascii="Garamond" w:cs="Garamond" w:hAnsi="Garamond" w:eastAsia="Garamond"/>
          <w:i w:val="1"/>
          <w:iCs w:val="1"/>
        </w:rPr>
      </w:pPr>
    </w:p>
    <w:p>
      <w:pPr>
        <w:pStyle w:val="Нормален"/>
        <w:jc w:val="center"/>
        <w:rPr>
          <w:rFonts w:ascii="Garamond" w:cs="Garamond" w:hAnsi="Garamond" w:eastAsia="Garamond"/>
          <w:i w:val="1"/>
          <w:iCs w:val="1"/>
        </w:rPr>
      </w:pPr>
      <w:r>
        <w:rPr>
          <w:rFonts w:ascii="Garamond" w:hAnsi="Garamond" w:hint="default"/>
          <w:i w:val="1"/>
          <w:iCs w:val="1"/>
          <w:rtl w:val="0"/>
          <w:lang w:val="en-US"/>
        </w:rPr>
        <w:t>Моля</w:t>
      </w:r>
      <w:r>
        <w:rPr>
          <w:rFonts w:ascii="Garamond" w:hAnsi="Garamond"/>
          <w:i w:val="1"/>
          <w:iCs w:val="1"/>
          <w:rtl w:val="0"/>
          <w:lang w:val="ru-RU"/>
        </w:rPr>
        <w:t>,</w:t>
      </w:r>
      <w:r>
        <w:rPr>
          <w:rFonts w:ascii="Garamond" w:hAnsi="Garamond" w:hint="default"/>
          <w:i w:val="1"/>
          <w:iCs w:val="1"/>
          <w:rtl w:val="0"/>
          <w:lang w:val="en-US"/>
        </w:rPr>
        <w:t xml:space="preserve"> попълнете и изпратете на </w:t>
      </w:r>
      <w:r>
        <w:rPr>
          <w:rStyle w:val="Hyperlink.0"/>
          <w:rFonts w:ascii="Garamond" w:cs="Garamond" w:hAnsi="Garamond" w:eastAsia="Garamond"/>
          <w:i w:val="1"/>
          <w:iCs w:val="1"/>
          <w:lang w:val="en-US"/>
        </w:rPr>
        <w:fldChar w:fldCharType="begin" w:fldLock="0"/>
      </w:r>
      <w:r>
        <w:rPr>
          <w:rStyle w:val="Hyperlink.0"/>
          <w:rFonts w:ascii="Garamond" w:cs="Garamond" w:hAnsi="Garamond" w:eastAsia="Garamond"/>
          <w:i w:val="1"/>
          <w:iCs w:val="1"/>
          <w:lang w:val="en-US"/>
        </w:rPr>
        <w:instrText xml:space="preserve"> HYPERLINK "mailto:ilconf2018@unwe.bg"</w:instrText>
      </w:r>
      <w:r>
        <w:rPr>
          <w:rStyle w:val="Hyperlink.0"/>
          <w:rFonts w:ascii="Garamond" w:cs="Garamond" w:hAnsi="Garamond" w:eastAsia="Garamond"/>
          <w:i w:val="1"/>
          <w:iCs w:val="1"/>
          <w:lang w:val="en-US"/>
        </w:rPr>
        <w:fldChar w:fldCharType="separate" w:fldLock="0"/>
      </w:r>
      <w:r>
        <w:rPr>
          <w:rStyle w:val="Hyperlink.0"/>
          <w:rFonts w:ascii="Garamond" w:hAnsi="Garamond"/>
          <w:i w:val="1"/>
          <w:iCs w:val="1"/>
          <w:rtl w:val="0"/>
          <w:lang w:val="en-US"/>
        </w:rPr>
        <w:t>ilconf2018@unwe.bg</w:t>
      </w:r>
      <w:r>
        <w:rPr/>
        <w:fldChar w:fldCharType="end" w:fldLock="0"/>
      </w:r>
      <w:r>
        <w:rPr>
          <w:rFonts w:ascii="Garamond" w:hAnsi="Garamond"/>
          <w:i w:val="1"/>
          <w:iCs w:val="1"/>
          <w:rtl w:val="0"/>
          <w:lang w:val="en-US"/>
        </w:rPr>
        <w:t xml:space="preserve">, </w:t>
      </w:r>
      <w:r>
        <w:rPr>
          <w:rFonts w:ascii="Garamond" w:hAnsi="Garamond" w:hint="default"/>
          <w:i w:val="1"/>
          <w:iCs w:val="1"/>
          <w:rtl w:val="0"/>
          <w:lang w:val="en-US"/>
        </w:rPr>
        <w:t>в срок до</w:t>
      </w:r>
      <w:r>
        <w:rPr>
          <w:rFonts w:ascii="Garamond" w:hAnsi="Garamond"/>
          <w:i w:val="1"/>
          <w:iCs w:val="1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rtl w:val="0"/>
          <w:lang w:val="en-US"/>
        </w:rPr>
        <w:t xml:space="preserve">15 </w:t>
      </w:r>
      <w:r>
        <w:rPr>
          <w:b w:val="1"/>
          <w:bCs w:val="1"/>
          <w:i w:val="1"/>
          <w:iCs w:val="1"/>
          <w:rtl w:val="0"/>
          <w:lang w:val="en-US"/>
        </w:rPr>
        <w:t xml:space="preserve">октомври </w:t>
      </w:r>
      <w:r>
        <w:rPr>
          <w:b w:val="1"/>
          <w:bCs w:val="1"/>
          <w:i w:val="1"/>
          <w:iCs w:val="1"/>
          <w:rtl w:val="0"/>
          <w:lang w:val="en-US"/>
        </w:rPr>
        <w:t xml:space="preserve">2018 </w:t>
      </w:r>
      <w:r>
        <w:rPr>
          <w:b w:val="1"/>
          <w:bCs w:val="1"/>
          <w:i w:val="1"/>
          <w:iCs w:val="1"/>
          <w:rtl w:val="0"/>
          <w:lang w:val="en-US"/>
        </w:rPr>
        <w:t>г</w:t>
      </w:r>
      <w:r>
        <w:rPr>
          <w:b w:val="1"/>
          <w:bCs w:val="1"/>
          <w:i w:val="1"/>
          <w:iCs w:val="1"/>
          <w:rtl w:val="0"/>
          <w:lang w:val="en-US"/>
        </w:rPr>
        <w:t>.</w:t>
      </w:r>
    </w:p>
    <w:p>
      <w:pPr>
        <w:pStyle w:val="Нормален"/>
        <w:jc w:val="both"/>
        <w:rPr>
          <w:rFonts w:ascii="Garamond" w:cs="Garamond" w:hAnsi="Garamond" w:eastAsia="Garamond"/>
          <w:i w:val="1"/>
          <w:iCs w:val="1"/>
        </w:rPr>
      </w:pPr>
    </w:p>
    <w:p>
      <w:pPr>
        <w:pStyle w:val="Нормален"/>
        <w:jc w:val="both"/>
      </w:pPr>
      <w:r>
        <w:rPr>
          <w:rFonts w:ascii="Garamond" w:hAnsi="Garamond" w:hint="default"/>
          <w:i w:val="1"/>
          <w:iCs w:val="1"/>
          <w:rtl w:val="0"/>
          <w:lang w:val="en-US"/>
        </w:rPr>
        <w:t>Към заявката се прилагат резюме и ключови думи на български и английски език</w:t>
      </w:r>
      <w:r>
        <w:rPr>
          <w:rFonts w:ascii="Garamond" w:hAnsi="Garamond"/>
          <w:i w:val="1"/>
          <w:iCs w:val="1"/>
          <w:rtl w:val="0"/>
          <w:lang w:val="en-US"/>
        </w:rPr>
        <w:t xml:space="preserve">, </w:t>
      </w:r>
      <w:r>
        <w:rPr>
          <w:rFonts w:ascii="Garamond" w:hAnsi="Garamond" w:hint="default"/>
          <w:i w:val="1"/>
          <w:iCs w:val="1"/>
          <w:rtl w:val="0"/>
          <w:lang w:val="en-US"/>
        </w:rPr>
        <w:t>както и сканирано копие от документа за плащане</w:t>
      </w:r>
      <w:r>
        <w:rPr>
          <w:rFonts w:ascii="Garamond" w:hAnsi="Garamond"/>
          <w:i w:val="1"/>
          <w:iCs w:val="1"/>
          <w:rtl w:val="0"/>
          <w:lang w:val="en-US"/>
        </w:rPr>
        <w:t xml:space="preserve">. </w:t>
      </w:r>
      <w:r>
        <w:rPr>
          <w:rFonts w:ascii="Garamond" w:hAnsi="Garamond" w:hint="default"/>
          <w:i w:val="1"/>
          <w:iCs w:val="1"/>
          <w:rtl w:val="0"/>
          <w:lang w:val="en-US"/>
        </w:rPr>
        <w:t>В документа за плащане</w:t>
      </w:r>
      <w:r>
        <w:rPr>
          <w:rFonts w:ascii="Garamond" w:hAnsi="Garamond"/>
          <w:i w:val="1"/>
          <w:iCs w:val="1"/>
          <w:rtl w:val="0"/>
          <w:lang w:val="en-US"/>
        </w:rPr>
        <w:t xml:space="preserve">, </w:t>
      </w:r>
      <w:r>
        <w:rPr>
          <w:rFonts w:ascii="Garamond" w:hAnsi="Garamond" w:hint="default"/>
          <w:i w:val="1"/>
          <w:iCs w:val="1"/>
          <w:rtl w:val="0"/>
          <w:lang w:val="en-US"/>
        </w:rPr>
        <w:t>в основанието</w:t>
      </w:r>
      <w:r>
        <w:rPr>
          <w:rFonts w:ascii="Garamond" w:hAnsi="Garamond"/>
          <w:i w:val="1"/>
          <w:iCs w:val="1"/>
          <w:rtl w:val="0"/>
          <w:lang w:val="en-US"/>
        </w:rPr>
        <w:t xml:space="preserve">, </w:t>
      </w:r>
      <w:r>
        <w:rPr>
          <w:rFonts w:ascii="Garamond" w:hAnsi="Garamond" w:hint="default"/>
          <w:i w:val="1"/>
          <w:iCs w:val="1"/>
          <w:rtl w:val="0"/>
          <w:lang w:val="en-US"/>
        </w:rPr>
        <w:t xml:space="preserve">да се посочва номера на научната проява </w:t>
      </w:r>
      <w:r>
        <w:rPr>
          <w:rFonts w:ascii="Garamond" w:hAnsi="Garamond"/>
          <w:i w:val="1"/>
          <w:iCs w:val="1"/>
          <w:rtl w:val="0"/>
          <w:lang w:val="en-US"/>
        </w:rPr>
        <w:t xml:space="preserve">- </w:t>
      </w:r>
      <w:r>
        <w:rPr>
          <w:rFonts w:ascii="Garamond" w:hAnsi="Garamond" w:hint="default"/>
          <w:i w:val="1"/>
          <w:iCs w:val="1"/>
          <w:rtl w:val="0"/>
          <w:lang w:val="en-US"/>
        </w:rPr>
        <w:t>№НП</w:t>
      </w:r>
      <w:r>
        <w:rPr>
          <w:rFonts w:ascii="Garamond" w:hAnsi="Garamond"/>
          <w:i w:val="1"/>
          <w:iCs w:val="1"/>
          <w:rtl w:val="0"/>
          <w:lang w:val="en-US"/>
        </w:rPr>
        <w:t>-19/2018.</w:t>
      </w:r>
    </w:p>
    <w:sectPr>
      <w:headerReference w:type="default" r:id="rId5"/>
      <w:footerReference w:type="default" r:id="rId6"/>
      <w:pgSz w:w="12240" w:h="15840" w:orient="portrait"/>
      <w:pgMar w:top="426" w:right="720" w:bottom="568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aramon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Нормален">
    <w:name w:val="Нормален"/>
    <w:next w:val="Нормален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Garamond" w:cs="Garamond" w:hAnsi="Garamond" w:eastAsia="Garamond"/>
      <w:i w:val="1"/>
      <w:iCs w:val="1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