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993" w:tblpY="3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36"/>
      </w:tblGrid>
      <w:tr w:rsidR="00EB18F8" w:rsidRPr="00EB18F8" w14:paraId="43B9B2B1" w14:textId="77777777" w:rsidTr="006D7B78">
        <w:trPr>
          <w:trHeight w:val="2536"/>
        </w:trPr>
        <w:tc>
          <w:tcPr>
            <w:tcW w:w="9300" w:type="dxa"/>
            <w:tcBorders>
              <w:top w:val="nil"/>
              <w:left w:val="nil"/>
              <w:bottom w:val="nil"/>
              <w:right w:val="nil"/>
            </w:tcBorders>
          </w:tcPr>
          <w:p w14:paraId="1DD8610E" w14:textId="77777777" w:rsidR="004B7E44" w:rsidRPr="00EB18F8" w:rsidRDefault="004B7E44" w:rsidP="004B7E44">
            <w:pPr>
              <w:rPr>
                <w:color w:val="161718" w:themeColor="text1"/>
              </w:rPr>
            </w:pPr>
            <w:r w:rsidRPr="00EB18F8">
              <w:rPr>
                <w:noProof/>
                <w:color w:val="161718" w:themeColor="text1"/>
                <w:lang w:val="bg-BG" w:eastAsia="bg-BG"/>
              </w:rPr>
              <mc:AlternateContent>
                <mc:Choice Requires="wps">
                  <w:drawing>
                    <wp:inline distT="0" distB="0" distL="0" distR="0" wp14:anchorId="7B7BD519" wp14:editId="58AB1412">
                      <wp:extent cx="6667500" cy="1506829"/>
                      <wp:effectExtent l="0" t="0" r="0" b="0"/>
                      <wp:docPr id="8" name="Text Box 8"/>
                      <wp:cNvGraphicFramePr/>
                      <a:graphic xmlns:a="http://schemas.openxmlformats.org/drawingml/2006/main">
                        <a:graphicData uri="http://schemas.microsoft.com/office/word/2010/wordprocessingShape">
                          <wps:wsp>
                            <wps:cNvSpPr txBox="1"/>
                            <wps:spPr>
                              <a:xfrm>
                                <a:off x="0" y="0"/>
                                <a:ext cx="6667500" cy="1506829"/>
                              </a:xfrm>
                              <a:prstGeom prst="rect">
                                <a:avLst/>
                              </a:prstGeom>
                              <a:noFill/>
                              <a:ln w="6350">
                                <a:noFill/>
                              </a:ln>
                            </wps:spPr>
                            <wps:txbx>
                              <w:txbxContent>
                                <w:p w14:paraId="12BA3C61" w14:textId="77777777" w:rsidR="005B047D" w:rsidRPr="00301482" w:rsidRDefault="005B047D" w:rsidP="00511282">
                                  <w:pPr>
                                    <w:pStyle w:val="Title"/>
                                    <w:jc w:val="center"/>
                                    <w:rPr>
                                      <w:lang w:val="bg-BG"/>
                                    </w:rPr>
                                  </w:pPr>
                                  <w:r>
                                    <w:rPr>
                                      <w:lang w:val="bg-BG"/>
                                    </w:rPr>
                                    <w:t>Информационен бюлетин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B7BD519" id="_x0000_t202" coordsize="21600,21600" o:spt="202" path="m,l,21600r21600,l21600,xe">
                      <v:stroke joinstyle="miter"/>
                      <v:path gradientshapeok="t" o:connecttype="rect"/>
                    </v:shapetype>
                    <v:shape id="Text Box 8" o:spid="_x0000_s1026" type="#_x0000_t202" style="width:525pt;height:1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NDFwIAAC0EAAAOAAAAZHJzL2Uyb0RvYy54bWysU8tu2zAQvBfoPxC815Jc20kEy4GbwEUB&#10;IwngBDnTFGkJoLgsSVtyv75LSn4g7anohdrlrvYxM5zfd40iB2FdDbqg2SilRGgOZa13BX17XX25&#10;pcR5pkumQIuCHoWj94vPn+atycUYKlClsASLaJe3pqCV9yZPEscr0TA3AiM0BiXYhnl07S4pLWux&#10;eqOScZrOkhZsaSxw4RzePvZBuoj1pRTcP0vphCeqoDibj6eN5zacyWLO8p1lpqr5MAb7hykaVmts&#10;ei71yDwje1v/UaqpuQUH0o84NAlIWXMRd8BtsvTDNpuKGRF3QXCcOcPk/l9Z/nTYmBdLfPcNOiQw&#10;ANIalzu8DPt00jbhi5MSjCOExzNsovOE4+VsNruZphjiGMum6ex2fBfqJJffjXX+u4CGBKOgFnmJ&#10;cLHD2vk+9ZQSumlY1UpFbpQmLbb4Ok3jD+cIFlcae1yGDZbvtt2wwRbKIy5moefcGb6qsfmaOf/C&#10;LJKMA6Nw/TMeUgE2gcGipAL762/3IR+xxyglLYqmoO7nnllBifqhkZW7bDIJKovOZHozRsdeR7bX&#10;Eb1vHgB1meETMTyaId+rkyktNO+o72XoiiGmOfYuqD+ZD76XMr4PLpbLmIS6Msyv9cbwUDrAGaB9&#10;7d6ZNQP+Hql7gpO8WP6Bhj63J2K59yDryFEAuEd1wB01GVke3k8Q/bUfsy6vfPEbAAD//wMAUEsD&#10;BBQABgAIAAAAIQCtF79+3QAAAAYBAAAPAAAAZHJzL2Rvd25yZXYueG1sTI9BS8NAEIXvgv9hGcGb&#10;3W1KtcRsSgkUQfTQ2ou3SXaahGZnY3bbRn+9Wy/18uDxhve+yZaj7cSJBt861jCdKBDElTMt1xp2&#10;H+uHBQgfkA12jknDN3lY5rc3GabGnXlDp22oRSxhn6KGJoQ+ldJXDVn0E9cTx2zvBosh2qGWZsBz&#10;LLedTJR6lBZbjgsN9lQ0VB22R6vhtVi/46ZM7OKnK17e9qv+a/c51/r+blw9gwg0husxXPAjOuSR&#10;qXRHNl50GuIj4U8vmZqr6EsNyexpBjLP5H/8/BcAAP//AwBQSwECLQAUAAYACAAAACEAtoM4kv4A&#10;AADhAQAAEwAAAAAAAAAAAAAAAAAAAAAAW0NvbnRlbnRfVHlwZXNdLnhtbFBLAQItABQABgAIAAAA&#10;IQA4/SH/1gAAAJQBAAALAAAAAAAAAAAAAAAAAC8BAABfcmVscy8ucmVsc1BLAQItABQABgAIAAAA&#10;IQBmarNDFwIAAC0EAAAOAAAAAAAAAAAAAAAAAC4CAABkcnMvZTJvRG9jLnhtbFBLAQItABQABgAI&#10;AAAAIQCtF79+3QAAAAYBAAAPAAAAAAAAAAAAAAAAAHEEAABkcnMvZG93bnJldi54bWxQSwUGAAAA&#10;AAQABADzAAAAewUAAAAA&#10;" filled="f" stroked="f" strokeweight=".5pt">
                      <v:textbox>
                        <w:txbxContent>
                          <w:p w14:paraId="12BA3C61" w14:textId="77777777" w:rsidR="005B047D" w:rsidRPr="00301482" w:rsidRDefault="005B047D" w:rsidP="00511282">
                            <w:pPr>
                              <w:pStyle w:val="Title"/>
                              <w:jc w:val="center"/>
                              <w:rPr>
                                <w:lang w:val="bg-BG"/>
                              </w:rPr>
                            </w:pPr>
                            <w:r>
                              <w:rPr>
                                <w:lang w:val="bg-BG"/>
                              </w:rPr>
                              <w:t>Информационен бюлетин</w:t>
                            </w:r>
                          </w:p>
                        </w:txbxContent>
                      </v:textbox>
                      <w10:anchorlock/>
                    </v:shape>
                  </w:pict>
                </mc:Fallback>
              </mc:AlternateContent>
            </w:r>
          </w:p>
          <w:p w14:paraId="111011F5" w14:textId="77777777" w:rsidR="004B7E44" w:rsidRPr="00EB18F8" w:rsidRDefault="004B7E44" w:rsidP="004B7E44">
            <w:pPr>
              <w:rPr>
                <w:color w:val="161718" w:themeColor="text1"/>
              </w:rPr>
            </w:pPr>
            <w:r w:rsidRPr="00EB18F8">
              <w:rPr>
                <w:noProof/>
                <w:color w:val="161718" w:themeColor="text1"/>
                <w:lang w:val="bg-BG" w:eastAsia="bg-BG"/>
              </w:rPr>
              <mc:AlternateContent>
                <mc:Choice Requires="wps">
                  <w:drawing>
                    <wp:inline distT="0" distB="0" distL="0" distR="0" wp14:anchorId="362DD746" wp14:editId="17A85F04">
                      <wp:extent cx="6591300" cy="45720"/>
                      <wp:effectExtent l="19050" t="38100" r="38100" b="49530"/>
                      <wp:docPr id="5" name="Straight Connector 5" descr="text divider"/>
                      <wp:cNvGraphicFramePr/>
                      <a:graphic xmlns:a="http://schemas.openxmlformats.org/drawingml/2006/main">
                        <a:graphicData uri="http://schemas.microsoft.com/office/word/2010/wordprocessingShape">
                          <wps:wsp>
                            <wps:cNvCnPr/>
                            <wps:spPr>
                              <a:xfrm flipV="1">
                                <a:off x="0" y="0"/>
                                <a:ext cx="6591300" cy="4572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759F9A1" id="Straight Connector 5" o:spid="_x0000_s1026" alt="text divider" style="flip:y;visibility:visible;mso-wrap-style:square;mso-left-percent:-10001;mso-top-percent:-10001;mso-position-horizontal:absolute;mso-position-horizontal-relative:char;mso-position-vertical:absolute;mso-position-vertical-relative:line;mso-left-percent:-10001;mso-top-percent:-10001" from="0,0" to="51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jD9QEAADAEAAAOAAAAZHJzL2Uyb0RvYy54bWysU0uP0zAQviPxHyzfadJCuxA13UNXywVB&#10;xS7cXWecWPJLtknSf8/YSbMPTiAulj2Pb+b7Zry/HbUiPfggranpelVSAobbRpq2pj8e7999pCRE&#10;ZhqmrIGaXiDQ28PbN/vBVbCxnVUNeIIgJlSDq2kXo6uKIvAONAsr68CgU1ivWcSnb4vGswHRtSo2&#10;ZbkrBusb5y2HENB6NznpIeMLATx+EyJAJKqm2FvMp8/nOZ3FYc+q1jPXST63wf6hC82kwaIL1B2L&#10;jPzy8g8oLbm3wYq44lYXVgjJIXNANuvyFZuHjjnIXFCc4BaZwv+D5V/7kyeyqemWEsM0jugheibb&#10;LpKjNQYFtJ6gr4HAUbcIYySN7CWOLYk3uFAhxtGc/PwK7uSTEqPwmggl3U/ci6wNsiVjlv6ySJ/g&#10;OBp320/r9yVOiKPvw/Zmk0dTTDAJzvkQP4PVJF1qqqRJyrCK9V9CxNIYeg1JZmXIUNObHe5IDgtW&#10;yeZeKpWcebvgqDzpGe7FuV0nKojwLApfyqAxEZwo5Vu8KJjwv4NA3bD1idwrTMY5mHjFVQajU5rA&#10;DpbEubO06k/NvEyc41Mq5G3+m+QlI1e2Ji7JWhrrJ11eVo/jtWUxxV8VmHgnCc62ueRhZ2lwLbNy&#10;8xdKe//8ndOfPvrhNwAAAP//AwBQSwMEFAAGAAgAAAAhAMLwsvrZAAAABAEAAA8AAABkcnMvZG93&#10;bnJldi54bWxMj0FLw0AQhe+C/2EZwZvdWMGWmE0RxYPQg7aC12l2msRmZ0N22kZ/vVMv9vLg8Yb3&#10;vikWY+jMgYbURnZwO8nAEFfRt1w7+Fi/3MzBJEH22EUmB9+UYFFeXhSY+3jkdzqspDZawilHB41I&#10;n1ubqoYCpknsiTXbxiGgqB1q6wc8anno7DTL7m3AlnWhwZ6eGqp2q31wIPTznJYj9ztpZbas39af&#10;r9sv566vxscHMEKj/B/DCV/RoVSmTdyzT6ZzoI/In56y7G6ufuNgNgVbFvYcvvwFAAD//wMAUEsB&#10;Ai0AFAAGAAgAAAAhALaDOJL+AAAA4QEAABMAAAAAAAAAAAAAAAAAAAAAAFtDb250ZW50X1R5cGVz&#10;XS54bWxQSwECLQAUAAYACAAAACEAOP0h/9YAAACUAQAACwAAAAAAAAAAAAAAAAAvAQAAX3JlbHMv&#10;LnJlbHNQSwECLQAUAAYACAAAACEA38GIw/UBAAAwBAAADgAAAAAAAAAAAAAAAAAuAgAAZHJzL2Uy&#10;b0RvYy54bWxQSwECLQAUAAYACAAAACEAwvCy+tkAAAAEAQAADwAAAAAAAAAAAAAAAABPBAAAZHJz&#10;L2Rvd25yZXYueG1sUEsFBgAAAAAEAAQA8wAAAFUFAAAAAA==&#10;" strokecolor="white [3212]" strokeweight="6pt">
                      <w10:anchorlock/>
                    </v:line>
                  </w:pict>
                </mc:Fallback>
              </mc:AlternateContent>
            </w:r>
          </w:p>
          <w:p w14:paraId="308D9C80" w14:textId="77777777" w:rsidR="004B7E44" w:rsidRPr="00EB18F8" w:rsidRDefault="004B7E44" w:rsidP="004B7E44">
            <w:pPr>
              <w:rPr>
                <w:color w:val="161718" w:themeColor="text1"/>
              </w:rPr>
            </w:pPr>
            <w:r w:rsidRPr="00EB18F8">
              <w:rPr>
                <w:noProof/>
                <w:color w:val="161718" w:themeColor="text1"/>
                <w:lang w:val="bg-BG" w:eastAsia="bg-BG"/>
              </w:rPr>
              <mc:AlternateContent>
                <mc:Choice Requires="wps">
                  <w:drawing>
                    <wp:inline distT="0" distB="0" distL="0" distR="0" wp14:anchorId="3151D3FA" wp14:editId="2B3DE827">
                      <wp:extent cx="6690360" cy="1188720"/>
                      <wp:effectExtent l="0" t="0" r="0" b="0"/>
                      <wp:docPr id="3" name="Text Box 3"/>
                      <wp:cNvGraphicFramePr/>
                      <a:graphic xmlns:a="http://schemas.openxmlformats.org/drawingml/2006/main">
                        <a:graphicData uri="http://schemas.microsoft.com/office/word/2010/wordprocessingShape">
                          <wps:wsp>
                            <wps:cNvSpPr txBox="1"/>
                            <wps:spPr>
                              <a:xfrm>
                                <a:off x="0" y="0"/>
                                <a:ext cx="6690360" cy="1188720"/>
                              </a:xfrm>
                              <a:prstGeom prst="rect">
                                <a:avLst/>
                              </a:prstGeom>
                              <a:noFill/>
                              <a:ln w="6350">
                                <a:noFill/>
                              </a:ln>
                            </wps:spPr>
                            <wps:txbx>
                              <w:txbxContent>
                                <w:p w14:paraId="750FCAEF" w14:textId="77777777" w:rsidR="005B047D" w:rsidRDefault="005B047D" w:rsidP="00511282">
                                  <w:pPr>
                                    <w:pStyle w:val="Subtitle"/>
                                    <w:jc w:val="center"/>
                                    <w:rPr>
                                      <w:sz w:val="44"/>
                                      <w:szCs w:val="44"/>
                                      <w:lang w:val="bg-BG"/>
                                    </w:rPr>
                                  </w:pPr>
                                  <w:r>
                                    <w:rPr>
                                      <w:sz w:val="44"/>
                                      <w:szCs w:val="44"/>
                                      <w:lang w:val="bg-BG"/>
                                    </w:rPr>
                                    <w:t>Възможности за финан</w:t>
                                  </w:r>
                                  <w:r w:rsidRPr="00301482">
                                    <w:rPr>
                                      <w:sz w:val="44"/>
                                      <w:szCs w:val="44"/>
                                      <w:lang w:val="bg-BG"/>
                                    </w:rPr>
                                    <w:t xml:space="preserve">сиране </w:t>
                                  </w:r>
                                  <w:r>
                                    <w:rPr>
                                      <w:sz w:val="44"/>
                                      <w:szCs w:val="44"/>
                                      <w:lang w:val="bg-BG"/>
                                    </w:rPr>
                                    <w:t>на научно-изслед</w:t>
                                  </w:r>
                                  <w:r w:rsidRPr="00301482">
                                    <w:rPr>
                                      <w:sz w:val="44"/>
                                      <w:szCs w:val="44"/>
                                      <w:lang w:val="bg-BG"/>
                                    </w:rPr>
                                    <w:t>ователски и образов</w:t>
                                  </w:r>
                                  <w:r>
                                    <w:rPr>
                                      <w:sz w:val="44"/>
                                      <w:szCs w:val="44"/>
                                      <w:lang w:val="bg-BG"/>
                                    </w:rPr>
                                    <w:t>а</w:t>
                                  </w:r>
                                  <w:r w:rsidRPr="00301482">
                                    <w:rPr>
                                      <w:sz w:val="44"/>
                                      <w:szCs w:val="44"/>
                                      <w:lang w:val="bg-BG"/>
                                    </w:rPr>
                                    <w:t>телни проекти</w:t>
                                  </w:r>
                                </w:p>
                                <w:p w14:paraId="79E9319A" w14:textId="77777777" w:rsidR="005B047D" w:rsidRPr="00301482" w:rsidRDefault="005B047D" w:rsidP="00511282">
                                  <w:pPr>
                                    <w:pStyle w:val="Subtitle"/>
                                    <w:jc w:val="center"/>
                                    <w:rPr>
                                      <w:sz w:val="44"/>
                                      <w:szCs w:val="44"/>
                                      <w:lang w:val="bg-BG"/>
                                    </w:rPr>
                                  </w:pPr>
                                  <w:r>
                                    <w:rPr>
                                      <w:sz w:val="44"/>
                                      <w:szCs w:val="44"/>
                                      <w:lang w:val="bg-BG"/>
                                    </w:rPr>
                                    <w:t>2021 - 2027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51D3FA" id="Text Box 3" o:spid="_x0000_s1027" type="#_x0000_t202" style="width:526.8pt;height: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lTGgIAADQEAAAOAAAAZHJzL2Uyb0RvYy54bWysU11v2yAUfZ+0/4B4X2ynaZZacaqsVaZJ&#10;UVsprfpMMMSWMJcBiZ39+l2w86FuT9Ne4MK93I9zDvP7rlHkIKyrQRc0G6WUCM2hrPWuoG+vqy8z&#10;SpxnumQKtCjoUTh6v/j8ad6aXIyhAlUKSzCJdnlrClp5b/IkcbwSDXMjMEKjU4JtmMej3SWlZS1m&#10;b1QyTtNp0oItjQUunMPbx95JFzG/lIL7Zymd8EQVFHvzcbVx3YY1WcxZvrPMVDUf2mD/0EXDao1F&#10;z6kemWdkb+s/UjU1t+BA+hGHJgEpay7iDDhNln6YZlMxI+IsCI4zZ5jc/0vLnw4b82KJ775BhwQG&#10;QFrjcoeXYZ5O2ibs2ClBP0J4PMMmOk84Xk6nd+nNFF0cfVk2m30dR2CTy3Njnf8uoCHBKKhFXiJc&#10;7LB2Hkti6CkkVNOwqpWK3ChNWixxc5vGB2cPvlAaH16aDZbvth2py6tBtlAecT4LPfXO8FWNPayZ&#10;8y/MItfYN+rXP+MiFWAtGCxKKrC//nYf4pEC9FLSonYK6n7umRWUqB8aybnLJpMgtniY3AY4iL32&#10;bK89et88AMozw59ieDRDvFcnU1po3lHmy1AVXUxzrF1QfzIffK9o/CZcLJcxCOVlmF/rjeEhdUA1&#10;IPzavTNrBho8MvgEJ5Wx/AMbfWzPx3LvQdaRqoBzj+oAP0ozMjh8o6D963OMunz2xW8AAAD//wMA&#10;UEsDBBQABgAIAAAAIQAC1H1u3gAAAAYBAAAPAAAAZHJzL2Rvd25yZXYueG1sTI9BS8NAEIXvgv9h&#10;GcGb3RhpDTGbUgJFED209uJtkp0mwd3ZmN220V/v1ku9DG94w3vfFMvJGnGk0feOFdzPEhDEjdM9&#10;twp27+u7DIQPyBqNY1LwTR6W5fVVgbl2J97QcRtaEUPY56igC2HIpfRNRxb9zA3E0du70WKI69hK&#10;PeIphlsj0yRZSIs9x4YOB6o6aj63B6vgpVq/4aZObfZjqufX/Wr42n3Mlbq9mVZPIAJN4XIMZ/yI&#10;DmVkqt2BtRdGQXwk/M2zl8wfFiDqqLLHFGRZyP/45S8AAAD//wMAUEsBAi0AFAAGAAgAAAAhALaD&#10;OJL+AAAA4QEAABMAAAAAAAAAAAAAAAAAAAAAAFtDb250ZW50X1R5cGVzXS54bWxQSwECLQAUAAYA&#10;CAAAACEAOP0h/9YAAACUAQAACwAAAAAAAAAAAAAAAAAvAQAAX3JlbHMvLnJlbHNQSwECLQAUAAYA&#10;CAAAACEAVub5UxoCAAA0BAAADgAAAAAAAAAAAAAAAAAuAgAAZHJzL2Uyb0RvYy54bWxQSwECLQAU&#10;AAYACAAAACEAAtR9bt4AAAAGAQAADwAAAAAAAAAAAAAAAAB0BAAAZHJzL2Rvd25yZXYueG1sUEsF&#10;BgAAAAAEAAQA8wAAAH8FAAAAAA==&#10;" filled="f" stroked="f" strokeweight=".5pt">
                      <v:textbox>
                        <w:txbxContent>
                          <w:p w14:paraId="750FCAEF" w14:textId="77777777" w:rsidR="005B047D" w:rsidRDefault="005B047D" w:rsidP="00511282">
                            <w:pPr>
                              <w:pStyle w:val="Subtitle"/>
                              <w:jc w:val="center"/>
                              <w:rPr>
                                <w:sz w:val="44"/>
                                <w:szCs w:val="44"/>
                                <w:lang w:val="bg-BG"/>
                              </w:rPr>
                            </w:pPr>
                            <w:r>
                              <w:rPr>
                                <w:sz w:val="44"/>
                                <w:szCs w:val="44"/>
                                <w:lang w:val="bg-BG"/>
                              </w:rPr>
                              <w:t>Възможности за финан</w:t>
                            </w:r>
                            <w:r w:rsidRPr="00301482">
                              <w:rPr>
                                <w:sz w:val="44"/>
                                <w:szCs w:val="44"/>
                                <w:lang w:val="bg-BG"/>
                              </w:rPr>
                              <w:t xml:space="preserve">сиране </w:t>
                            </w:r>
                            <w:r>
                              <w:rPr>
                                <w:sz w:val="44"/>
                                <w:szCs w:val="44"/>
                                <w:lang w:val="bg-BG"/>
                              </w:rPr>
                              <w:t>на научно-изслед</w:t>
                            </w:r>
                            <w:r w:rsidRPr="00301482">
                              <w:rPr>
                                <w:sz w:val="44"/>
                                <w:szCs w:val="44"/>
                                <w:lang w:val="bg-BG"/>
                              </w:rPr>
                              <w:t>ователски и образов</w:t>
                            </w:r>
                            <w:r>
                              <w:rPr>
                                <w:sz w:val="44"/>
                                <w:szCs w:val="44"/>
                                <w:lang w:val="bg-BG"/>
                              </w:rPr>
                              <w:t>а</w:t>
                            </w:r>
                            <w:r w:rsidRPr="00301482">
                              <w:rPr>
                                <w:sz w:val="44"/>
                                <w:szCs w:val="44"/>
                                <w:lang w:val="bg-BG"/>
                              </w:rPr>
                              <w:t>телни проекти</w:t>
                            </w:r>
                          </w:p>
                          <w:p w14:paraId="79E9319A" w14:textId="77777777" w:rsidR="005B047D" w:rsidRPr="00301482" w:rsidRDefault="005B047D" w:rsidP="00511282">
                            <w:pPr>
                              <w:pStyle w:val="Subtitle"/>
                              <w:jc w:val="center"/>
                              <w:rPr>
                                <w:sz w:val="44"/>
                                <w:szCs w:val="44"/>
                                <w:lang w:val="bg-BG"/>
                              </w:rPr>
                            </w:pPr>
                            <w:r>
                              <w:rPr>
                                <w:sz w:val="44"/>
                                <w:szCs w:val="44"/>
                                <w:lang w:val="bg-BG"/>
                              </w:rPr>
                              <w:t>2021 - 2027</w:t>
                            </w:r>
                          </w:p>
                        </w:txbxContent>
                      </v:textbox>
                      <w10:anchorlock/>
                    </v:shape>
                  </w:pict>
                </mc:Fallback>
              </mc:AlternateContent>
            </w:r>
          </w:p>
        </w:tc>
      </w:tr>
      <w:tr w:rsidR="00EB18F8" w:rsidRPr="00EB18F8" w14:paraId="2CD7D4D7" w14:textId="77777777" w:rsidTr="006D7B78">
        <w:trPr>
          <w:trHeight w:val="3814"/>
        </w:trPr>
        <w:tc>
          <w:tcPr>
            <w:tcW w:w="9300" w:type="dxa"/>
            <w:tcBorders>
              <w:top w:val="nil"/>
              <w:left w:val="nil"/>
              <w:bottom w:val="nil"/>
              <w:right w:val="nil"/>
            </w:tcBorders>
            <w:vAlign w:val="bottom"/>
          </w:tcPr>
          <w:p w14:paraId="4609021F" w14:textId="77777777" w:rsidR="004B7E44" w:rsidRPr="00EB18F8" w:rsidRDefault="004B7E44" w:rsidP="004B7E44">
            <w:pPr>
              <w:rPr>
                <w:noProof/>
                <w:color w:val="161718" w:themeColor="text1"/>
              </w:rPr>
            </w:pPr>
          </w:p>
          <w:p w14:paraId="62A34696" w14:textId="77777777" w:rsidR="004B7E44" w:rsidRPr="00EB18F8" w:rsidRDefault="004B7E44" w:rsidP="004B7E44">
            <w:pPr>
              <w:rPr>
                <w:noProof/>
                <w:color w:val="161718" w:themeColor="text1"/>
              </w:rPr>
            </w:pPr>
          </w:p>
        </w:tc>
      </w:tr>
    </w:tbl>
    <w:p w14:paraId="6F0D089B" w14:textId="77777777" w:rsidR="004B7E44" w:rsidRPr="00EB18F8" w:rsidRDefault="00FE68B2" w:rsidP="004B7E44">
      <w:pPr>
        <w:rPr>
          <w:color w:val="161718" w:themeColor="text1"/>
          <w:lang w:val="bg-BG"/>
        </w:rPr>
      </w:pPr>
      <w:r w:rsidRPr="00EB18F8">
        <w:rPr>
          <w:noProof/>
          <w:color w:val="161718" w:themeColor="text1"/>
          <w:lang w:val="bg-BG" w:eastAsia="bg-BG"/>
        </w:rPr>
        <mc:AlternateContent>
          <mc:Choice Requires="wps">
            <w:drawing>
              <wp:anchor distT="0" distB="0" distL="114300" distR="114300" simplePos="0" relativeHeight="251662336" behindDoc="0" locked="0" layoutInCell="1" allowOverlap="1" wp14:anchorId="00FFDAD7" wp14:editId="727B2632">
                <wp:simplePos x="0" y="0"/>
                <wp:positionH relativeFrom="margin">
                  <wp:align>left</wp:align>
                </wp:positionH>
                <wp:positionV relativeFrom="paragraph">
                  <wp:posOffset>-233680</wp:posOffset>
                </wp:positionV>
                <wp:extent cx="6728460" cy="1920240"/>
                <wp:effectExtent l="0" t="0" r="15240" b="22860"/>
                <wp:wrapNone/>
                <wp:docPr id="13" name="Rounded Rectangle 13" descr="colored rectangle"/>
                <wp:cNvGraphicFramePr/>
                <a:graphic xmlns:a="http://schemas.openxmlformats.org/drawingml/2006/main">
                  <a:graphicData uri="http://schemas.microsoft.com/office/word/2010/wordprocessingShape">
                    <wps:wsp>
                      <wps:cNvSpPr/>
                      <wps:spPr>
                        <a:xfrm>
                          <a:off x="0" y="0"/>
                          <a:ext cx="6728460" cy="192024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3E98EC86" w14:textId="77777777" w:rsidR="005B047D" w:rsidRDefault="005B047D" w:rsidP="002D763C">
                            <w:pPr>
                              <w:tabs>
                                <w:tab w:val="left" w:pos="5856"/>
                              </w:tabs>
                              <w:spacing w:after="120" w:line="240" w:lineRule="auto"/>
                              <w:jc w:val="center"/>
                              <w:rPr>
                                <w:b/>
                                <w:color w:val="A4063E" w:themeColor="accent1"/>
                                <w:sz w:val="40"/>
                                <w:szCs w:val="40"/>
                                <w:lang w:val="bg-BG"/>
                              </w:rPr>
                            </w:pPr>
                            <w:r>
                              <w:rPr>
                                <w:b/>
                                <w:noProof/>
                                <w:color w:val="A4063E" w:themeColor="accent1"/>
                                <w:sz w:val="40"/>
                                <w:szCs w:val="40"/>
                                <w:lang w:val="bg-BG" w:eastAsia="bg-BG"/>
                              </w:rPr>
                              <w:drawing>
                                <wp:inline distT="0" distB="0" distL="0" distR="0" wp14:anchorId="1A3BD440" wp14:editId="044A5C38">
                                  <wp:extent cx="989330" cy="991682"/>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UNWE_Sofia.png"/>
                                          <pic:cNvPicPr/>
                                        </pic:nvPicPr>
                                        <pic:blipFill>
                                          <a:blip r:embed="rId8">
                                            <a:extLst>
                                              <a:ext uri="{28A0092B-C50C-407E-A947-70E740481C1C}">
                                                <a14:useLocalDpi xmlns:a14="http://schemas.microsoft.com/office/drawing/2010/main" val="0"/>
                                              </a:ext>
                                            </a:extLst>
                                          </a:blip>
                                          <a:stretch>
                                            <a:fillRect/>
                                          </a:stretch>
                                        </pic:blipFill>
                                        <pic:spPr>
                                          <a:xfrm>
                                            <a:off x="0" y="0"/>
                                            <a:ext cx="1046827" cy="1049316"/>
                                          </a:xfrm>
                                          <a:prstGeom prst="rect">
                                            <a:avLst/>
                                          </a:prstGeom>
                                        </pic:spPr>
                                      </pic:pic>
                                    </a:graphicData>
                                  </a:graphic>
                                </wp:inline>
                              </w:drawing>
                            </w:r>
                          </w:p>
                          <w:p w14:paraId="0BB69EC3" w14:textId="77777777" w:rsidR="005B047D" w:rsidRPr="00FE68B2" w:rsidRDefault="005B047D" w:rsidP="00511282">
                            <w:pPr>
                              <w:tabs>
                                <w:tab w:val="left" w:pos="5856"/>
                              </w:tabs>
                              <w:spacing w:line="240" w:lineRule="auto"/>
                              <w:jc w:val="center"/>
                              <w:rPr>
                                <w:b/>
                                <w:color w:val="A4063E" w:themeColor="accent1"/>
                                <w:sz w:val="40"/>
                                <w:szCs w:val="36"/>
                                <w:lang w:val="bg-BG"/>
                              </w:rPr>
                            </w:pPr>
                            <w:r w:rsidRPr="00FE68B2">
                              <w:rPr>
                                <w:b/>
                                <w:color w:val="A4063E" w:themeColor="accent1"/>
                                <w:sz w:val="40"/>
                                <w:szCs w:val="36"/>
                                <w:lang w:val="bg-BG"/>
                              </w:rPr>
                              <w:t>УНИВЕРСИТЕТ ЗА НАЦИОНАЛНО</w:t>
                            </w:r>
                          </w:p>
                          <w:p w14:paraId="77F54D4B" w14:textId="77777777" w:rsidR="005B047D" w:rsidRPr="00FE68B2" w:rsidRDefault="005B047D" w:rsidP="00511282">
                            <w:pPr>
                              <w:tabs>
                                <w:tab w:val="left" w:pos="5856"/>
                              </w:tabs>
                              <w:spacing w:line="240" w:lineRule="auto"/>
                              <w:jc w:val="center"/>
                              <w:rPr>
                                <w:b/>
                                <w:color w:val="A4063E" w:themeColor="accent1"/>
                                <w:sz w:val="40"/>
                                <w:szCs w:val="36"/>
                                <w:lang w:val="bg-BG"/>
                              </w:rPr>
                            </w:pPr>
                            <w:r w:rsidRPr="00FE68B2">
                              <w:rPr>
                                <w:b/>
                                <w:color w:val="A4063E" w:themeColor="accent1"/>
                                <w:sz w:val="40"/>
                                <w:szCs w:val="36"/>
                                <w:lang w:val="bg-BG"/>
                              </w:rPr>
                              <w:t>И СВЕТОВНО СТОПАНСТВО</w:t>
                            </w:r>
                          </w:p>
                          <w:p w14:paraId="18A327C4" w14:textId="77777777" w:rsidR="005B047D" w:rsidRDefault="005B047D" w:rsidP="007722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FDAD7" id="Rounded Rectangle 13" o:spid="_x0000_s1028" alt="colored rectangle" style="position:absolute;margin-left:0;margin-top:-18.4pt;width:529.8pt;height:151.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4aMXgIAAAsFAAAOAAAAZHJzL2Uyb0RvYy54bWysVMlu2zAQvRfoPxC817IEN4sROTAcpCgQ&#10;JEEW5ExTZCyU4rBD2pL79R1SspKmPhW9UEPO/uaNLi67xrCdQl+DLXk+mXKmrISqtq8lf366/nLG&#10;mQ/CVsKAVSXfK88vF58/XbRurgrYgKkUMgpi/bx1Jd+E4OZZ5uVGNcJPwClLSg3YiEBXfM0qFC1F&#10;b0xWTKcnWQtYOQSpvKfXq17JFym+1kqGO629CsyUnGoL6cR0ruOZLS7E/BWF29RyKEP8QxWNqC0l&#10;HUNdiSDYFuu/QjW1RPCgw0RCk4HWtVSpB+omn37o5nEjnEq9EDjejTD5/xdW3u4e3T0SDK3zc09i&#10;7KLT2MQv1ce6BNZ+BEt1gUl6PDktzmYnhKkkXX5eTItZgjN7c3fowzcFDYtCyRG2tnqgkSSkxO7G&#10;B8pL9ge7mNLY+PZWTJLC3qhe+aA0qytKX6QgiSdqZZDtBE1YSKlsyONUKayxZB3ddG3M6JgfczSj&#10;02Ab3VTiz+g4Peb4Z8bRI2UFG0bnpraAxwJUPw7l6t7+0H3fc2w/dOuOmo49D3NaQ7W/R4bQ89k7&#10;eV0TxDfCh3uBRGAaCy1luKNDG2hLDoPE2Qbw17H3aE+8Ii1nLS1Eyf3PrUDFmfluiXHn+YwGzEK6&#10;zL6eFnTB95r1e43dNiugieS0/k4mMdoHcxA1QvNCu7uMWUklrKTcJZcBD5dV6BeVtl+q5TKZ0dY4&#10;EW7so5MxeMQ5suepexHoBp4FougtHJZHzD8wrbeNnhaW2wC6TjSMSPe4DhOgjUs0Gv4OcaXf35PV&#10;2z9s8RsAAP//AwBQSwMEFAAGAAgAAAAhAO8ag0fdAAAACQEAAA8AAABkcnMvZG93bnJldi54bWxM&#10;jzFPwzAQhXck/oN1SGytQ6FuCXGqgpQJGAgdGN34SCLic2Rf28Cvx51gPL3Te99XbCY3iCOG2HvS&#10;cDPPQCA13vbUati9V7M1iMiGrBk8oYZvjLApLy8Kk1t/ojc81tyKVEIxNxo65jGXMjYdOhPnfkRK&#10;2acPznA6QyttMKdU7ga5yDIlnekpLXRmxKcOm6/64DTEtXzk6tXjy8cdP29XP1VNodL6+mraPoBg&#10;nPjvGc74CR3KxLT3B7JRDBqSCGuY3aokcI6z5b0CsdewUEsFsizkf4PyFwAA//8DAFBLAQItABQA&#10;BgAIAAAAIQC2gziS/gAAAOEBAAATAAAAAAAAAAAAAAAAAAAAAABbQ29udGVudF9UeXBlc10ueG1s&#10;UEsBAi0AFAAGAAgAAAAhADj9If/WAAAAlAEAAAsAAAAAAAAAAAAAAAAALwEAAF9yZWxzLy5yZWxz&#10;UEsBAi0AFAAGAAgAAAAhAHxrhoxeAgAACwUAAA4AAAAAAAAAAAAAAAAALgIAAGRycy9lMm9Eb2Mu&#10;eG1sUEsBAi0AFAAGAAgAAAAhAO8ag0fdAAAACQEAAA8AAAAAAAAAAAAAAAAAuAQAAGRycy9kb3du&#10;cmV2LnhtbFBLBQYAAAAABAAEAPMAAADCBQAAAAA=&#10;" fillcolor="white [3201]" strokecolor="#a4063e [3204]" strokeweight="2pt">
                <v:textbox>
                  <w:txbxContent>
                    <w:p w14:paraId="3E98EC86" w14:textId="77777777" w:rsidR="005B047D" w:rsidRDefault="005B047D" w:rsidP="002D763C">
                      <w:pPr>
                        <w:tabs>
                          <w:tab w:val="left" w:pos="5856"/>
                        </w:tabs>
                        <w:spacing w:after="120" w:line="240" w:lineRule="auto"/>
                        <w:jc w:val="center"/>
                        <w:rPr>
                          <w:b/>
                          <w:color w:val="A4063E" w:themeColor="accent1"/>
                          <w:sz w:val="40"/>
                          <w:szCs w:val="40"/>
                          <w:lang w:val="bg-BG"/>
                        </w:rPr>
                      </w:pPr>
                      <w:r>
                        <w:rPr>
                          <w:b/>
                          <w:noProof/>
                          <w:color w:val="A4063E" w:themeColor="accent1"/>
                          <w:sz w:val="40"/>
                          <w:szCs w:val="40"/>
                          <w:lang w:val="bg-BG" w:eastAsia="bg-BG"/>
                        </w:rPr>
                        <w:drawing>
                          <wp:inline distT="0" distB="0" distL="0" distR="0" wp14:anchorId="1A3BD440" wp14:editId="044A5C38">
                            <wp:extent cx="989330" cy="991682"/>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UNWE_Sofia.png"/>
                                    <pic:cNvPicPr/>
                                  </pic:nvPicPr>
                                  <pic:blipFill>
                                    <a:blip r:embed="rId8">
                                      <a:extLst>
                                        <a:ext uri="{28A0092B-C50C-407E-A947-70E740481C1C}">
                                          <a14:useLocalDpi xmlns:a14="http://schemas.microsoft.com/office/drawing/2010/main" val="0"/>
                                        </a:ext>
                                      </a:extLst>
                                    </a:blip>
                                    <a:stretch>
                                      <a:fillRect/>
                                    </a:stretch>
                                  </pic:blipFill>
                                  <pic:spPr>
                                    <a:xfrm>
                                      <a:off x="0" y="0"/>
                                      <a:ext cx="1046827" cy="1049316"/>
                                    </a:xfrm>
                                    <a:prstGeom prst="rect">
                                      <a:avLst/>
                                    </a:prstGeom>
                                  </pic:spPr>
                                </pic:pic>
                              </a:graphicData>
                            </a:graphic>
                          </wp:inline>
                        </w:drawing>
                      </w:r>
                    </w:p>
                    <w:p w14:paraId="0BB69EC3" w14:textId="77777777" w:rsidR="005B047D" w:rsidRPr="00FE68B2" w:rsidRDefault="005B047D" w:rsidP="00511282">
                      <w:pPr>
                        <w:tabs>
                          <w:tab w:val="left" w:pos="5856"/>
                        </w:tabs>
                        <w:spacing w:line="240" w:lineRule="auto"/>
                        <w:jc w:val="center"/>
                        <w:rPr>
                          <w:b/>
                          <w:color w:val="A4063E" w:themeColor="accent1"/>
                          <w:sz w:val="40"/>
                          <w:szCs w:val="36"/>
                          <w:lang w:val="bg-BG"/>
                        </w:rPr>
                      </w:pPr>
                      <w:r w:rsidRPr="00FE68B2">
                        <w:rPr>
                          <w:b/>
                          <w:color w:val="A4063E" w:themeColor="accent1"/>
                          <w:sz w:val="40"/>
                          <w:szCs w:val="36"/>
                          <w:lang w:val="bg-BG"/>
                        </w:rPr>
                        <w:t>УНИВЕРСИТЕТ ЗА НАЦИОНАЛНО</w:t>
                      </w:r>
                    </w:p>
                    <w:p w14:paraId="77F54D4B" w14:textId="77777777" w:rsidR="005B047D" w:rsidRPr="00FE68B2" w:rsidRDefault="005B047D" w:rsidP="00511282">
                      <w:pPr>
                        <w:tabs>
                          <w:tab w:val="left" w:pos="5856"/>
                        </w:tabs>
                        <w:spacing w:line="240" w:lineRule="auto"/>
                        <w:jc w:val="center"/>
                        <w:rPr>
                          <w:b/>
                          <w:color w:val="A4063E" w:themeColor="accent1"/>
                          <w:sz w:val="40"/>
                          <w:szCs w:val="36"/>
                          <w:lang w:val="bg-BG"/>
                        </w:rPr>
                      </w:pPr>
                      <w:r w:rsidRPr="00FE68B2">
                        <w:rPr>
                          <w:b/>
                          <w:color w:val="A4063E" w:themeColor="accent1"/>
                          <w:sz w:val="40"/>
                          <w:szCs w:val="36"/>
                          <w:lang w:val="bg-BG"/>
                        </w:rPr>
                        <w:t>И СВЕТОВНО СТОПАНСТВО</w:t>
                      </w:r>
                    </w:p>
                    <w:p w14:paraId="18A327C4" w14:textId="77777777" w:rsidR="005B047D" w:rsidRDefault="005B047D" w:rsidP="00772295">
                      <w:pPr>
                        <w:jc w:val="center"/>
                      </w:pPr>
                    </w:p>
                  </w:txbxContent>
                </v:textbox>
                <w10:wrap anchorx="margin"/>
              </v:roundrect>
            </w:pict>
          </mc:Fallback>
        </mc:AlternateContent>
      </w:r>
    </w:p>
    <w:p w14:paraId="62100D9B" w14:textId="77777777" w:rsidR="00494825" w:rsidRDefault="00FE68B2">
      <w:pPr>
        <w:spacing w:after="200"/>
        <w:rPr>
          <w:b/>
          <w:color w:val="161718" w:themeColor="text1"/>
          <w:szCs w:val="28"/>
        </w:rPr>
      </w:pPr>
      <w:r w:rsidRPr="00EB18F8">
        <w:rPr>
          <w:noProof/>
          <w:color w:val="161718" w:themeColor="text1"/>
          <w:lang w:val="bg-BG" w:eastAsia="bg-BG"/>
        </w:rPr>
        <mc:AlternateContent>
          <mc:Choice Requires="wps">
            <w:drawing>
              <wp:anchor distT="0" distB="0" distL="114300" distR="114300" simplePos="0" relativeHeight="251657216" behindDoc="1" locked="0" layoutInCell="1" allowOverlap="1" wp14:anchorId="79753FED" wp14:editId="222264E8">
                <wp:simplePos x="0" y="0"/>
                <wp:positionH relativeFrom="margin">
                  <wp:posOffset>-197485</wp:posOffset>
                </wp:positionH>
                <wp:positionV relativeFrom="margin">
                  <wp:posOffset>1785620</wp:posOffset>
                </wp:positionV>
                <wp:extent cx="7040880" cy="7665720"/>
                <wp:effectExtent l="0" t="0" r="26670" b="11430"/>
                <wp:wrapNone/>
                <wp:docPr id="2" name="Rounded Rectangle 2" descr="colored rectangle"/>
                <wp:cNvGraphicFramePr/>
                <a:graphic xmlns:a="http://schemas.openxmlformats.org/drawingml/2006/main">
                  <a:graphicData uri="http://schemas.microsoft.com/office/word/2010/wordprocessingShape">
                    <wps:wsp>
                      <wps:cNvSpPr/>
                      <wps:spPr>
                        <a:xfrm>
                          <a:off x="0" y="0"/>
                          <a:ext cx="7040880" cy="7665720"/>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9CA50" id="Rounded Rectangle 2" o:spid="_x0000_s1026" alt="colored rectangle" style="position:absolute;margin-left:-15.55pt;margin-top:140.6pt;width:554.4pt;height:60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KgngIAANwFAAAOAAAAZHJzL2Uyb0RvYy54bWysVNtu2zAMfR+wfxD0vtoJ0suCOEXQosOA&#10;oi3aDn1WZCk2IIsapcTJvn6UfGnXFhtQLA8KZZKH5BHJxfm+MWyn0NdgCz45yjlTVkJZ203Bfzxe&#10;fTnjzAdhS2HAqoIflOfny8+fFq2bqylUYEqFjECsn7eu4FUIbp5lXlaqEf4InLKk1ICNCHTFTVai&#10;aAm9Mdk0z0+yFrB0CFJ5T18vOyVfJnytlQy3WnsVmCk45RbSielcxzNbLsR8g8JVtezTEB/IohG1&#10;paAj1KUIgm2xfgPV1BLBgw5HEpoMtK6lSjVQNZP8VTUPlXAq1ULkeDfS5P8frLzZ3SGry4JPObOi&#10;oSe6h60tVcnuiTxhN0YxUpXKS6JNggEkHQ66SGDr/JxwHtwd9jdPYmRjr7GJ/1Qn2yfSDyPpah+Y&#10;pI+n+Sw/O6O3kaQ7PTk5Pp2mZ8me3R368E1Bw6JQcIwJxuwS42J37QPFJfvBLob0YOryqjYmXWI7&#10;qQuDbCeoEYSUyoZJzJ28/rA09sPOBBW9s0hHR0CSwsGoiGnsvdLENJU8TYmnHn+bVIpfiVJ1uR7n&#10;9BsyHcpIeSfAaK2pyhF78jfsruDePrqqNCKjc/5v59EjRQYbRuemtoDvAZiRat3ZDyR11ESW1lAe&#10;qA8RugH1Tl7V9NbXwoc7gTSR1B+0ZcItHdpAW3DoJc4qwF/vfY/2NCik5aylCS+4/7kVqDgz3y2N&#10;0NfJbBZXQrrMUtsxfKlZv9TYbXMB1DsT2mdOJpGcMZhB1AjNEy2jVYxKKmElxaaRCThcLkK3eWid&#10;SbVaJTNaA06Ea/vgZASPrMY2ftw/CXR9wwealRsYtoGYv2r5zjZ6WlhtA+g6zcMzrz3ftEJS4/Tr&#10;Lu6ol/dk9byUl78BAAD//wMAUEsDBBQABgAIAAAAIQDcaE/24QAAAA0BAAAPAAAAZHJzL2Rvd25y&#10;ZXYueG1sTI/BasMwDIbvg72D0WC31olXlpDFKWMwKIxtNN0DuLGWhMVyiN023dNPPa03CX369alc&#10;z24QR5xC70lDukxAIDXe9tRq+Nq9LnIQIRqyZvCEGs4YYF3d3pSmsP5EWzzWsRUcQqEwGroYx0LK&#10;0HToTFj6EYln335yJnI7tdJO5sThbpAqSR6lMz3xhc6M+NJh81MfnAbk7fj5/tbufj829Xmj1LCt&#10;ndb3d/PzE4iIc/yH4aLP6lCx094fyAYxaFg8pCmjGlSeKhAXIsmyDMSeq1Wer0BWpbz+ovoDAAD/&#10;/wMAUEsBAi0AFAAGAAgAAAAhALaDOJL+AAAA4QEAABMAAAAAAAAAAAAAAAAAAAAAAFtDb250ZW50&#10;X1R5cGVzXS54bWxQSwECLQAUAAYACAAAACEAOP0h/9YAAACUAQAACwAAAAAAAAAAAAAAAAAvAQAA&#10;X3JlbHMvLnJlbHNQSwECLQAUAAYACAAAACEAInqyoJ4CAADcBQAADgAAAAAAAAAAAAAAAAAuAgAA&#10;ZHJzL2Uyb0RvYy54bWxQSwECLQAUAAYACAAAACEA3GhP9uEAAAANAQAADwAAAAAAAAAAAAAAAAD4&#10;BAAAZHJzL2Rvd25yZXYueG1sUEsFBgAAAAAEAAQA8wAAAAYGAAAAAA==&#10;" fillcolor="#a4063e [3204]" strokecolor="#a4063e [3204]" strokeweight="2pt">
                <w10:wrap anchorx="margin" anchory="margin"/>
              </v:roundrect>
            </w:pict>
          </mc:Fallback>
        </mc:AlternateContent>
      </w:r>
      <w:r w:rsidR="00AC165A" w:rsidRPr="00EB18F8">
        <w:rPr>
          <w:noProof/>
          <w:color w:val="161718" w:themeColor="text1"/>
          <w:lang w:val="bg-BG" w:eastAsia="bg-BG"/>
        </w:rPr>
        <mc:AlternateContent>
          <mc:Choice Requires="wps">
            <w:drawing>
              <wp:anchor distT="0" distB="0" distL="114300" distR="114300" simplePos="0" relativeHeight="251663360" behindDoc="1" locked="0" layoutInCell="1" allowOverlap="1" wp14:anchorId="1C85CADC" wp14:editId="53C424B3">
                <wp:simplePos x="0" y="0"/>
                <wp:positionH relativeFrom="column">
                  <wp:posOffset>84455</wp:posOffset>
                </wp:positionH>
                <wp:positionV relativeFrom="paragraph">
                  <wp:posOffset>5684520</wp:posOffset>
                </wp:positionV>
                <wp:extent cx="6659880" cy="3162300"/>
                <wp:effectExtent l="0" t="0" r="0" b="0"/>
                <wp:wrapTight wrapText="bothSides">
                  <wp:wrapPolygon edited="0">
                    <wp:start x="185" y="0"/>
                    <wp:lineTo x="185" y="21470"/>
                    <wp:lineTo x="21378" y="21470"/>
                    <wp:lineTo x="21378" y="0"/>
                    <wp:lineTo x="185" y="0"/>
                  </wp:wrapPolygon>
                </wp:wrapTight>
                <wp:docPr id="6" name="Text Box 6"/>
                <wp:cNvGraphicFramePr/>
                <a:graphic xmlns:a="http://schemas.openxmlformats.org/drawingml/2006/main">
                  <a:graphicData uri="http://schemas.microsoft.com/office/word/2010/wordprocessingShape">
                    <wps:wsp>
                      <wps:cNvSpPr txBox="1"/>
                      <wps:spPr>
                        <a:xfrm>
                          <a:off x="0" y="0"/>
                          <a:ext cx="6659880" cy="3162300"/>
                        </a:xfrm>
                        <a:prstGeom prst="rect">
                          <a:avLst/>
                        </a:prstGeom>
                        <a:noFill/>
                        <a:ln w="6350">
                          <a:noFill/>
                        </a:ln>
                      </wps:spPr>
                      <wps:txbx>
                        <w:txbxContent>
                          <w:p w14:paraId="1E140178" w14:textId="77777777" w:rsidR="005B047D" w:rsidRPr="0011728A" w:rsidRDefault="005B047D" w:rsidP="0011728A">
                            <w:pPr>
                              <w:jc w:val="center"/>
                              <w:rPr>
                                <w:rFonts w:asciiTheme="majorHAnsi" w:hAnsiTheme="majorHAnsi"/>
                                <w:b/>
                                <w:sz w:val="52"/>
                                <w:szCs w:val="52"/>
                              </w:rPr>
                            </w:pPr>
                            <w:r w:rsidRPr="0011728A">
                              <w:rPr>
                                <w:rFonts w:asciiTheme="majorHAnsi" w:hAnsiTheme="majorHAnsi"/>
                                <w:b/>
                                <w:sz w:val="52"/>
                                <w:szCs w:val="52"/>
                              </w:rPr>
                              <w:t>ЦЕНТЪР ЗА ИЗСЛЕДОВАТЕЛСКИ И ОБРАЗОВАТЕЛНИ ПРОЕКТИ</w:t>
                            </w:r>
                          </w:p>
                          <w:p w14:paraId="00892600" w14:textId="77777777" w:rsidR="005B047D" w:rsidRPr="0011728A" w:rsidRDefault="005B047D" w:rsidP="0011728A">
                            <w:pPr>
                              <w:jc w:val="center"/>
                              <w:rPr>
                                <w:rFonts w:asciiTheme="majorHAnsi" w:hAnsiTheme="majorHAnsi"/>
                                <w:sz w:val="48"/>
                                <w:szCs w:val="48"/>
                              </w:rPr>
                            </w:pPr>
                            <w:proofErr w:type="spellStart"/>
                            <w:r w:rsidRPr="0011728A">
                              <w:rPr>
                                <w:rFonts w:asciiTheme="majorHAnsi" w:hAnsiTheme="majorHAnsi"/>
                                <w:sz w:val="48"/>
                                <w:szCs w:val="48"/>
                                <w:lang w:val="bg-BG"/>
                              </w:rPr>
                              <w:t>Инетернет</w:t>
                            </w:r>
                            <w:proofErr w:type="spellEnd"/>
                            <w:r w:rsidRPr="0011728A">
                              <w:rPr>
                                <w:rFonts w:asciiTheme="majorHAnsi" w:hAnsiTheme="majorHAnsi"/>
                                <w:sz w:val="48"/>
                                <w:szCs w:val="48"/>
                                <w:lang w:val="bg-BG"/>
                              </w:rPr>
                              <w:t xml:space="preserve"> </w:t>
                            </w:r>
                            <w:proofErr w:type="spellStart"/>
                            <w:r w:rsidRPr="0011728A">
                              <w:rPr>
                                <w:rFonts w:asciiTheme="majorHAnsi" w:hAnsiTheme="majorHAnsi"/>
                                <w:sz w:val="48"/>
                                <w:szCs w:val="48"/>
                              </w:rPr>
                              <w:t>сайт</w:t>
                            </w:r>
                            <w:proofErr w:type="spellEnd"/>
                            <w:r w:rsidRPr="0011728A">
                              <w:rPr>
                                <w:rFonts w:asciiTheme="majorHAnsi" w:hAnsiTheme="majorHAnsi"/>
                                <w:sz w:val="48"/>
                                <w:szCs w:val="48"/>
                              </w:rPr>
                              <w:t xml:space="preserve">: </w:t>
                            </w:r>
                            <w:hyperlink r:id="rId9" w:history="1">
                              <w:r w:rsidRPr="0011728A">
                                <w:rPr>
                                  <w:rStyle w:val="Hyperlink"/>
                                  <w:rFonts w:asciiTheme="majorHAnsi" w:hAnsiTheme="majorHAnsi"/>
                                  <w:color w:val="FFFFFF" w:themeColor="background1"/>
                                  <w:sz w:val="48"/>
                                  <w:szCs w:val="48"/>
                                </w:rPr>
                                <w:t>https://www.unwe.bg/crep</w:t>
                              </w:r>
                            </w:hyperlink>
                          </w:p>
                          <w:p w14:paraId="28837377" w14:textId="77777777" w:rsidR="005B047D" w:rsidRDefault="005B047D" w:rsidP="00511282">
                            <w:pPr>
                              <w:pStyle w:val="Heading1"/>
                              <w:jc w:val="center"/>
                            </w:pPr>
                          </w:p>
                          <w:p w14:paraId="55F16F2D" w14:textId="77777777" w:rsidR="005B047D" w:rsidRDefault="005B047D" w:rsidP="00511282">
                            <w:pPr>
                              <w:pStyle w:val="Heading1"/>
                              <w:jc w:val="center"/>
                            </w:pPr>
                          </w:p>
                          <w:p w14:paraId="2A42F99D" w14:textId="77777777" w:rsidR="005B047D" w:rsidRDefault="005B047D" w:rsidP="00511282">
                            <w:pPr>
                              <w:pStyle w:val="Heading1"/>
                              <w:jc w:val="center"/>
                            </w:pPr>
                          </w:p>
                          <w:p w14:paraId="666EB92D" w14:textId="77777777" w:rsidR="005B047D" w:rsidRPr="0011728A" w:rsidRDefault="005B047D" w:rsidP="0011728A">
                            <w:pPr>
                              <w:jc w:val="center"/>
                              <w:rPr>
                                <w:rFonts w:asciiTheme="majorHAnsi" w:hAnsiTheme="majorHAnsi"/>
                                <w:sz w:val="48"/>
                                <w:szCs w:val="48"/>
                                <w:lang w:val="bg-BG"/>
                              </w:rPr>
                            </w:pPr>
                            <w:r w:rsidRPr="0011728A">
                              <w:rPr>
                                <w:rFonts w:asciiTheme="majorHAnsi" w:hAnsiTheme="majorHAnsi"/>
                                <w:sz w:val="48"/>
                                <w:szCs w:val="48"/>
                                <w:lang w:val="bg-BG"/>
                              </w:rPr>
                              <w:t>МАЙ 2022</w:t>
                            </w:r>
                          </w:p>
                          <w:p w14:paraId="40C2D594" w14:textId="77777777" w:rsidR="005B047D" w:rsidRPr="004B7E44" w:rsidRDefault="005B047D" w:rsidP="00511282">
                            <w:pPr>
                              <w:pStyle w:val="Heading1"/>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85CADC" id="Text Box 6" o:spid="_x0000_s1029" type="#_x0000_t202" style="position:absolute;margin-left:6.65pt;margin-top:447.6pt;width:524.4pt;height:24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0LaGwIAADQEAAAOAAAAZHJzL2Uyb0RvYy54bWysU9uO2yAQfa/Uf0C8N3auzVpxVumuUlWK&#10;dlfKrvaZYIgtYYYCiZ1+fQfsXLTtU9UXGJhhLuccFvdtrchRWFeBzulwkFIiNIei0vucvr2uv8wp&#10;cZ7pginQIqcn4ej98vOnRWMyMYISVCEswSTaZY3Jaem9yZLE8VLUzA3ACI1OCbZmHo92nxSWNZi9&#10;VskoTWdJA7YwFrhwDm8fOyddxvxSCu6fpXTCE5VT7M3H1cZ1F9ZkuWDZ3jJTVrxvg/1DFzWrNBa9&#10;pHpknpGDrf5IVVfcggPpBxzqBKSsuIgz4DTD9MM025IZEWdBcJy5wOT+X1r+dNyaF0t8+w1aJDAA&#10;0hiXObwM87TS1mHHTgn6EcLTBTbResLxcjab3s3n6OLoGw9no3EagU2uz411/ruAmgQjpxZ5iXCx&#10;48Z5LImh55BQTcO6UipyozRpsMR4msYHFw++UBofXpsNlm93LakKbOM8yA6KE85noaPeGb6usIcN&#10;c/6FWeQa+0b9+mdcpAKsBb1FSQn219/uQzxSgF5KGtROTt3PA7OCEvVDIzl3w8kkiC0eJtOvIzzY&#10;W8/u1qMP9QOgPIf4UwyPZoj36mxKC/U7ynwVqqKLaY61c+rP5oPvFI3fhIvVKgahvAzzG701PKQO&#10;qAaEX9t3Zk1Pg0cGn+CsMpZ9YKOL7fhYHTzIKlIVcO5Q7eFHaUYG+28UtH97jlHXz778DQAA//8D&#10;AFBLAwQUAAYACAAAACEAsCGe8OEAAAAMAQAADwAAAGRycy9kb3ducmV2LnhtbEyPwWrDMBBE74X8&#10;g9hAb40cmwTHtRyCIRRKe0iaS2+ytbFNpZVrKYnbr698ao7DPGbf5tvRaHbFwXWWBCwXETCk2qqO&#10;GgGnj/1TCsx5SUpqSyjgBx1si9lDLjNlb3TA69E3LIyQy6SA1vs+49zVLRrpFrZHCt3ZDkb6EIeG&#10;q0HewrjRPI6iNTeyo3ChlT2WLdZfx4sR8Fru3+Whik36q8uXt/Ou/z59roR4nI+7Z2AeR/8Pw6Qf&#10;1KEITpW9kHJMh5wkgRSQblYxsAmI1vESWDVVmyQGXuT8/oniDwAA//8DAFBLAQItABQABgAIAAAA&#10;IQC2gziS/gAAAOEBAAATAAAAAAAAAAAAAAAAAAAAAABbQ29udGVudF9UeXBlc10ueG1sUEsBAi0A&#10;FAAGAAgAAAAhADj9If/WAAAAlAEAAAsAAAAAAAAAAAAAAAAALwEAAF9yZWxzLy5yZWxzUEsBAi0A&#10;FAAGAAgAAAAhAHQPQtobAgAANAQAAA4AAAAAAAAAAAAAAAAALgIAAGRycy9lMm9Eb2MueG1sUEsB&#10;Ai0AFAAGAAgAAAAhALAhnvDhAAAADAEAAA8AAAAAAAAAAAAAAAAAdQQAAGRycy9kb3ducmV2Lnht&#10;bFBLBQYAAAAABAAEAPMAAACDBQAAAAA=&#10;" filled="f" stroked="f" strokeweight=".5pt">
                <v:textbox>
                  <w:txbxContent>
                    <w:p w14:paraId="1E140178" w14:textId="77777777" w:rsidR="005B047D" w:rsidRPr="0011728A" w:rsidRDefault="005B047D" w:rsidP="0011728A">
                      <w:pPr>
                        <w:jc w:val="center"/>
                        <w:rPr>
                          <w:rFonts w:asciiTheme="majorHAnsi" w:hAnsiTheme="majorHAnsi"/>
                          <w:b/>
                          <w:sz w:val="52"/>
                          <w:szCs w:val="52"/>
                        </w:rPr>
                      </w:pPr>
                      <w:r w:rsidRPr="0011728A">
                        <w:rPr>
                          <w:rFonts w:asciiTheme="majorHAnsi" w:hAnsiTheme="majorHAnsi"/>
                          <w:b/>
                          <w:sz w:val="52"/>
                          <w:szCs w:val="52"/>
                        </w:rPr>
                        <w:t>ЦЕНТЪР ЗА ИЗСЛЕДОВАТЕЛСКИ И ОБРАЗОВАТЕЛНИ ПРОЕКТИ</w:t>
                      </w:r>
                    </w:p>
                    <w:p w14:paraId="00892600" w14:textId="77777777" w:rsidR="005B047D" w:rsidRPr="0011728A" w:rsidRDefault="005B047D" w:rsidP="0011728A">
                      <w:pPr>
                        <w:jc w:val="center"/>
                        <w:rPr>
                          <w:rFonts w:asciiTheme="majorHAnsi" w:hAnsiTheme="majorHAnsi"/>
                          <w:sz w:val="48"/>
                          <w:szCs w:val="48"/>
                        </w:rPr>
                      </w:pPr>
                      <w:proofErr w:type="spellStart"/>
                      <w:r w:rsidRPr="0011728A">
                        <w:rPr>
                          <w:rFonts w:asciiTheme="majorHAnsi" w:hAnsiTheme="majorHAnsi"/>
                          <w:sz w:val="48"/>
                          <w:szCs w:val="48"/>
                          <w:lang w:val="bg-BG"/>
                        </w:rPr>
                        <w:t>Инетернет</w:t>
                      </w:r>
                      <w:proofErr w:type="spellEnd"/>
                      <w:r w:rsidRPr="0011728A">
                        <w:rPr>
                          <w:rFonts w:asciiTheme="majorHAnsi" w:hAnsiTheme="majorHAnsi"/>
                          <w:sz w:val="48"/>
                          <w:szCs w:val="48"/>
                          <w:lang w:val="bg-BG"/>
                        </w:rPr>
                        <w:t xml:space="preserve"> </w:t>
                      </w:r>
                      <w:proofErr w:type="spellStart"/>
                      <w:r w:rsidRPr="0011728A">
                        <w:rPr>
                          <w:rFonts w:asciiTheme="majorHAnsi" w:hAnsiTheme="majorHAnsi"/>
                          <w:sz w:val="48"/>
                          <w:szCs w:val="48"/>
                        </w:rPr>
                        <w:t>сайт</w:t>
                      </w:r>
                      <w:proofErr w:type="spellEnd"/>
                      <w:r w:rsidRPr="0011728A">
                        <w:rPr>
                          <w:rFonts w:asciiTheme="majorHAnsi" w:hAnsiTheme="majorHAnsi"/>
                          <w:sz w:val="48"/>
                          <w:szCs w:val="48"/>
                        </w:rPr>
                        <w:t xml:space="preserve">: </w:t>
                      </w:r>
                      <w:hyperlink r:id="rId10" w:history="1">
                        <w:r w:rsidRPr="0011728A">
                          <w:rPr>
                            <w:rStyle w:val="Hyperlink"/>
                            <w:rFonts w:asciiTheme="majorHAnsi" w:hAnsiTheme="majorHAnsi"/>
                            <w:color w:val="FFFFFF" w:themeColor="background1"/>
                            <w:sz w:val="48"/>
                            <w:szCs w:val="48"/>
                          </w:rPr>
                          <w:t>https://www.unwe.bg/crep</w:t>
                        </w:r>
                      </w:hyperlink>
                    </w:p>
                    <w:p w14:paraId="28837377" w14:textId="77777777" w:rsidR="005B047D" w:rsidRDefault="005B047D" w:rsidP="00511282">
                      <w:pPr>
                        <w:pStyle w:val="Heading1"/>
                        <w:jc w:val="center"/>
                      </w:pPr>
                    </w:p>
                    <w:p w14:paraId="55F16F2D" w14:textId="77777777" w:rsidR="005B047D" w:rsidRDefault="005B047D" w:rsidP="00511282">
                      <w:pPr>
                        <w:pStyle w:val="Heading1"/>
                        <w:jc w:val="center"/>
                      </w:pPr>
                    </w:p>
                    <w:p w14:paraId="2A42F99D" w14:textId="77777777" w:rsidR="005B047D" w:rsidRDefault="005B047D" w:rsidP="00511282">
                      <w:pPr>
                        <w:pStyle w:val="Heading1"/>
                        <w:jc w:val="center"/>
                      </w:pPr>
                    </w:p>
                    <w:p w14:paraId="666EB92D" w14:textId="77777777" w:rsidR="005B047D" w:rsidRPr="0011728A" w:rsidRDefault="005B047D" w:rsidP="0011728A">
                      <w:pPr>
                        <w:jc w:val="center"/>
                        <w:rPr>
                          <w:rFonts w:asciiTheme="majorHAnsi" w:hAnsiTheme="majorHAnsi"/>
                          <w:sz w:val="48"/>
                          <w:szCs w:val="48"/>
                          <w:lang w:val="bg-BG"/>
                        </w:rPr>
                      </w:pPr>
                      <w:r w:rsidRPr="0011728A">
                        <w:rPr>
                          <w:rFonts w:asciiTheme="majorHAnsi" w:hAnsiTheme="majorHAnsi"/>
                          <w:sz w:val="48"/>
                          <w:szCs w:val="48"/>
                          <w:lang w:val="bg-BG"/>
                        </w:rPr>
                        <w:t>МАЙ 2022</w:t>
                      </w:r>
                    </w:p>
                    <w:p w14:paraId="40C2D594" w14:textId="77777777" w:rsidR="005B047D" w:rsidRPr="004B7E44" w:rsidRDefault="005B047D" w:rsidP="00511282">
                      <w:pPr>
                        <w:pStyle w:val="Heading1"/>
                        <w:jc w:val="center"/>
                      </w:pPr>
                    </w:p>
                  </w:txbxContent>
                </v:textbox>
                <w10:wrap type="tight"/>
              </v:shape>
            </w:pict>
          </mc:Fallback>
        </mc:AlternateContent>
      </w:r>
      <w:r w:rsidR="004B7E44" w:rsidRPr="00EB18F8">
        <w:rPr>
          <w:b/>
          <w:color w:val="161718" w:themeColor="text1"/>
          <w:szCs w:val="28"/>
        </w:rPr>
        <w:br w:type="page"/>
      </w:r>
    </w:p>
    <w:p w14:paraId="1CE6D159" w14:textId="77777777" w:rsidR="008738BD" w:rsidRDefault="008738BD" w:rsidP="008738BD">
      <w:pPr>
        <w:autoSpaceDE w:val="0"/>
        <w:autoSpaceDN w:val="0"/>
        <w:adjustRightInd w:val="0"/>
        <w:spacing w:before="240" w:line="360" w:lineRule="exact"/>
        <w:jc w:val="both"/>
        <w:rPr>
          <w:rFonts w:asciiTheme="majorHAnsi" w:hAnsiTheme="majorHAnsi"/>
          <w:color w:val="auto"/>
          <w:szCs w:val="26"/>
        </w:rPr>
      </w:pPr>
    </w:p>
    <w:p w14:paraId="5DF9F53C" w14:textId="77777777" w:rsidR="00494825" w:rsidRPr="000E23E2" w:rsidRDefault="00494825" w:rsidP="008738BD">
      <w:pPr>
        <w:autoSpaceDE w:val="0"/>
        <w:autoSpaceDN w:val="0"/>
        <w:adjustRightInd w:val="0"/>
        <w:spacing w:line="360" w:lineRule="exact"/>
        <w:jc w:val="both"/>
        <w:rPr>
          <w:rFonts w:asciiTheme="majorHAnsi" w:hAnsiTheme="majorHAnsi"/>
          <w:color w:val="auto"/>
          <w:szCs w:val="26"/>
        </w:rPr>
      </w:pPr>
      <w:proofErr w:type="spellStart"/>
      <w:r w:rsidRPr="000E23E2">
        <w:rPr>
          <w:rFonts w:asciiTheme="majorHAnsi" w:hAnsiTheme="majorHAnsi"/>
          <w:color w:val="auto"/>
          <w:szCs w:val="26"/>
        </w:rPr>
        <w:t>Целта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на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настоящия</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онлайн</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бюлетин</w:t>
      </w:r>
      <w:proofErr w:type="spellEnd"/>
      <w:r w:rsidRPr="000E23E2">
        <w:rPr>
          <w:rFonts w:asciiTheme="majorHAnsi" w:hAnsiTheme="majorHAnsi"/>
          <w:color w:val="auto"/>
          <w:szCs w:val="26"/>
        </w:rPr>
        <w:t xml:space="preserve"> е </w:t>
      </w:r>
      <w:proofErr w:type="spellStart"/>
      <w:r w:rsidRPr="000E23E2">
        <w:rPr>
          <w:rFonts w:asciiTheme="majorHAnsi" w:hAnsiTheme="majorHAnsi"/>
          <w:color w:val="auto"/>
          <w:szCs w:val="26"/>
        </w:rPr>
        <w:t>да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споделя</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актуална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информация</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за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предстоящи</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възможности</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за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кандида</w:t>
      </w:r>
      <w:r w:rsidR="000E23E2">
        <w:rPr>
          <w:rFonts w:asciiTheme="majorHAnsi" w:hAnsiTheme="majorHAnsi"/>
          <w:color w:val="auto"/>
          <w:szCs w:val="26"/>
        </w:rPr>
        <w:t>тстване</w:t>
      </w:r>
      <w:proofErr w:type="spellEnd"/>
      <w:r w:rsidR="000E23E2">
        <w:rPr>
          <w:rFonts w:asciiTheme="majorHAnsi" w:hAnsiTheme="majorHAnsi"/>
          <w:color w:val="auto"/>
          <w:szCs w:val="26"/>
        </w:rPr>
        <w:t xml:space="preserve"> </w:t>
      </w:r>
      <w:proofErr w:type="spellStart"/>
      <w:r w:rsidR="000E23E2">
        <w:rPr>
          <w:rFonts w:asciiTheme="majorHAnsi" w:hAnsiTheme="majorHAnsi"/>
          <w:color w:val="auto"/>
          <w:szCs w:val="26"/>
        </w:rPr>
        <w:t>по</w:t>
      </w:r>
      <w:proofErr w:type="spellEnd"/>
      <w:r w:rsidR="000E23E2">
        <w:rPr>
          <w:rFonts w:asciiTheme="majorHAnsi" w:hAnsiTheme="majorHAnsi"/>
          <w:color w:val="auto"/>
          <w:szCs w:val="26"/>
        </w:rPr>
        <w:t xml:space="preserve"> </w:t>
      </w:r>
      <w:proofErr w:type="spellStart"/>
      <w:r w:rsidR="000E23E2">
        <w:rPr>
          <w:rFonts w:asciiTheme="majorHAnsi" w:hAnsiTheme="majorHAnsi"/>
          <w:color w:val="auto"/>
          <w:szCs w:val="26"/>
        </w:rPr>
        <w:t>процедури</w:t>
      </w:r>
      <w:proofErr w:type="spellEnd"/>
      <w:r w:rsidR="000E23E2">
        <w:rPr>
          <w:rFonts w:asciiTheme="majorHAnsi" w:hAnsiTheme="majorHAnsi"/>
          <w:color w:val="auto"/>
          <w:szCs w:val="26"/>
        </w:rPr>
        <w:t xml:space="preserve"> </w:t>
      </w:r>
      <w:proofErr w:type="spellStart"/>
      <w:r w:rsidR="000E23E2">
        <w:rPr>
          <w:rFonts w:asciiTheme="majorHAnsi" w:hAnsiTheme="majorHAnsi"/>
          <w:color w:val="auto"/>
          <w:szCs w:val="26"/>
        </w:rPr>
        <w:t>на</w:t>
      </w:r>
      <w:proofErr w:type="spellEnd"/>
      <w:r w:rsidR="000E23E2">
        <w:rPr>
          <w:rFonts w:asciiTheme="majorHAnsi" w:hAnsiTheme="majorHAnsi"/>
          <w:color w:val="auto"/>
          <w:szCs w:val="26"/>
        </w:rPr>
        <w:t xml:space="preserve"> </w:t>
      </w:r>
      <w:proofErr w:type="spellStart"/>
      <w:r w:rsidR="000E23E2">
        <w:rPr>
          <w:rFonts w:asciiTheme="majorHAnsi" w:hAnsiTheme="majorHAnsi"/>
          <w:color w:val="auto"/>
          <w:szCs w:val="26"/>
        </w:rPr>
        <w:t>програмите</w:t>
      </w:r>
      <w:proofErr w:type="spellEnd"/>
      <w:r w:rsidRPr="000E23E2">
        <w:rPr>
          <w:rFonts w:asciiTheme="majorHAnsi" w:hAnsiTheme="majorHAnsi"/>
          <w:color w:val="auto"/>
          <w:szCs w:val="26"/>
        </w:rPr>
        <w:t xml:space="preserve"> „Horizon 2020“, Erasmus+ и European Research Council. В </w:t>
      </w:r>
      <w:proofErr w:type="spellStart"/>
      <w:r w:rsidRPr="000E23E2">
        <w:rPr>
          <w:rFonts w:asciiTheme="majorHAnsi" w:hAnsiTheme="majorHAnsi"/>
          <w:color w:val="auto"/>
          <w:szCs w:val="26"/>
        </w:rPr>
        <w:t>този</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брой</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на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информационния</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бюлетин</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ще</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откриете</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кратка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информация</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за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всяка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предстояща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покана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за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кандидатстване</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по</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горепосочените</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покани</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по</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която</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Университета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за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национално</w:t>
      </w:r>
      <w:proofErr w:type="spellEnd"/>
      <w:r w:rsidRPr="000E23E2">
        <w:rPr>
          <w:rFonts w:asciiTheme="majorHAnsi" w:hAnsiTheme="majorHAnsi"/>
          <w:color w:val="auto"/>
          <w:szCs w:val="26"/>
        </w:rPr>
        <w:t xml:space="preserve"> и </w:t>
      </w:r>
      <w:proofErr w:type="spellStart"/>
      <w:r w:rsidRPr="000E23E2">
        <w:rPr>
          <w:rFonts w:asciiTheme="majorHAnsi" w:hAnsiTheme="majorHAnsi"/>
          <w:color w:val="auto"/>
          <w:szCs w:val="26"/>
        </w:rPr>
        <w:t>световно</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стопанство</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може</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да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бъде</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бенефициент</w:t>
      </w:r>
      <w:proofErr w:type="spellEnd"/>
      <w:r w:rsidRPr="000E23E2">
        <w:rPr>
          <w:rFonts w:asciiTheme="majorHAnsi" w:hAnsiTheme="majorHAnsi"/>
          <w:color w:val="auto"/>
          <w:szCs w:val="26"/>
        </w:rPr>
        <w:t>.</w:t>
      </w:r>
    </w:p>
    <w:p w14:paraId="5941D796" w14:textId="77777777" w:rsidR="00494825" w:rsidRPr="000E23E2" w:rsidRDefault="00494825" w:rsidP="00330BED">
      <w:pPr>
        <w:autoSpaceDE w:val="0"/>
        <w:autoSpaceDN w:val="0"/>
        <w:adjustRightInd w:val="0"/>
        <w:spacing w:line="360" w:lineRule="exact"/>
        <w:jc w:val="both"/>
        <w:rPr>
          <w:rFonts w:asciiTheme="majorHAnsi" w:hAnsiTheme="majorHAnsi"/>
          <w:color w:val="auto"/>
          <w:szCs w:val="26"/>
        </w:rPr>
      </w:pPr>
    </w:p>
    <w:p w14:paraId="4DF878B2" w14:textId="77777777" w:rsidR="00494825" w:rsidRPr="000E23E2" w:rsidRDefault="00494825" w:rsidP="00330BED">
      <w:pPr>
        <w:autoSpaceDE w:val="0"/>
        <w:autoSpaceDN w:val="0"/>
        <w:adjustRightInd w:val="0"/>
        <w:spacing w:line="360" w:lineRule="exact"/>
        <w:jc w:val="both"/>
        <w:rPr>
          <w:rFonts w:asciiTheme="majorHAnsi" w:hAnsiTheme="majorHAnsi"/>
          <w:color w:val="auto"/>
          <w:szCs w:val="26"/>
        </w:rPr>
      </w:pPr>
      <w:proofErr w:type="spellStart"/>
      <w:r w:rsidRPr="000E23E2">
        <w:rPr>
          <w:rFonts w:asciiTheme="majorHAnsi" w:hAnsiTheme="majorHAnsi"/>
          <w:color w:val="auto"/>
          <w:szCs w:val="26"/>
        </w:rPr>
        <w:t>Инициативата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по</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споделянето</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на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информация</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за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предстоящи</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отворени</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покани</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по</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различни</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национални</w:t>
      </w:r>
      <w:proofErr w:type="spellEnd"/>
      <w:r w:rsidRPr="000E23E2">
        <w:rPr>
          <w:rFonts w:asciiTheme="majorHAnsi" w:hAnsiTheme="majorHAnsi"/>
          <w:color w:val="auto"/>
          <w:szCs w:val="26"/>
        </w:rPr>
        <w:t xml:space="preserve"> и </w:t>
      </w:r>
      <w:proofErr w:type="spellStart"/>
      <w:r w:rsidRPr="000E23E2">
        <w:rPr>
          <w:rFonts w:asciiTheme="majorHAnsi" w:hAnsiTheme="majorHAnsi"/>
          <w:color w:val="auto"/>
          <w:szCs w:val="26"/>
        </w:rPr>
        <w:t>международни</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програми</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има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за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цел</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да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стимулира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развитието</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на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преподавателския</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състав</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на</w:t>
      </w:r>
      <w:proofErr w:type="spellEnd"/>
      <w:r w:rsidRPr="000E23E2">
        <w:rPr>
          <w:rFonts w:asciiTheme="majorHAnsi" w:hAnsiTheme="majorHAnsi"/>
          <w:color w:val="auto"/>
          <w:szCs w:val="26"/>
        </w:rPr>
        <w:t xml:space="preserve"> УНСС и </w:t>
      </w:r>
      <w:proofErr w:type="spellStart"/>
      <w:r w:rsidRPr="000E23E2">
        <w:rPr>
          <w:rFonts w:asciiTheme="majorHAnsi" w:hAnsiTheme="majorHAnsi"/>
          <w:color w:val="auto"/>
          <w:szCs w:val="26"/>
        </w:rPr>
        <w:t>да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го</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запознава</w:t>
      </w:r>
      <w:proofErr w:type="spellEnd"/>
      <w:r w:rsidRPr="000E23E2">
        <w:rPr>
          <w:rFonts w:asciiTheme="majorHAnsi" w:hAnsiTheme="majorHAnsi"/>
          <w:color w:val="auto"/>
          <w:szCs w:val="26"/>
        </w:rPr>
        <w:t xml:space="preserve"> с </w:t>
      </w:r>
      <w:proofErr w:type="spellStart"/>
      <w:r w:rsidRPr="000E23E2">
        <w:rPr>
          <w:rFonts w:asciiTheme="majorHAnsi" w:hAnsiTheme="majorHAnsi"/>
          <w:color w:val="auto"/>
          <w:szCs w:val="26"/>
        </w:rPr>
        <w:t>всички</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възможности</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за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научноизследователска</w:t>
      </w:r>
      <w:proofErr w:type="spellEnd"/>
      <w:r w:rsidRPr="000E23E2">
        <w:rPr>
          <w:rFonts w:asciiTheme="majorHAnsi" w:hAnsiTheme="majorHAnsi"/>
          <w:color w:val="auto"/>
          <w:szCs w:val="26"/>
        </w:rPr>
        <w:t xml:space="preserve"> и </w:t>
      </w:r>
      <w:proofErr w:type="spellStart"/>
      <w:r w:rsidRPr="000E23E2">
        <w:rPr>
          <w:rFonts w:asciiTheme="majorHAnsi" w:hAnsiTheme="majorHAnsi"/>
          <w:color w:val="auto"/>
          <w:szCs w:val="26"/>
        </w:rPr>
        <w:t>проектна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дейност</w:t>
      </w:r>
      <w:proofErr w:type="spellEnd"/>
      <w:r w:rsidRPr="000E23E2">
        <w:rPr>
          <w:rFonts w:asciiTheme="majorHAnsi" w:hAnsiTheme="majorHAnsi"/>
          <w:color w:val="auto"/>
          <w:szCs w:val="26"/>
        </w:rPr>
        <w:t xml:space="preserve">.  </w:t>
      </w:r>
    </w:p>
    <w:p w14:paraId="503B3162" w14:textId="77777777" w:rsidR="00494825" w:rsidRPr="000E23E2" w:rsidRDefault="00494825" w:rsidP="00330BED">
      <w:pPr>
        <w:autoSpaceDE w:val="0"/>
        <w:autoSpaceDN w:val="0"/>
        <w:adjustRightInd w:val="0"/>
        <w:spacing w:line="360" w:lineRule="exact"/>
        <w:jc w:val="both"/>
        <w:rPr>
          <w:rFonts w:asciiTheme="majorHAnsi" w:hAnsiTheme="majorHAnsi"/>
          <w:color w:val="auto"/>
          <w:szCs w:val="26"/>
        </w:rPr>
      </w:pPr>
    </w:p>
    <w:p w14:paraId="09E26BF3" w14:textId="77777777" w:rsidR="00494825" w:rsidRPr="000E23E2" w:rsidRDefault="00494825" w:rsidP="00330BED">
      <w:pPr>
        <w:autoSpaceDE w:val="0"/>
        <w:autoSpaceDN w:val="0"/>
        <w:adjustRightInd w:val="0"/>
        <w:spacing w:line="360" w:lineRule="exact"/>
        <w:jc w:val="both"/>
        <w:rPr>
          <w:rFonts w:asciiTheme="majorHAnsi" w:hAnsiTheme="majorHAnsi"/>
          <w:b/>
          <w:bCs/>
          <w:color w:val="auto"/>
          <w:sz w:val="24"/>
        </w:rPr>
      </w:pPr>
      <w:proofErr w:type="spellStart"/>
      <w:r w:rsidRPr="000E23E2">
        <w:rPr>
          <w:rFonts w:asciiTheme="majorHAnsi" w:hAnsiTheme="majorHAnsi"/>
          <w:color w:val="auto"/>
          <w:szCs w:val="26"/>
        </w:rPr>
        <w:t>Екипът</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на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Центъра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за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изследователски</w:t>
      </w:r>
      <w:proofErr w:type="spellEnd"/>
      <w:r w:rsidRPr="000E23E2">
        <w:rPr>
          <w:rFonts w:asciiTheme="majorHAnsi" w:hAnsiTheme="majorHAnsi"/>
          <w:color w:val="auto"/>
          <w:szCs w:val="26"/>
        </w:rPr>
        <w:t xml:space="preserve"> и </w:t>
      </w:r>
      <w:proofErr w:type="spellStart"/>
      <w:r w:rsidRPr="000E23E2">
        <w:rPr>
          <w:rFonts w:asciiTheme="majorHAnsi" w:hAnsiTheme="majorHAnsi"/>
          <w:color w:val="auto"/>
          <w:szCs w:val="26"/>
        </w:rPr>
        <w:t>образователни</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проекти</w:t>
      </w:r>
      <w:proofErr w:type="spellEnd"/>
      <w:r w:rsidRPr="000E23E2">
        <w:rPr>
          <w:rFonts w:asciiTheme="majorHAnsi" w:hAnsiTheme="majorHAnsi"/>
          <w:color w:val="auto"/>
          <w:szCs w:val="26"/>
        </w:rPr>
        <w:t xml:space="preserve"> е </w:t>
      </w:r>
      <w:proofErr w:type="spellStart"/>
      <w:r w:rsidRPr="000E23E2">
        <w:rPr>
          <w:rFonts w:asciiTheme="majorHAnsi" w:hAnsiTheme="majorHAnsi"/>
          <w:color w:val="auto"/>
          <w:szCs w:val="26"/>
        </w:rPr>
        <w:t>на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разположение</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на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всички</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преподаватели</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за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обсъждане</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на</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проектни</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идеи</w:t>
      </w:r>
      <w:proofErr w:type="spellEnd"/>
      <w:r w:rsidRPr="000E23E2">
        <w:rPr>
          <w:rFonts w:asciiTheme="majorHAnsi" w:hAnsiTheme="majorHAnsi"/>
          <w:color w:val="auto"/>
          <w:szCs w:val="26"/>
        </w:rPr>
        <w:t xml:space="preserve"> и </w:t>
      </w:r>
      <w:proofErr w:type="spellStart"/>
      <w:r w:rsidRPr="000E23E2">
        <w:rPr>
          <w:rFonts w:asciiTheme="majorHAnsi" w:hAnsiTheme="majorHAnsi"/>
          <w:color w:val="auto"/>
          <w:szCs w:val="26"/>
        </w:rPr>
        <w:t>участие</w:t>
      </w:r>
      <w:proofErr w:type="spellEnd"/>
      <w:r w:rsidRPr="000E23E2">
        <w:rPr>
          <w:rFonts w:asciiTheme="majorHAnsi" w:hAnsiTheme="majorHAnsi"/>
          <w:color w:val="auto"/>
          <w:szCs w:val="26"/>
        </w:rPr>
        <w:t xml:space="preserve"> в </w:t>
      </w:r>
      <w:proofErr w:type="spellStart"/>
      <w:r w:rsidRPr="000E23E2">
        <w:rPr>
          <w:rFonts w:asciiTheme="majorHAnsi" w:hAnsiTheme="majorHAnsi"/>
          <w:color w:val="auto"/>
          <w:szCs w:val="26"/>
        </w:rPr>
        <w:t>научноизследователски</w:t>
      </w:r>
      <w:proofErr w:type="spellEnd"/>
      <w:r w:rsidRPr="000E23E2">
        <w:rPr>
          <w:rFonts w:asciiTheme="majorHAnsi" w:hAnsiTheme="majorHAnsi"/>
          <w:color w:val="auto"/>
          <w:szCs w:val="26"/>
        </w:rPr>
        <w:t xml:space="preserve"> </w:t>
      </w:r>
      <w:proofErr w:type="spellStart"/>
      <w:r w:rsidRPr="000E23E2">
        <w:rPr>
          <w:rFonts w:asciiTheme="majorHAnsi" w:hAnsiTheme="majorHAnsi"/>
          <w:color w:val="auto"/>
          <w:szCs w:val="26"/>
        </w:rPr>
        <w:t>проекти</w:t>
      </w:r>
      <w:proofErr w:type="spellEnd"/>
      <w:r w:rsidRPr="000E23E2">
        <w:rPr>
          <w:rFonts w:asciiTheme="majorHAnsi" w:hAnsiTheme="majorHAnsi"/>
          <w:color w:val="auto"/>
          <w:szCs w:val="26"/>
        </w:rPr>
        <w:t xml:space="preserve"> и </w:t>
      </w:r>
      <w:proofErr w:type="spellStart"/>
      <w:r w:rsidRPr="000E23E2">
        <w:rPr>
          <w:rFonts w:asciiTheme="majorHAnsi" w:hAnsiTheme="majorHAnsi"/>
          <w:color w:val="auto"/>
          <w:szCs w:val="26"/>
        </w:rPr>
        <w:t>инициативи</w:t>
      </w:r>
      <w:proofErr w:type="spellEnd"/>
      <w:r w:rsidRPr="000E23E2">
        <w:rPr>
          <w:rFonts w:asciiTheme="majorHAnsi" w:hAnsiTheme="majorHAnsi"/>
          <w:color w:val="auto"/>
          <w:szCs w:val="26"/>
        </w:rPr>
        <w:t>.</w:t>
      </w:r>
    </w:p>
    <w:p w14:paraId="4E53F99B" w14:textId="77777777" w:rsidR="00494825" w:rsidRPr="000E23E2" w:rsidRDefault="00494825" w:rsidP="00330BED">
      <w:pPr>
        <w:autoSpaceDE w:val="0"/>
        <w:autoSpaceDN w:val="0"/>
        <w:adjustRightInd w:val="0"/>
        <w:spacing w:line="360" w:lineRule="exact"/>
        <w:jc w:val="both"/>
        <w:rPr>
          <w:rFonts w:asciiTheme="majorHAnsi" w:hAnsiTheme="majorHAnsi"/>
          <w:b/>
          <w:bCs/>
          <w:color w:val="auto"/>
          <w:szCs w:val="26"/>
        </w:rPr>
      </w:pPr>
    </w:p>
    <w:p w14:paraId="57D3F9C4" w14:textId="73116E63" w:rsidR="00494825" w:rsidRPr="002F4969" w:rsidRDefault="002F4969" w:rsidP="00330BED">
      <w:pPr>
        <w:autoSpaceDE w:val="0"/>
        <w:autoSpaceDN w:val="0"/>
        <w:adjustRightInd w:val="0"/>
        <w:spacing w:line="360" w:lineRule="exact"/>
        <w:jc w:val="both"/>
        <w:rPr>
          <w:rFonts w:asciiTheme="majorHAnsi" w:hAnsiTheme="majorHAnsi"/>
          <w:b/>
          <w:color w:val="auto"/>
          <w:szCs w:val="28"/>
          <w:lang w:val="bg-BG"/>
        </w:rPr>
      </w:pPr>
      <w:r w:rsidRPr="002F4969">
        <w:rPr>
          <w:rFonts w:asciiTheme="majorHAnsi" w:hAnsiTheme="majorHAnsi"/>
          <w:b/>
          <w:color w:val="auto"/>
          <w:szCs w:val="28"/>
          <w:lang w:val="bg-BG"/>
        </w:rPr>
        <w:t>За контакти:</w:t>
      </w:r>
    </w:p>
    <w:p w14:paraId="5CFC34D6" w14:textId="77777777" w:rsidR="002F4969" w:rsidRDefault="002F4969" w:rsidP="00330BED">
      <w:pPr>
        <w:pStyle w:val="NormalWeb"/>
        <w:shd w:val="clear" w:color="auto" w:fill="FFFFFF"/>
        <w:spacing w:before="0" w:beforeAutospacing="0" w:after="150" w:afterAutospacing="0"/>
        <w:jc w:val="both"/>
        <w:rPr>
          <w:rStyle w:val="Strong"/>
          <w:rFonts w:asciiTheme="majorHAnsi" w:hAnsiTheme="majorHAnsi" w:cs="Arial"/>
          <w:color w:val="333333"/>
          <w:sz w:val="28"/>
          <w:szCs w:val="28"/>
        </w:rPr>
      </w:pPr>
    </w:p>
    <w:p w14:paraId="0EBEEAF2" w14:textId="0EFA5B1F" w:rsidR="002F4969" w:rsidRPr="002F4969" w:rsidRDefault="002F4969" w:rsidP="00330BED">
      <w:pPr>
        <w:pStyle w:val="NormalWeb"/>
        <w:shd w:val="clear" w:color="auto" w:fill="FFFFFF"/>
        <w:spacing w:before="0" w:beforeAutospacing="0" w:after="150" w:afterAutospacing="0"/>
        <w:jc w:val="both"/>
        <w:rPr>
          <w:rStyle w:val="Strong"/>
          <w:rFonts w:asciiTheme="majorHAnsi" w:hAnsiTheme="majorHAnsi" w:cs="Arial"/>
          <w:color w:val="333333"/>
          <w:sz w:val="28"/>
          <w:szCs w:val="28"/>
        </w:rPr>
      </w:pPr>
      <w:r w:rsidRPr="002F4969">
        <w:rPr>
          <w:rStyle w:val="Strong"/>
          <w:rFonts w:asciiTheme="majorHAnsi" w:hAnsiTheme="majorHAnsi" w:cs="Arial"/>
          <w:color w:val="333333"/>
          <w:sz w:val="28"/>
          <w:szCs w:val="28"/>
        </w:rPr>
        <w:t>Екип на ЦИОП:</w:t>
      </w:r>
    </w:p>
    <w:p w14:paraId="7AE48E6D" w14:textId="06949FB1" w:rsidR="00330BED" w:rsidRPr="002F4969" w:rsidRDefault="00330BED" w:rsidP="00330BED">
      <w:pPr>
        <w:pStyle w:val="NormalWeb"/>
        <w:shd w:val="clear" w:color="auto" w:fill="FFFFFF"/>
        <w:spacing w:before="0" w:beforeAutospacing="0" w:after="150" w:afterAutospacing="0"/>
        <w:jc w:val="both"/>
        <w:rPr>
          <w:rFonts w:asciiTheme="majorHAnsi" w:hAnsiTheme="majorHAnsi" w:cs="Arial"/>
          <w:b/>
          <w:bCs/>
          <w:color w:val="333333"/>
          <w:sz w:val="28"/>
          <w:szCs w:val="28"/>
        </w:rPr>
      </w:pPr>
      <w:r w:rsidRPr="002F4969">
        <w:rPr>
          <w:rStyle w:val="Strong"/>
          <w:rFonts w:asciiTheme="majorHAnsi" w:hAnsiTheme="majorHAnsi" w:cs="Arial"/>
          <w:b w:val="0"/>
          <w:bCs w:val="0"/>
          <w:color w:val="333333"/>
          <w:sz w:val="28"/>
          <w:szCs w:val="28"/>
        </w:rPr>
        <w:t>E-</w:t>
      </w:r>
      <w:proofErr w:type="spellStart"/>
      <w:r w:rsidRPr="002F4969">
        <w:rPr>
          <w:rStyle w:val="Strong"/>
          <w:rFonts w:asciiTheme="majorHAnsi" w:hAnsiTheme="majorHAnsi" w:cs="Arial"/>
          <w:b w:val="0"/>
          <w:bCs w:val="0"/>
          <w:color w:val="333333"/>
          <w:sz w:val="28"/>
          <w:szCs w:val="28"/>
        </w:rPr>
        <w:t>mail</w:t>
      </w:r>
      <w:proofErr w:type="spellEnd"/>
      <w:r w:rsidRPr="002F4969">
        <w:rPr>
          <w:rStyle w:val="Strong"/>
          <w:rFonts w:asciiTheme="majorHAnsi" w:hAnsiTheme="majorHAnsi" w:cs="Arial"/>
          <w:b w:val="0"/>
          <w:bCs w:val="0"/>
          <w:color w:val="333333"/>
          <w:sz w:val="28"/>
          <w:szCs w:val="28"/>
        </w:rPr>
        <w:t xml:space="preserve"> ЦИОП: crep@unwe.bg</w:t>
      </w:r>
    </w:p>
    <w:p w14:paraId="2D38F70A" w14:textId="77777777" w:rsidR="00330BED" w:rsidRPr="002F4969" w:rsidRDefault="00330BED" w:rsidP="00330BED">
      <w:pPr>
        <w:pStyle w:val="NormalWeb"/>
        <w:shd w:val="clear" w:color="auto" w:fill="FFFFFF"/>
        <w:spacing w:before="0" w:beforeAutospacing="0" w:after="150" w:afterAutospacing="0"/>
        <w:jc w:val="both"/>
        <w:rPr>
          <w:rStyle w:val="Strong"/>
          <w:rFonts w:asciiTheme="majorHAnsi" w:hAnsiTheme="majorHAnsi" w:cs="Arial"/>
          <w:b w:val="0"/>
          <w:bCs w:val="0"/>
          <w:color w:val="333333"/>
          <w:sz w:val="28"/>
          <w:szCs w:val="28"/>
        </w:rPr>
      </w:pPr>
      <w:r w:rsidRPr="002F4969">
        <w:rPr>
          <w:rStyle w:val="Strong"/>
          <w:rFonts w:asciiTheme="majorHAnsi" w:hAnsiTheme="majorHAnsi" w:cs="Arial"/>
          <w:b w:val="0"/>
          <w:bCs w:val="0"/>
          <w:color w:val="333333"/>
          <w:sz w:val="28"/>
          <w:szCs w:val="28"/>
        </w:rPr>
        <w:t>Служебен телефон: 02/ 81 95</w:t>
      </w:r>
      <w:r w:rsidR="008E7A82" w:rsidRPr="002F4969">
        <w:rPr>
          <w:rStyle w:val="Strong"/>
          <w:rFonts w:asciiTheme="majorHAnsi" w:hAnsiTheme="majorHAnsi" w:cs="Arial"/>
          <w:b w:val="0"/>
          <w:bCs w:val="0"/>
          <w:color w:val="333333"/>
          <w:sz w:val="28"/>
          <w:szCs w:val="28"/>
        </w:rPr>
        <w:t> </w:t>
      </w:r>
      <w:r w:rsidRPr="002F4969">
        <w:rPr>
          <w:rStyle w:val="Strong"/>
          <w:rFonts w:asciiTheme="majorHAnsi" w:hAnsiTheme="majorHAnsi" w:cs="Arial"/>
          <w:b w:val="0"/>
          <w:bCs w:val="0"/>
          <w:color w:val="333333"/>
          <w:sz w:val="28"/>
          <w:szCs w:val="28"/>
        </w:rPr>
        <w:t>710</w:t>
      </w:r>
    </w:p>
    <w:p w14:paraId="7D6A15D1" w14:textId="4CF9C6FA" w:rsidR="008E7A82" w:rsidRPr="002F4969" w:rsidRDefault="002F4969" w:rsidP="00330BED">
      <w:pPr>
        <w:pStyle w:val="NormalWeb"/>
        <w:shd w:val="clear" w:color="auto" w:fill="FFFFFF"/>
        <w:spacing w:before="0" w:beforeAutospacing="0" w:after="150" w:afterAutospacing="0"/>
        <w:jc w:val="both"/>
        <w:rPr>
          <w:rStyle w:val="Strong"/>
          <w:rFonts w:asciiTheme="majorHAnsi" w:hAnsiTheme="majorHAnsi" w:cs="Arial"/>
          <w:b w:val="0"/>
          <w:bCs w:val="0"/>
          <w:color w:val="333333"/>
          <w:sz w:val="28"/>
          <w:szCs w:val="28"/>
        </w:rPr>
      </w:pPr>
      <w:r w:rsidRPr="002F4969">
        <w:rPr>
          <w:rStyle w:val="Strong"/>
          <w:rFonts w:asciiTheme="majorHAnsi" w:hAnsiTheme="majorHAnsi" w:cs="Arial"/>
          <w:b w:val="0"/>
          <w:bCs w:val="0"/>
          <w:color w:val="333333"/>
          <w:sz w:val="28"/>
          <w:szCs w:val="28"/>
        </w:rPr>
        <w:t>Кабинет: 2035</w:t>
      </w:r>
    </w:p>
    <w:p w14:paraId="25534541" w14:textId="77777777" w:rsidR="002F4969" w:rsidRDefault="002F4969" w:rsidP="00330BED">
      <w:pPr>
        <w:pStyle w:val="NormalWeb"/>
        <w:shd w:val="clear" w:color="auto" w:fill="FFFFFF"/>
        <w:spacing w:before="0" w:beforeAutospacing="0" w:after="150" w:afterAutospacing="0"/>
        <w:jc w:val="both"/>
        <w:rPr>
          <w:rStyle w:val="Strong"/>
          <w:rFonts w:asciiTheme="majorHAnsi" w:hAnsiTheme="majorHAnsi" w:cs="Arial"/>
          <w:color w:val="333333"/>
          <w:sz w:val="28"/>
          <w:szCs w:val="28"/>
        </w:rPr>
      </w:pPr>
    </w:p>
    <w:p w14:paraId="1E7377F0" w14:textId="3BA19CCE" w:rsidR="002F4969" w:rsidRPr="002F4969" w:rsidRDefault="002F4969" w:rsidP="002F4969">
      <w:pPr>
        <w:pStyle w:val="NormalWeb"/>
        <w:shd w:val="clear" w:color="auto" w:fill="FFFFFF"/>
        <w:spacing w:before="0" w:beforeAutospacing="0" w:after="150" w:afterAutospacing="0"/>
        <w:jc w:val="both"/>
        <w:rPr>
          <w:rStyle w:val="Strong"/>
          <w:rFonts w:cs="Arial"/>
          <w:bCs w:val="0"/>
          <w:color w:val="333333"/>
          <w:sz w:val="28"/>
        </w:rPr>
      </w:pPr>
      <w:r>
        <w:rPr>
          <w:rStyle w:val="Strong"/>
          <w:rFonts w:cs="Arial"/>
          <w:bCs w:val="0"/>
          <w:color w:val="333333"/>
          <w:sz w:val="28"/>
        </w:rPr>
        <w:t>д-р</w:t>
      </w:r>
      <w:r w:rsidRPr="002F4969">
        <w:rPr>
          <w:rStyle w:val="Strong"/>
          <w:rFonts w:cs="Arial"/>
          <w:bCs w:val="0"/>
          <w:color w:val="333333"/>
          <w:sz w:val="28"/>
        </w:rPr>
        <w:t xml:space="preserve"> </w:t>
      </w:r>
      <w:r>
        <w:rPr>
          <w:rStyle w:val="Strong"/>
          <w:rFonts w:cs="Arial"/>
          <w:bCs w:val="0"/>
          <w:color w:val="333333"/>
          <w:sz w:val="28"/>
        </w:rPr>
        <w:t>Юри Ценков</w:t>
      </w:r>
    </w:p>
    <w:p w14:paraId="4ECD03B5" w14:textId="0E117FAF" w:rsidR="002F4969" w:rsidRPr="002F4969" w:rsidRDefault="002F4969" w:rsidP="002F4969">
      <w:pPr>
        <w:pStyle w:val="NormalWeb"/>
        <w:shd w:val="clear" w:color="auto" w:fill="FFFFFF"/>
        <w:spacing w:before="0" w:beforeAutospacing="0" w:after="150" w:afterAutospacing="0"/>
        <w:jc w:val="both"/>
        <w:rPr>
          <w:rStyle w:val="Strong"/>
          <w:rFonts w:cs="Arial"/>
          <w:b w:val="0"/>
          <w:color w:val="333333"/>
          <w:sz w:val="28"/>
        </w:rPr>
      </w:pPr>
      <w:r w:rsidRPr="002F4969">
        <w:rPr>
          <w:rStyle w:val="Strong"/>
          <w:rFonts w:cs="Arial"/>
          <w:b w:val="0"/>
          <w:color w:val="333333"/>
          <w:sz w:val="28"/>
        </w:rPr>
        <w:t>Директор на ЦИОП</w:t>
      </w:r>
    </w:p>
    <w:p w14:paraId="505C08B5" w14:textId="1DC4747A" w:rsidR="002F4969" w:rsidRPr="002F4969" w:rsidRDefault="002F4969" w:rsidP="002F4969">
      <w:pPr>
        <w:pStyle w:val="NormalWeb"/>
        <w:shd w:val="clear" w:color="auto" w:fill="FFFFFF"/>
        <w:spacing w:before="0" w:beforeAutospacing="0" w:after="150" w:afterAutospacing="0"/>
        <w:jc w:val="both"/>
        <w:rPr>
          <w:rStyle w:val="Strong"/>
          <w:rFonts w:cs="Arial"/>
          <w:b w:val="0"/>
          <w:color w:val="333333"/>
          <w:sz w:val="28"/>
        </w:rPr>
      </w:pPr>
      <w:r w:rsidRPr="002F4969">
        <w:rPr>
          <w:rStyle w:val="Strong"/>
          <w:rFonts w:cs="Arial"/>
          <w:b w:val="0"/>
          <w:color w:val="333333"/>
          <w:sz w:val="28"/>
        </w:rPr>
        <w:t>Телефон: +359 879 389 249</w:t>
      </w:r>
    </w:p>
    <w:p w14:paraId="14B53800" w14:textId="635FA323" w:rsidR="002F4969" w:rsidRDefault="002F4969" w:rsidP="002F4969">
      <w:pPr>
        <w:pStyle w:val="NormalWeb"/>
        <w:shd w:val="clear" w:color="auto" w:fill="FFFFFF"/>
        <w:spacing w:before="0" w:beforeAutospacing="0" w:after="150" w:afterAutospacing="0"/>
        <w:jc w:val="both"/>
        <w:rPr>
          <w:rStyle w:val="Strong"/>
          <w:rFonts w:cs="Arial"/>
          <w:b w:val="0"/>
          <w:color w:val="333333"/>
          <w:sz w:val="28"/>
          <w:lang w:val="en-US"/>
        </w:rPr>
      </w:pPr>
      <w:r w:rsidRPr="002F4969">
        <w:rPr>
          <w:rStyle w:val="Strong"/>
          <w:rFonts w:cs="Arial"/>
          <w:b w:val="0"/>
          <w:color w:val="333333"/>
          <w:sz w:val="28"/>
          <w:lang w:val="en-US"/>
        </w:rPr>
        <w:t xml:space="preserve">E-mail: </w:t>
      </w:r>
      <w:hyperlink r:id="rId11" w:history="1">
        <w:r w:rsidRPr="005876E8">
          <w:rPr>
            <w:rStyle w:val="Hyperlink"/>
            <w:rFonts w:cs="Arial"/>
            <w:sz w:val="28"/>
            <w:lang w:val="en-US"/>
          </w:rPr>
          <w:t>tsenkov@unwe.bg</w:t>
        </w:r>
      </w:hyperlink>
    </w:p>
    <w:p w14:paraId="7BEF8375" w14:textId="0A077DF0" w:rsidR="002F4969" w:rsidRPr="002F4969" w:rsidRDefault="002F4969" w:rsidP="002F4969">
      <w:pPr>
        <w:pStyle w:val="NormalWeb"/>
        <w:shd w:val="clear" w:color="auto" w:fill="FFFFFF"/>
        <w:spacing w:before="0" w:beforeAutospacing="0" w:after="150" w:afterAutospacing="0"/>
        <w:jc w:val="both"/>
        <w:rPr>
          <w:rStyle w:val="Strong"/>
          <w:rFonts w:cs="Arial"/>
          <w:b w:val="0"/>
          <w:color w:val="333333"/>
          <w:sz w:val="28"/>
        </w:rPr>
      </w:pPr>
      <w:r>
        <w:rPr>
          <w:rStyle w:val="Strong"/>
          <w:rFonts w:cs="Arial"/>
          <w:b w:val="0"/>
          <w:color w:val="333333"/>
          <w:sz w:val="28"/>
        </w:rPr>
        <w:t>Кабинет: К103</w:t>
      </w:r>
    </w:p>
    <w:p w14:paraId="20560110" w14:textId="6142293A" w:rsidR="002F4969" w:rsidRDefault="002F4969" w:rsidP="00330BED">
      <w:pPr>
        <w:pStyle w:val="NormalWeb"/>
        <w:shd w:val="clear" w:color="auto" w:fill="FFFFFF"/>
        <w:spacing w:before="0" w:beforeAutospacing="0" w:after="150" w:afterAutospacing="0"/>
        <w:jc w:val="both"/>
        <w:rPr>
          <w:rStyle w:val="Strong"/>
          <w:rFonts w:asciiTheme="majorHAnsi" w:hAnsiTheme="majorHAnsi" w:cs="Arial"/>
          <w:color w:val="333333"/>
          <w:sz w:val="28"/>
          <w:szCs w:val="28"/>
          <w:lang w:val="en-US"/>
        </w:rPr>
      </w:pPr>
    </w:p>
    <w:p w14:paraId="42348F74" w14:textId="77777777" w:rsidR="002F4969" w:rsidRPr="002F4969" w:rsidRDefault="002F4969" w:rsidP="00330BED">
      <w:pPr>
        <w:pStyle w:val="NormalWeb"/>
        <w:shd w:val="clear" w:color="auto" w:fill="FFFFFF"/>
        <w:spacing w:before="0" w:beforeAutospacing="0" w:after="150" w:afterAutospacing="0"/>
        <w:jc w:val="both"/>
        <w:rPr>
          <w:rStyle w:val="Strong"/>
          <w:rFonts w:asciiTheme="majorHAnsi" w:hAnsiTheme="majorHAnsi" w:cs="Arial"/>
          <w:color w:val="333333"/>
          <w:sz w:val="28"/>
          <w:szCs w:val="28"/>
          <w:lang w:val="en-US"/>
        </w:rPr>
      </w:pPr>
    </w:p>
    <w:p w14:paraId="69D3F54C" w14:textId="77777777" w:rsidR="008E7A82" w:rsidRPr="00330BED" w:rsidRDefault="008E7A82" w:rsidP="002F4969">
      <w:pPr>
        <w:pStyle w:val="NormalWeb"/>
        <w:shd w:val="clear" w:color="auto" w:fill="FFFFFF"/>
        <w:spacing w:before="0" w:beforeAutospacing="0" w:after="150" w:afterAutospacing="0"/>
        <w:jc w:val="center"/>
        <w:rPr>
          <w:rFonts w:asciiTheme="majorHAnsi" w:hAnsiTheme="majorHAnsi" w:cs="Arial"/>
          <w:color w:val="333333"/>
          <w:sz w:val="28"/>
          <w:szCs w:val="28"/>
        </w:rPr>
      </w:pPr>
      <w:r>
        <w:rPr>
          <w:rStyle w:val="Strong"/>
          <w:rFonts w:asciiTheme="majorHAnsi" w:hAnsiTheme="majorHAnsi" w:cs="Arial"/>
          <w:color w:val="333333"/>
          <w:sz w:val="28"/>
          <w:szCs w:val="28"/>
        </w:rPr>
        <w:t>София, 2022 г.</w:t>
      </w:r>
    </w:p>
    <w:p w14:paraId="037666EA" w14:textId="72B5BB79" w:rsidR="002F4969" w:rsidRDefault="002F4969">
      <w:pPr>
        <w:spacing w:after="200"/>
        <w:rPr>
          <w:rFonts w:asciiTheme="majorHAnsi" w:hAnsiTheme="majorHAnsi"/>
          <w:color w:val="auto"/>
          <w:szCs w:val="28"/>
          <w:lang w:val="bg-BG"/>
        </w:rPr>
      </w:pPr>
      <w:r>
        <w:rPr>
          <w:rFonts w:asciiTheme="majorHAnsi" w:hAnsiTheme="majorHAnsi"/>
          <w:color w:val="auto"/>
          <w:szCs w:val="28"/>
          <w:lang w:val="bg-BG"/>
        </w:rPr>
        <w:br w:type="page"/>
      </w:r>
    </w:p>
    <w:p w14:paraId="7056CD9C" w14:textId="77777777" w:rsidR="00132029" w:rsidRDefault="00132029">
      <w:pPr>
        <w:pStyle w:val="TOCHeading"/>
        <w:rPr>
          <w:color w:val="auto"/>
        </w:rPr>
      </w:pPr>
    </w:p>
    <w:sdt>
      <w:sdtPr>
        <w:rPr>
          <w:rFonts w:asciiTheme="minorHAnsi" w:eastAsiaTheme="minorEastAsia" w:hAnsiTheme="minorHAnsi" w:cstheme="minorBidi"/>
          <w:color w:val="auto"/>
          <w:sz w:val="18"/>
          <w:szCs w:val="18"/>
        </w:rPr>
        <w:id w:val="-270017409"/>
        <w:docPartObj>
          <w:docPartGallery w:val="Table of Contents"/>
          <w:docPartUnique/>
        </w:docPartObj>
      </w:sdtPr>
      <w:sdtEndPr>
        <w:rPr>
          <w:bCs/>
          <w:noProof/>
        </w:rPr>
      </w:sdtEndPr>
      <w:sdtContent>
        <w:p w14:paraId="4D1AD920" w14:textId="77777777" w:rsidR="0011728A" w:rsidRPr="005933D8" w:rsidRDefault="00CD4CE7" w:rsidP="00132029">
          <w:pPr>
            <w:pStyle w:val="TOCHeading"/>
            <w:spacing w:before="0"/>
            <w:rPr>
              <w:b/>
              <w:color w:val="auto"/>
              <w:sz w:val="24"/>
              <w:szCs w:val="24"/>
              <w:lang w:val="bg-BG"/>
            </w:rPr>
          </w:pPr>
          <w:r w:rsidRPr="005933D8">
            <w:rPr>
              <w:b/>
              <w:color w:val="auto"/>
              <w:sz w:val="24"/>
              <w:szCs w:val="24"/>
              <w:lang w:val="bg-BG"/>
            </w:rPr>
            <w:t>Съдържание</w:t>
          </w:r>
        </w:p>
        <w:p w14:paraId="1A08796B" w14:textId="5AEAC6B7" w:rsidR="005933D8" w:rsidRPr="005933D8" w:rsidRDefault="0011728A">
          <w:pPr>
            <w:pStyle w:val="TOC1"/>
            <w:tabs>
              <w:tab w:val="left" w:pos="560"/>
              <w:tab w:val="right" w:leader="dot" w:pos="10528"/>
            </w:tabs>
            <w:rPr>
              <w:rFonts w:asciiTheme="majorHAnsi" w:hAnsiTheme="majorHAnsi"/>
              <w:noProof/>
              <w:color w:val="auto"/>
              <w:sz w:val="18"/>
              <w:szCs w:val="18"/>
              <w:lang w:val="bg-BG" w:eastAsia="bg-BG"/>
            </w:rPr>
          </w:pPr>
          <w:r w:rsidRPr="005933D8">
            <w:rPr>
              <w:rFonts w:asciiTheme="majorHAnsi" w:hAnsiTheme="majorHAnsi"/>
              <w:color w:val="auto"/>
              <w:sz w:val="18"/>
              <w:szCs w:val="18"/>
            </w:rPr>
            <w:fldChar w:fldCharType="begin"/>
          </w:r>
          <w:r w:rsidRPr="005933D8">
            <w:rPr>
              <w:rFonts w:asciiTheme="majorHAnsi" w:hAnsiTheme="majorHAnsi"/>
              <w:color w:val="auto"/>
              <w:sz w:val="18"/>
              <w:szCs w:val="18"/>
            </w:rPr>
            <w:instrText xml:space="preserve"> TOC \o "1-3" \h \z \u </w:instrText>
          </w:r>
          <w:r w:rsidRPr="005933D8">
            <w:rPr>
              <w:rFonts w:asciiTheme="majorHAnsi" w:hAnsiTheme="majorHAnsi"/>
              <w:color w:val="auto"/>
              <w:sz w:val="18"/>
              <w:szCs w:val="18"/>
            </w:rPr>
            <w:fldChar w:fldCharType="separate"/>
          </w:r>
          <w:hyperlink w:anchor="_Toc104216790" w:history="1">
            <w:r w:rsidR="005933D8" w:rsidRPr="005933D8">
              <w:rPr>
                <w:rStyle w:val="Hyperlink"/>
                <w:rFonts w:asciiTheme="majorHAnsi" w:hAnsiTheme="majorHAnsi"/>
                <w:noProof/>
                <w:color w:val="auto"/>
                <w:sz w:val="18"/>
                <w:szCs w:val="18"/>
                <w:lang w:eastAsia="bg-BG"/>
              </w:rPr>
              <w:t>I.</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Horizon 2020</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_Toc104216790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5</w:t>
            </w:r>
            <w:r w:rsidR="005933D8" w:rsidRPr="005933D8">
              <w:rPr>
                <w:rFonts w:asciiTheme="majorHAnsi" w:hAnsiTheme="majorHAnsi"/>
                <w:noProof/>
                <w:webHidden/>
                <w:color w:val="auto"/>
                <w:sz w:val="18"/>
                <w:szCs w:val="18"/>
              </w:rPr>
              <w:fldChar w:fldCharType="end"/>
            </w:r>
          </w:hyperlink>
        </w:p>
        <w:p w14:paraId="5226BAB6" w14:textId="0131021C" w:rsidR="005933D8" w:rsidRPr="005933D8" w:rsidRDefault="00EE34FB">
          <w:pPr>
            <w:pStyle w:val="TOC2"/>
            <w:tabs>
              <w:tab w:val="right" w:leader="dot" w:pos="10528"/>
            </w:tabs>
            <w:rPr>
              <w:rFonts w:asciiTheme="majorHAnsi" w:hAnsiTheme="majorHAnsi"/>
              <w:noProof/>
              <w:color w:val="auto"/>
              <w:sz w:val="18"/>
              <w:szCs w:val="18"/>
              <w:lang w:val="bg-BG" w:eastAsia="bg-BG"/>
            </w:rPr>
          </w:pPr>
          <w:hyperlink w:anchor="_Toc104216791" w:history="1">
            <w:r w:rsidR="005933D8" w:rsidRPr="005933D8">
              <w:rPr>
                <w:rStyle w:val="Hyperlink"/>
                <w:rFonts w:asciiTheme="majorHAnsi" w:hAnsiTheme="majorHAnsi"/>
                <w:noProof/>
                <w:color w:val="auto"/>
                <w:sz w:val="18"/>
                <w:szCs w:val="18"/>
                <w:lang w:eastAsia="bg-BG"/>
              </w:rPr>
              <w:t>Horizon Europe Framework Programme (HORIZON)</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_Toc104216791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5</w:t>
            </w:r>
            <w:r w:rsidR="005933D8" w:rsidRPr="005933D8">
              <w:rPr>
                <w:rFonts w:asciiTheme="majorHAnsi" w:hAnsiTheme="majorHAnsi"/>
                <w:noProof/>
                <w:webHidden/>
                <w:color w:val="auto"/>
                <w:sz w:val="18"/>
                <w:szCs w:val="18"/>
              </w:rPr>
              <w:fldChar w:fldCharType="end"/>
            </w:r>
          </w:hyperlink>
        </w:p>
        <w:p w14:paraId="32D5C4D7" w14:textId="0C72698B" w:rsidR="005933D8" w:rsidRPr="005933D8" w:rsidRDefault="00EE34FB">
          <w:pPr>
            <w:pStyle w:val="TOC2"/>
            <w:tabs>
              <w:tab w:val="right" w:leader="dot" w:pos="10528"/>
            </w:tabs>
            <w:rPr>
              <w:rFonts w:asciiTheme="majorHAnsi" w:hAnsiTheme="majorHAnsi"/>
              <w:noProof/>
              <w:color w:val="auto"/>
              <w:sz w:val="18"/>
              <w:szCs w:val="18"/>
              <w:lang w:val="bg-BG" w:eastAsia="bg-BG"/>
            </w:rPr>
          </w:pPr>
          <w:hyperlink w:anchor="_Toc104216792" w:history="1">
            <w:r w:rsidR="005933D8" w:rsidRPr="005933D8">
              <w:rPr>
                <w:rStyle w:val="Hyperlink"/>
                <w:rFonts w:asciiTheme="majorHAnsi" w:hAnsiTheme="majorHAnsi"/>
                <w:noProof/>
                <w:color w:val="auto"/>
                <w:sz w:val="18"/>
                <w:szCs w:val="18"/>
                <w:lang w:eastAsia="bg-BG"/>
              </w:rPr>
              <w:t>Pillar I Excellent Science</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_Toc104216792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5</w:t>
            </w:r>
            <w:r w:rsidR="005933D8" w:rsidRPr="005933D8">
              <w:rPr>
                <w:rFonts w:asciiTheme="majorHAnsi" w:hAnsiTheme="majorHAnsi"/>
                <w:noProof/>
                <w:webHidden/>
                <w:color w:val="auto"/>
                <w:sz w:val="18"/>
                <w:szCs w:val="18"/>
              </w:rPr>
              <w:fldChar w:fldCharType="end"/>
            </w:r>
          </w:hyperlink>
        </w:p>
        <w:p w14:paraId="4DED3516" w14:textId="06E005D2"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793" w:history="1">
            <w:r w:rsidR="005933D8" w:rsidRPr="005933D8">
              <w:rPr>
                <w:rStyle w:val="Hyperlink"/>
                <w:rFonts w:asciiTheme="majorHAnsi" w:hAnsiTheme="majorHAnsi"/>
                <w:noProof/>
                <w:color w:val="auto"/>
                <w:sz w:val="18"/>
                <w:szCs w:val="18"/>
              </w:rPr>
              <w:t>1.1.</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MSCA COFUND 2022</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_Toc104216793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6</w:t>
            </w:r>
            <w:r w:rsidR="005933D8" w:rsidRPr="005933D8">
              <w:rPr>
                <w:rFonts w:asciiTheme="majorHAnsi" w:hAnsiTheme="majorHAnsi"/>
                <w:noProof/>
                <w:webHidden/>
                <w:color w:val="auto"/>
                <w:sz w:val="18"/>
                <w:szCs w:val="18"/>
              </w:rPr>
              <w:fldChar w:fldCharType="end"/>
            </w:r>
          </w:hyperlink>
        </w:p>
        <w:p w14:paraId="201A63B0" w14:textId="0BFC0A96"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794" w:history="1">
            <w:r w:rsidR="005933D8" w:rsidRPr="005933D8">
              <w:rPr>
                <w:rStyle w:val="Hyperlink"/>
                <w:rFonts w:asciiTheme="majorHAnsi" w:hAnsiTheme="majorHAnsi"/>
                <w:noProof/>
                <w:color w:val="auto"/>
                <w:sz w:val="18"/>
                <w:szCs w:val="18"/>
              </w:rPr>
              <w:t>1.2.</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MSCA DOCTORAL NETWORKS 2022</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_Toc104216794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7</w:t>
            </w:r>
            <w:r w:rsidR="005933D8" w:rsidRPr="005933D8">
              <w:rPr>
                <w:rFonts w:asciiTheme="majorHAnsi" w:hAnsiTheme="majorHAnsi"/>
                <w:noProof/>
                <w:webHidden/>
                <w:color w:val="auto"/>
                <w:sz w:val="18"/>
                <w:szCs w:val="18"/>
              </w:rPr>
              <w:fldChar w:fldCharType="end"/>
            </w:r>
          </w:hyperlink>
        </w:p>
        <w:p w14:paraId="2F6F107C" w14:textId="241515F0"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795" w:history="1">
            <w:r w:rsidR="005933D8" w:rsidRPr="005933D8">
              <w:rPr>
                <w:rStyle w:val="Hyperlink"/>
                <w:rFonts w:asciiTheme="majorHAnsi" w:hAnsiTheme="majorHAnsi"/>
                <w:noProof/>
                <w:color w:val="auto"/>
                <w:sz w:val="18"/>
                <w:szCs w:val="18"/>
              </w:rPr>
              <w:t>1.3.</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MSCA POSTDOCTORAL FELLOWSHIPS 2022</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_Toc104216795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8</w:t>
            </w:r>
            <w:r w:rsidR="005933D8" w:rsidRPr="005933D8">
              <w:rPr>
                <w:rFonts w:asciiTheme="majorHAnsi" w:hAnsiTheme="majorHAnsi"/>
                <w:noProof/>
                <w:webHidden/>
                <w:color w:val="auto"/>
                <w:sz w:val="18"/>
                <w:szCs w:val="18"/>
              </w:rPr>
              <w:fldChar w:fldCharType="end"/>
            </w:r>
          </w:hyperlink>
        </w:p>
        <w:p w14:paraId="52D82BB4" w14:textId="47353260"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796" w:history="1">
            <w:r w:rsidR="005933D8" w:rsidRPr="005933D8">
              <w:rPr>
                <w:rStyle w:val="Hyperlink"/>
                <w:rFonts w:asciiTheme="majorHAnsi" w:hAnsiTheme="majorHAnsi"/>
                <w:noProof/>
                <w:color w:val="auto"/>
                <w:sz w:val="18"/>
                <w:szCs w:val="18"/>
              </w:rPr>
              <w:t>1.4.</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MSCA STAFF EXCHANGES 2022</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_Toc104216796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9</w:t>
            </w:r>
            <w:r w:rsidR="005933D8" w:rsidRPr="005933D8">
              <w:rPr>
                <w:rFonts w:asciiTheme="majorHAnsi" w:hAnsiTheme="majorHAnsi"/>
                <w:noProof/>
                <w:webHidden/>
                <w:color w:val="auto"/>
                <w:sz w:val="18"/>
                <w:szCs w:val="18"/>
              </w:rPr>
              <w:fldChar w:fldCharType="end"/>
            </w:r>
          </w:hyperlink>
        </w:p>
        <w:p w14:paraId="4A117D3E" w14:textId="7BAECBA2"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797" w:history="1">
            <w:r w:rsidR="005933D8" w:rsidRPr="005933D8">
              <w:rPr>
                <w:rStyle w:val="Hyperlink"/>
                <w:rFonts w:asciiTheme="majorHAnsi" w:hAnsiTheme="majorHAnsi"/>
                <w:noProof/>
                <w:color w:val="auto"/>
                <w:sz w:val="18"/>
                <w:szCs w:val="18"/>
              </w:rPr>
              <w:t>1.5.</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IMPLEMENTING DIGITAL SERVICES TO EMPOWER NEUROSCIENCE RESEARCH FOR HEALTH AND BRAIN INSPIRED TECHNOLOGY VIA EBRAINS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_Toc104216797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10</w:t>
            </w:r>
            <w:r w:rsidR="005933D8" w:rsidRPr="005933D8">
              <w:rPr>
                <w:rFonts w:asciiTheme="majorHAnsi" w:hAnsiTheme="majorHAnsi"/>
                <w:noProof/>
                <w:webHidden/>
                <w:color w:val="auto"/>
                <w:sz w:val="18"/>
                <w:szCs w:val="18"/>
              </w:rPr>
              <w:fldChar w:fldCharType="end"/>
            </w:r>
          </w:hyperlink>
        </w:p>
        <w:p w14:paraId="1BFEA019" w14:textId="1AB67610" w:rsidR="005933D8" w:rsidRPr="005933D8" w:rsidRDefault="00EE34FB">
          <w:pPr>
            <w:pStyle w:val="TOC2"/>
            <w:tabs>
              <w:tab w:val="right" w:leader="dot" w:pos="10528"/>
            </w:tabs>
            <w:rPr>
              <w:rFonts w:asciiTheme="majorHAnsi" w:hAnsiTheme="majorHAnsi"/>
              <w:noProof/>
              <w:color w:val="auto"/>
              <w:sz w:val="18"/>
              <w:szCs w:val="18"/>
              <w:lang w:val="bg-BG" w:eastAsia="bg-BG"/>
            </w:rPr>
          </w:pPr>
          <w:hyperlink w:anchor="_Toc104216798" w:history="1">
            <w:r w:rsidR="005933D8" w:rsidRPr="005933D8">
              <w:rPr>
                <w:rStyle w:val="Hyperlink"/>
                <w:rFonts w:asciiTheme="majorHAnsi" w:hAnsiTheme="majorHAnsi"/>
                <w:noProof/>
                <w:color w:val="auto"/>
                <w:sz w:val="18"/>
                <w:szCs w:val="18"/>
                <w:lang w:eastAsia="bg-BG"/>
              </w:rPr>
              <w:t>Horizon Europe Framework Programme (HORIZON)</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_Toc104216798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11</w:t>
            </w:r>
            <w:r w:rsidR="005933D8" w:rsidRPr="005933D8">
              <w:rPr>
                <w:rFonts w:asciiTheme="majorHAnsi" w:hAnsiTheme="majorHAnsi"/>
                <w:noProof/>
                <w:webHidden/>
                <w:color w:val="auto"/>
                <w:sz w:val="18"/>
                <w:szCs w:val="18"/>
              </w:rPr>
              <w:fldChar w:fldCharType="end"/>
            </w:r>
          </w:hyperlink>
        </w:p>
        <w:p w14:paraId="12509A21" w14:textId="683FC5CF" w:rsidR="005933D8" w:rsidRPr="005933D8" w:rsidRDefault="00EE34FB">
          <w:pPr>
            <w:pStyle w:val="TOC2"/>
            <w:tabs>
              <w:tab w:val="right" w:leader="dot" w:pos="10528"/>
            </w:tabs>
            <w:rPr>
              <w:rFonts w:asciiTheme="majorHAnsi" w:hAnsiTheme="majorHAnsi"/>
              <w:noProof/>
              <w:color w:val="auto"/>
              <w:sz w:val="18"/>
              <w:szCs w:val="18"/>
              <w:lang w:val="bg-BG" w:eastAsia="bg-BG"/>
            </w:rPr>
          </w:pPr>
          <w:hyperlink w:anchor="_Toc104216799" w:history="1">
            <w:r w:rsidR="005933D8" w:rsidRPr="005933D8">
              <w:rPr>
                <w:rStyle w:val="Hyperlink"/>
                <w:rFonts w:asciiTheme="majorHAnsi" w:hAnsiTheme="majorHAnsi"/>
                <w:noProof/>
                <w:color w:val="auto"/>
                <w:sz w:val="18"/>
                <w:szCs w:val="18"/>
                <w:lang w:eastAsia="bg-BG"/>
              </w:rPr>
              <w:t>Pillar II Global Challenges and European Industrial Competitiveness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_Toc104216799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11</w:t>
            </w:r>
            <w:r w:rsidR="005933D8" w:rsidRPr="005933D8">
              <w:rPr>
                <w:rFonts w:asciiTheme="majorHAnsi" w:hAnsiTheme="majorHAnsi"/>
                <w:noProof/>
                <w:webHidden/>
                <w:color w:val="auto"/>
                <w:sz w:val="18"/>
                <w:szCs w:val="18"/>
              </w:rPr>
              <w:fldChar w:fldCharType="end"/>
            </w:r>
          </w:hyperlink>
        </w:p>
        <w:p w14:paraId="39359C8F" w14:textId="6838EEAE"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00" w:history="1">
            <w:r w:rsidR="005933D8" w:rsidRPr="005933D8">
              <w:rPr>
                <w:rStyle w:val="Hyperlink"/>
                <w:rFonts w:asciiTheme="majorHAnsi" w:hAnsiTheme="majorHAnsi"/>
                <w:noProof/>
                <w:color w:val="auto"/>
                <w:sz w:val="18"/>
                <w:szCs w:val="18"/>
              </w:rPr>
              <w:t>2.1.</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DESIGNING INCLUSIVE, SAFE, AFFORDABLE AND SUSTAINABLE URBAN MOBILITY</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_Toc104216800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12</w:t>
            </w:r>
            <w:r w:rsidR="005933D8" w:rsidRPr="005933D8">
              <w:rPr>
                <w:rFonts w:asciiTheme="majorHAnsi" w:hAnsiTheme="majorHAnsi"/>
                <w:noProof/>
                <w:webHidden/>
                <w:color w:val="auto"/>
                <w:sz w:val="18"/>
                <w:szCs w:val="18"/>
              </w:rPr>
              <w:fldChar w:fldCharType="end"/>
            </w:r>
          </w:hyperlink>
        </w:p>
        <w:p w14:paraId="58C3F91B" w14:textId="30CC18BD"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01" w:history="1">
            <w:r w:rsidR="005933D8" w:rsidRPr="005933D8">
              <w:rPr>
                <w:rStyle w:val="Hyperlink"/>
                <w:rFonts w:asciiTheme="majorHAnsi" w:hAnsiTheme="majorHAnsi"/>
                <w:noProof/>
                <w:color w:val="auto"/>
                <w:sz w:val="18"/>
                <w:szCs w:val="18"/>
              </w:rPr>
              <w:t>2.2.</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ACCELERATING THE DEPLOYMENT OF NEW AND SHARED MOBILITY SERVICES FOR THE NEXT DECADE</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_Toc104216801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13</w:t>
            </w:r>
            <w:r w:rsidR="005933D8" w:rsidRPr="005933D8">
              <w:rPr>
                <w:rFonts w:asciiTheme="majorHAnsi" w:hAnsiTheme="majorHAnsi"/>
                <w:noProof/>
                <w:webHidden/>
                <w:color w:val="auto"/>
                <w:sz w:val="18"/>
                <w:szCs w:val="18"/>
              </w:rPr>
              <w:fldChar w:fldCharType="end"/>
            </w:r>
          </w:hyperlink>
        </w:p>
        <w:p w14:paraId="713874DF" w14:textId="76FF08EF"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02" w:history="1">
            <w:r w:rsidR="005933D8" w:rsidRPr="005933D8">
              <w:rPr>
                <w:rStyle w:val="Hyperlink"/>
                <w:rFonts w:asciiTheme="majorHAnsi" w:hAnsiTheme="majorHAnsi"/>
                <w:noProof/>
                <w:color w:val="auto"/>
                <w:sz w:val="18"/>
                <w:szCs w:val="18"/>
              </w:rPr>
              <w:t>2.3.</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U-EU ENERGY SYSTEM MODELLING</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_Toc104216802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15</w:t>
            </w:r>
            <w:r w:rsidR="005933D8" w:rsidRPr="005933D8">
              <w:rPr>
                <w:rFonts w:asciiTheme="majorHAnsi" w:hAnsiTheme="majorHAnsi"/>
                <w:noProof/>
                <w:webHidden/>
                <w:color w:val="auto"/>
                <w:sz w:val="18"/>
                <w:szCs w:val="18"/>
              </w:rPr>
              <w:fldChar w:fldCharType="end"/>
            </w:r>
          </w:hyperlink>
        </w:p>
        <w:p w14:paraId="1DE876B7" w14:textId="68E6DF72"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03" w:history="1">
            <w:r w:rsidR="005933D8" w:rsidRPr="005933D8">
              <w:rPr>
                <w:rStyle w:val="Hyperlink"/>
                <w:rFonts w:asciiTheme="majorHAnsi" w:hAnsiTheme="majorHAnsi"/>
                <w:noProof/>
                <w:color w:val="auto"/>
                <w:sz w:val="18"/>
                <w:szCs w:val="18"/>
              </w:rPr>
              <w:t>2.4.</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DESIGNING INCLUSIVE, SAFE, AFFORDABLE AND SUSTAINABLE URBAN MOBILITY</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_Toc104216803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16</w:t>
            </w:r>
            <w:r w:rsidR="005933D8" w:rsidRPr="005933D8">
              <w:rPr>
                <w:rFonts w:asciiTheme="majorHAnsi" w:hAnsiTheme="majorHAnsi"/>
                <w:noProof/>
                <w:webHidden/>
                <w:color w:val="auto"/>
                <w:sz w:val="18"/>
                <w:szCs w:val="18"/>
              </w:rPr>
              <w:fldChar w:fldCharType="end"/>
            </w:r>
          </w:hyperlink>
        </w:p>
        <w:p w14:paraId="7A1F0CF0" w14:textId="18E24792"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04" w:history="1">
            <w:r w:rsidR="005933D8" w:rsidRPr="005933D8">
              <w:rPr>
                <w:rStyle w:val="Hyperlink"/>
                <w:rFonts w:asciiTheme="majorHAnsi" w:hAnsiTheme="majorHAnsi"/>
                <w:noProof/>
                <w:color w:val="auto"/>
                <w:sz w:val="18"/>
                <w:szCs w:val="18"/>
              </w:rPr>
              <w:t>2.5.</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DESIGNS, MATERIALS AND SOLUTIONS TO IMPROVE RESILIENCE, PREPAREDNESS &amp; RESPONSIVENESS OF THE BUILT ENVIRONMENT FOR CLIMATE ADAPTATION (BUILT4PEOPLE)</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_Toc104216804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17</w:t>
            </w:r>
            <w:r w:rsidR="005933D8" w:rsidRPr="005933D8">
              <w:rPr>
                <w:rFonts w:asciiTheme="majorHAnsi" w:hAnsiTheme="majorHAnsi"/>
                <w:noProof/>
                <w:webHidden/>
                <w:color w:val="auto"/>
                <w:sz w:val="18"/>
                <w:szCs w:val="18"/>
              </w:rPr>
              <w:fldChar w:fldCharType="end"/>
            </w:r>
          </w:hyperlink>
        </w:p>
        <w:p w14:paraId="144057D0" w14:textId="2B4F8A85"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05" w:history="1">
            <w:r w:rsidR="005933D8" w:rsidRPr="005933D8">
              <w:rPr>
                <w:rStyle w:val="Hyperlink"/>
                <w:rFonts w:asciiTheme="majorHAnsi" w:hAnsiTheme="majorHAnsi"/>
                <w:noProof/>
                <w:color w:val="auto"/>
                <w:sz w:val="18"/>
                <w:szCs w:val="18"/>
              </w:rPr>
              <w:t>2.6.</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SMART AND EFFICIENT WAYS TO CONSTRUCT, MAINTAIN AND DECOMMISSION WITH ZERO EMISSIONS FROM TRANSPORT INFRASTRUCTURE</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_Toc104216805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19</w:t>
            </w:r>
            <w:r w:rsidR="005933D8" w:rsidRPr="005933D8">
              <w:rPr>
                <w:rFonts w:asciiTheme="majorHAnsi" w:hAnsiTheme="majorHAnsi"/>
                <w:noProof/>
                <w:webHidden/>
                <w:color w:val="auto"/>
                <w:sz w:val="18"/>
                <w:szCs w:val="18"/>
              </w:rPr>
              <w:fldChar w:fldCharType="end"/>
            </w:r>
          </w:hyperlink>
        </w:p>
        <w:p w14:paraId="03758D86" w14:textId="03B61592"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06" w:history="1">
            <w:r w:rsidR="005933D8" w:rsidRPr="005933D8">
              <w:rPr>
                <w:rStyle w:val="Hyperlink"/>
                <w:rFonts w:asciiTheme="majorHAnsi" w:hAnsiTheme="majorHAnsi"/>
                <w:noProof/>
                <w:color w:val="auto"/>
                <w:sz w:val="18"/>
                <w:szCs w:val="18"/>
              </w:rPr>
              <w:t>2.7.</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SUSTAINABLE AND RESOURCE-EFFICIENT SOLUTIONS FOR AN OPEN, ACCESSIBLE, INCLUSIVE, RESILIENT AND LOW-EMISSION CULTURAL HERITAGE: PREVENTION, MONITORING, MANAGEMENT, MAINTENANCE, AND RENOVATION (BUILT4PEOPLE</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_Toc104216806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20</w:t>
            </w:r>
            <w:r w:rsidR="005933D8" w:rsidRPr="005933D8">
              <w:rPr>
                <w:rFonts w:asciiTheme="majorHAnsi" w:hAnsiTheme="majorHAnsi"/>
                <w:noProof/>
                <w:webHidden/>
                <w:color w:val="auto"/>
                <w:sz w:val="18"/>
                <w:szCs w:val="18"/>
              </w:rPr>
              <w:fldChar w:fldCharType="end"/>
            </w:r>
          </w:hyperlink>
        </w:p>
        <w:p w14:paraId="4FC301AE" w14:textId="19DDE91D"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07" w:history="1">
            <w:r w:rsidR="005933D8" w:rsidRPr="005933D8">
              <w:rPr>
                <w:rStyle w:val="Hyperlink"/>
                <w:rFonts w:asciiTheme="majorHAnsi" w:hAnsiTheme="majorHAnsi"/>
                <w:noProof/>
                <w:color w:val="auto"/>
                <w:sz w:val="18"/>
                <w:szCs w:val="18"/>
              </w:rPr>
              <w:t>2.8.</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URBAN LOGISTICS AND PLANNING: ANTICIPATING URBAN FREIGHT GENERATION AND DEMAND INCLUDING DIGITALISATION OF URBAN FREIGHT</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_Toc104216807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21</w:t>
            </w:r>
            <w:r w:rsidR="005933D8" w:rsidRPr="005933D8">
              <w:rPr>
                <w:rFonts w:asciiTheme="majorHAnsi" w:hAnsiTheme="majorHAnsi"/>
                <w:noProof/>
                <w:webHidden/>
                <w:color w:val="auto"/>
                <w:sz w:val="18"/>
                <w:szCs w:val="18"/>
              </w:rPr>
              <w:fldChar w:fldCharType="end"/>
            </w:r>
          </w:hyperlink>
        </w:p>
        <w:p w14:paraId="07244C4D" w14:textId="736A1035"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08" w:history="1">
            <w:r w:rsidR="005933D8" w:rsidRPr="005933D8">
              <w:rPr>
                <w:rStyle w:val="Hyperlink"/>
                <w:rFonts w:asciiTheme="majorHAnsi" w:hAnsiTheme="majorHAnsi"/>
                <w:noProof/>
                <w:color w:val="auto"/>
                <w:sz w:val="18"/>
                <w:szCs w:val="18"/>
              </w:rPr>
              <w:t>2.9.</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ADVANCED MULTIMODAL NETWORK AND TRAFFIC MANAGEMENT FOR SEAMLESS DOOR-TO-DOOR MOBILITY OF PASSENGERS AND FREIGHT TRANSPORT</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_Toc104216808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23</w:t>
            </w:r>
            <w:r w:rsidR="005933D8" w:rsidRPr="005933D8">
              <w:rPr>
                <w:rFonts w:asciiTheme="majorHAnsi" w:hAnsiTheme="majorHAnsi"/>
                <w:noProof/>
                <w:webHidden/>
                <w:color w:val="auto"/>
                <w:sz w:val="18"/>
                <w:szCs w:val="18"/>
              </w:rPr>
              <w:fldChar w:fldCharType="end"/>
            </w:r>
          </w:hyperlink>
        </w:p>
        <w:p w14:paraId="168FE284" w14:textId="67E18AE8"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09" w:history="1">
            <w:r w:rsidR="005933D8" w:rsidRPr="005933D8">
              <w:rPr>
                <w:rStyle w:val="Hyperlink"/>
                <w:rFonts w:asciiTheme="majorHAnsi" w:hAnsiTheme="majorHAnsi"/>
                <w:noProof/>
                <w:color w:val="auto"/>
                <w:sz w:val="18"/>
                <w:szCs w:val="18"/>
              </w:rPr>
              <w:t>2.10.</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NEW CONCEPTS AND APPROACHES FOR RESILIENT AND GREEN FREIGHT TRANSPORT AND LOGISTICS NETWORKS AGAINST DISRUPTIVE EVENTS (INCLUDING PANDEMICS)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_Toc104216809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24</w:t>
            </w:r>
            <w:r w:rsidR="005933D8" w:rsidRPr="005933D8">
              <w:rPr>
                <w:rFonts w:asciiTheme="majorHAnsi" w:hAnsiTheme="majorHAnsi"/>
                <w:noProof/>
                <w:webHidden/>
                <w:color w:val="auto"/>
                <w:sz w:val="18"/>
                <w:szCs w:val="18"/>
              </w:rPr>
              <w:fldChar w:fldCharType="end"/>
            </w:r>
          </w:hyperlink>
        </w:p>
        <w:p w14:paraId="28F1B2CD" w14:textId="18A635F5"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10" w:history="1">
            <w:r w:rsidR="005933D8" w:rsidRPr="005933D8">
              <w:rPr>
                <w:rStyle w:val="Hyperlink"/>
                <w:rFonts w:asciiTheme="majorHAnsi" w:hAnsiTheme="majorHAnsi"/>
                <w:noProof/>
                <w:color w:val="auto"/>
                <w:sz w:val="18"/>
                <w:szCs w:val="18"/>
              </w:rPr>
              <w:t>2.11.</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SMART ENFORCEMENT FOR RESILIENT, SUSTAINABLE AND MORE EFFICIENT TRANSPORT OPERATIONS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_Toc104216810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25</w:t>
            </w:r>
            <w:r w:rsidR="005933D8" w:rsidRPr="005933D8">
              <w:rPr>
                <w:rFonts w:asciiTheme="majorHAnsi" w:hAnsiTheme="majorHAnsi"/>
                <w:noProof/>
                <w:webHidden/>
                <w:color w:val="auto"/>
                <w:sz w:val="18"/>
                <w:szCs w:val="18"/>
              </w:rPr>
              <w:fldChar w:fldCharType="end"/>
            </w:r>
          </w:hyperlink>
        </w:p>
        <w:p w14:paraId="5B653BF0" w14:textId="6FDC17E9"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11" w:history="1">
            <w:r w:rsidR="005933D8" w:rsidRPr="005933D8">
              <w:rPr>
                <w:rStyle w:val="Hyperlink"/>
                <w:rFonts w:asciiTheme="majorHAnsi" w:hAnsiTheme="majorHAnsi"/>
                <w:noProof/>
                <w:color w:val="auto"/>
                <w:sz w:val="18"/>
                <w:szCs w:val="18"/>
              </w:rPr>
              <w:t>2.12.</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BETTER UNDERSTANDING OF CITIZENS’ BEHAVIOURAL AND PSYCHOLOGICAL REACTIONS IN THE EVENT OF A DISASTER OR CRISIS SITUATION</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_Toc104216811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26</w:t>
            </w:r>
            <w:r w:rsidR="005933D8" w:rsidRPr="005933D8">
              <w:rPr>
                <w:rFonts w:asciiTheme="majorHAnsi" w:hAnsiTheme="majorHAnsi"/>
                <w:noProof/>
                <w:webHidden/>
                <w:color w:val="auto"/>
                <w:sz w:val="18"/>
                <w:szCs w:val="18"/>
              </w:rPr>
              <w:fldChar w:fldCharType="end"/>
            </w:r>
          </w:hyperlink>
        </w:p>
        <w:p w14:paraId="55B93B61" w14:textId="0DA53B00"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12" w:history="1">
            <w:r w:rsidR="005933D8" w:rsidRPr="005933D8">
              <w:rPr>
                <w:rStyle w:val="Hyperlink"/>
                <w:rFonts w:asciiTheme="majorHAnsi" w:hAnsiTheme="majorHAnsi"/>
                <w:noProof/>
                <w:color w:val="auto"/>
                <w:sz w:val="18"/>
                <w:szCs w:val="18"/>
              </w:rPr>
              <w:t>2.13.</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EFFECTIVE FIGHT AGAINST CORRUPTION</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_Toc104216812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27</w:t>
            </w:r>
            <w:r w:rsidR="005933D8" w:rsidRPr="005933D8">
              <w:rPr>
                <w:rFonts w:asciiTheme="majorHAnsi" w:hAnsiTheme="majorHAnsi"/>
                <w:noProof/>
                <w:webHidden/>
                <w:color w:val="auto"/>
                <w:sz w:val="18"/>
                <w:szCs w:val="18"/>
              </w:rPr>
              <w:fldChar w:fldCharType="end"/>
            </w:r>
          </w:hyperlink>
        </w:p>
        <w:p w14:paraId="3E27E63C" w14:textId="09959420"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13" w:history="1">
            <w:r w:rsidR="005933D8" w:rsidRPr="005933D8">
              <w:rPr>
                <w:rStyle w:val="Hyperlink"/>
                <w:rFonts w:asciiTheme="majorHAnsi" w:hAnsiTheme="majorHAnsi"/>
                <w:noProof/>
                <w:color w:val="auto"/>
                <w:sz w:val="18"/>
                <w:szCs w:val="18"/>
              </w:rPr>
              <w:t>2.14.</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ENHANCED CITIZEN PREPAREDNESS IN THE EVENT OF A DISASTER OR CRISIS-RELATED EMERGENCY</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_Toc104216813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28</w:t>
            </w:r>
            <w:r w:rsidR="005933D8" w:rsidRPr="005933D8">
              <w:rPr>
                <w:rFonts w:asciiTheme="majorHAnsi" w:hAnsiTheme="majorHAnsi"/>
                <w:noProof/>
                <w:webHidden/>
                <w:color w:val="auto"/>
                <w:sz w:val="18"/>
                <w:szCs w:val="18"/>
              </w:rPr>
              <w:fldChar w:fldCharType="end"/>
            </w:r>
          </w:hyperlink>
        </w:p>
        <w:p w14:paraId="1BB85827" w14:textId="6A87E7C7"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14" w:history="1">
            <w:r w:rsidR="005933D8" w:rsidRPr="005933D8">
              <w:rPr>
                <w:rStyle w:val="Hyperlink"/>
                <w:rFonts w:asciiTheme="majorHAnsi" w:hAnsiTheme="majorHAnsi"/>
                <w:noProof/>
                <w:color w:val="auto"/>
                <w:sz w:val="18"/>
                <w:szCs w:val="18"/>
              </w:rPr>
              <w:t>2.15.</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ENHANCED PREPAREDNESS AND MANAGEMENT OF HIGH-IMPACT LOW-PROBABILITY OR UNEXPECTED EVENTS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_Toc104216814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29</w:t>
            </w:r>
            <w:r w:rsidR="005933D8" w:rsidRPr="005933D8">
              <w:rPr>
                <w:rFonts w:asciiTheme="majorHAnsi" w:hAnsiTheme="majorHAnsi"/>
                <w:noProof/>
                <w:webHidden/>
                <w:color w:val="auto"/>
                <w:sz w:val="18"/>
                <w:szCs w:val="18"/>
              </w:rPr>
              <w:fldChar w:fldCharType="end"/>
            </w:r>
          </w:hyperlink>
        </w:p>
        <w:p w14:paraId="0A1A872B" w14:textId="2684350C"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15" w:history="1">
            <w:r w:rsidR="005933D8" w:rsidRPr="005933D8">
              <w:rPr>
                <w:rStyle w:val="Hyperlink"/>
                <w:rFonts w:asciiTheme="majorHAnsi" w:hAnsiTheme="majorHAnsi"/>
                <w:noProof/>
                <w:color w:val="auto"/>
                <w:sz w:val="18"/>
                <w:szCs w:val="18"/>
              </w:rPr>
              <w:t>2.16.</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ENHANCED SECURITY OF, AND COMBATING THE FRAUDS ON, IDENTITY MANAGEMENT AND IDENTITY AND TRAVEL DOCUMENTS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_Toc104216815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30</w:t>
            </w:r>
            <w:r w:rsidR="005933D8" w:rsidRPr="005933D8">
              <w:rPr>
                <w:rFonts w:asciiTheme="majorHAnsi" w:hAnsiTheme="majorHAnsi"/>
                <w:noProof/>
                <w:webHidden/>
                <w:color w:val="auto"/>
                <w:sz w:val="18"/>
                <w:szCs w:val="18"/>
              </w:rPr>
              <w:fldChar w:fldCharType="end"/>
            </w:r>
          </w:hyperlink>
        </w:p>
        <w:p w14:paraId="36C03C89" w14:textId="7B02DA5C"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16" w:history="1">
            <w:r w:rsidR="005933D8" w:rsidRPr="005933D8">
              <w:rPr>
                <w:rStyle w:val="Hyperlink"/>
                <w:rFonts w:asciiTheme="majorHAnsi" w:hAnsiTheme="majorHAnsi"/>
                <w:noProof/>
                <w:color w:val="auto"/>
                <w:sz w:val="18"/>
                <w:szCs w:val="18"/>
              </w:rPr>
              <w:t>2.17.</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IMPROVED INTERNATIONAL COOPERATION ADDRESSING FIRST RESPONDER CAPABILITY GAPS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_Toc104216816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31</w:t>
            </w:r>
            <w:r w:rsidR="005933D8" w:rsidRPr="005933D8">
              <w:rPr>
                <w:rFonts w:asciiTheme="majorHAnsi" w:hAnsiTheme="majorHAnsi"/>
                <w:noProof/>
                <w:webHidden/>
                <w:color w:val="auto"/>
                <w:sz w:val="18"/>
                <w:szCs w:val="18"/>
              </w:rPr>
              <w:fldChar w:fldCharType="end"/>
            </w:r>
          </w:hyperlink>
        </w:p>
        <w:p w14:paraId="07DF2B4A" w14:textId="40D71E0C"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17" w:history="1">
            <w:r w:rsidR="005933D8" w:rsidRPr="005933D8">
              <w:rPr>
                <w:rStyle w:val="Hyperlink"/>
                <w:rFonts w:asciiTheme="majorHAnsi" w:hAnsiTheme="majorHAnsi"/>
                <w:noProof/>
                <w:color w:val="auto"/>
                <w:sz w:val="18"/>
                <w:szCs w:val="18"/>
              </w:rPr>
              <w:t>2.18.</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IMPROVED MONITORING OF THREATS, INTRUSION DETECTION AND RESPONSE IN COMPLEX AND HETEROGENEOUS DIGITAL SYSTEMS AND INFRASTRUCTURES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_Toc104216817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32</w:t>
            </w:r>
            <w:r w:rsidR="005933D8" w:rsidRPr="005933D8">
              <w:rPr>
                <w:rFonts w:asciiTheme="majorHAnsi" w:hAnsiTheme="majorHAnsi"/>
                <w:noProof/>
                <w:webHidden/>
                <w:color w:val="auto"/>
                <w:sz w:val="18"/>
                <w:szCs w:val="18"/>
              </w:rPr>
              <w:fldChar w:fldCharType="end"/>
            </w:r>
          </w:hyperlink>
        </w:p>
        <w:p w14:paraId="178C6F5B" w14:textId="3A535877"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18" w:history="1">
            <w:r w:rsidR="005933D8" w:rsidRPr="005933D8">
              <w:rPr>
                <w:rStyle w:val="Hyperlink"/>
                <w:rFonts w:asciiTheme="majorHAnsi" w:hAnsiTheme="majorHAnsi"/>
                <w:noProof/>
                <w:color w:val="auto"/>
                <w:sz w:val="18"/>
                <w:szCs w:val="18"/>
              </w:rPr>
              <w:t>2.19.</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IMPROVED QUALITY ASSURANCE / QUALITY CONTROL OF DATA USED IN DECISION-MAKING RELATED TO RISK MANAGEMENT OF NATURAL HAZARDS, ACCIDENTS AND CBRN EVENTS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_Toc104216818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33</w:t>
            </w:r>
            <w:r w:rsidR="005933D8" w:rsidRPr="005933D8">
              <w:rPr>
                <w:rFonts w:asciiTheme="majorHAnsi" w:hAnsiTheme="majorHAnsi"/>
                <w:noProof/>
                <w:webHidden/>
                <w:color w:val="auto"/>
                <w:sz w:val="18"/>
                <w:szCs w:val="18"/>
              </w:rPr>
              <w:fldChar w:fldCharType="end"/>
            </w:r>
          </w:hyperlink>
        </w:p>
        <w:p w14:paraId="0198B5C0" w14:textId="7C5B28F2"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19" w:history="1">
            <w:r w:rsidR="005933D8" w:rsidRPr="005933D8">
              <w:rPr>
                <w:rStyle w:val="Hyperlink"/>
                <w:rFonts w:asciiTheme="majorHAnsi" w:hAnsiTheme="majorHAnsi"/>
                <w:noProof/>
                <w:color w:val="auto"/>
                <w:sz w:val="18"/>
                <w:szCs w:val="18"/>
              </w:rPr>
              <w:t>2.20.</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KNOWLEDGE NETWORKS FOR SECURITY RESEARCH &amp; INNOVATION</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_Toc104216819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34</w:t>
            </w:r>
            <w:r w:rsidR="005933D8" w:rsidRPr="005933D8">
              <w:rPr>
                <w:rFonts w:asciiTheme="majorHAnsi" w:hAnsiTheme="majorHAnsi"/>
                <w:noProof/>
                <w:webHidden/>
                <w:color w:val="auto"/>
                <w:sz w:val="18"/>
                <w:szCs w:val="18"/>
              </w:rPr>
              <w:fldChar w:fldCharType="end"/>
            </w:r>
          </w:hyperlink>
        </w:p>
        <w:p w14:paraId="5A81495C" w14:textId="108336C1" w:rsidR="005933D8" w:rsidRPr="005933D8" w:rsidRDefault="00EE34FB">
          <w:pPr>
            <w:pStyle w:val="TOC2"/>
            <w:tabs>
              <w:tab w:val="right" w:leader="dot" w:pos="10528"/>
            </w:tabs>
            <w:rPr>
              <w:rFonts w:asciiTheme="majorHAnsi" w:hAnsiTheme="majorHAnsi"/>
              <w:noProof/>
              <w:color w:val="auto"/>
              <w:sz w:val="18"/>
              <w:szCs w:val="18"/>
              <w:lang w:val="bg-BG" w:eastAsia="bg-BG"/>
            </w:rPr>
          </w:pPr>
          <w:hyperlink w:anchor="_Toc104216820" w:history="1">
            <w:r w:rsidR="005933D8" w:rsidRPr="005933D8">
              <w:rPr>
                <w:rStyle w:val="Hyperlink"/>
                <w:rFonts w:asciiTheme="majorHAnsi" w:hAnsiTheme="majorHAnsi"/>
                <w:noProof/>
                <w:color w:val="auto"/>
                <w:sz w:val="18"/>
                <w:szCs w:val="18"/>
                <w:lang w:eastAsia="bg-BG"/>
              </w:rPr>
              <w:t>Horizon Europe Framework Programme (HORIZON)</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_Toc104216820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35</w:t>
            </w:r>
            <w:r w:rsidR="005933D8" w:rsidRPr="005933D8">
              <w:rPr>
                <w:rFonts w:asciiTheme="majorHAnsi" w:hAnsiTheme="majorHAnsi"/>
                <w:noProof/>
                <w:webHidden/>
                <w:color w:val="auto"/>
                <w:sz w:val="18"/>
                <w:szCs w:val="18"/>
              </w:rPr>
              <w:fldChar w:fldCharType="end"/>
            </w:r>
          </w:hyperlink>
        </w:p>
        <w:p w14:paraId="2CE83A9F" w14:textId="4843AA11" w:rsidR="005933D8" w:rsidRPr="005933D8" w:rsidRDefault="00EE34FB">
          <w:pPr>
            <w:pStyle w:val="TOC2"/>
            <w:tabs>
              <w:tab w:val="right" w:leader="dot" w:pos="10528"/>
            </w:tabs>
            <w:rPr>
              <w:rFonts w:asciiTheme="majorHAnsi" w:hAnsiTheme="majorHAnsi"/>
              <w:noProof/>
              <w:color w:val="auto"/>
              <w:sz w:val="18"/>
              <w:szCs w:val="18"/>
              <w:lang w:val="bg-BG" w:eastAsia="bg-BG"/>
            </w:rPr>
          </w:pPr>
          <w:hyperlink w:anchor="_Toc104216821" w:history="1">
            <w:r w:rsidR="005933D8" w:rsidRPr="005933D8">
              <w:rPr>
                <w:rStyle w:val="Hyperlink"/>
                <w:rFonts w:asciiTheme="majorHAnsi" w:hAnsiTheme="majorHAnsi"/>
                <w:noProof/>
                <w:color w:val="auto"/>
                <w:sz w:val="18"/>
                <w:szCs w:val="18"/>
                <w:lang w:eastAsia="bg-BG"/>
              </w:rPr>
              <w:t>Pillar III Innovative Europe Global Challenges and European Industrial Competitiveness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_Toc104216821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35</w:t>
            </w:r>
            <w:r w:rsidR="005933D8" w:rsidRPr="005933D8">
              <w:rPr>
                <w:rFonts w:asciiTheme="majorHAnsi" w:hAnsiTheme="majorHAnsi"/>
                <w:noProof/>
                <w:webHidden/>
                <w:color w:val="auto"/>
                <w:sz w:val="18"/>
                <w:szCs w:val="18"/>
              </w:rPr>
              <w:fldChar w:fldCharType="end"/>
            </w:r>
          </w:hyperlink>
        </w:p>
        <w:p w14:paraId="641DAFCA" w14:textId="4337B2EC"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22" w:history="1">
            <w:r w:rsidR="005933D8" w:rsidRPr="005933D8">
              <w:rPr>
                <w:rStyle w:val="Hyperlink"/>
                <w:rFonts w:asciiTheme="majorHAnsi" w:hAnsiTheme="majorHAnsi"/>
                <w:noProof/>
                <w:color w:val="auto"/>
                <w:sz w:val="18"/>
                <w:szCs w:val="18"/>
              </w:rPr>
              <w:t>3.1.</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EXPANDING INVESTMENTS ECOSYSTEMS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_Toc104216822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36</w:t>
            </w:r>
            <w:r w:rsidR="005933D8" w:rsidRPr="005933D8">
              <w:rPr>
                <w:rFonts w:asciiTheme="majorHAnsi" w:hAnsiTheme="majorHAnsi"/>
                <w:noProof/>
                <w:webHidden/>
                <w:color w:val="auto"/>
                <w:sz w:val="18"/>
                <w:szCs w:val="18"/>
              </w:rPr>
              <w:fldChar w:fldCharType="end"/>
            </w:r>
          </w:hyperlink>
        </w:p>
        <w:p w14:paraId="61EDC3E7" w14:textId="5857262A"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23" w:history="1">
            <w:r w:rsidR="005933D8" w:rsidRPr="005933D8">
              <w:rPr>
                <w:rStyle w:val="Hyperlink"/>
                <w:rFonts w:asciiTheme="majorHAnsi" w:hAnsiTheme="majorHAnsi"/>
                <w:noProof/>
                <w:color w:val="auto"/>
                <w:sz w:val="18"/>
                <w:szCs w:val="18"/>
              </w:rPr>
              <w:t>3.2.</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IMPLEMENTING CO-FUNDED ACTION PLANS FOR INTERCONNECTION OF INNOVATION ECOSYSTEMS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_Toc104216823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37</w:t>
            </w:r>
            <w:r w:rsidR="005933D8" w:rsidRPr="005933D8">
              <w:rPr>
                <w:rFonts w:asciiTheme="majorHAnsi" w:hAnsiTheme="majorHAnsi"/>
                <w:noProof/>
                <w:webHidden/>
                <w:color w:val="auto"/>
                <w:sz w:val="18"/>
                <w:szCs w:val="18"/>
              </w:rPr>
              <w:fldChar w:fldCharType="end"/>
            </w:r>
          </w:hyperlink>
        </w:p>
        <w:p w14:paraId="798167DB" w14:textId="5A730469"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24" w:history="1">
            <w:r w:rsidR="005933D8" w:rsidRPr="005933D8">
              <w:rPr>
                <w:rStyle w:val="Hyperlink"/>
                <w:rFonts w:asciiTheme="majorHAnsi" w:hAnsiTheme="majorHAnsi"/>
                <w:noProof/>
                <w:color w:val="auto"/>
                <w:sz w:val="18"/>
                <w:szCs w:val="18"/>
              </w:rPr>
              <w:t>3.3.</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STIMULATING INNOVATION PROCUREMENT</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_Toc104216824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38</w:t>
            </w:r>
            <w:r w:rsidR="005933D8" w:rsidRPr="005933D8">
              <w:rPr>
                <w:rFonts w:asciiTheme="majorHAnsi" w:hAnsiTheme="majorHAnsi"/>
                <w:noProof/>
                <w:webHidden/>
                <w:color w:val="auto"/>
                <w:sz w:val="18"/>
                <w:szCs w:val="18"/>
              </w:rPr>
              <w:fldChar w:fldCharType="end"/>
            </w:r>
          </w:hyperlink>
        </w:p>
        <w:p w14:paraId="747A2ED2" w14:textId="1EEBE397" w:rsidR="005933D8" w:rsidRPr="005933D8" w:rsidRDefault="00EE34FB">
          <w:pPr>
            <w:pStyle w:val="TOC1"/>
            <w:tabs>
              <w:tab w:val="left" w:pos="560"/>
              <w:tab w:val="right" w:leader="dot" w:pos="10528"/>
            </w:tabs>
            <w:rPr>
              <w:rFonts w:asciiTheme="majorHAnsi" w:hAnsiTheme="majorHAnsi"/>
              <w:noProof/>
              <w:color w:val="auto"/>
              <w:sz w:val="18"/>
              <w:szCs w:val="18"/>
              <w:lang w:val="bg-BG" w:eastAsia="bg-BG"/>
            </w:rPr>
          </w:pPr>
          <w:hyperlink w:anchor="_Toc104216825" w:history="1">
            <w:r w:rsidR="005933D8" w:rsidRPr="005933D8">
              <w:rPr>
                <w:rStyle w:val="Hyperlink"/>
                <w:rFonts w:asciiTheme="majorHAnsi" w:hAnsiTheme="majorHAnsi"/>
                <w:noProof/>
                <w:color w:val="auto"/>
                <w:sz w:val="18"/>
                <w:szCs w:val="18"/>
              </w:rPr>
              <w:t>II.</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Erasmus +</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_Toc104216825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39</w:t>
            </w:r>
            <w:r w:rsidR="005933D8" w:rsidRPr="005933D8">
              <w:rPr>
                <w:rFonts w:asciiTheme="majorHAnsi" w:hAnsiTheme="majorHAnsi"/>
                <w:noProof/>
                <w:webHidden/>
                <w:color w:val="auto"/>
                <w:sz w:val="18"/>
                <w:szCs w:val="18"/>
              </w:rPr>
              <w:fldChar w:fldCharType="end"/>
            </w:r>
          </w:hyperlink>
        </w:p>
        <w:p w14:paraId="0E632EA5" w14:textId="014A2103"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26" w:history="1">
            <w:r w:rsidR="005933D8" w:rsidRPr="005933D8">
              <w:rPr>
                <w:rStyle w:val="Hyperlink"/>
                <w:rFonts w:asciiTheme="majorHAnsi" w:hAnsiTheme="majorHAnsi"/>
                <w:noProof/>
                <w:color w:val="auto"/>
                <w:sz w:val="18"/>
                <w:szCs w:val="18"/>
              </w:rPr>
              <w:t>4.1.</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VIRTUAL EXCHANGES WITH OTHER SPECIFIC REGIONS IN THE WORLD</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_Toc104216826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40</w:t>
            </w:r>
            <w:r w:rsidR="005933D8" w:rsidRPr="005933D8">
              <w:rPr>
                <w:rFonts w:asciiTheme="majorHAnsi" w:hAnsiTheme="majorHAnsi"/>
                <w:noProof/>
                <w:webHidden/>
                <w:color w:val="auto"/>
                <w:sz w:val="18"/>
                <w:szCs w:val="18"/>
              </w:rPr>
              <w:fldChar w:fldCharType="end"/>
            </w:r>
          </w:hyperlink>
        </w:p>
        <w:p w14:paraId="0E012944" w14:textId="3CA2FFEE"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27" w:history="1">
            <w:r w:rsidR="005933D8" w:rsidRPr="005933D8">
              <w:rPr>
                <w:rStyle w:val="Hyperlink"/>
                <w:rFonts w:asciiTheme="majorHAnsi" w:hAnsiTheme="majorHAnsi"/>
                <w:noProof/>
                <w:color w:val="auto"/>
                <w:sz w:val="18"/>
                <w:szCs w:val="18"/>
              </w:rPr>
              <w:t>4.2.</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VIRTUAL EXCHANGES WITH THE WESTERN BALKANS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_Toc104216827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40</w:t>
            </w:r>
            <w:r w:rsidR="005933D8" w:rsidRPr="005933D8">
              <w:rPr>
                <w:rFonts w:asciiTheme="majorHAnsi" w:hAnsiTheme="majorHAnsi"/>
                <w:noProof/>
                <w:webHidden/>
                <w:color w:val="auto"/>
                <w:sz w:val="18"/>
                <w:szCs w:val="18"/>
              </w:rPr>
              <w:fldChar w:fldCharType="end"/>
            </w:r>
          </w:hyperlink>
        </w:p>
        <w:p w14:paraId="5D98C774" w14:textId="62B734BB" w:rsidR="005933D8" w:rsidRPr="005933D8" w:rsidRDefault="00EE34FB">
          <w:pPr>
            <w:pStyle w:val="TOC1"/>
            <w:tabs>
              <w:tab w:val="left" w:pos="560"/>
              <w:tab w:val="right" w:leader="dot" w:pos="10528"/>
            </w:tabs>
            <w:rPr>
              <w:rFonts w:asciiTheme="majorHAnsi" w:hAnsiTheme="majorHAnsi"/>
              <w:noProof/>
              <w:color w:val="auto"/>
              <w:sz w:val="18"/>
              <w:szCs w:val="18"/>
              <w:lang w:val="bg-BG" w:eastAsia="bg-BG"/>
            </w:rPr>
          </w:pPr>
          <w:hyperlink w:anchor="_Toc104216828" w:history="1">
            <w:r w:rsidR="005933D8" w:rsidRPr="005933D8">
              <w:rPr>
                <w:rStyle w:val="Hyperlink"/>
                <w:rFonts w:asciiTheme="majorHAnsi" w:hAnsiTheme="majorHAnsi"/>
                <w:noProof/>
                <w:color w:val="auto"/>
                <w:sz w:val="18"/>
                <w:szCs w:val="18"/>
                <w:lang w:eastAsia="bg-BG"/>
              </w:rPr>
              <w:t>III.</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lang w:eastAsia="bg-BG"/>
              </w:rPr>
              <w:t>Horizon Europe Framework Programme (HORIZON) and Erasmus +</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_Toc104216828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41</w:t>
            </w:r>
            <w:r w:rsidR="005933D8" w:rsidRPr="005933D8">
              <w:rPr>
                <w:rFonts w:asciiTheme="majorHAnsi" w:hAnsiTheme="majorHAnsi"/>
                <w:noProof/>
                <w:webHidden/>
                <w:color w:val="auto"/>
                <w:sz w:val="18"/>
                <w:szCs w:val="18"/>
              </w:rPr>
              <w:fldChar w:fldCharType="end"/>
            </w:r>
          </w:hyperlink>
        </w:p>
        <w:p w14:paraId="49289E5B" w14:textId="1B4D7E1A" w:rsidR="005933D8" w:rsidRPr="005933D8" w:rsidRDefault="00EE34FB">
          <w:pPr>
            <w:pStyle w:val="TOC2"/>
            <w:tabs>
              <w:tab w:val="right" w:leader="dot" w:pos="10528"/>
            </w:tabs>
            <w:rPr>
              <w:rFonts w:asciiTheme="majorHAnsi" w:hAnsiTheme="majorHAnsi"/>
              <w:noProof/>
              <w:color w:val="auto"/>
              <w:sz w:val="18"/>
              <w:szCs w:val="18"/>
              <w:lang w:val="bg-BG" w:eastAsia="bg-BG"/>
            </w:rPr>
          </w:pPr>
          <w:hyperlink w:anchor="_Toc104216829" w:history="1">
            <w:r w:rsidR="005933D8" w:rsidRPr="005933D8">
              <w:rPr>
                <w:rStyle w:val="Hyperlink"/>
                <w:rFonts w:asciiTheme="majorHAnsi" w:hAnsiTheme="majorHAnsi"/>
                <w:noProof/>
                <w:color w:val="auto"/>
                <w:sz w:val="18"/>
                <w:szCs w:val="18"/>
                <w:lang w:eastAsia="bg-BG"/>
              </w:rPr>
              <w:t>OPEN Different Opportunities for Funding</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_Toc104216829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41</w:t>
            </w:r>
            <w:r w:rsidR="005933D8" w:rsidRPr="005933D8">
              <w:rPr>
                <w:rFonts w:asciiTheme="majorHAnsi" w:hAnsiTheme="majorHAnsi"/>
                <w:noProof/>
                <w:webHidden/>
                <w:color w:val="auto"/>
                <w:sz w:val="18"/>
                <w:szCs w:val="18"/>
              </w:rPr>
              <w:fldChar w:fldCharType="end"/>
            </w:r>
          </w:hyperlink>
        </w:p>
        <w:p w14:paraId="364FF482" w14:textId="105A41C0"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30" w:history="1">
            <w:r w:rsidR="005933D8" w:rsidRPr="005933D8">
              <w:rPr>
                <w:rStyle w:val="Hyperlink"/>
                <w:rFonts w:asciiTheme="majorHAnsi" w:hAnsiTheme="majorHAnsi"/>
                <w:noProof/>
                <w:color w:val="auto"/>
                <w:sz w:val="18"/>
                <w:szCs w:val="18"/>
              </w:rPr>
              <w:t>5.1.</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ALLIANCES FOR EDUCATION AND ENTERPRISES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_Toc104216830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42</w:t>
            </w:r>
            <w:r w:rsidR="005933D8" w:rsidRPr="005933D8">
              <w:rPr>
                <w:rFonts w:asciiTheme="majorHAnsi" w:hAnsiTheme="majorHAnsi"/>
                <w:noProof/>
                <w:webHidden/>
                <w:color w:val="auto"/>
                <w:sz w:val="18"/>
                <w:szCs w:val="18"/>
              </w:rPr>
              <w:fldChar w:fldCharType="end"/>
            </w:r>
          </w:hyperlink>
        </w:p>
        <w:p w14:paraId="3463E4D6" w14:textId="1CC21508"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31" w:history="1">
            <w:r w:rsidR="005933D8" w:rsidRPr="005933D8">
              <w:rPr>
                <w:rStyle w:val="Hyperlink"/>
                <w:rFonts w:asciiTheme="majorHAnsi" w:hAnsiTheme="majorHAnsi"/>
                <w:noProof/>
                <w:color w:val="auto"/>
                <w:sz w:val="18"/>
                <w:szCs w:val="18"/>
              </w:rPr>
              <w:t>5.2.</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ERASMUS CHARTER FOR HIGHER EDUCATION</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_Toc104216831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43</w:t>
            </w:r>
            <w:r w:rsidR="005933D8" w:rsidRPr="005933D8">
              <w:rPr>
                <w:rFonts w:asciiTheme="majorHAnsi" w:hAnsiTheme="majorHAnsi"/>
                <w:noProof/>
                <w:webHidden/>
                <w:color w:val="auto"/>
                <w:sz w:val="18"/>
                <w:szCs w:val="18"/>
              </w:rPr>
              <w:fldChar w:fldCharType="end"/>
            </w:r>
          </w:hyperlink>
        </w:p>
        <w:p w14:paraId="774EB5C3" w14:textId="0C17DF46"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32" w:history="1">
            <w:r w:rsidR="005933D8" w:rsidRPr="005933D8">
              <w:rPr>
                <w:rStyle w:val="Hyperlink"/>
                <w:rFonts w:asciiTheme="majorHAnsi" w:hAnsiTheme="majorHAnsi"/>
                <w:noProof/>
                <w:color w:val="auto"/>
                <w:sz w:val="18"/>
                <w:szCs w:val="18"/>
              </w:rPr>
              <w:t>5.3.</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STUDENT AND SCHOOL ACTIVITIES FOR THE PROMOTION OF EDUCATION ON ‘BLUE’ SUSTAINABILITY AND THE PROTECTION OF MARINE AND FRESHWATER ECOSYSTEMS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_Toc104216832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44</w:t>
            </w:r>
            <w:r w:rsidR="005933D8" w:rsidRPr="005933D8">
              <w:rPr>
                <w:rFonts w:asciiTheme="majorHAnsi" w:hAnsiTheme="majorHAnsi"/>
                <w:noProof/>
                <w:webHidden/>
                <w:color w:val="auto"/>
                <w:sz w:val="18"/>
                <w:szCs w:val="18"/>
              </w:rPr>
              <w:fldChar w:fldCharType="end"/>
            </w:r>
          </w:hyperlink>
        </w:p>
        <w:p w14:paraId="219FF9BF" w14:textId="60D87713"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33" w:history="1">
            <w:r w:rsidR="005933D8" w:rsidRPr="005933D8">
              <w:rPr>
                <w:rStyle w:val="Hyperlink"/>
                <w:rFonts w:asciiTheme="majorHAnsi" w:hAnsiTheme="majorHAnsi"/>
                <w:noProof/>
                <w:color w:val="auto"/>
                <w:sz w:val="18"/>
                <w:szCs w:val="18"/>
              </w:rPr>
              <w:t>5.4.</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FOSTER SOIL EDUCATION ACROSS SOCIETY</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_Toc104216833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45</w:t>
            </w:r>
            <w:r w:rsidR="005933D8" w:rsidRPr="005933D8">
              <w:rPr>
                <w:rFonts w:asciiTheme="majorHAnsi" w:hAnsiTheme="majorHAnsi"/>
                <w:noProof/>
                <w:webHidden/>
                <w:color w:val="auto"/>
                <w:sz w:val="18"/>
                <w:szCs w:val="18"/>
              </w:rPr>
              <w:fldChar w:fldCharType="end"/>
            </w:r>
          </w:hyperlink>
        </w:p>
        <w:p w14:paraId="113CCA43" w14:textId="6B0D362C"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34" w:history="1">
            <w:r w:rsidR="005933D8" w:rsidRPr="005933D8">
              <w:rPr>
                <w:rStyle w:val="Hyperlink"/>
                <w:rFonts w:asciiTheme="majorHAnsi" w:hAnsiTheme="majorHAnsi"/>
                <w:noProof/>
                <w:color w:val="auto"/>
                <w:sz w:val="18"/>
                <w:szCs w:val="18"/>
              </w:rPr>
              <w:t>5.5.</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INNOVATION INVESTMENTS STRANDS 1 – MANU, DIGIT, GREEN</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_Toc104216834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46</w:t>
            </w:r>
            <w:r w:rsidR="005933D8" w:rsidRPr="005933D8">
              <w:rPr>
                <w:rFonts w:asciiTheme="majorHAnsi" w:hAnsiTheme="majorHAnsi"/>
                <w:noProof/>
                <w:webHidden/>
                <w:color w:val="auto"/>
                <w:sz w:val="18"/>
                <w:szCs w:val="18"/>
              </w:rPr>
              <w:fldChar w:fldCharType="end"/>
            </w:r>
          </w:hyperlink>
        </w:p>
        <w:p w14:paraId="642836D1" w14:textId="6D485780"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35" w:history="1">
            <w:r w:rsidR="005933D8" w:rsidRPr="005933D8">
              <w:rPr>
                <w:rStyle w:val="Hyperlink"/>
                <w:rFonts w:asciiTheme="majorHAnsi" w:hAnsiTheme="majorHAnsi"/>
                <w:noProof/>
                <w:color w:val="auto"/>
                <w:sz w:val="18"/>
                <w:szCs w:val="18"/>
              </w:rPr>
              <w:t>5.6.</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INNOVATION INVESTMENTS STRANDS 2a – MANU, DIGIT, GREEN</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_Toc104216835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47</w:t>
            </w:r>
            <w:r w:rsidR="005933D8" w:rsidRPr="005933D8">
              <w:rPr>
                <w:rFonts w:asciiTheme="majorHAnsi" w:hAnsiTheme="majorHAnsi"/>
                <w:noProof/>
                <w:webHidden/>
                <w:color w:val="auto"/>
                <w:sz w:val="18"/>
                <w:szCs w:val="18"/>
              </w:rPr>
              <w:fldChar w:fldCharType="end"/>
            </w:r>
          </w:hyperlink>
        </w:p>
        <w:p w14:paraId="75CBDEE4" w14:textId="579D7F36"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36" w:history="1">
            <w:r w:rsidR="005933D8" w:rsidRPr="005933D8">
              <w:rPr>
                <w:rStyle w:val="Hyperlink"/>
                <w:rFonts w:asciiTheme="majorHAnsi" w:hAnsiTheme="majorHAnsi"/>
                <w:noProof/>
                <w:color w:val="auto"/>
                <w:sz w:val="18"/>
                <w:szCs w:val="18"/>
              </w:rPr>
              <w:t>5.7.</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PARTNERSHIP FOR EXCELLENCE - CENTRES OF VOCATIONAL EXCELLENCE</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_Toc104216836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48</w:t>
            </w:r>
            <w:r w:rsidR="005933D8" w:rsidRPr="005933D8">
              <w:rPr>
                <w:rFonts w:asciiTheme="majorHAnsi" w:hAnsiTheme="majorHAnsi"/>
                <w:noProof/>
                <w:webHidden/>
                <w:color w:val="auto"/>
                <w:sz w:val="18"/>
                <w:szCs w:val="18"/>
              </w:rPr>
              <w:fldChar w:fldCharType="end"/>
            </w:r>
          </w:hyperlink>
        </w:p>
        <w:p w14:paraId="2932D168" w14:textId="617B2C33"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37" w:history="1">
            <w:r w:rsidR="005933D8" w:rsidRPr="005933D8">
              <w:rPr>
                <w:rStyle w:val="Hyperlink"/>
                <w:rFonts w:asciiTheme="majorHAnsi" w:hAnsiTheme="majorHAnsi"/>
                <w:noProof/>
                <w:color w:val="auto"/>
                <w:sz w:val="18"/>
                <w:szCs w:val="18"/>
              </w:rPr>
              <w:t>5.8.</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EIC TRANSITION OPEN 2022 &amp; EIC TRANSITION CHALLENGE: PROCESS AND SYSTEM INTEGRATION OF CLEAN ENERGY TECHNOLOGIES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_Toc104216837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49</w:t>
            </w:r>
            <w:r w:rsidR="005933D8" w:rsidRPr="005933D8">
              <w:rPr>
                <w:rFonts w:asciiTheme="majorHAnsi" w:hAnsiTheme="majorHAnsi"/>
                <w:noProof/>
                <w:webHidden/>
                <w:color w:val="auto"/>
                <w:sz w:val="18"/>
                <w:szCs w:val="18"/>
              </w:rPr>
              <w:fldChar w:fldCharType="end"/>
            </w:r>
          </w:hyperlink>
        </w:p>
        <w:p w14:paraId="1D9850EF" w14:textId="49C59612" w:rsidR="005933D8" w:rsidRPr="005933D8" w:rsidRDefault="00EE34FB">
          <w:pPr>
            <w:pStyle w:val="TOC3"/>
            <w:tabs>
              <w:tab w:val="left" w:pos="1320"/>
              <w:tab w:val="right" w:leader="dot" w:pos="10528"/>
            </w:tabs>
            <w:rPr>
              <w:rFonts w:asciiTheme="majorHAnsi" w:hAnsiTheme="majorHAnsi"/>
              <w:noProof/>
              <w:color w:val="auto"/>
              <w:sz w:val="18"/>
              <w:szCs w:val="18"/>
              <w:lang w:val="bg-BG" w:eastAsia="bg-BG"/>
            </w:rPr>
          </w:pPr>
          <w:hyperlink w:anchor="_Toc104216838" w:history="1">
            <w:r w:rsidR="005933D8" w:rsidRPr="005933D8">
              <w:rPr>
                <w:rStyle w:val="Hyperlink"/>
                <w:rFonts w:asciiTheme="majorHAnsi" w:hAnsiTheme="majorHAnsi"/>
                <w:noProof/>
                <w:color w:val="auto"/>
                <w:sz w:val="18"/>
                <w:szCs w:val="18"/>
              </w:rPr>
              <w:t>5.9.</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PARTNERSHIP FOR EXCELLENCE - ERASMUS+ TEACHER ACADEMIES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_Toc104216838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50</w:t>
            </w:r>
            <w:r w:rsidR="005933D8" w:rsidRPr="005933D8">
              <w:rPr>
                <w:rFonts w:asciiTheme="majorHAnsi" w:hAnsiTheme="majorHAnsi"/>
                <w:noProof/>
                <w:webHidden/>
                <w:color w:val="auto"/>
                <w:sz w:val="18"/>
                <w:szCs w:val="18"/>
              </w:rPr>
              <w:fldChar w:fldCharType="end"/>
            </w:r>
          </w:hyperlink>
        </w:p>
        <w:p w14:paraId="7765A59B" w14:textId="73AF2550"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39" w:history="1">
            <w:r w:rsidR="005933D8" w:rsidRPr="005933D8">
              <w:rPr>
                <w:rStyle w:val="Hyperlink"/>
                <w:rFonts w:asciiTheme="majorHAnsi" w:hAnsiTheme="majorHAnsi"/>
                <w:noProof/>
                <w:color w:val="auto"/>
                <w:sz w:val="18"/>
                <w:szCs w:val="18"/>
              </w:rPr>
              <w:t>5.10.</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FUNDAMENTAL SCIENCE AND OUTREACH FOR MULTIMODALITY AND PASSENGER EXPERIENCE</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_Toc104216839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51</w:t>
            </w:r>
            <w:r w:rsidR="005933D8" w:rsidRPr="005933D8">
              <w:rPr>
                <w:rFonts w:asciiTheme="majorHAnsi" w:hAnsiTheme="majorHAnsi"/>
                <w:noProof/>
                <w:webHidden/>
                <w:color w:val="auto"/>
                <w:sz w:val="18"/>
                <w:szCs w:val="18"/>
              </w:rPr>
              <w:fldChar w:fldCharType="end"/>
            </w:r>
          </w:hyperlink>
        </w:p>
        <w:p w14:paraId="118F21C6" w14:textId="6662DA50"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40" w:history="1">
            <w:r w:rsidR="005933D8" w:rsidRPr="005933D8">
              <w:rPr>
                <w:rStyle w:val="Hyperlink"/>
                <w:rFonts w:asciiTheme="majorHAnsi" w:hAnsiTheme="majorHAnsi"/>
                <w:noProof/>
                <w:color w:val="auto"/>
                <w:sz w:val="18"/>
                <w:szCs w:val="18"/>
              </w:rPr>
              <w:t>5.11.</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VIRTUAL EXCHANGES WITH OTHER SPECIFIC REGIONS IN THE WORLD</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_Toc104216840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52</w:t>
            </w:r>
            <w:r w:rsidR="005933D8" w:rsidRPr="005933D8">
              <w:rPr>
                <w:rFonts w:asciiTheme="majorHAnsi" w:hAnsiTheme="majorHAnsi"/>
                <w:noProof/>
                <w:webHidden/>
                <w:color w:val="auto"/>
                <w:sz w:val="18"/>
                <w:szCs w:val="18"/>
              </w:rPr>
              <w:fldChar w:fldCharType="end"/>
            </w:r>
          </w:hyperlink>
        </w:p>
        <w:p w14:paraId="3B0F6326" w14:textId="2AFACFE3"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41" w:history="1">
            <w:r w:rsidR="005933D8" w:rsidRPr="005933D8">
              <w:rPr>
                <w:rStyle w:val="Hyperlink"/>
                <w:rFonts w:asciiTheme="majorHAnsi" w:hAnsiTheme="majorHAnsi"/>
                <w:noProof/>
                <w:color w:val="auto"/>
                <w:sz w:val="18"/>
                <w:szCs w:val="18"/>
              </w:rPr>
              <w:t>5.12.</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ESF-2022-SOC-INNOV</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_Toc104216841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53</w:t>
            </w:r>
            <w:r w:rsidR="005933D8" w:rsidRPr="005933D8">
              <w:rPr>
                <w:rFonts w:asciiTheme="majorHAnsi" w:hAnsiTheme="majorHAnsi"/>
                <w:noProof/>
                <w:webHidden/>
                <w:color w:val="auto"/>
                <w:sz w:val="18"/>
                <w:szCs w:val="18"/>
              </w:rPr>
              <w:fldChar w:fldCharType="end"/>
            </w:r>
          </w:hyperlink>
        </w:p>
        <w:p w14:paraId="585B87D0" w14:textId="4AE3EE3B"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42" w:history="1">
            <w:r w:rsidR="005933D8" w:rsidRPr="005933D8">
              <w:rPr>
                <w:rStyle w:val="Hyperlink"/>
                <w:rFonts w:asciiTheme="majorHAnsi" w:hAnsiTheme="majorHAnsi"/>
                <w:noProof/>
                <w:color w:val="auto"/>
                <w:sz w:val="18"/>
                <w:szCs w:val="18"/>
              </w:rPr>
              <w:t>5.13.</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USER DRIVEN APPLICATIONS AND TOOLS FOR REGIONAL AND LOCAL AUTHORITIES, AND OTHER END USERS FOCUSING ON CLIMATE IMPACTS, DATA AND KNOWLEDGE</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_Toc104216842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54</w:t>
            </w:r>
            <w:r w:rsidR="005933D8" w:rsidRPr="005933D8">
              <w:rPr>
                <w:rFonts w:asciiTheme="majorHAnsi" w:hAnsiTheme="majorHAnsi"/>
                <w:noProof/>
                <w:webHidden/>
                <w:color w:val="auto"/>
                <w:sz w:val="18"/>
                <w:szCs w:val="18"/>
              </w:rPr>
              <w:fldChar w:fldCharType="end"/>
            </w:r>
          </w:hyperlink>
        </w:p>
        <w:p w14:paraId="4A761CB0" w14:textId="51E46357"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43" w:history="1">
            <w:r w:rsidR="005933D8" w:rsidRPr="005933D8">
              <w:rPr>
                <w:rStyle w:val="Hyperlink"/>
                <w:rFonts w:asciiTheme="majorHAnsi" w:hAnsiTheme="majorHAnsi"/>
                <w:noProof/>
                <w:color w:val="auto"/>
                <w:sz w:val="18"/>
                <w:szCs w:val="18"/>
              </w:rPr>
              <w:t>5.14.</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A EUROPEAN SOCIAL INNOVATION CATALYST FUND TO ADVANCE EU MISSION OBJECTIVES BY REPLICATING AND SCALING-UP EXISTING, DEMONSTRABLY SUCCESSFUL SOCIAL INNOVATIONS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_Toc104216843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55</w:t>
            </w:r>
            <w:r w:rsidR="005933D8" w:rsidRPr="005933D8">
              <w:rPr>
                <w:rFonts w:asciiTheme="majorHAnsi" w:hAnsiTheme="majorHAnsi"/>
                <w:noProof/>
                <w:webHidden/>
                <w:color w:val="auto"/>
                <w:sz w:val="18"/>
                <w:szCs w:val="18"/>
              </w:rPr>
              <w:fldChar w:fldCharType="end"/>
            </w:r>
          </w:hyperlink>
        </w:p>
        <w:p w14:paraId="30377BE2" w14:textId="1218D3A8"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44" w:history="1">
            <w:r w:rsidR="005933D8" w:rsidRPr="005933D8">
              <w:rPr>
                <w:rStyle w:val="Hyperlink"/>
                <w:rFonts w:asciiTheme="majorHAnsi" w:hAnsiTheme="majorHAnsi"/>
                <w:noProof/>
                <w:color w:val="auto"/>
                <w:sz w:val="18"/>
                <w:szCs w:val="18"/>
              </w:rPr>
              <w:t>5.15.</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A CULTURE AND CREATIVITY DRIVEN EUROPEAN INNOVATION ECOSYSTEM – A COLLABORATIVE PLATFORM</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_Toc104216844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56</w:t>
            </w:r>
            <w:r w:rsidR="005933D8" w:rsidRPr="005933D8">
              <w:rPr>
                <w:rFonts w:asciiTheme="majorHAnsi" w:hAnsiTheme="majorHAnsi"/>
                <w:noProof/>
                <w:webHidden/>
                <w:color w:val="auto"/>
                <w:sz w:val="18"/>
                <w:szCs w:val="18"/>
              </w:rPr>
              <w:fldChar w:fldCharType="end"/>
            </w:r>
          </w:hyperlink>
        </w:p>
        <w:p w14:paraId="5B984ED0" w14:textId="1024B859"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45" w:history="1">
            <w:r w:rsidR="005933D8" w:rsidRPr="005933D8">
              <w:rPr>
                <w:rStyle w:val="Hyperlink"/>
                <w:rFonts w:asciiTheme="majorHAnsi" w:hAnsiTheme="majorHAnsi"/>
                <w:noProof/>
                <w:color w:val="auto"/>
                <w:sz w:val="18"/>
                <w:szCs w:val="18"/>
              </w:rPr>
              <w:t>5.16.</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KNOWLEDGE PLATFORM AND NETWORK FOR SOCIAL IMPACT ASSESSMENT OF GREEN TRANSITION POLICIES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_Toc104216845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57</w:t>
            </w:r>
            <w:r w:rsidR="005933D8" w:rsidRPr="005933D8">
              <w:rPr>
                <w:rFonts w:asciiTheme="majorHAnsi" w:hAnsiTheme="majorHAnsi"/>
                <w:noProof/>
                <w:webHidden/>
                <w:color w:val="auto"/>
                <w:sz w:val="18"/>
                <w:szCs w:val="18"/>
              </w:rPr>
              <w:fldChar w:fldCharType="end"/>
            </w:r>
          </w:hyperlink>
        </w:p>
        <w:p w14:paraId="7D1466DD" w14:textId="605BE29D"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46" w:history="1">
            <w:r w:rsidR="005933D8" w:rsidRPr="005933D8">
              <w:rPr>
                <w:rStyle w:val="Hyperlink"/>
                <w:rFonts w:asciiTheme="majorHAnsi" w:hAnsiTheme="majorHAnsi"/>
                <w:noProof/>
                <w:color w:val="auto"/>
                <w:sz w:val="18"/>
                <w:szCs w:val="18"/>
              </w:rPr>
              <w:t>5.17.</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STRATEGIC NATURE PROJECTS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_Toc104216846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58</w:t>
            </w:r>
            <w:r w:rsidR="005933D8" w:rsidRPr="005933D8">
              <w:rPr>
                <w:rFonts w:asciiTheme="majorHAnsi" w:hAnsiTheme="majorHAnsi"/>
                <w:noProof/>
                <w:webHidden/>
                <w:color w:val="auto"/>
                <w:sz w:val="18"/>
                <w:szCs w:val="18"/>
              </w:rPr>
              <w:fldChar w:fldCharType="end"/>
            </w:r>
          </w:hyperlink>
        </w:p>
        <w:p w14:paraId="12BB1C4E" w14:textId="7AFCA586"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47" w:history="1">
            <w:r w:rsidR="005933D8" w:rsidRPr="005933D8">
              <w:rPr>
                <w:rStyle w:val="Hyperlink"/>
                <w:rFonts w:asciiTheme="majorHAnsi" w:hAnsiTheme="majorHAnsi"/>
                <w:noProof/>
                <w:color w:val="auto"/>
                <w:sz w:val="18"/>
                <w:szCs w:val="18"/>
              </w:rPr>
              <w:t>5.18.</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CLIMATE CHANGE ADAPTATION</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_Toc104216847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59</w:t>
            </w:r>
            <w:r w:rsidR="005933D8" w:rsidRPr="005933D8">
              <w:rPr>
                <w:rFonts w:asciiTheme="majorHAnsi" w:hAnsiTheme="majorHAnsi"/>
                <w:noProof/>
                <w:webHidden/>
                <w:color w:val="auto"/>
                <w:sz w:val="18"/>
                <w:szCs w:val="18"/>
              </w:rPr>
              <w:fldChar w:fldCharType="end"/>
            </w:r>
          </w:hyperlink>
        </w:p>
        <w:p w14:paraId="2F39A518" w14:textId="10E93A63"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48" w:history="1">
            <w:r w:rsidR="005933D8" w:rsidRPr="005933D8">
              <w:rPr>
                <w:rStyle w:val="Hyperlink"/>
                <w:rFonts w:asciiTheme="majorHAnsi" w:hAnsiTheme="majorHAnsi"/>
                <w:noProof/>
                <w:color w:val="auto"/>
                <w:sz w:val="18"/>
                <w:szCs w:val="18"/>
              </w:rPr>
              <w:t>5.19.</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PROMOTING IMPLEMENTATION OF RESEARCH RESULTS INTO POLICY AND PRACTICE</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_Toc104216848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60</w:t>
            </w:r>
            <w:r w:rsidR="005933D8" w:rsidRPr="005933D8">
              <w:rPr>
                <w:rFonts w:asciiTheme="majorHAnsi" w:hAnsiTheme="majorHAnsi"/>
                <w:noProof/>
                <w:webHidden/>
                <w:color w:val="auto"/>
                <w:sz w:val="18"/>
                <w:szCs w:val="18"/>
              </w:rPr>
              <w:fldChar w:fldCharType="end"/>
            </w:r>
          </w:hyperlink>
        </w:p>
        <w:p w14:paraId="517F4B81" w14:textId="463CFD0B" w:rsidR="005933D8" w:rsidRPr="005933D8" w:rsidRDefault="00EE34FB">
          <w:pPr>
            <w:pStyle w:val="TOC3"/>
            <w:tabs>
              <w:tab w:val="left" w:pos="1540"/>
              <w:tab w:val="right" w:leader="dot" w:pos="10528"/>
            </w:tabs>
            <w:rPr>
              <w:rFonts w:asciiTheme="majorHAnsi" w:hAnsiTheme="majorHAnsi"/>
              <w:noProof/>
              <w:color w:val="auto"/>
              <w:sz w:val="18"/>
              <w:szCs w:val="18"/>
              <w:lang w:val="bg-BG" w:eastAsia="bg-BG"/>
            </w:rPr>
          </w:pPr>
          <w:hyperlink w:anchor="_Toc104216849" w:history="1">
            <w:r w:rsidR="005933D8" w:rsidRPr="005933D8">
              <w:rPr>
                <w:rStyle w:val="Hyperlink"/>
                <w:rFonts w:asciiTheme="majorHAnsi" w:hAnsiTheme="majorHAnsi"/>
                <w:noProof/>
                <w:color w:val="auto"/>
                <w:sz w:val="18"/>
                <w:szCs w:val="18"/>
              </w:rPr>
              <w:t>5.20.</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FOSTERING BALANCED BRAIN CIRCULATION – ERA FELLOWSHIPS</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_Toc104216849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61</w:t>
            </w:r>
            <w:r w:rsidR="005933D8" w:rsidRPr="005933D8">
              <w:rPr>
                <w:rFonts w:asciiTheme="majorHAnsi" w:hAnsiTheme="majorHAnsi"/>
                <w:noProof/>
                <w:webHidden/>
                <w:color w:val="auto"/>
                <w:sz w:val="18"/>
                <w:szCs w:val="18"/>
              </w:rPr>
              <w:fldChar w:fldCharType="end"/>
            </w:r>
          </w:hyperlink>
        </w:p>
        <w:p w14:paraId="1B808023" w14:textId="064447ED" w:rsidR="005933D8" w:rsidRPr="005933D8" w:rsidRDefault="00EE34FB">
          <w:pPr>
            <w:pStyle w:val="TOC1"/>
            <w:tabs>
              <w:tab w:val="left" w:pos="560"/>
              <w:tab w:val="right" w:leader="dot" w:pos="10528"/>
            </w:tabs>
            <w:rPr>
              <w:rFonts w:asciiTheme="majorHAnsi" w:hAnsiTheme="majorHAnsi"/>
              <w:noProof/>
              <w:color w:val="auto"/>
              <w:sz w:val="18"/>
              <w:szCs w:val="18"/>
              <w:lang w:val="bg-BG" w:eastAsia="bg-BG"/>
            </w:rPr>
          </w:pPr>
          <w:hyperlink w:anchor="_Toc104216850" w:history="1">
            <w:r w:rsidR="005933D8" w:rsidRPr="005933D8">
              <w:rPr>
                <w:rStyle w:val="Hyperlink"/>
                <w:rFonts w:asciiTheme="majorHAnsi" w:hAnsiTheme="majorHAnsi"/>
                <w:noProof/>
                <w:color w:val="auto"/>
                <w:sz w:val="18"/>
                <w:szCs w:val="18"/>
              </w:rPr>
              <w:t>IV.</w:t>
            </w:r>
            <w:r w:rsidR="005933D8" w:rsidRPr="005933D8">
              <w:rPr>
                <w:rFonts w:asciiTheme="majorHAnsi" w:hAnsiTheme="majorHAnsi"/>
                <w:noProof/>
                <w:color w:val="auto"/>
                <w:sz w:val="18"/>
                <w:szCs w:val="18"/>
                <w:lang w:val="bg-BG" w:eastAsia="bg-BG"/>
              </w:rPr>
              <w:tab/>
            </w:r>
            <w:r w:rsidR="005933D8" w:rsidRPr="005933D8">
              <w:rPr>
                <w:rStyle w:val="Hyperlink"/>
                <w:rFonts w:asciiTheme="majorHAnsi" w:hAnsiTheme="majorHAnsi"/>
                <w:noProof/>
                <w:color w:val="auto"/>
                <w:sz w:val="18"/>
                <w:szCs w:val="18"/>
              </w:rPr>
              <w:t>European Research Council</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_Toc104216850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62</w:t>
            </w:r>
            <w:r w:rsidR="005933D8" w:rsidRPr="005933D8">
              <w:rPr>
                <w:rFonts w:asciiTheme="majorHAnsi" w:hAnsiTheme="majorHAnsi"/>
                <w:noProof/>
                <w:webHidden/>
                <w:color w:val="auto"/>
                <w:sz w:val="18"/>
                <w:szCs w:val="18"/>
              </w:rPr>
              <w:fldChar w:fldCharType="end"/>
            </w:r>
          </w:hyperlink>
        </w:p>
        <w:p w14:paraId="2BC08440" w14:textId="7158ED40" w:rsidR="005933D8" w:rsidRPr="005933D8" w:rsidRDefault="00EE34FB">
          <w:pPr>
            <w:pStyle w:val="TOC3"/>
            <w:tabs>
              <w:tab w:val="right" w:leader="dot" w:pos="10528"/>
            </w:tabs>
            <w:rPr>
              <w:rFonts w:asciiTheme="majorHAnsi" w:hAnsiTheme="majorHAnsi"/>
              <w:noProof/>
              <w:color w:val="auto"/>
              <w:sz w:val="18"/>
              <w:szCs w:val="18"/>
              <w:lang w:val="bg-BG" w:eastAsia="bg-BG"/>
            </w:rPr>
          </w:pPr>
          <w:hyperlink w:anchor="_Toc104216851" w:history="1">
            <w:r w:rsidR="005933D8" w:rsidRPr="005933D8">
              <w:rPr>
                <w:rStyle w:val="Hyperlink"/>
                <w:rFonts w:asciiTheme="majorHAnsi" w:hAnsiTheme="majorHAnsi"/>
                <w:noProof/>
                <w:color w:val="auto"/>
                <w:sz w:val="18"/>
                <w:szCs w:val="18"/>
              </w:rPr>
              <w:t>6.1. DIFFERENT CALLS WITHIN ERC</w:t>
            </w:r>
            <w:r w:rsidR="005933D8" w:rsidRPr="005933D8">
              <w:rPr>
                <w:rFonts w:asciiTheme="majorHAnsi" w:hAnsiTheme="majorHAnsi"/>
                <w:noProof/>
                <w:webHidden/>
                <w:color w:val="auto"/>
                <w:sz w:val="18"/>
                <w:szCs w:val="18"/>
              </w:rPr>
              <w:tab/>
            </w:r>
            <w:r w:rsidR="005933D8" w:rsidRPr="005933D8">
              <w:rPr>
                <w:rFonts w:asciiTheme="majorHAnsi" w:hAnsiTheme="majorHAnsi"/>
                <w:noProof/>
                <w:webHidden/>
                <w:color w:val="auto"/>
                <w:sz w:val="18"/>
                <w:szCs w:val="18"/>
              </w:rPr>
              <w:fldChar w:fldCharType="begin"/>
            </w:r>
            <w:r w:rsidR="005933D8" w:rsidRPr="005933D8">
              <w:rPr>
                <w:rFonts w:asciiTheme="majorHAnsi" w:hAnsiTheme="majorHAnsi"/>
                <w:noProof/>
                <w:webHidden/>
                <w:color w:val="auto"/>
                <w:sz w:val="18"/>
                <w:szCs w:val="18"/>
              </w:rPr>
              <w:instrText xml:space="preserve"> PAGEREF _Toc104216851 \h </w:instrText>
            </w:r>
            <w:r w:rsidR="005933D8" w:rsidRPr="005933D8">
              <w:rPr>
                <w:rFonts w:asciiTheme="majorHAnsi" w:hAnsiTheme="majorHAnsi"/>
                <w:noProof/>
                <w:webHidden/>
                <w:color w:val="auto"/>
                <w:sz w:val="18"/>
                <w:szCs w:val="18"/>
              </w:rPr>
            </w:r>
            <w:r w:rsidR="005933D8" w:rsidRPr="005933D8">
              <w:rPr>
                <w:rFonts w:asciiTheme="majorHAnsi" w:hAnsiTheme="majorHAnsi"/>
                <w:noProof/>
                <w:webHidden/>
                <w:color w:val="auto"/>
                <w:sz w:val="18"/>
                <w:szCs w:val="18"/>
              </w:rPr>
              <w:fldChar w:fldCharType="separate"/>
            </w:r>
            <w:r w:rsidR="00352D43">
              <w:rPr>
                <w:rFonts w:asciiTheme="majorHAnsi" w:hAnsiTheme="majorHAnsi"/>
                <w:noProof/>
                <w:webHidden/>
                <w:color w:val="auto"/>
                <w:sz w:val="18"/>
                <w:szCs w:val="18"/>
              </w:rPr>
              <w:t>62</w:t>
            </w:r>
            <w:r w:rsidR="005933D8" w:rsidRPr="005933D8">
              <w:rPr>
                <w:rFonts w:asciiTheme="majorHAnsi" w:hAnsiTheme="majorHAnsi"/>
                <w:noProof/>
                <w:webHidden/>
                <w:color w:val="auto"/>
                <w:sz w:val="18"/>
                <w:szCs w:val="18"/>
              </w:rPr>
              <w:fldChar w:fldCharType="end"/>
            </w:r>
          </w:hyperlink>
        </w:p>
        <w:p w14:paraId="139E544F" w14:textId="77777777" w:rsidR="0011728A" w:rsidRPr="005933D8" w:rsidRDefault="0011728A">
          <w:pPr>
            <w:rPr>
              <w:rFonts w:asciiTheme="majorHAnsi" w:hAnsiTheme="majorHAnsi"/>
              <w:color w:val="auto"/>
              <w:sz w:val="18"/>
              <w:szCs w:val="18"/>
            </w:rPr>
          </w:pPr>
          <w:r w:rsidRPr="005933D8">
            <w:rPr>
              <w:rFonts w:asciiTheme="majorHAnsi" w:hAnsiTheme="majorHAnsi"/>
              <w:bCs/>
              <w:noProof/>
              <w:color w:val="auto"/>
              <w:sz w:val="18"/>
              <w:szCs w:val="18"/>
            </w:rPr>
            <w:fldChar w:fldCharType="end"/>
          </w:r>
        </w:p>
      </w:sdtContent>
    </w:sdt>
    <w:p w14:paraId="25BA79F4" w14:textId="77777777" w:rsidR="00F953DF" w:rsidRDefault="00F953DF">
      <w:pPr>
        <w:spacing w:after="200"/>
        <w:rPr>
          <w:rFonts w:asciiTheme="majorHAnsi" w:hAnsiTheme="majorHAnsi"/>
          <w:color w:val="auto"/>
          <w:sz w:val="18"/>
          <w:szCs w:val="18"/>
        </w:rPr>
      </w:pPr>
      <w:r>
        <w:rPr>
          <w:rFonts w:asciiTheme="majorHAnsi" w:hAnsiTheme="majorHAnsi"/>
          <w:color w:val="auto"/>
          <w:sz w:val="18"/>
          <w:szCs w:val="18"/>
        </w:rPr>
        <w:br w:type="page"/>
      </w:r>
    </w:p>
    <w:p w14:paraId="6123E00B" w14:textId="3856DF33" w:rsidR="002306C3" w:rsidRDefault="002306C3" w:rsidP="002306C3">
      <w:pPr>
        <w:pStyle w:val="Heading1"/>
        <w:ind w:left="284"/>
        <w:rPr>
          <w:rStyle w:val="Heading1Char"/>
          <w:b/>
          <w:sz w:val="52"/>
          <w:szCs w:val="52"/>
          <w:u w:val="single"/>
          <w:lang w:eastAsia="bg-BG"/>
        </w:rPr>
      </w:pPr>
      <w:bookmarkStart w:id="0" w:name="_Toc104216790"/>
    </w:p>
    <w:p w14:paraId="77BD778C" w14:textId="3AA035C3" w:rsidR="002306C3" w:rsidRDefault="002306C3" w:rsidP="002306C3">
      <w:pPr>
        <w:pStyle w:val="Heading1"/>
        <w:ind w:left="284"/>
        <w:rPr>
          <w:rStyle w:val="Heading1Char"/>
          <w:b/>
          <w:sz w:val="52"/>
          <w:szCs w:val="52"/>
          <w:u w:val="single"/>
          <w:lang w:eastAsia="bg-BG"/>
        </w:rPr>
      </w:pPr>
    </w:p>
    <w:p w14:paraId="2F3B5614" w14:textId="126207BF" w:rsidR="002306C3" w:rsidRDefault="002306C3" w:rsidP="002306C3">
      <w:pPr>
        <w:pStyle w:val="Heading1"/>
        <w:ind w:left="284"/>
        <w:rPr>
          <w:rStyle w:val="Heading1Char"/>
          <w:b/>
          <w:sz w:val="52"/>
          <w:szCs w:val="52"/>
          <w:u w:val="single"/>
          <w:lang w:eastAsia="bg-BG"/>
        </w:rPr>
      </w:pPr>
    </w:p>
    <w:p w14:paraId="55CFF2FE" w14:textId="25A9D47D" w:rsidR="002306C3" w:rsidRDefault="002306C3" w:rsidP="002306C3">
      <w:pPr>
        <w:pStyle w:val="Heading1"/>
        <w:ind w:left="284"/>
        <w:rPr>
          <w:rStyle w:val="Heading1Char"/>
          <w:b/>
          <w:sz w:val="52"/>
          <w:szCs w:val="52"/>
          <w:u w:val="single"/>
          <w:lang w:eastAsia="bg-BG"/>
        </w:rPr>
      </w:pPr>
    </w:p>
    <w:p w14:paraId="7F498D8F" w14:textId="43C89219" w:rsidR="002306C3" w:rsidRDefault="002306C3" w:rsidP="002306C3">
      <w:pPr>
        <w:pStyle w:val="Heading1"/>
        <w:ind w:left="284"/>
        <w:rPr>
          <w:rStyle w:val="Heading1Char"/>
          <w:b/>
          <w:sz w:val="52"/>
          <w:szCs w:val="52"/>
          <w:u w:val="single"/>
          <w:lang w:eastAsia="bg-BG"/>
        </w:rPr>
      </w:pPr>
    </w:p>
    <w:p w14:paraId="00999956" w14:textId="1F9C19F6" w:rsidR="002306C3" w:rsidRDefault="002306C3" w:rsidP="002306C3">
      <w:pPr>
        <w:pStyle w:val="Heading1"/>
        <w:ind w:left="284"/>
        <w:rPr>
          <w:rStyle w:val="Heading1Char"/>
          <w:b/>
          <w:sz w:val="52"/>
          <w:szCs w:val="52"/>
          <w:u w:val="single"/>
          <w:lang w:eastAsia="bg-BG"/>
        </w:rPr>
      </w:pPr>
    </w:p>
    <w:p w14:paraId="22F661B2" w14:textId="120EE996" w:rsidR="00EB18F8" w:rsidRPr="00EB68C6" w:rsidRDefault="00EB18F8" w:rsidP="00097616">
      <w:pPr>
        <w:pStyle w:val="Heading1"/>
        <w:numPr>
          <w:ilvl w:val="0"/>
          <w:numId w:val="1"/>
        </w:numPr>
        <w:ind w:left="284" w:hanging="284"/>
        <w:jc w:val="center"/>
        <w:rPr>
          <w:rStyle w:val="Heading1Char"/>
          <w:b/>
          <w:sz w:val="52"/>
          <w:szCs w:val="52"/>
          <w:u w:val="single"/>
          <w:lang w:eastAsia="bg-BG"/>
        </w:rPr>
      </w:pPr>
      <w:r w:rsidRPr="00EB68C6">
        <w:rPr>
          <w:rStyle w:val="Heading1Char"/>
          <w:b/>
          <w:color w:val="161718" w:themeColor="text1"/>
          <w:sz w:val="52"/>
          <w:szCs w:val="52"/>
          <w:u w:val="single"/>
        </w:rPr>
        <w:t>Horizon 2020</w:t>
      </w:r>
      <w:bookmarkEnd w:id="0"/>
    </w:p>
    <w:p w14:paraId="16511ADD" w14:textId="77777777" w:rsidR="002306C3" w:rsidRDefault="002306C3" w:rsidP="00EB18F8">
      <w:pPr>
        <w:pStyle w:val="Heading2"/>
        <w:jc w:val="center"/>
        <w:rPr>
          <w:sz w:val="48"/>
          <w:szCs w:val="48"/>
          <w:lang w:eastAsia="bg-BG"/>
        </w:rPr>
      </w:pPr>
      <w:bookmarkStart w:id="1" w:name="_Toc104216791"/>
    </w:p>
    <w:p w14:paraId="08CEDE55" w14:textId="09BF98AF" w:rsidR="00EB18F8" w:rsidRPr="00CB6449" w:rsidRDefault="00EB18F8" w:rsidP="00EB18F8">
      <w:pPr>
        <w:pStyle w:val="Heading2"/>
        <w:jc w:val="center"/>
        <w:rPr>
          <w:color w:val="FFFFFF" w:themeColor="background1"/>
          <w:sz w:val="48"/>
          <w:szCs w:val="48"/>
          <w:lang w:eastAsia="bg-BG"/>
        </w:rPr>
      </w:pPr>
      <w:r w:rsidRPr="00EB18F8">
        <w:rPr>
          <w:sz w:val="48"/>
          <w:szCs w:val="48"/>
          <w:lang w:eastAsia="bg-BG"/>
        </w:rPr>
        <w:t xml:space="preserve">Horizon Europe Framework </w:t>
      </w:r>
      <w:proofErr w:type="spellStart"/>
      <w:r w:rsidRPr="00EB18F8">
        <w:rPr>
          <w:sz w:val="48"/>
          <w:szCs w:val="48"/>
          <w:lang w:eastAsia="bg-BG"/>
        </w:rPr>
        <w:t>Programme</w:t>
      </w:r>
      <w:proofErr w:type="spellEnd"/>
      <w:r w:rsidRPr="00EB18F8">
        <w:rPr>
          <w:sz w:val="48"/>
          <w:szCs w:val="48"/>
          <w:lang w:eastAsia="bg-BG"/>
        </w:rPr>
        <w:t xml:space="preserve"> (HORIZON)</w:t>
      </w:r>
      <w:bookmarkEnd w:id="1"/>
    </w:p>
    <w:p w14:paraId="03340EF1" w14:textId="77777777" w:rsidR="00EB18F8" w:rsidRPr="00EB68C6" w:rsidRDefault="00EB18F8" w:rsidP="00EB18F8">
      <w:pPr>
        <w:spacing w:before="60" w:after="60" w:line="240" w:lineRule="auto"/>
        <w:jc w:val="center"/>
        <w:rPr>
          <w:rFonts w:asciiTheme="majorHAnsi" w:hAnsiTheme="majorHAnsi"/>
          <w:b/>
          <w:color w:val="161718" w:themeColor="text1"/>
          <w:sz w:val="36"/>
          <w:szCs w:val="36"/>
          <w:lang w:eastAsia="bg-BG"/>
        </w:rPr>
      </w:pPr>
      <w:r w:rsidRPr="00EB68C6">
        <w:rPr>
          <w:rFonts w:asciiTheme="majorHAnsi" w:hAnsiTheme="majorHAnsi"/>
          <w:b/>
          <w:sz w:val="36"/>
          <w:szCs w:val="36"/>
          <w:shd w:val="clear" w:color="auto" w:fill="A4063E" w:themeFill="accent1"/>
          <w:lang w:eastAsia="bg-BG"/>
        </w:rPr>
        <w:t>Status: Forthcoming calls</w:t>
      </w:r>
    </w:p>
    <w:p w14:paraId="7F2DDF88" w14:textId="77777777" w:rsidR="00EB18F8" w:rsidRDefault="00EB18F8" w:rsidP="00EB18F8">
      <w:pPr>
        <w:spacing w:before="60" w:after="60" w:line="240" w:lineRule="auto"/>
        <w:jc w:val="center"/>
        <w:rPr>
          <w:color w:val="161718" w:themeColor="text1"/>
          <w:sz w:val="48"/>
          <w:szCs w:val="48"/>
          <w:lang w:eastAsia="bg-BG"/>
        </w:rPr>
      </w:pPr>
    </w:p>
    <w:p w14:paraId="1DE55627" w14:textId="77777777" w:rsidR="004B7E44" w:rsidRPr="00503A4B" w:rsidRDefault="00EB18F8" w:rsidP="00B66E6F">
      <w:pPr>
        <w:pStyle w:val="Heading2"/>
        <w:jc w:val="center"/>
        <w:rPr>
          <w:sz w:val="48"/>
          <w:szCs w:val="48"/>
        </w:rPr>
      </w:pPr>
      <w:bookmarkStart w:id="2" w:name="_Toc104216792"/>
      <w:r w:rsidRPr="00503A4B">
        <w:rPr>
          <w:sz w:val="48"/>
          <w:szCs w:val="48"/>
          <w:lang w:eastAsia="bg-BG"/>
        </w:rPr>
        <w:t>Pillar I Excellent Science</w:t>
      </w:r>
      <w:bookmarkEnd w:id="2"/>
    </w:p>
    <w:p w14:paraId="0226D663" w14:textId="77777777" w:rsidR="004B7E44" w:rsidRPr="00EB18F8" w:rsidRDefault="004B7E44" w:rsidP="004B7E44">
      <w:pPr>
        <w:rPr>
          <w:color w:val="161718" w:themeColor="text1"/>
        </w:rPr>
      </w:pPr>
    </w:p>
    <w:p w14:paraId="26FB3AA1" w14:textId="77777777" w:rsidR="008D7392" w:rsidRDefault="008D7392">
      <w:pPr>
        <w:spacing w:after="200"/>
        <w:rPr>
          <w:color w:val="161718" w:themeColor="text1"/>
        </w:rPr>
      </w:pPr>
      <w:r>
        <w:rPr>
          <w:color w:val="161718" w:themeColor="text1"/>
        </w:rPr>
        <w:br w:type="page"/>
      </w:r>
    </w:p>
    <w:p w14:paraId="0F0501D8" w14:textId="77777777" w:rsidR="00E94B5F" w:rsidRDefault="00E94B5F" w:rsidP="004B7E44">
      <w:pPr>
        <w:rPr>
          <w:color w:val="161718" w:themeColor="text1"/>
        </w:rPr>
      </w:pPr>
    </w:p>
    <w:p w14:paraId="4E246D4C" w14:textId="77777777" w:rsidR="008D7392" w:rsidRPr="008D7392" w:rsidRDefault="008D7392" w:rsidP="00097616">
      <w:pPr>
        <w:pStyle w:val="Heading3"/>
        <w:numPr>
          <w:ilvl w:val="1"/>
          <w:numId w:val="1"/>
        </w:numPr>
        <w:shd w:val="clear" w:color="auto" w:fill="A4063E" w:themeFill="accent6"/>
        <w:rPr>
          <w:b/>
          <w:i w:val="0"/>
        </w:rPr>
      </w:pPr>
      <w:bookmarkStart w:id="3" w:name="_Toc104216793"/>
      <w:r w:rsidRPr="008D7392">
        <w:rPr>
          <w:b/>
          <w:i w:val="0"/>
        </w:rPr>
        <w:t>MSCA COFUND 2022</w:t>
      </w:r>
      <w:bookmarkEnd w:id="3"/>
    </w:p>
    <w:tbl>
      <w:tblPr>
        <w:tblStyle w:val="TableGrid"/>
        <w:tblpPr w:leftFromText="141" w:rightFromText="141" w:vertAnchor="page" w:horzAnchor="margin" w:tblpX="-284" w:tblpY="2017"/>
        <w:tblW w:w="10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716"/>
      </w:tblGrid>
      <w:tr w:rsidR="00F11E90" w:rsidRPr="009A6310" w14:paraId="4F77FA7B" w14:textId="77777777" w:rsidTr="00F11E90">
        <w:trPr>
          <w:trHeight w:val="741"/>
        </w:trPr>
        <w:tc>
          <w:tcPr>
            <w:tcW w:w="567" w:type="dxa"/>
          </w:tcPr>
          <w:p w14:paraId="6681CE6E" w14:textId="77777777" w:rsidR="00F11E90" w:rsidRPr="009A6310" w:rsidRDefault="00F11E90" w:rsidP="00F11E90">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07392" behindDoc="0" locked="0" layoutInCell="1" allowOverlap="1" wp14:anchorId="26C0CB82" wp14:editId="4D4C03F5">
                  <wp:simplePos x="0" y="0"/>
                  <wp:positionH relativeFrom="margin">
                    <wp:posOffset>6985</wp:posOffset>
                  </wp:positionH>
                  <wp:positionV relativeFrom="paragraph">
                    <wp:posOffset>-13335</wp:posOffset>
                  </wp:positionV>
                  <wp:extent cx="318135" cy="287655"/>
                  <wp:effectExtent l="0" t="0" r="571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CD9394A" w14:textId="77777777" w:rsidR="00F11E90" w:rsidRPr="009A6310" w:rsidRDefault="00F11E90" w:rsidP="00F11E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716" w:type="dxa"/>
            <w:vAlign w:val="center"/>
          </w:tcPr>
          <w:p w14:paraId="547791DD" w14:textId="77777777" w:rsidR="00F11E90" w:rsidRPr="0096307B" w:rsidRDefault="00F11E90" w:rsidP="00F11E90">
            <w:pPr>
              <w:spacing w:before="40" w:after="40"/>
              <w:jc w:val="both"/>
              <w:rPr>
                <w:rFonts w:asciiTheme="majorHAnsi" w:hAnsiTheme="majorHAnsi"/>
                <w:b/>
                <w:color w:val="161718" w:themeColor="text1"/>
                <w:sz w:val="22"/>
              </w:rPr>
            </w:pPr>
            <w:r w:rsidRPr="0096307B">
              <w:rPr>
                <w:rFonts w:asciiTheme="majorHAnsi" w:hAnsiTheme="majorHAnsi"/>
                <w:b/>
                <w:color w:val="161718" w:themeColor="text1"/>
                <w:sz w:val="22"/>
              </w:rPr>
              <w:t>HORIZON-MSCA-2022-DN-01-01</w:t>
            </w:r>
          </w:p>
          <w:p w14:paraId="0A23BE27" w14:textId="77777777" w:rsidR="00F11E90" w:rsidRPr="009A6310" w:rsidRDefault="00FF0848" w:rsidP="00F11E90">
            <w:pPr>
              <w:spacing w:before="40" w:after="40"/>
              <w:jc w:val="both"/>
              <w:rPr>
                <w:rFonts w:asciiTheme="majorHAnsi" w:hAnsiTheme="majorHAnsi"/>
                <w:color w:val="161718" w:themeColor="text1"/>
                <w:sz w:val="22"/>
              </w:rPr>
            </w:pPr>
            <w:r w:rsidRPr="00FF0848">
              <w:rPr>
                <w:rFonts w:asciiTheme="majorHAnsi" w:hAnsiTheme="majorHAnsi"/>
                <w:b/>
                <w:color w:val="161718" w:themeColor="text1"/>
                <w:sz w:val="22"/>
              </w:rPr>
              <w:t xml:space="preserve">Call: </w:t>
            </w:r>
            <w:r w:rsidR="00F11E90" w:rsidRPr="009A6310">
              <w:rPr>
                <w:rFonts w:asciiTheme="majorHAnsi" w:hAnsiTheme="majorHAnsi"/>
                <w:color w:val="161718" w:themeColor="text1"/>
                <w:sz w:val="22"/>
              </w:rPr>
              <w:t>MSCA Doctoral Networks 2022 (HORIZON-MSCA-2022-DN-01)</w:t>
            </w:r>
          </w:p>
          <w:p w14:paraId="1842A31B" w14:textId="77777777" w:rsidR="00F11E90" w:rsidRPr="009A6310" w:rsidRDefault="00F11E90" w:rsidP="00F11E90">
            <w:pPr>
              <w:spacing w:before="40" w:after="40"/>
              <w:jc w:val="both"/>
              <w:rPr>
                <w:rFonts w:asciiTheme="majorHAnsi" w:hAnsiTheme="majorHAnsi"/>
                <w:b/>
                <w:color w:val="161718" w:themeColor="text1"/>
                <w:sz w:val="22"/>
              </w:rPr>
            </w:pPr>
            <w:r w:rsidRPr="009A6310">
              <w:rPr>
                <w:rFonts w:asciiTheme="majorHAnsi" w:hAnsiTheme="majorHAnsi"/>
                <w:color w:val="161718" w:themeColor="text1"/>
                <w:sz w:val="22"/>
              </w:rPr>
              <w:t xml:space="preserve">Horizon Europe Framework </w:t>
            </w:r>
            <w:proofErr w:type="spellStart"/>
            <w:r w:rsidRPr="009A6310">
              <w:rPr>
                <w:rFonts w:asciiTheme="majorHAnsi" w:hAnsiTheme="majorHAnsi"/>
                <w:color w:val="161718" w:themeColor="text1"/>
                <w:sz w:val="22"/>
              </w:rPr>
              <w:t>Programme</w:t>
            </w:r>
            <w:proofErr w:type="spellEnd"/>
            <w:r w:rsidRPr="009A6310">
              <w:rPr>
                <w:rFonts w:asciiTheme="majorHAnsi" w:hAnsiTheme="majorHAnsi"/>
                <w:color w:val="161718" w:themeColor="text1"/>
                <w:sz w:val="22"/>
              </w:rPr>
              <w:t xml:space="preserve"> (HORIZON)</w:t>
            </w:r>
          </w:p>
        </w:tc>
      </w:tr>
      <w:tr w:rsidR="00F11E90" w:rsidRPr="009A6310" w14:paraId="731C6E2C" w14:textId="77777777" w:rsidTr="00F11E90">
        <w:tc>
          <w:tcPr>
            <w:tcW w:w="567" w:type="dxa"/>
          </w:tcPr>
          <w:p w14:paraId="48D118F3" w14:textId="77777777" w:rsidR="00F11E90" w:rsidRPr="009A6310" w:rsidRDefault="00F11E90" w:rsidP="00F11E90">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708416" behindDoc="0" locked="0" layoutInCell="1" allowOverlap="1" wp14:anchorId="78409DA6" wp14:editId="61ECECBA">
                  <wp:simplePos x="0" y="0"/>
                  <wp:positionH relativeFrom="margin">
                    <wp:posOffset>-21590</wp:posOffset>
                  </wp:positionH>
                  <wp:positionV relativeFrom="paragraph">
                    <wp:posOffset>-31115</wp:posOffset>
                  </wp:positionV>
                  <wp:extent cx="318135" cy="287655"/>
                  <wp:effectExtent l="0" t="0" r="571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8B6FB12" w14:textId="77777777" w:rsidR="00F11E90" w:rsidRPr="009A6310" w:rsidRDefault="00F11E90" w:rsidP="00F11E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716" w:type="dxa"/>
            <w:vAlign w:val="center"/>
          </w:tcPr>
          <w:p w14:paraId="3ECA9E62" w14:textId="77777777" w:rsidR="00F11E90" w:rsidRPr="009A6310" w:rsidRDefault="00F11E90" w:rsidP="00F11E90">
            <w:pPr>
              <w:spacing w:before="40" w:after="40"/>
              <w:jc w:val="both"/>
              <w:rPr>
                <w:rFonts w:asciiTheme="majorHAnsi" w:hAnsiTheme="majorHAnsi"/>
                <w:color w:val="161718" w:themeColor="text1"/>
                <w:sz w:val="22"/>
              </w:rPr>
            </w:pPr>
            <w:r w:rsidRPr="009A6310">
              <w:rPr>
                <w:rFonts w:asciiTheme="majorHAnsi" w:hAnsiTheme="majorHAnsi"/>
                <w:color w:val="161718" w:themeColor="text1"/>
                <w:sz w:val="22"/>
              </w:rPr>
              <w:t>HORIZON-TMA-MSCA-DN HORIZON TMA MSCA Doctoral Networks</w:t>
            </w:r>
          </w:p>
          <w:p w14:paraId="7E2ADBF5" w14:textId="77777777" w:rsidR="00F11E90" w:rsidRPr="009A6310" w:rsidRDefault="00F11E90" w:rsidP="00F11E90">
            <w:pPr>
              <w:spacing w:before="40" w:after="40"/>
              <w:jc w:val="both"/>
              <w:rPr>
                <w:rFonts w:asciiTheme="majorHAnsi" w:hAnsiTheme="majorHAnsi"/>
                <w:color w:val="161718" w:themeColor="text1"/>
                <w:sz w:val="22"/>
              </w:rPr>
            </w:pPr>
            <w:r w:rsidRPr="009A6310">
              <w:rPr>
                <w:rFonts w:asciiTheme="majorHAnsi" w:hAnsiTheme="majorHAnsi"/>
                <w:color w:val="161718" w:themeColor="text1"/>
                <w:sz w:val="22"/>
              </w:rPr>
              <w:t>HORIZON-TMA-MSCA-DN-ID HORIZON TMA MSCA Doctoral Networks - Industrial Doctorates</w:t>
            </w:r>
          </w:p>
          <w:p w14:paraId="4D453559" w14:textId="77777777" w:rsidR="00F11E90" w:rsidRPr="009A6310" w:rsidRDefault="00F11E90" w:rsidP="00F11E90">
            <w:pPr>
              <w:spacing w:before="40" w:after="40"/>
              <w:jc w:val="both"/>
              <w:rPr>
                <w:rFonts w:asciiTheme="majorHAnsi" w:hAnsiTheme="majorHAnsi"/>
                <w:color w:val="161718" w:themeColor="text1"/>
                <w:sz w:val="22"/>
              </w:rPr>
            </w:pPr>
            <w:r w:rsidRPr="009A6310">
              <w:rPr>
                <w:rFonts w:asciiTheme="majorHAnsi" w:hAnsiTheme="majorHAnsi"/>
                <w:color w:val="161718" w:themeColor="text1"/>
                <w:sz w:val="22"/>
              </w:rPr>
              <w:t>HORIZON-TMA-MSCA-DN-JD HORIZON TMA MSCA Doctoral Networks - Joint Doctorates</w:t>
            </w:r>
          </w:p>
        </w:tc>
      </w:tr>
      <w:tr w:rsidR="00F11E90" w:rsidRPr="009A6310" w14:paraId="336D7E1A" w14:textId="77777777" w:rsidTr="00F11E90">
        <w:tc>
          <w:tcPr>
            <w:tcW w:w="567" w:type="dxa"/>
          </w:tcPr>
          <w:p w14:paraId="24BB7BD5" w14:textId="77777777" w:rsidR="00F11E90" w:rsidRPr="009A6310" w:rsidRDefault="00F11E90" w:rsidP="00F11E90">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09440" behindDoc="0" locked="0" layoutInCell="1" allowOverlap="1" wp14:anchorId="59428C7C" wp14:editId="691466FB">
                  <wp:simplePos x="0" y="0"/>
                  <wp:positionH relativeFrom="margin">
                    <wp:posOffset>5080</wp:posOffset>
                  </wp:positionH>
                  <wp:positionV relativeFrom="paragraph">
                    <wp:posOffset>-42545</wp:posOffset>
                  </wp:positionV>
                  <wp:extent cx="312420" cy="28765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78A58F2" w14:textId="77777777" w:rsidR="00F11E90" w:rsidRPr="009A6310" w:rsidRDefault="00F11E90" w:rsidP="00F11E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716" w:type="dxa"/>
            <w:vAlign w:val="center"/>
          </w:tcPr>
          <w:p w14:paraId="21830918" w14:textId="77777777" w:rsidR="00F11E90" w:rsidRPr="0099634A" w:rsidRDefault="00F11E90" w:rsidP="00F11E90">
            <w:pPr>
              <w:spacing w:before="40" w:after="40"/>
              <w:jc w:val="both"/>
              <w:rPr>
                <w:rFonts w:asciiTheme="majorHAnsi" w:hAnsiTheme="majorHAnsi"/>
                <w:color w:val="auto"/>
                <w:sz w:val="22"/>
              </w:rPr>
            </w:pPr>
            <w:r w:rsidRPr="0099634A">
              <w:rPr>
                <w:rFonts w:asciiTheme="majorHAnsi" w:hAnsiTheme="majorHAnsi"/>
                <w:b/>
                <w:color w:val="auto"/>
                <w:sz w:val="22"/>
              </w:rPr>
              <w:t>Deadline model:</w:t>
            </w:r>
            <w:r w:rsidRPr="0099634A">
              <w:rPr>
                <w:rFonts w:asciiTheme="majorHAnsi" w:hAnsiTheme="majorHAnsi"/>
                <w:color w:val="auto"/>
                <w:sz w:val="22"/>
              </w:rPr>
              <w:t xml:space="preserve"> single-stage</w:t>
            </w:r>
          </w:p>
          <w:p w14:paraId="3B0094A4" w14:textId="77777777" w:rsidR="00F11E90" w:rsidRPr="0099634A" w:rsidRDefault="00F11E90" w:rsidP="00F11E90">
            <w:pPr>
              <w:spacing w:before="40" w:after="40"/>
              <w:jc w:val="both"/>
              <w:rPr>
                <w:rFonts w:asciiTheme="majorHAnsi" w:hAnsiTheme="majorHAnsi"/>
                <w:color w:val="auto"/>
                <w:sz w:val="22"/>
              </w:rPr>
            </w:pPr>
            <w:r w:rsidRPr="0099634A">
              <w:rPr>
                <w:rFonts w:asciiTheme="majorHAnsi" w:hAnsiTheme="majorHAnsi"/>
                <w:b/>
                <w:color w:val="auto"/>
                <w:sz w:val="22"/>
              </w:rPr>
              <w:t xml:space="preserve">Planned opening date: </w:t>
            </w:r>
            <w:r w:rsidRPr="0099634A">
              <w:rPr>
                <w:rFonts w:asciiTheme="majorHAnsi" w:hAnsiTheme="majorHAnsi"/>
                <w:color w:val="auto"/>
                <w:sz w:val="22"/>
              </w:rPr>
              <w:t>03 May 2022</w:t>
            </w:r>
          </w:p>
          <w:p w14:paraId="205336E4" w14:textId="77777777" w:rsidR="00F11E90" w:rsidRPr="0099634A" w:rsidRDefault="00F11E90" w:rsidP="00F11E90">
            <w:pPr>
              <w:spacing w:before="40" w:after="120"/>
              <w:jc w:val="both"/>
              <w:rPr>
                <w:rFonts w:asciiTheme="majorHAnsi" w:hAnsiTheme="majorHAnsi"/>
                <w:color w:val="auto"/>
                <w:sz w:val="22"/>
              </w:rPr>
            </w:pPr>
            <w:r w:rsidRPr="0099634A">
              <w:rPr>
                <w:rFonts w:asciiTheme="majorHAnsi" w:hAnsiTheme="majorHAnsi"/>
                <w:b/>
                <w:color w:val="auto"/>
                <w:sz w:val="22"/>
              </w:rPr>
              <w:t>Deadline date:</w:t>
            </w:r>
            <w:r w:rsidRPr="0099634A">
              <w:rPr>
                <w:rFonts w:asciiTheme="majorHAnsi" w:hAnsiTheme="majorHAnsi"/>
                <w:color w:val="auto"/>
                <w:sz w:val="22"/>
              </w:rPr>
              <w:t xml:space="preserve"> 15 November 2022 17:00:00 Brussels time</w:t>
            </w:r>
          </w:p>
        </w:tc>
      </w:tr>
      <w:tr w:rsidR="00F11E90" w:rsidRPr="009A6310" w14:paraId="498E5D3C" w14:textId="77777777" w:rsidTr="00F11E90">
        <w:tc>
          <w:tcPr>
            <w:tcW w:w="567" w:type="dxa"/>
          </w:tcPr>
          <w:p w14:paraId="0A8B8AE8" w14:textId="77777777" w:rsidR="00F11E90" w:rsidRPr="009A6310" w:rsidRDefault="00F11E90" w:rsidP="00F11E90">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711488" behindDoc="0" locked="0" layoutInCell="1" allowOverlap="1" wp14:anchorId="4EBFA7A4" wp14:editId="298F0D1B">
                  <wp:simplePos x="0" y="0"/>
                  <wp:positionH relativeFrom="column">
                    <wp:posOffset>-40005</wp:posOffset>
                  </wp:positionH>
                  <wp:positionV relativeFrom="paragraph">
                    <wp:posOffset>-58420</wp:posOffset>
                  </wp:positionV>
                  <wp:extent cx="369570" cy="359410"/>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65CA97E" w14:textId="77777777" w:rsidR="00F11E90" w:rsidRPr="009A6310" w:rsidRDefault="00F11E90" w:rsidP="00F11E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716" w:type="dxa"/>
            <w:vAlign w:val="center"/>
          </w:tcPr>
          <w:p w14:paraId="4BDF1DFD" w14:textId="77777777" w:rsidR="00F11E90" w:rsidRPr="0084235B" w:rsidRDefault="00F11E90" w:rsidP="00F11E90">
            <w:pPr>
              <w:spacing w:before="40" w:after="240"/>
              <w:rPr>
                <w:rFonts w:asciiTheme="majorHAnsi" w:hAnsiTheme="majorHAnsi"/>
                <w:b/>
                <w:color w:val="auto"/>
                <w:sz w:val="22"/>
              </w:rPr>
            </w:pPr>
            <w:r w:rsidRPr="0084235B">
              <w:rPr>
                <w:rFonts w:asciiTheme="majorHAnsi" w:hAnsiTheme="majorHAnsi"/>
                <w:b/>
                <w:color w:val="auto"/>
                <w:sz w:val="22"/>
              </w:rPr>
              <w:t>EUR 95 000 000</w:t>
            </w:r>
          </w:p>
        </w:tc>
      </w:tr>
      <w:tr w:rsidR="00F11E90" w:rsidRPr="009A6310" w14:paraId="6D24D419" w14:textId="77777777" w:rsidTr="00F11E90">
        <w:tc>
          <w:tcPr>
            <w:tcW w:w="567" w:type="dxa"/>
          </w:tcPr>
          <w:p w14:paraId="759B96F8" w14:textId="77777777" w:rsidR="00F11E90" w:rsidRPr="009A6310" w:rsidRDefault="00F11E90" w:rsidP="00F11E90">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10464" behindDoc="0" locked="0" layoutInCell="1" allowOverlap="1" wp14:anchorId="6FF68612" wp14:editId="5F824265">
                  <wp:simplePos x="0" y="0"/>
                  <wp:positionH relativeFrom="column">
                    <wp:posOffset>10160</wp:posOffset>
                  </wp:positionH>
                  <wp:positionV relativeFrom="paragraph">
                    <wp:posOffset>33655</wp:posOffset>
                  </wp:positionV>
                  <wp:extent cx="270358" cy="324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CFB8F91" w14:textId="77777777" w:rsidR="00F11E90" w:rsidRPr="009A6310" w:rsidRDefault="00F11E90" w:rsidP="00F11E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716" w:type="dxa"/>
            <w:vAlign w:val="center"/>
          </w:tcPr>
          <w:p w14:paraId="09BFA80A" w14:textId="77777777" w:rsidR="00F11E90" w:rsidRPr="0099634A" w:rsidRDefault="00F11E90" w:rsidP="00F11E90">
            <w:pPr>
              <w:spacing w:before="40" w:after="40"/>
              <w:jc w:val="both"/>
              <w:rPr>
                <w:rFonts w:asciiTheme="majorHAnsi" w:hAnsiTheme="majorHAnsi"/>
                <w:b/>
                <w:color w:val="auto"/>
                <w:sz w:val="22"/>
              </w:rPr>
            </w:pPr>
            <w:r w:rsidRPr="0099634A">
              <w:rPr>
                <w:rFonts w:asciiTheme="majorHAnsi" w:hAnsiTheme="majorHAnsi"/>
                <w:b/>
                <w:color w:val="auto"/>
                <w:sz w:val="22"/>
              </w:rPr>
              <w:t>Expected Outcome:</w:t>
            </w:r>
          </w:p>
          <w:p w14:paraId="189E2C93" w14:textId="77777777" w:rsidR="00F11E90" w:rsidRPr="0099634A" w:rsidRDefault="00F11E90" w:rsidP="00F11E90">
            <w:pPr>
              <w:spacing w:before="40" w:after="40"/>
              <w:jc w:val="both"/>
              <w:rPr>
                <w:rFonts w:asciiTheme="majorHAnsi" w:hAnsiTheme="majorHAnsi"/>
                <w:color w:val="auto"/>
                <w:sz w:val="22"/>
              </w:rPr>
            </w:pPr>
            <w:r w:rsidRPr="0099634A">
              <w:rPr>
                <w:rFonts w:asciiTheme="majorHAnsi" w:hAnsiTheme="majorHAnsi"/>
                <w:color w:val="auto"/>
                <w:sz w:val="22"/>
              </w:rPr>
              <w:t>Projects results are expected to contribute to the following outcomes:</w:t>
            </w:r>
          </w:p>
          <w:p w14:paraId="0720CBF0" w14:textId="77777777" w:rsidR="00F11E90" w:rsidRPr="0099634A" w:rsidRDefault="00F11E90" w:rsidP="00F11E90">
            <w:pPr>
              <w:spacing w:before="40" w:after="40"/>
              <w:jc w:val="both"/>
              <w:rPr>
                <w:rFonts w:asciiTheme="majorHAnsi" w:hAnsiTheme="majorHAnsi"/>
                <w:b/>
                <w:color w:val="auto"/>
                <w:sz w:val="22"/>
              </w:rPr>
            </w:pPr>
            <w:r w:rsidRPr="0099634A">
              <w:rPr>
                <w:rFonts w:asciiTheme="majorHAnsi" w:hAnsiTheme="majorHAnsi"/>
                <w:b/>
                <w:color w:val="auto"/>
                <w:sz w:val="22"/>
              </w:rPr>
              <w:t>For supported doctoral candidates or postdoctoral researchers</w:t>
            </w:r>
          </w:p>
          <w:p w14:paraId="103C6313" w14:textId="77777777" w:rsidR="00F11E90" w:rsidRPr="0099634A" w:rsidRDefault="00F11E90" w:rsidP="00097616">
            <w:pPr>
              <w:pStyle w:val="ListParagraph"/>
              <w:numPr>
                <w:ilvl w:val="0"/>
                <w:numId w:val="2"/>
              </w:numPr>
              <w:spacing w:before="40" w:after="40"/>
              <w:contextualSpacing w:val="0"/>
              <w:jc w:val="both"/>
              <w:rPr>
                <w:rFonts w:asciiTheme="majorHAnsi" w:hAnsiTheme="majorHAnsi"/>
                <w:sz w:val="22"/>
                <w:szCs w:val="22"/>
                <w:lang w:val="en-US"/>
              </w:rPr>
            </w:pPr>
            <w:r w:rsidRPr="0099634A">
              <w:rPr>
                <w:rFonts w:asciiTheme="majorHAnsi" w:hAnsiTheme="majorHAnsi"/>
                <w:sz w:val="22"/>
                <w:szCs w:val="22"/>
                <w:lang w:val="en-US"/>
              </w:rPr>
              <w:t>Deeper and more diverse set of research-related and transferable skills and competences;</w:t>
            </w:r>
          </w:p>
          <w:p w14:paraId="77B17BCF" w14:textId="77777777" w:rsidR="00F11E90" w:rsidRPr="0099634A" w:rsidRDefault="00F11E90" w:rsidP="00097616">
            <w:pPr>
              <w:pStyle w:val="ListParagraph"/>
              <w:numPr>
                <w:ilvl w:val="0"/>
                <w:numId w:val="2"/>
              </w:numPr>
              <w:spacing w:before="40" w:after="40"/>
              <w:contextualSpacing w:val="0"/>
              <w:jc w:val="both"/>
              <w:rPr>
                <w:rFonts w:asciiTheme="majorHAnsi" w:hAnsiTheme="majorHAnsi"/>
                <w:sz w:val="22"/>
                <w:szCs w:val="22"/>
                <w:lang w:val="en-US"/>
              </w:rPr>
            </w:pPr>
            <w:r w:rsidRPr="0099634A">
              <w:rPr>
                <w:rFonts w:asciiTheme="majorHAnsi" w:hAnsiTheme="majorHAnsi"/>
                <w:sz w:val="22"/>
                <w:szCs w:val="22"/>
                <w:lang w:val="en-US"/>
              </w:rPr>
              <w:t>Improved employability and career prospects both within academia and beyond;</w:t>
            </w:r>
          </w:p>
          <w:p w14:paraId="6EE79EF8" w14:textId="77777777" w:rsidR="00F11E90" w:rsidRPr="0099634A" w:rsidRDefault="00F11E90" w:rsidP="00097616">
            <w:pPr>
              <w:pStyle w:val="ListParagraph"/>
              <w:numPr>
                <w:ilvl w:val="0"/>
                <w:numId w:val="2"/>
              </w:numPr>
              <w:spacing w:before="40" w:after="40"/>
              <w:contextualSpacing w:val="0"/>
              <w:jc w:val="both"/>
              <w:rPr>
                <w:rFonts w:asciiTheme="majorHAnsi" w:hAnsiTheme="majorHAnsi"/>
                <w:sz w:val="22"/>
                <w:szCs w:val="22"/>
                <w:lang w:val="en-US"/>
              </w:rPr>
            </w:pPr>
            <w:r w:rsidRPr="0099634A">
              <w:rPr>
                <w:rFonts w:asciiTheme="majorHAnsi" w:hAnsiTheme="majorHAnsi"/>
                <w:sz w:val="22"/>
                <w:szCs w:val="22"/>
                <w:lang w:val="en-US"/>
              </w:rPr>
              <w:t>New mind-sets and approaches to R&amp;I work forged through interdisciplinary and inter-sectoral experience;</w:t>
            </w:r>
          </w:p>
          <w:p w14:paraId="46CA8A27" w14:textId="77777777" w:rsidR="00F11E90" w:rsidRPr="0099634A" w:rsidRDefault="00F11E90" w:rsidP="00097616">
            <w:pPr>
              <w:pStyle w:val="ListParagraph"/>
              <w:numPr>
                <w:ilvl w:val="0"/>
                <w:numId w:val="2"/>
              </w:numPr>
              <w:spacing w:before="40" w:after="40"/>
              <w:contextualSpacing w:val="0"/>
              <w:jc w:val="both"/>
              <w:rPr>
                <w:rFonts w:asciiTheme="majorHAnsi" w:hAnsiTheme="majorHAnsi"/>
                <w:sz w:val="22"/>
                <w:szCs w:val="22"/>
                <w:lang w:val="en-US"/>
              </w:rPr>
            </w:pPr>
            <w:r w:rsidRPr="0099634A">
              <w:rPr>
                <w:rFonts w:asciiTheme="majorHAnsi" w:hAnsiTheme="majorHAnsi"/>
                <w:sz w:val="22"/>
                <w:szCs w:val="22"/>
                <w:lang w:val="en-US"/>
              </w:rPr>
              <w:t>Enhanced networking and communication capacities with scientific peers, as well as with the public that will increase and broaden the research and innovation impact.</w:t>
            </w:r>
          </w:p>
          <w:p w14:paraId="6322CFF6" w14:textId="77777777" w:rsidR="00F11E90" w:rsidRPr="0099634A" w:rsidRDefault="00F11E90" w:rsidP="00F11E90">
            <w:pPr>
              <w:spacing w:before="40" w:after="40"/>
              <w:jc w:val="both"/>
              <w:rPr>
                <w:rFonts w:asciiTheme="majorHAnsi" w:hAnsiTheme="majorHAnsi"/>
                <w:b/>
                <w:color w:val="auto"/>
                <w:sz w:val="22"/>
              </w:rPr>
            </w:pPr>
            <w:r w:rsidRPr="0099634A">
              <w:rPr>
                <w:rFonts w:asciiTheme="majorHAnsi" w:hAnsiTheme="majorHAnsi"/>
                <w:b/>
                <w:color w:val="auto"/>
                <w:sz w:val="22"/>
              </w:rPr>
              <w:t>For participating organizations</w:t>
            </w:r>
          </w:p>
          <w:p w14:paraId="4990E962" w14:textId="77777777" w:rsidR="00F11E90" w:rsidRPr="0099634A" w:rsidRDefault="00F11E90" w:rsidP="00097616">
            <w:pPr>
              <w:pStyle w:val="ListParagraph"/>
              <w:numPr>
                <w:ilvl w:val="0"/>
                <w:numId w:val="3"/>
              </w:numPr>
              <w:spacing w:before="40" w:after="40"/>
              <w:contextualSpacing w:val="0"/>
              <w:jc w:val="both"/>
              <w:rPr>
                <w:rFonts w:asciiTheme="majorHAnsi" w:hAnsiTheme="majorHAnsi"/>
                <w:sz w:val="22"/>
                <w:szCs w:val="22"/>
                <w:lang w:val="en-US"/>
              </w:rPr>
            </w:pPr>
            <w:r w:rsidRPr="0099634A">
              <w:rPr>
                <w:rFonts w:asciiTheme="majorHAnsi" w:hAnsiTheme="majorHAnsi"/>
                <w:sz w:val="22"/>
                <w:szCs w:val="22"/>
                <w:lang w:val="en-US"/>
              </w:rPr>
              <w:t>Enhanced quality and sustainability of research training;</w:t>
            </w:r>
          </w:p>
          <w:p w14:paraId="57562659" w14:textId="77777777" w:rsidR="00F11E90" w:rsidRPr="0099634A" w:rsidRDefault="00F11E90" w:rsidP="00097616">
            <w:pPr>
              <w:pStyle w:val="ListParagraph"/>
              <w:numPr>
                <w:ilvl w:val="0"/>
                <w:numId w:val="3"/>
              </w:numPr>
              <w:spacing w:before="40" w:after="40"/>
              <w:contextualSpacing w:val="0"/>
              <w:jc w:val="both"/>
              <w:rPr>
                <w:rFonts w:asciiTheme="majorHAnsi" w:hAnsiTheme="majorHAnsi"/>
                <w:sz w:val="22"/>
                <w:szCs w:val="22"/>
                <w:lang w:val="en-US"/>
              </w:rPr>
            </w:pPr>
            <w:r w:rsidRPr="0099634A">
              <w:rPr>
                <w:rFonts w:asciiTheme="majorHAnsi" w:hAnsiTheme="majorHAnsi"/>
                <w:sz w:val="22"/>
                <w:szCs w:val="22"/>
                <w:lang w:val="en-US"/>
              </w:rPr>
              <w:t xml:space="preserve">Increased global attractiveness, visibility and reputation of the participating </w:t>
            </w:r>
            <w:proofErr w:type="spellStart"/>
            <w:r w:rsidRPr="0099634A">
              <w:rPr>
                <w:rFonts w:asciiTheme="majorHAnsi" w:hAnsiTheme="majorHAnsi"/>
                <w:sz w:val="22"/>
                <w:szCs w:val="22"/>
                <w:lang w:val="en-US"/>
              </w:rPr>
              <w:t>organisation</w:t>
            </w:r>
            <w:proofErr w:type="spellEnd"/>
            <w:r w:rsidRPr="0099634A">
              <w:rPr>
                <w:rFonts w:asciiTheme="majorHAnsi" w:hAnsiTheme="majorHAnsi"/>
                <w:sz w:val="22"/>
                <w:szCs w:val="22"/>
                <w:lang w:val="en-US"/>
              </w:rPr>
              <w:t>(s);</w:t>
            </w:r>
          </w:p>
          <w:p w14:paraId="1F0A04B1" w14:textId="77777777" w:rsidR="00F11E90" w:rsidRPr="0099634A" w:rsidRDefault="00F11E90" w:rsidP="00097616">
            <w:pPr>
              <w:pStyle w:val="ListParagraph"/>
              <w:numPr>
                <w:ilvl w:val="0"/>
                <w:numId w:val="3"/>
              </w:numPr>
              <w:spacing w:before="40" w:after="40"/>
              <w:contextualSpacing w:val="0"/>
              <w:jc w:val="both"/>
              <w:rPr>
                <w:rFonts w:asciiTheme="majorHAnsi" w:hAnsiTheme="majorHAnsi"/>
                <w:sz w:val="22"/>
                <w:szCs w:val="22"/>
                <w:lang w:val="en-US"/>
              </w:rPr>
            </w:pPr>
            <w:r w:rsidRPr="0099634A">
              <w:rPr>
                <w:rFonts w:asciiTheme="majorHAnsi" w:hAnsiTheme="majorHAnsi"/>
                <w:sz w:val="22"/>
                <w:szCs w:val="22"/>
                <w:lang w:val="en-US"/>
              </w:rPr>
              <w:t xml:space="preserve">Stronger R&amp;I capacity and output among participating </w:t>
            </w:r>
            <w:proofErr w:type="spellStart"/>
            <w:r w:rsidRPr="0099634A">
              <w:rPr>
                <w:rFonts w:asciiTheme="majorHAnsi" w:hAnsiTheme="majorHAnsi"/>
                <w:sz w:val="22"/>
                <w:szCs w:val="22"/>
                <w:lang w:val="en-US"/>
              </w:rPr>
              <w:t>organisations</w:t>
            </w:r>
            <w:proofErr w:type="spellEnd"/>
            <w:r w:rsidRPr="0099634A">
              <w:rPr>
                <w:rFonts w:asciiTheme="majorHAnsi" w:hAnsiTheme="majorHAnsi"/>
                <w:sz w:val="22"/>
                <w:szCs w:val="22"/>
                <w:lang w:val="en-US"/>
              </w:rPr>
              <w:t>;</w:t>
            </w:r>
          </w:p>
          <w:p w14:paraId="5E62C467" w14:textId="77777777" w:rsidR="00F11E90" w:rsidRPr="0099634A" w:rsidRDefault="00F11E90" w:rsidP="00097616">
            <w:pPr>
              <w:pStyle w:val="ListParagraph"/>
              <w:numPr>
                <w:ilvl w:val="0"/>
                <w:numId w:val="3"/>
              </w:numPr>
              <w:spacing w:before="40" w:after="40"/>
              <w:contextualSpacing w:val="0"/>
              <w:jc w:val="both"/>
              <w:rPr>
                <w:rFonts w:asciiTheme="majorHAnsi" w:hAnsiTheme="majorHAnsi"/>
                <w:sz w:val="22"/>
                <w:szCs w:val="22"/>
                <w:lang w:val="en-US"/>
              </w:rPr>
            </w:pPr>
            <w:r w:rsidRPr="0099634A">
              <w:rPr>
                <w:rFonts w:asciiTheme="majorHAnsi" w:hAnsiTheme="majorHAnsi"/>
                <w:sz w:val="22"/>
                <w:szCs w:val="22"/>
                <w:lang w:val="en-US"/>
              </w:rPr>
              <w:t xml:space="preserve">Increased contribution of the participating </w:t>
            </w:r>
            <w:proofErr w:type="spellStart"/>
            <w:r w:rsidRPr="0099634A">
              <w:rPr>
                <w:rFonts w:asciiTheme="majorHAnsi" w:hAnsiTheme="majorHAnsi"/>
                <w:sz w:val="22"/>
                <w:szCs w:val="22"/>
                <w:lang w:val="en-US"/>
              </w:rPr>
              <w:t>organisations</w:t>
            </w:r>
            <w:proofErr w:type="spellEnd"/>
            <w:r w:rsidRPr="0099634A">
              <w:rPr>
                <w:rFonts w:asciiTheme="majorHAnsi" w:hAnsiTheme="majorHAnsi"/>
                <w:sz w:val="22"/>
                <w:szCs w:val="22"/>
                <w:lang w:val="en-US"/>
              </w:rPr>
              <w:t xml:space="preserve"> to the local, regional and/or national socio-economic ecosystems;</w:t>
            </w:r>
          </w:p>
          <w:p w14:paraId="0E1595E9" w14:textId="77777777" w:rsidR="00F11E90" w:rsidRPr="0099634A" w:rsidRDefault="00F11E90" w:rsidP="00097616">
            <w:pPr>
              <w:pStyle w:val="ListParagraph"/>
              <w:numPr>
                <w:ilvl w:val="0"/>
                <w:numId w:val="3"/>
              </w:numPr>
              <w:spacing w:before="40" w:after="40"/>
              <w:contextualSpacing w:val="0"/>
              <w:jc w:val="both"/>
              <w:rPr>
                <w:rFonts w:asciiTheme="majorHAnsi" w:hAnsiTheme="majorHAnsi"/>
                <w:sz w:val="22"/>
                <w:szCs w:val="22"/>
                <w:lang w:val="en-US"/>
              </w:rPr>
            </w:pPr>
            <w:r w:rsidRPr="0099634A">
              <w:rPr>
                <w:rFonts w:asciiTheme="majorHAnsi" w:hAnsiTheme="majorHAnsi"/>
                <w:sz w:val="22"/>
                <w:szCs w:val="22"/>
                <w:lang w:val="en-US"/>
              </w:rPr>
              <w:t>Regular feedback of research results into teaching and education at participating organizations</w:t>
            </w:r>
          </w:p>
        </w:tc>
      </w:tr>
      <w:tr w:rsidR="00F11E90" w:rsidRPr="009A6310" w14:paraId="7C123341" w14:textId="77777777" w:rsidTr="00F11E90">
        <w:tc>
          <w:tcPr>
            <w:tcW w:w="567" w:type="dxa"/>
          </w:tcPr>
          <w:p w14:paraId="38E9B5B9" w14:textId="77777777" w:rsidR="00F11E90" w:rsidRPr="009A6310" w:rsidRDefault="00F11E90" w:rsidP="00F11E90">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712512" behindDoc="0" locked="0" layoutInCell="1" allowOverlap="1" wp14:anchorId="2339FF39" wp14:editId="03010215">
                  <wp:simplePos x="0" y="0"/>
                  <wp:positionH relativeFrom="column">
                    <wp:posOffset>-22118</wp:posOffset>
                  </wp:positionH>
                  <wp:positionV relativeFrom="paragraph">
                    <wp:posOffset>-8890</wp:posOffset>
                  </wp:positionV>
                  <wp:extent cx="342720" cy="360000"/>
                  <wp:effectExtent l="0" t="0" r="635"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8ED50BF" w14:textId="77777777" w:rsidR="00F11E90" w:rsidRPr="009A6310" w:rsidRDefault="00F11E90" w:rsidP="00F11E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716" w:type="dxa"/>
            <w:vAlign w:val="center"/>
          </w:tcPr>
          <w:p w14:paraId="433FA7B9" w14:textId="77777777" w:rsidR="00F11E90" w:rsidRPr="004656DF" w:rsidRDefault="00EE34FB" w:rsidP="00F11E90">
            <w:pPr>
              <w:spacing w:before="40" w:after="40"/>
              <w:jc w:val="both"/>
              <w:rPr>
                <w:rFonts w:asciiTheme="majorHAnsi" w:hAnsiTheme="majorHAnsi"/>
                <w:b/>
                <w:color w:val="0066FF"/>
                <w:sz w:val="22"/>
              </w:rPr>
            </w:pPr>
            <w:hyperlink r:id="rId20" w:history="1">
              <w:r w:rsidR="004656DF" w:rsidRPr="00E33EA9">
                <w:rPr>
                  <w:rStyle w:val="Hyperlink"/>
                  <w:rFonts w:asciiTheme="majorHAnsi" w:hAnsiTheme="majorHAnsi"/>
                  <w:color w:val="0066FF"/>
                  <w:sz w:val="22"/>
                </w:rPr>
                <w:t>https://ec.europa.eu/info/funding-tenders/opportunities/portal/screen/opportunities/topic-details/horizon-msca-2022-cofund-01-01;callCode=null;freeTextSearchKeyword=;matchWholeText=true;typeCodes=1;statusCodes=31094501;programmePeriod=2021%20-%202027;programCcm2Id=43108390;programDivisionCode=43108473;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4656DF" w:rsidRPr="00E33EA9">
              <w:rPr>
                <w:rFonts w:asciiTheme="majorHAnsi" w:hAnsiTheme="majorHAnsi"/>
                <w:color w:val="0066FF"/>
                <w:sz w:val="22"/>
              </w:rPr>
              <w:t xml:space="preserve"> </w:t>
            </w:r>
          </w:p>
        </w:tc>
      </w:tr>
    </w:tbl>
    <w:p w14:paraId="614536A7" w14:textId="77777777" w:rsidR="008D7392" w:rsidRPr="008D7392" w:rsidRDefault="008D7392" w:rsidP="008D7392">
      <w:pPr>
        <w:spacing w:before="120" w:after="120" w:line="240" w:lineRule="auto"/>
        <w:jc w:val="both"/>
        <w:rPr>
          <w:rFonts w:asciiTheme="majorHAnsi" w:hAnsiTheme="majorHAnsi"/>
          <w:color w:val="161718" w:themeColor="text1"/>
          <w:sz w:val="24"/>
        </w:rPr>
      </w:pPr>
      <w:r w:rsidRPr="008D7392">
        <w:rPr>
          <w:rFonts w:asciiTheme="majorHAnsi" w:hAnsiTheme="majorHAnsi"/>
          <w:color w:val="161718" w:themeColor="text1"/>
          <w:sz w:val="24"/>
        </w:rPr>
        <w:t xml:space="preserve"> </w:t>
      </w:r>
    </w:p>
    <w:p w14:paraId="374E9031" w14:textId="77777777" w:rsidR="00B77365" w:rsidRDefault="00B77365">
      <w:pPr>
        <w:spacing w:after="200"/>
        <w:rPr>
          <w:rFonts w:asciiTheme="majorHAnsi" w:hAnsiTheme="majorHAnsi"/>
          <w:color w:val="161718" w:themeColor="text1"/>
          <w:sz w:val="24"/>
        </w:rPr>
      </w:pPr>
      <w:r>
        <w:rPr>
          <w:rFonts w:asciiTheme="majorHAnsi" w:hAnsiTheme="majorHAnsi"/>
          <w:color w:val="161718" w:themeColor="text1"/>
          <w:sz w:val="24"/>
        </w:rPr>
        <w:br w:type="page"/>
      </w:r>
    </w:p>
    <w:p w14:paraId="5BFE7460" w14:textId="77777777" w:rsidR="008D7392" w:rsidRPr="008D7392" w:rsidRDefault="008D7392" w:rsidP="008D7392">
      <w:pPr>
        <w:rPr>
          <w:rFonts w:asciiTheme="majorHAnsi" w:hAnsiTheme="majorHAnsi"/>
          <w:color w:val="161718" w:themeColor="text1"/>
          <w:sz w:val="24"/>
        </w:rPr>
      </w:pPr>
    </w:p>
    <w:tbl>
      <w:tblPr>
        <w:tblStyle w:val="TableGrid"/>
        <w:tblpPr w:leftFromText="141" w:rightFromText="141" w:vertAnchor="page" w:horzAnchor="margin" w:tblpX="-284" w:tblpY="1945"/>
        <w:tblW w:w="10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5"/>
        <w:gridCol w:w="1554"/>
        <w:gridCol w:w="8617"/>
      </w:tblGrid>
      <w:tr w:rsidR="00F11E90" w:rsidRPr="009A6310" w14:paraId="61DE15FF" w14:textId="77777777" w:rsidTr="004656DF">
        <w:trPr>
          <w:trHeight w:val="719"/>
        </w:trPr>
        <w:tc>
          <w:tcPr>
            <w:tcW w:w="565" w:type="dxa"/>
          </w:tcPr>
          <w:p w14:paraId="4BC37924" w14:textId="77777777" w:rsidR="00F11E90" w:rsidRPr="009A6310" w:rsidRDefault="00F11E90" w:rsidP="00F11E90">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14560" behindDoc="0" locked="0" layoutInCell="1" allowOverlap="1" wp14:anchorId="58B980F9" wp14:editId="5F95A3C7">
                  <wp:simplePos x="0" y="0"/>
                  <wp:positionH relativeFrom="margin">
                    <wp:posOffset>6985</wp:posOffset>
                  </wp:positionH>
                  <wp:positionV relativeFrom="paragraph">
                    <wp:posOffset>-13335</wp:posOffset>
                  </wp:positionV>
                  <wp:extent cx="318135" cy="287655"/>
                  <wp:effectExtent l="0" t="0" r="571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4" w:type="dxa"/>
          </w:tcPr>
          <w:p w14:paraId="250B33FE" w14:textId="77777777" w:rsidR="00F11E90" w:rsidRPr="009A6310" w:rsidRDefault="00F11E90" w:rsidP="00F11E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17" w:type="dxa"/>
            <w:vAlign w:val="center"/>
          </w:tcPr>
          <w:p w14:paraId="39D66FEA" w14:textId="77777777" w:rsidR="00F11E90" w:rsidRPr="0096307B" w:rsidRDefault="00F11E90" w:rsidP="00F11E90">
            <w:pPr>
              <w:spacing w:before="40" w:after="40"/>
              <w:jc w:val="both"/>
              <w:rPr>
                <w:rFonts w:asciiTheme="majorHAnsi" w:hAnsiTheme="majorHAnsi"/>
                <w:b/>
                <w:color w:val="161718" w:themeColor="text1"/>
                <w:sz w:val="22"/>
              </w:rPr>
            </w:pPr>
            <w:r w:rsidRPr="0096307B">
              <w:rPr>
                <w:rFonts w:asciiTheme="majorHAnsi" w:hAnsiTheme="majorHAnsi"/>
                <w:b/>
                <w:color w:val="161718" w:themeColor="text1"/>
                <w:sz w:val="22"/>
              </w:rPr>
              <w:t>HORIZON-MSCA-2022-DN-01-01</w:t>
            </w:r>
          </w:p>
          <w:p w14:paraId="72903946" w14:textId="77777777" w:rsidR="00F11E90" w:rsidRPr="00950A59" w:rsidRDefault="00FF0848" w:rsidP="00F11E90">
            <w:pPr>
              <w:spacing w:before="40" w:after="40"/>
              <w:jc w:val="both"/>
              <w:rPr>
                <w:rFonts w:asciiTheme="majorHAnsi" w:hAnsiTheme="majorHAnsi"/>
                <w:color w:val="161718" w:themeColor="text1"/>
                <w:sz w:val="22"/>
              </w:rPr>
            </w:pPr>
            <w:r w:rsidRPr="00FF0848">
              <w:rPr>
                <w:rFonts w:asciiTheme="majorHAnsi" w:hAnsiTheme="majorHAnsi"/>
                <w:b/>
                <w:color w:val="161718" w:themeColor="text1"/>
                <w:sz w:val="22"/>
              </w:rPr>
              <w:t xml:space="preserve">Call: </w:t>
            </w:r>
            <w:r w:rsidR="00F11E90" w:rsidRPr="00950A59">
              <w:rPr>
                <w:rFonts w:asciiTheme="majorHAnsi" w:hAnsiTheme="majorHAnsi"/>
                <w:color w:val="161718" w:themeColor="text1"/>
                <w:sz w:val="22"/>
              </w:rPr>
              <w:t>MSCA Doctoral Networks 2022 (HORIZON-MSCA-2022-DN-01)</w:t>
            </w:r>
          </w:p>
          <w:p w14:paraId="21F22765" w14:textId="77777777" w:rsidR="00F11E90" w:rsidRPr="009A6310" w:rsidRDefault="00F11E90" w:rsidP="00F11E90">
            <w:pPr>
              <w:spacing w:before="40" w:after="40"/>
              <w:jc w:val="both"/>
              <w:rPr>
                <w:rFonts w:asciiTheme="majorHAnsi" w:hAnsiTheme="majorHAnsi"/>
                <w:b/>
                <w:color w:val="161718" w:themeColor="text1"/>
                <w:sz w:val="22"/>
              </w:rPr>
            </w:pPr>
            <w:r w:rsidRPr="00950A59">
              <w:rPr>
                <w:rFonts w:asciiTheme="majorHAnsi" w:hAnsiTheme="majorHAnsi"/>
                <w:color w:val="161718" w:themeColor="text1"/>
                <w:sz w:val="22"/>
              </w:rPr>
              <w:t xml:space="preserve">Horizon Europe Framework </w:t>
            </w:r>
            <w:proofErr w:type="spellStart"/>
            <w:r w:rsidRPr="00950A59">
              <w:rPr>
                <w:rFonts w:asciiTheme="majorHAnsi" w:hAnsiTheme="majorHAnsi"/>
                <w:color w:val="161718" w:themeColor="text1"/>
                <w:sz w:val="22"/>
              </w:rPr>
              <w:t>Programme</w:t>
            </w:r>
            <w:proofErr w:type="spellEnd"/>
            <w:r w:rsidRPr="00950A59">
              <w:rPr>
                <w:rFonts w:asciiTheme="majorHAnsi" w:hAnsiTheme="majorHAnsi"/>
                <w:color w:val="161718" w:themeColor="text1"/>
                <w:sz w:val="22"/>
              </w:rPr>
              <w:t xml:space="preserve"> (HORIZON)</w:t>
            </w:r>
          </w:p>
        </w:tc>
      </w:tr>
      <w:tr w:rsidR="00F11E90" w:rsidRPr="009A6310" w14:paraId="2353C063" w14:textId="77777777" w:rsidTr="004656DF">
        <w:trPr>
          <w:trHeight w:val="873"/>
        </w:trPr>
        <w:tc>
          <w:tcPr>
            <w:tcW w:w="565" w:type="dxa"/>
          </w:tcPr>
          <w:p w14:paraId="1FFEBC58" w14:textId="77777777" w:rsidR="00F11E90" w:rsidRPr="009A6310" w:rsidRDefault="00F11E90" w:rsidP="00F11E90">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715584" behindDoc="0" locked="0" layoutInCell="1" allowOverlap="1" wp14:anchorId="0AB8F98A" wp14:editId="7549DA5A">
                  <wp:simplePos x="0" y="0"/>
                  <wp:positionH relativeFrom="margin">
                    <wp:posOffset>-21590</wp:posOffset>
                  </wp:positionH>
                  <wp:positionV relativeFrom="paragraph">
                    <wp:posOffset>-31115</wp:posOffset>
                  </wp:positionV>
                  <wp:extent cx="318135" cy="287655"/>
                  <wp:effectExtent l="0" t="0" r="571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4" w:type="dxa"/>
          </w:tcPr>
          <w:p w14:paraId="0A8C343E" w14:textId="77777777" w:rsidR="00F11E90" w:rsidRPr="009A6310" w:rsidRDefault="00F11E90" w:rsidP="00F11E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17" w:type="dxa"/>
            <w:vAlign w:val="center"/>
          </w:tcPr>
          <w:p w14:paraId="3FBCF1CF" w14:textId="77777777" w:rsidR="00F11E90" w:rsidRPr="00950A59" w:rsidRDefault="00F11E90" w:rsidP="00F11E90">
            <w:pPr>
              <w:spacing w:before="40" w:after="40"/>
              <w:jc w:val="both"/>
              <w:rPr>
                <w:rFonts w:asciiTheme="majorHAnsi" w:hAnsiTheme="majorHAnsi"/>
                <w:color w:val="161718" w:themeColor="text1"/>
                <w:sz w:val="22"/>
              </w:rPr>
            </w:pPr>
            <w:r w:rsidRPr="00950A59">
              <w:rPr>
                <w:rFonts w:asciiTheme="majorHAnsi" w:hAnsiTheme="majorHAnsi"/>
                <w:color w:val="161718" w:themeColor="text1"/>
                <w:sz w:val="22"/>
              </w:rPr>
              <w:t>HORIZON-TMA-MSCA-DN HORIZON TMA MSCA Doctoral Networks</w:t>
            </w:r>
          </w:p>
          <w:p w14:paraId="4E957062" w14:textId="77777777" w:rsidR="00F11E90" w:rsidRPr="00950A59" w:rsidRDefault="00F11E90" w:rsidP="00F11E90">
            <w:pPr>
              <w:spacing w:before="40" w:after="40"/>
              <w:jc w:val="both"/>
              <w:rPr>
                <w:rFonts w:asciiTheme="majorHAnsi" w:hAnsiTheme="majorHAnsi"/>
                <w:color w:val="161718" w:themeColor="text1"/>
                <w:sz w:val="22"/>
              </w:rPr>
            </w:pPr>
            <w:r w:rsidRPr="00950A59">
              <w:rPr>
                <w:rFonts w:asciiTheme="majorHAnsi" w:hAnsiTheme="majorHAnsi"/>
                <w:color w:val="161718" w:themeColor="text1"/>
                <w:sz w:val="22"/>
              </w:rPr>
              <w:t>HORIZON-TMA-MSCA-DN-ID HORIZON TMA MSCA Doctoral Networks - Industrial Doctorates</w:t>
            </w:r>
          </w:p>
          <w:p w14:paraId="560545CD" w14:textId="77777777" w:rsidR="00F11E90" w:rsidRPr="009A6310" w:rsidRDefault="00F11E90" w:rsidP="00F11E90">
            <w:pPr>
              <w:spacing w:before="40" w:after="40"/>
              <w:jc w:val="both"/>
              <w:rPr>
                <w:rFonts w:asciiTheme="majorHAnsi" w:hAnsiTheme="majorHAnsi"/>
                <w:color w:val="161718" w:themeColor="text1"/>
                <w:sz w:val="22"/>
              </w:rPr>
            </w:pPr>
            <w:r w:rsidRPr="00950A59">
              <w:rPr>
                <w:rFonts w:asciiTheme="majorHAnsi" w:hAnsiTheme="majorHAnsi"/>
                <w:color w:val="161718" w:themeColor="text1"/>
                <w:sz w:val="22"/>
              </w:rPr>
              <w:t>HORIZON-TMA-MSCA-DN-JD HORIZON TMA MSCA Doctoral Networks - Joint Doctorates</w:t>
            </w:r>
          </w:p>
        </w:tc>
      </w:tr>
      <w:tr w:rsidR="00F11E90" w:rsidRPr="009A6310" w14:paraId="37B236FD" w14:textId="77777777" w:rsidTr="004656DF">
        <w:trPr>
          <w:trHeight w:val="966"/>
        </w:trPr>
        <w:tc>
          <w:tcPr>
            <w:tcW w:w="565" w:type="dxa"/>
          </w:tcPr>
          <w:p w14:paraId="5F08538E" w14:textId="77777777" w:rsidR="00F11E90" w:rsidRPr="009A6310" w:rsidRDefault="00F11E90" w:rsidP="00F11E90">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16608" behindDoc="0" locked="0" layoutInCell="1" allowOverlap="1" wp14:anchorId="2D4AA9E1" wp14:editId="2463E7E5">
                  <wp:simplePos x="0" y="0"/>
                  <wp:positionH relativeFrom="margin">
                    <wp:posOffset>5080</wp:posOffset>
                  </wp:positionH>
                  <wp:positionV relativeFrom="paragraph">
                    <wp:posOffset>-42545</wp:posOffset>
                  </wp:positionV>
                  <wp:extent cx="312420" cy="28765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4" w:type="dxa"/>
          </w:tcPr>
          <w:p w14:paraId="5D7A5443" w14:textId="77777777" w:rsidR="00F11E90" w:rsidRPr="009A6310" w:rsidRDefault="00F11E90" w:rsidP="00F11E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17" w:type="dxa"/>
            <w:vAlign w:val="center"/>
          </w:tcPr>
          <w:p w14:paraId="38FF7AD6" w14:textId="77777777" w:rsidR="00F11E90" w:rsidRPr="00950A59" w:rsidRDefault="00F11E90" w:rsidP="00F11E90">
            <w:pPr>
              <w:spacing w:before="40" w:after="40"/>
              <w:jc w:val="both"/>
              <w:rPr>
                <w:rFonts w:asciiTheme="majorHAnsi" w:hAnsiTheme="majorHAnsi"/>
                <w:b/>
                <w:color w:val="auto"/>
                <w:sz w:val="22"/>
              </w:rPr>
            </w:pPr>
            <w:r w:rsidRPr="00950A59">
              <w:rPr>
                <w:rFonts w:asciiTheme="majorHAnsi" w:hAnsiTheme="majorHAnsi"/>
                <w:b/>
                <w:color w:val="auto"/>
                <w:sz w:val="22"/>
              </w:rPr>
              <w:t xml:space="preserve">Deadline model: </w:t>
            </w:r>
            <w:r w:rsidRPr="00950A59">
              <w:rPr>
                <w:rFonts w:asciiTheme="majorHAnsi" w:hAnsiTheme="majorHAnsi"/>
                <w:color w:val="auto"/>
                <w:sz w:val="22"/>
              </w:rPr>
              <w:t>single-stage</w:t>
            </w:r>
          </w:p>
          <w:p w14:paraId="3C183E2E" w14:textId="77777777" w:rsidR="00F11E90" w:rsidRPr="00950A59" w:rsidRDefault="00F11E90" w:rsidP="00F11E90">
            <w:pPr>
              <w:spacing w:before="40" w:after="40"/>
              <w:jc w:val="both"/>
              <w:rPr>
                <w:rFonts w:asciiTheme="majorHAnsi" w:hAnsiTheme="majorHAnsi"/>
                <w:b/>
                <w:color w:val="auto"/>
                <w:sz w:val="22"/>
              </w:rPr>
            </w:pPr>
            <w:r w:rsidRPr="00950A59">
              <w:rPr>
                <w:rFonts w:asciiTheme="majorHAnsi" w:hAnsiTheme="majorHAnsi"/>
                <w:b/>
                <w:color w:val="auto"/>
                <w:sz w:val="22"/>
              </w:rPr>
              <w:t xml:space="preserve">Planned opening date: </w:t>
            </w:r>
            <w:r w:rsidRPr="00950A59">
              <w:rPr>
                <w:rFonts w:asciiTheme="majorHAnsi" w:hAnsiTheme="majorHAnsi"/>
                <w:color w:val="auto"/>
                <w:sz w:val="22"/>
              </w:rPr>
              <w:t>03 May 2022</w:t>
            </w:r>
          </w:p>
          <w:p w14:paraId="09164DC5" w14:textId="77777777" w:rsidR="00F11E90" w:rsidRPr="0099634A" w:rsidRDefault="00F11E90" w:rsidP="00F11E90">
            <w:pPr>
              <w:spacing w:before="40" w:after="120"/>
              <w:jc w:val="both"/>
              <w:rPr>
                <w:rFonts w:asciiTheme="majorHAnsi" w:hAnsiTheme="majorHAnsi"/>
                <w:color w:val="auto"/>
                <w:sz w:val="22"/>
              </w:rPr>
            </w:pPr>
            <w:r w:rsidRPr="00950A59">
              <w:rPr>
                <w:rFonts w:asciiTheme="majorHAnsi" w:hAnsiTheme="majorHAnsi"/>
                <w:b/>
                <w:color w:val="auto"/>
                <w:sz w:val="22"/>
              </w:rPr>
              <w:t xml:space="preserve">Deadline date: </w:t>
            </w:r>
            <w:r w:rsidRPr="00950A59">
              <w:rPr>
                <w:rFonts w:asciiTheme="majorHAnsi" w:hAnsiTheme="majorHAnsi"/>
                <w:color w:val="auto"/>
                <w:sz w:val="22"/>
              </w:rPr>
              <w:t>15 November 2022 17:00:00 Brussels time</w:t>
            </w:r>
          </w:p>
        </w:tc>
      </w:tr>
      <w:tr w:rsidR="00F11E90" w:rsidRPr="009A6310" w14:paraId="4F491D08" w14:textId="77777777" w:rsidTr="004656DF">
        <w:trPr>
          <w:trHeight w:val="512"/>
        </w:trPr>
        <w:tc>
          <w:tcPr>
            <w:tcW w:w="565" w:type="dxa"/>
          </w:tcPr>
          <w:p w14:paraId="4AF45922" w14:textId="77777777" w:rsidR="00F11E90" w:rsidRPr="009A6310" w:rsidRDefault="00F11E90" w:rsidP="00F11E90">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718656" behindDoc="0" locked="0" layoutInCell="1" allowOverlap="1" wp14:anchorId="27C3F6CA" wp14:editId="23DF5882">
                  <wp:simplePos x="0" y="0"/>
                  <wp:positionH relativeFrom="column">
                    <wp:posOffset>-40005</wp:posOffset>
                  </wp:positionH>
                  <wp:positionV relativeFrom="paragraph">
                    <wp:posOffset>-58420</wp:posOffset>
                  </wp:positionV>
                  <wp:extent cx="369570" cy="3594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4" w:type="dxa"/>
          </w:tcPr>
          <w:p w14:paraId="1B0C434C" w14:textId="77777777" w:rsidR="00F11E90" w:rsidRPr="009A6310" w:rsidRDefault="00F11E90" w:rsidP="00F11E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17" w:type="dxa"/>
            <w:vAlign w:val="center"/>
          </w:tcPr>
          <w:p w14:paraId="407E7B33" w14:textId="77777777" w:rsidR="00F11E90" w:rsidRPr="0084235B" w:rsidRDefault="00F11E90" w:rsidP="00F11E90">
            <w:pPr>
              <w:spacing w:before="40" w:after="240"/>
              <w:rPr>
                <w:rFonts w:asciiTheme="majorHAnsi" w:hAnsiTheme="majorHAnsi"/>
                <w:b/>
                <w:color w:val="auto"/>
                <w:sz w:val="22"/>
              </w:rPr>
            </w:pPr>
            <w:r w:rsidRPr="00950A59">
              <w:rPr>
                <w:rFonts w:asciiTheme="majorHAnsi" w:hAnsiTheme="majorHAnsi"/>
                <w:b/>
                <w:color w:val="auto"/>
                <w:sz w:val="22"/>
              </w:rPr>
              <w:t>EUR 427 276 125</w:t>
            </w:r>
          </w:p>
        </w:tc>
      </w:tr>
      <w:tr w:rsidR="00F11E90" w:rsidRPr="009A6310" w14:paraId="458FF99C" w14:textId="77777777" w:rsidTr="004656DF">
        <w:trPr>
          <w:trHeight w:val="6882"/>
        </w:trPr>
        <w:tc>
          <w:tcPr>
            <w:tcW w:w="565" w:type="dxa"/>
          </w:tcPr>
          <w:p w14:paraId="42EB9D03" w14:textId="77777777" w:rsidR="00F11E90" w:rsidRPr="009A6310" w:rsidRDefault="00F11E90" w:rsidP="00F11E90">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17632" behindDoc="0" locked="0" layoutInCell="1" allowOverlap="1" wp14:anchorId="4A5344C0" wp14:editId="77814533">
                  <wp:simplePos x="0" y="0"/>
                  <wp:positionH relativeFrom="column">
                    <wp:posOffset>10160</wp:posOffset>
                  </wp:positionH>
                  <wp:positionV relativeFrom="paragraph">
                    <wp:posOffset>33655</wp:posOffset>
                  </wp:positionV>
                  <wp:extent cx="270358" cy="3240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4" w:type="dxa"/>
          </w:tcPr>
          <w:p w14:paraId="63F36583" w14:textId="77777777" w:rsidR="00F11E90" w:rsidRPr="009A6310" w:rsidRDefault="00F11E90" w:rsidP="00F11E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17" w:type="dxa"/>
            <w:vAlign w:val="center"/>
          </w:tcPr>
          <w:p w14:paraId="0B8A423D" w14:textId="77777777" w:rsidR="00F11E90" w:rsidRPr="00950A59" w:rsidRDefault="00F11E90" w:rsidP="004656DF">
            <w:pPr>
              <w:spacing w:before="40" w:after="40" w:line="240" w:lineRule="exact"/>
              <w:jc w:val="both"/>
              <w:rPr>
                <w:rFonts w:asciiTheme="majorHAnsi" w:hAnsiTheme="majorHAnsi"/>
                <w:b/>
                <w:color w:val="auto"/>
                <w:sz w:val="22"/>
              </w:rPr>
            </w:pPr>
            <w:r w:rsidRPr="00950A59">
              <w:rPr>
                <w:rFonts w:asciiTheme="majorHAnsi" w:hAnsiTheme="majorHAnsi"/>
                <w:b/>
                <w:color w:val="auto"/>
                <w:sz w:val="22"/>
              </w:rPr>
              <w:t>Expected Outcome:</w:t>
            </w:r>
          </w:p>
          <w:p w14:paraId="521BC400" w14:textId="77777777" w:rsidR="00F11E90" w:rsidRPr="00950A59" w:rsidRDefault="00F11E90" w:rsidP="004656DF">
            <w:pPr>
              <w:spacing w:before="40" w:after="40" w:line="240" w:lineRule="exact"/>
              <w:jc w:val="both"/>
              <w:rPr>
                <w:rFonts w:asciiTheme="majorHAnsi" w:hAnsiTheme="majorHAnsi"/>
                <w:color w:val="auto"/>
                <w:sz w:val="22"/>
              </w:rPr>
            </w:pPr>
            <w:r w:rsidRPr="00950A59">
              <w:rPr>
                <w:rFonts w:asciiTheme="majorHAnsi" w:hAnsiTheme="majorHAnsi"/>
                <w:color w:val="auto"/>
                <w:sz w:val="22"/>
              </w:rPr>
              <w:t>Project results are expected to contribute to the following outcomes:</w:t>
            </w:r>
          </w:p>
          <w:p w14:paraId="0E3B036D" w14:textId="77777777" w:rsidR="00F11E90" w:rsidRPr="00950A59" w:rsidRDefault="00F11E90" w:rsidP="004656DF">
            <w:pPr>
              <w:spacing w:before="40" w:after="40" w:line="240" w:lineRule="exact"/>
              <w:jc w:val="both"/>
              <w:rPr>
                <w:rFonts w:asciiTheme="majorHAnsi" w:hAnsiTheme="majorHAnsi"/>
                <w:b/>
                <w:color w:val="auto"/>
                <w:sz w:val="22"/>
              </w:rPr>
            </w:pPr>
            <w:r w:rsidRPr="00950A59">
              <w:rPr>
                <w:rFonts w:asciiTheme="majorHAnsi" w:hAnsiTheme="majorHAnsi"/>
                <w:b/>
                <w:color w:val="auto"/>
                <w:sz w:val="22"/>
              </w:rPr>
              <w:t>For supported doctoral candidates</w:t>
            </w:r>
          </w:p>
          <w:p w14:paraId="08FF34C2" w14:textId="77777777" w:rsidR="00F11E90" w:rsidRDefault="00F11E90" w:rsidP="00097616">
            <w:pPr>
              <w:pStyle w:val="ListParagraph"/>
              <w:numPr>
                <w:ilvl w:val="0"/>
                <w:numId w:val="4"/>
              </w:numPr>
              <w:spacing w:before="40" w:after="40" w:line="240" w:lineRule="exact"/>
              <w:jc w:val="both"/>
              <w:rPr>
                <w:rFonts w:asciiTheme="majorHAnsi" w:hAnsiTheme="majorHAnsi"/>
                <w:sz w:val="22"/>
              </w:rPr>
            </w:pPr>
            <w:r w:rsidRPr="00950A59">
              <w:rPr>
                <w:rFonts w:asciiTheme="majorHAnsi" w:hAnsiTheme="majorHAnsi"/>
                <w:sz w:val="22"/>
              </w:rPr>
              <w:t xml:space="preserve">New </w:t>
            </w:r>
            <w:proofErr w:type="spellStart"/>
            <w:r w:rsidRPr="00950A59">
              <w:rPr>
                <w:rFonts w:asciiTheme="majorHAnsi" w:hAnsiTheme="majorHAnsi"/>
                <w:sz w:val="22"/>
              </w:rPr>
              <w:t>research</w:t>
            </w:r>
            <w:proofErr w:type="spellEnd"/>
            <w:r w:rsidRPr="00950A59">
              <w:rPr>
                <w:rFonts w:asciiTheme="majorHAnsi" w:hAnsiTheme="majorHAnsi"/>
                <w:sz w:val="22"/>
              </w:rPr>
              <w:t xml:space="preserve"> </w:t>
            </w:r>
            <w:proofErr w:type="spellStart"/>
            <w:r w:rsidRPr="00950A59">
              <w:rPr>
                <w:rFonts w:asciiTheme="majorHAnsi" w:hAnsiTheme="majorHAnsi"/>
                <w:sz w:val="22"/>
              </w:rPr>
              <w:t>and</w:t>
            </w:r>
            <w:proofErr w:type="spellEnd"/>
            <w:r w:rsidRPr="00950A59">
              <w:rPr>
                <w:rFonts w:asciiTheme="majorHAnsi" w:hAnsiTheme="majorHAnsi"/>
                <w:sz w:val="22"/>
              </w:rPr>
              <w:t xml:space="preserve"> </w:t>
            </w:r>
            <w:proofErr w:type="spellStart"/>
            <w:r w:rsidRPr="00950A59">
              <w:rPr>
                <w:rFonts w:asciiTheme="majorHAnsi" w:hAnsiTheme="majorHAnsi"/>
                <w:sz w:val="22"/>
              </w:rPr>
              <w:t>transferable</w:t>
            </w:r>
            <w:proofErr w:type="spellEnd"/>
            <w:r w:rsidRPr="00950A59">
              <w:rPr>
                <w:rFonts w:asciiTheme="majorHAnsi" w:hAnsiTheme="majorHAnsi"/>
                <w:sz w:val="22"/>
              </w:rPr>
              <w:t xml:space="preserve"> </w:t>
            </w:r>
            <w:proofErr w:type="spellStart"/>
            <w:r w:rsidRPr="00950A59">
              <w:rPr>
                <w:rFonts w:asciiTheme="majorHAnsi" w:hAnsiTheme="majorHAnsi"/>
                <w:sz w:val="22"/>
              </w:rPr>
              <w:t>skills</w:t>
            </w:r>
            <w:proofErr w:type="spellEnd"/>
            <w:r w:rsidRPr="00950A59">
              <w:rPr>
                <w:rFonts w:asciiTheme="majorHAnsi" w:hAnsiTheme="majorHAnsi"/>
                <w:sz w:val="22"/>
              </w:rPr>
              <w:t xml:space="preserve"> </w:t>
            </w:r>
            <w:proofErr w:type="spellStart"/>
            <w:r w:rsidRPr="00950A59">
              <w:rPr>
                <w:rFonts w:asciiTheme="majorHAnsi" w:hAnsiTheme="majorHAnsi"/>
                <w:sz w:val="22"/>
              </w:rPr>
              <w:t>and</w:t>
            </w:r>
            <w:proofErr w:type="spellEnd"/>
            <w:r w:rsidRPr="00950A59">
              <w:rPr>
                <w:rFonts w:asciiTheme="majorHAnsi" w:hAnsiTheme="majorHAnsi"/>
                <w:sz w:val="22"/>
              </w:rPr>
              <w:t xml:space="preserve"> </w:t>
            </w:r>
            <w:proofErr w:type="spellStart"/>
            <w:r w:rsidRPr="00950A59">
              <w:rPr>
                <w:rFonts w:asciiTheme="majorHAnsi" w:hAnsiTheme="majorHAnsi"/>
                <w:sz w:val="22"/>
              </w:rPr>
              <w:t>competences</w:t>
            </w:r>
            <w:proofErr w:type="spellEnd"/>
            <w:r w:rsidRPr="00950A59">
              <w:rPr>
                <w:rFonts w:asciiTheme="majorHAnsi" w:hAnsiTheme="majorHAnsi"/>
                <w:sz w:val="22"/>
              </w:rPr>
              <w:t xml:space="preserve">, </w:t>
            </w:r>
            <w:proofErr w:type="spellStart"/>
            <w:r w:rsidRPr="00950A59">
              <w:rPr>
                <w:rFonts w:asciiTheme="majorHAnsi" w:hAnsiTheme="majorHAnsi"/>
                <w:sz w:val="22"/>
              </w:rPr>
              <w:t>leading</w:t>
            </w:r>
            <w:proofErr w:type="spellEnd"/>
            <w:r w:rsidRPr="00950A59">
              <w:rPr>
                <w:rFonts w:asciiTheme="majorHAnsi" w:hAnsiTheme="majorHAnsi"/>
                <w:sz w:val="22"/>
              </w:rPr>
              <w:t xml:space="preserve"> </w:t>
            </w:r>
            <w:proofErr w:type="spellStart"/>
            <w:r w:rsidRPr="00950A59">
              <w:rPr>
                <w:rFonts w:asciiTheme="majorHAnsi" w:hAnsiTheme="majorHAnsi"/>
                <w:sz w:val="22"/>
              </w:rPr>
              <w:t>to</w:t>
            </w:r>
            <w:proofErr w:type="spellEnd"/>
            <w:r w:rsidRPr="00950A59">
              <w:rPr>
                <w:rFonts w:asciiTheme="majorHAnsi" w:hAnsiTheme="majorHAnsi"/>
                <w:sz w:val="22"/>
              </w:rPr>
              <w:t xml:space="preserve"> </w:t>
            </w:r>
            <w:proofErr w:type="spellStart"/>
            <w:r w:rsidRPr="00950A59">
              <w:rPr>
                <w:rFonts w:asciiTheme="majorHAnsi" w:hAnsiTheme="majorHAnsi"/>
                <w:sz w:val="22"/>
              </w:rPr>
              <w:t>improved</w:t>
            </w:r>
            <w:proofErr w:type="spellEnd"/>
            <w:r w:rsidRPr="00950A59">
              <w:rPr>
                <w:rFonts w:asciiTheme="majorHAnsi" w:hAnsiTheme="majorHAnsi"/>
                <w:sz w:val="22"/>
              </w:rPr>
              <w:t xml:space="preserve"> </w:t>
            </w:r>
            <w:proofErr w:type="spellStart"/>
            <w:r w:rsidRPr="00950A59">
              <w:rPr>
                <w:rFonts w:asciiTheme="majorHAnsi" w:hAnsiTheme="majorHAnsi"/>
                <w:sz w:val="22"/>
              </w:rPr>
              <w:t>employability</w:t>
            </w:r>
            <w:proofErr w:type="spellEnd"/>
            <w:r w:rsidRPr="00950A59">
              <w:rPr>
                <w:rFonts w:asciiTheme="majorHAnsi" w:hAnsiTheme="majorHAnsi"/>
                <w:sz w:val="22"/>
              </w:rPr>
              <w:t xml:space="preserve"> </w:t>
            </w:r>
            <w:proofErr w:type="spellStart"/>
            <w:r w:rsidRPr="00950A59">
              <w:rPr>
                <w:rFonts w:asciiTheme="majorHAnsi" w:hAnsiTheme="majorHAnsi"/>
                <w:sz w:val="22"/>
              </w:rPr>
              <w:t>and</w:t>
            </w:r>
            <w:proofErr w:type="spellEnd"/>
            <w:r w:rsidRPr="00950A59">
              <w:rPr>
                <w:rFonts w:asciiTheme="majorHAnsi" w:hAnsiTheme="majorHAnsi"/>
                <w:sz w:val="22"/>
              </w:rPr>
              <w:t xml:space="preserve"> </w:t>
            </w:r>
            <w:proofErr w:type="spellStart"/>
            <w:r w:rsidRPr="00950A59">
              <w:rPr>
                <w:rFonts w:asciiTheme="majorHAnsi" w:hAnsiTheme="majorHAnsi"/>
                <w:sz w:val="22"/>
              </w:rPr>
              <w:t>career</w:t>
            </w:r>
            <w:proofErr w:type="spellEnd"/>
            <w:r w:rsidRPr="00950A59">
              <w:rPr>
                <w:rFonts w:asciiTheme="majorHAnsi" w:hAnsiTheme="majorHAnsi"/>
                <w:sz w:val="22"/>
              </w:rPr>
              <w:t xml:space="preserve"> </w:t>
            </w:r>
            <w:proofErr w:type="spellStart"/>
            <w:r w:rsidRPr="00950A59">
              <w:rPr>
                <w:rFonts w:asciiTheme="majorHAnsi" w:hAnsiTheme="majorHAnsi"/>
                <w:sz w:val="22"/>
              </w:rPr>
              <w:t>prospects</w:t>
            </w:r>
            <w:proofErr w:type="spellEnd"/>
            <w:r w:rsidRPr="00950A59">
              <w:rPr>
                <w:rFonts w:asciiTheme="majorHAnsi" w:hAnsiTheme="majorHAnsi"/>
                <w:sz w:val="22"/>
              </w:rPr>
              <w:t xml:space="preserve"> </w:t>
            </w:r>
            <w:proofErr w:type="spellStart"/>
            <w:r w:rsidRPr="00950A59">
              <w:rPr>
                <w:rFonts w:asciiTheme="majorHAnsi" w:hAnsiTheme="majorHAnsi"/>
                <w:sz w:val="22"/>
              </w:rPr>
              <w:t>within</w:t>
            </w:r>
            <w:proofErr w:type="spellEnd"/>
            <w:r w:rsidRPr="00950A59">
              <w:rPr>
                <w:rFonts w:asciiTheme="majorHAnsi" w:hAnsiTheme="majorHAnsi"/>
                <w:sz w:val="22"/>
              </w:rPr>
              <w:t xml:space="preserve"> </w:t>
            </w:r>
            <w:proofErr w:type="spellStart"/>
            <w:r w:rsidRPr="00950A59">
              <w:rPr>
                <w:rFonts w:asciiTheme="majorHAnsi" w:hAnsiTheme="majorHAnsi"/>
                <w:sz w:val="22"/>
              </w:rPr>
              <w:t>and</w:t>
            </w:r>
            <w:proofErr w:type="spellEnd"/>
            <w:r w:rsidRPr="00950A59">
              <w:rPr>
                <w:rFonts w:asciiTheme="majorHAnsi" w:hAnsiTheme="majorHAnsi"/>
                <w:sz w:val="22"/>
              </w:rPr>
              <w:t xml:space="preserve"> </w:t>
            </w:r>
            <w:proofErr w:type="spellStart"/>
            <w:r w:rsidRPr="00950A59">
              <w:rPr>
                <w:rFonts w:asciiTheme="majorHAnsi" w:hAnsiTheme="majorHAnsi"/>
                <w:sz w:val="22"/>
              </w:rPr>
              <w:t>outside</w:t>
            </w:r>
            <w:proofErr w:type="spellEnd"/>
            <w:r w:rsidRPr="00950A59">
              <w:rPr>
                <w:rFonts w:asciiTheme="majorHAnsi" w:hAnsiTheme="majorHAnsi"/>
                <w:sz w:val="22"/>
              </w:rPr>
              <w:t xml:space="preserve"> </w:t>
            </w:r>
            <w:proofErr w:type="spellStart"/>
            <w:r w:rsidRPr="00950A59">
              <w:rPr>
                <w:rFonts w:asciiTheme="majorHAnsi" w:hAnsiTheme="majorHAnsi"/>
                <w:sz w:val="22"/>
              </w:rPr>
              <w:t>academia</w:t>
            </w:r>
            <w:proofErr w:type="spellEnd"/>
            <w:r w:rsidRPr="00950A59">
              <w:rPr>
                <w:rFonts w:asciiTheme="majorHAnsi" w:hAnsiTheme="majorHAnsi"/>
                <w:sz w:val="22"/>
              </w:rPr>
              <w:t>;</w:t>
            </w:r>
          </w:p>
          <w:p w14:paraId="4197A6E1" w14:textId="77777777" w:rsidR="00F11E90" w:rsidRDefault="00F11E90" w:rsidP="00097616">
            <w:pPr>
              <w:pStyle w:val="ListParagraph"/>
              <w:numPr>
                <w:ilvl w:val="0"/>
                <w:numId w:val="4"/>
              </w:numPr>
              <w:spacing w:before="40" w:after="40" w:line="240" w:lineRule="exact"/>
              <w:jc w:val="both"/>
              <w:rPr>
                <w:rFonts w:asciiTheme="majorHAnsi" w:hAnsiTheme="majorHAnsi"/>
                <w:sz w:val="22"/>
              </w:rPr>
            </w:pPr>
            <w:r w:rsidRPr="00950A59">
              <w:rPr>
                <w:rFonts w:asciiTheme="majorHAnsi" w:hAnsiTheme="majorHAnsi"/>
                <w:sz w:val="22"/>
              </w:rPr>
              <w:t xml:space="preserve">New </w:t>
            </w:r>
            <w:proofErr w:type="spellStart"/>
            <w:r w:rsidRPr="00950A59">
              <w:rPr>
                <w:rFonts w:asciiTheme="majorHAnsi" w:hAnsiTheme="majorHAnsi"/>
                <w:sz w:val="22"/>
              </w:rPr>
              <w:t>knowledge</w:t>
            </w:r>
            <w:proofErr w:type="spellEnd"/>
            <w:r w:rsidRPr="00950A59">
              <w:rPr>
                <w:rFonts w:asciiTheme="majorHAnsi" w:hAnsiTheme="majorHAnsi"/>
                <w:sz w:val="22"/>
              </w:rPr>
              <w:t xml:space="preserve"> </w:t>
            </w:r>
            <w:proofErr w:type="spellStart"/>
            <w:r w:rsidRPr="00950A59">
              <w:rPr>
                <w:rFonts w:asciiTheme="majorHAnsi" w:hAnsiTheme="majorHAnsi"/>
                <w:sz w:val="22"/>
              </w:rPr>
              <w:t>allowing</w:t>
            </w:r>
            <w:proofErr w:type="spellEnd"/>
            <w:r w:rsidRPr="00950A59">
              <w:rPr>
                <w:rFonts w:asciiTheme="majorHAnsi" w:hAnsiTheme="majorHAnsi"/>
                <w:sz w:val="22"/>
              </w:rPr>
              <w:t xml:space="preserve"> </w:t>
            </w:r>
            <w:proofErr w:type="spellStart"/>
            <w:r w:rsidRPr="00950A59">
              <w:rPr>
                <w:rFonts w:asciiTheme="majorHAnsi" w:hAnsiTheme="majorHAnsi"/>
                <w:sz w:val="22"/>
              </w:rPr>
              <w:t>the</w:t>
            </w:r>
            <w:proofErr w:type="spellEnd"/>
            <w:r w:rsidRPr="00950A59">
              <w:rPr>
                <w:rFonts w:asciiTheme="majorHAnsi" w:hAnsiTheme="majorHAnsi"/>
                <w:sz w:val="22"/>
              </w:rPr>
              <w:t xml:space="preserve"> </w:t>
            </w:r>
            <w:proofErr w:type="spellStart"/>
            <w:r w:rsidRPr="00950A59">
              <w:rPr>
                <w:rFonts w:asciiTheme="majorHAnsi" w:hAnsiTheme="majorHAnsi"/>
                <w:sz w:val="22"/>
              </w:rPr>
              <w:t>conversion</w:t>
            </w:r>
            <w:proofErr w:type="spellEnd"/>
            <w:r w:rsidRPr="00950A59">
              <w:rPr>
                <w:rFonts w:asciiTheme="majorHAnsi" w:hAnsiTheme="majorHAnsi"/>
                <w:sz w:val="22"/>
              </w:rPr>
              <w:t xml:space="preserve"> </w:t>
            </w:r>
            <w:proofErr w:type="spellStart"/>
            <w:r w:rsidRPr="00950A59">
              <w:rPr>
                <w:rFonts w:asciiTheme="majorHAnsi" w:hAnsiTheme="majorHAnsi"/>
                <w:sz w:val="22"/>
              </w:rPr>
              <w:t>of</w:t>
            </w:r>
            <w:proofErr w:type="spellEnd"/>
            <w:r w:rsidRPr="00950A59">
              <w:rPr>
                <w:rFonts w:asciiTheme="majorHAnsi" w:hAnsiTheme="majorHAnsi"/>
                <w:sz w:val="22"/>
              </w:rPr>
              <w:t xml:space="preserve"> </w:t>
            </w:r>
            <w:proofErr w:type="spellStart"/>
            <w:r w:rsidRPr="00950A59">
              <w:rPr>
                <w:rFonts w:asciiTheme="majorHAnsi" w:hAnsiTheme="majorHAnsi"/>
                <w:sz w:val="22"/>
              </w:rPr>
              <w:t>ideas</w:t>
            </w:r>
            <w:proofErr w:type="spellEnd"/>
            <w:r w:rsidRPr="00950A59">
              <w:rPr>
                <w:rFonts w:asciiTheme="majorHAnsi" w:hAnsiTheme="majorHAnsi"/>
                <w:sz w:val="22"/>
              </w:rPr>
              <w:t xml:space="preserve"> </w:t>
            </w:r>
            <w:proofErr w:type="spellStart"/>
            <w:r w:rsidRPr="00950A59">
              <w:rPr>
                <w:rFonts w:asciiTheme="majorHAnsi" w:hAnsiTheme="majorHAnsi"/>
                <w:sz w:val="22"/>
              </w:rPr>
              <w:t>into</w:t>
            </w:r>
            <w:proofErr w:type="spellEnd"/>
            <w:r w:rsidRPr="00950A59">
              <w:rPr>
                <w:rFonts w:asciiTheme="majorHAnsi" w:hAnsiTheme="majorHAnsi"/>
                <w:sz w:val="22"/>
              </w:rPr>
              <w:t xml:space="preserve"> </w:t>
            </w:r>
            <w:proofErr w:type="spellStart"/>
            <w:r w:rsidRPr="00950A59">
              <w:rPr>
                <w:rFonts w:asciiTheme="majorHAnsi" w:hAnsiTheme="majorHAnsi"/>
                <w:sz w:val="22"/>
              </w:rPr>
              <w:t>products</w:t>
            </w:r>
            <w:proofErr w:type="spellEnd"/>
            <w:r w:rsidRPr="00950A59">
              <w:rPr>
                <w:rFonts w:asciiTheme="majorHAnsi" w:hAnsiTheme="majorHAnsi"/>
                <w:sz w:val="22"/>
              </w:rPr>
              <w:t xml:space="preserve"> </w:t>
            </w:r>
            <w:proofErr w:type="spellStart"/>
            <w:r w:rsidRPr="00950A59">
              <w:rPr>
                <w:rFonts w:asciiTheme="majorHAnsi" w:hAnsiTheme="majorHAnsi"/>
                <w:sz w:val="22"/>
              </w:rPr>
              <w:t>and</w:t>
            </w:r>
            <w:proofErr w:type="spellEnd"/>
            <w:r w:rsidRPr="00950A59">
              <w:rPr>
                <w:rFonts w:asciiTheme="majorHAnsi" w:hAnsiTheme="majorHAnsi"/>
                <w:sz w:val="22"/>
              </w:rPr>
              <w:t xml:space="preserve"> </w:t>
            </w:r>
            <w:proofErr w:type="spellStart"/>
            <w:r w:rsidRPr="00950A59">
              <w:rPr>
                <w:rFonts w:asciiTheme="majorHAnsi" w:hAnsiTheme="majorHAnsi"/>
                <w:sz w:val="22"/>
              </w:rPr>
              <w:t>services</w:t>
            </w:r>
            <w:proofErr w:type="spellEnd"/>
            <w:r w:rsidRPr="00950A59">
              <w:rPr>
                <w:rFonts w:asciiTheme="majorHAnsi" w:hAnsiTheme="majorHAnsi"/>
                <w:sz w:val="22"/>
              </w:rPr>
              <w:t xml:space="preserve">, </w:t>
            </w:r>
            <w:proofErr w:type="spellStart"/>
            <w:r w:rsidRPr="00950A59">
              <w:rPr>
                <w:rFonts w:asciiTheme="majorHAnsi" w:hAnsiTheme="majorHAnsi"/>
                <w:sz w:val="22"/>
              </w:rPr>
              <w:t>where</w:t>
            </w:r>
            <w:proofErr w:type="spellEnd"/>
            <w:r w:rsidRPr="00950A59">
              <w:rPr>
                <w:rFonts w:asciiTheme="majorHAnsi" w:hAnsiTheme="majorHAnsi"/>
                <w:sz w:val="22"/>
              </w:rPr>
              <w:t xml:space="preserve"> </w:t>
            </w:r>
            <w:proofErr w:type="spellStart"/>
            <w:r w:rsidRPr="00950A59">
              <w:rPr>
                <w:rFonts w:asciiTheme="majorHAnsi" w:hAnsiTheme="majorHAnsi"/>
                <w:sz w:val="22"/>
              </w:rPr>
              <w:t>relevant</w:t>
            </w:r>
            <w:proofErr w:type="spellEnd"/>
            <w:r w:rsidRPr="00950A59">
              <w:rPr>
                <w:rFonts w:asciiTheme="majorHAnsi" w:hAnsiTheme="majorHAnsi"/>
                <w:sz w:val="22"/>
              </w:rPr>
              <w:t>;</w:t>
            </w:r>
          </w:p>
          <w:p w14:paraId="71E9EC9D" w14:textId="77777777" w:rsidR="00F11E90" w:rsidRPr="00950A59" w:rsidRDefault="00F11E90" w:rsidP="00097616">
            <w:pPr>
              <w:pStyle w:val="ListParagraph"/>
              <w:numPr>
                <w:ilvl w:val="0"/>
                <w:numId w:val="4"/>
              </w:numPr>
              <w:spacing w:before="40" w:after="40" w:line="240" w:lineRule="exact"/>
              <w:jc w:val="both"/>
              <w:rPr>
                <w:rFonts w:asciiTheme="majorHAnsi" w:hAnsiTheme="majorHAnsi"/>
                <w:sz w:val="22"/>
              </w:rPr>
            </w:pPr>
            <w:proofErr w:type="spellStart"/>
            <w:r w:rsidRPr="00950A59">
              <w:rPr>
                <w:rFonts w:asciiTheme="majorHAnsi" w:hAnsiTheme="majorHAnsi"/>
                <w:sz w:val="22"/>
              </w:rPr>
              <w:t>Enhanced</w:t>
            </w:r>
            <w:proofErr w:type="spellEnd"/>
            <w:r w:rsidRPr="00950A59">
              <w:rPr>
                <w:rFonts w:asciiTheme="majorHAnsi" w:hAnsiTheme="majorHAnsi"/>
                <w:sz w:val="22"/>
              </w:rPr>
              <w:t xml:space="preserve"> </w:t>
            </w:r>
            <w:proofErr w:type="spellStart"/>
            <w:r w:rsidRPr="00950A59">
              <w:rPr>
                <w:rFonts w:asciiTheme="majorHAnsi" w:hAnsiTheme="majorHAnsi"/>
                <w:sz w:val="22"/>
              </w:rPr>
              <w:t>networking</w:t>
            </w:r>
            <w:proofErr w:type="spellEnd"/>
            <w:r w:rsidRPr="00950A59">
              <w:rPr>
                <w:rFonts w:asciiTheme="majorHAnsi" w:hAnsiTheme="majorHAnsi"/>
                <w:sz w:val="22"/>
              </w:rPr>
              <w:t xml:space="preserve"> </w:t>
            </w:r>
            <w:proofErr w:type="spellStart"/>
            <w:r w:rsidRPr="00950A59">
              <w:rPr>
                <w:rFonts w:asciiTheme="majorHAnsi" w:hAnsiTheme="majorHAnsi"/>
                <w:sz w:val="22"/>
              </w:rPr>
              <w:t>and</w:t>
            </w:r>
            <w:proofErr w:type="spellEnd"/>
            <w:r w:rsidRPr="00950A59">
              <w:rPr>
                <w:rFonts w:asciiTheme="majorHAnsi" w:hAnsiTheme="majorHAnsi"/>
                <w:sz w:val="22"/>
              </w:rPr>
              <w:t xml:space="preserve"> </w:t>
            </w:r>
            <w:proofErr w:type="spellStart"/>
            <w:r w:rsidRPr="00950A59">
              <w:rPr>
                <w:rFonts w:asciiTheme="majorHAnsi" w:hAnsiTheme="majorHAnsi"/>
                <w:sz w:val="22"/>
              </w:rPr>
              <w:t>communication</w:t>
            </w:r>
            <w:proofErr w:type="spellEnd"/>
            <w:r w:rsidRPr="00950A59">
              <w:rPr>
                <w:rFonts w:asciiTheme="majorHAnsi" w:hAnsiTheme="majorHAnsi"/>
                <w:sz w:val="22"/>
              </w:rPr>
              <w:t xml:space="preserve"> </w:t>
            </w:r>
            <w:proofErr w:type="spellStart"/>
            <w:r w:rsidRPr="00950A59">
              <w:rPr>
                <w:rFonts w:asciiTheme="majorHAnsi" w:hAnsiTheme="majorHAnsi"/>
                <w:sz w:val="22"/>
              </w:rPr>
              <w:t>capacities</w:t>
            </w:r>
            <w:proofErr w:type="spellEnd"/>
            <w:r w:rsidRPr="00950A59">
              <w:rPr>
                <w:rFonts w:asciiTheme="majorHAnsi" w:hAnsiTheme="majorHAnsi"/>
                <w:sz w:val="22"/>
              </w:rPr>
              <w:t xml:space="preserve"> </w:t>
            </w:r>
            <w:proofErr w:type="spellStart"/>
            <w:r w:rsidRPr="00950A59">
              <w:rPr>
                <w:rFonts w:asciiTheme="majorHAnsi" w:hAnsiTheme="majorHAnsi"/>
                <w:sz w:val="22"/>
              </w:rPr>
              <w:t>with</w:t>
            </w:r>
            <w:proofErr w:type="spellEnd"/>
            <w:r w:rsidRPr="00950A59">
              <w:rPr>
                <w:rFonts w:asciiTheme="majorHAnsi" w:hAnsiTheme="majorHAnsi"/>
                <w:sz w:val="22"/>
              </w:rPr>
              <w:t xml:space="preserve"> </w:t>
            </w:r>
            <w:proofErr w:type="spellStart"/>
            <w:r w:rsidRPr="00950A59">
              <w:rPr>
                <w:rFonts w:asciiTheme="majorHAnsi" w:hAnsiTheme="majorHAnsi"/>
                <w:sz w:val="22"/>
              </w:rPr>
              <w:t>scientific</w:t>
            </w:r>
            <w:proofErr w:type="spellEnd"/>
            <w:r w:rsidRPr="00950A59">
              <w:rPr>
                <w:rFonts w:asciiTheme="majorHAnsi" w:hAnsiTheme="majorHAnsi"/>
                <w:sz w:val="22"/>
              </w:rPr>
              <w:t xml:space="preserve"> </w:t>
            </w:r>
            <w:proofErr w:type="spellStart"/>
            <w:r w:rsidRPr="00950A59">
              <w:rPr>
                <w:rFonts w:asciiTheme="majorHAnsi" w:hAnsiTheme="majorHAnsi"/>
                <w:sz w:val="22"/>
              </w:rPr>
              <w:t>peers</w:t>
            </w:r>
            <w:proofErr w:type="spellEnd"/>
            <w:r w:rsidRPr="00950A59">
              <w:rPr>
                <w:rFonts w:asciiTheme="majorHAnsi" w:hAnsiTheme="majorHAnsi"/>
                <w:sz w:val="22"/>
              </w:rPr>
              <w:t xml:space="preserve">, </w:t>
            </w:r>
            <w:proofErr w:type="spellStart"/>
            <w:r w:rsidRPr="00950A59">
              <w:rPr>
                <w:rFonts w:asciiTheme="majorHAnsi" w:hAnsiTheme="majorHAnsi"/>
                <w:sz w:val="22"/>
              </w:rPr>
              <w:t>as</w:t>
            </w:r>
            <w:proofErr w:type="spellEnd"/>
            <w:r w:rsidRPr="00950A59">
              <w:rPr>
                <w:rFonts w:asciiTheme="majorHAnsi" w:hAnsiTheme="majorHAnsi"/>
                <w:sz w:val="22"/>
              </w:rPr>
              <w:t xml:space="preserve"> </w:t>
            </w:r>
            <w:proofErr w:type="spellStart"/>
            <w:r w:rsidRPr="00950A59">
              <w:rPr>
                <w:rFonts w:asciiTheme="majorHAnsi" w:hAnsiTheme="majorHAnsi"/>
                <w:sz w:val="22"/>
              </w:rPr>
              <w:t>well</w:t>
            </w:r>
            <w:proofErr w:type="spellEnd"/>
            <w:r w:rsidRPr="00950A59">
              <w:rPr>
                <w:rFonts w:asciiTheme="majorHAnsi" w:hAnsiTheme="majorHAnsi"/>
                <w:sz w:val="22"/>
              </w:rPr>
              <w:t xml:space="preserve"> </w:t>
            </w:r>
            <w:proofErr w:type="spellStart"/>
            <w:r w:rsidRPr="00950A59">
              <w:rPr>
                <w:rFonts w:asciiTheme="majorHAnsi" w:hAnsiTheme="majorHAnsi"/>
                <w:sz w:val="22"/>
              </w:rPr>
              <w:t>as</w:t>
            </w:r>
            <w:proofErr w:type="spellEnd"/>
            <w:r w:rsidRPr="00950A59">
              <w:rPr>
                <w:rFonts w:asciiTheme="majorHAnsi" w:hAnsiTheme="majorHAnsi"/>
                <w:sz w:val="22"/>
              </w:rPr>
              <w:t xml:space="preserve"> </w:t>
            </w:r>
            <w:proofErr w:type="spellStart"/>
            <w:r w:rsidRPr="00950A59">
              <w:rPr>
                <w:rFonts w:asciiTheme="majorHAnsi" w:hAnsiTheme="majorHAnsi"/>
                <w:sz w:val="22"/>
              </w:rPr>
              <w:t>with</w:t>
            </w:r>
            <w:proofErr w:type="spellEnd"/>
            <w:r w:rsidRPr="00950A59">
              <w:rPr>
                <w:rFonts w:asciiTheme="majorHAnsi" w:hAnsiTheme="majorHAnsi"/>
                <w:sz w:val="22"/>
              </w:rPr>
              <w:t xml:space="preserve"> </w:t>
            </w:r>
            <w:proofErr w:type="spellStart"/>
            <w:r w:rsidRPr="00950A59">
              <w:rPr>
                <w:rFonts w:asciiTheme="majorHAnsi" w:hAnsiTheme="majorHAnsi"/>
                <w:sz w:val="22"/>
              </w:rPr>
              <w:t>the</w:t>
            </w:r>
            <w:proofErr w:type="spellEnd"/>
            <w:r w:rsidRPr="00950A59">
              <w:rPr>
                <w:rFonts w:asciiTheme="majorHAnsi" w:hAnsiTheme="majorHAnsi"/>
                <w:sz w:val="22"/>
              </w:rPr>
              <w:t xml:space="preserve"> </w:t>
            </w:r>
            <w:proofErr w:type="spellStart"/>
            <w:r w:rsidRPr="00950A59">
              <w:rPr>
                <w:rFonts w:asciiTheme="majorHAnsi" w:hAnsiTheme="majorHAnsi"/>
                <w:sz w:val="22"/>
              </w:rPr>
              <w:t>general</w:t>
            </w:r>
            <w:proofErr w:type="spellEnd"/>
            <w:r w:rsidRPr="00950A59">
              <w:rPr>
                <w:rFonts w:asciiTheme="majorHAnsi" w:hAnsiTheme="majorHAnsi"/>
                <w:sz w:val="22"/>
              </w:rPr>
              <w:t xml:space="preserve"> </w:t>
            </w:r>
            <w:proofErr w:type="spellStart"/>
            <w:r w:rsidRPr="00950A59">
              <w:rPr>
                <w:rFonts w:asciiTheme="majorHAnsi" w:hAnsiTheme="majorHAnsi"/>
                <w:sz w:val="22"/>
              </w:rPr>
              <w:t>public</w:t>
            </w:r>
            <w:proofErr w:type="spellEnd"/>
            <w:r w:rsidRPr="00950A59">
              <w:rPr>
                <w:rFonts w:asciiTheme="majorHAnsi" w:hAnsiTheme="majorHAnsi"/>
                <w:sz w:val="22"/>
              </w:rPr>
              <w:t xml:space="preserve"> </w:t>
            </w:r>
            <w:proofErr w:type="spellStart"/>
            <w:r w:rsidRPr="00950A59">
              <w:rPr>
                <w:rFonts w:asciiTheme="majorHAnsi" w:hAnsiTheme="majorHAnsi"/>
                <w:sz w:val="22"/>
              </w:rPr>
              <w:t>that</w:t>
            </w:r>
            <w:proofErr w:type="spellEnd"/>
            <w:r w:rsidRPr="00950A59">
              <w:rPr>
                <w:rFonts w:asciiTheme="majorHAnsi" w:hAnsiTheme="majorHAnsi"/>
                <w:sz w:val="22"/>
              </w:rPr>
              <w:t xml:space="preserve"> </w:t>
            </w:r>
            <w:proofErr w:type="spellStart"/>
            <w:r w:rsidRPr="00950A59">
              <w:rPr>
                <w:rFonts w:asciiTheme="majorHAnsi" w:hAnsiTheme="majorHAnsi"/>
                <w:sz w:val="22"/>
              </w:rPr>
              <w:t>will</w:t>
            </w:r>
            <w:proofErr w:type="spellEnd"/>
            <w:r w:rsidRPr="00950A59">
              <w:rPr>
                <w:rFonts w:asciiTheme="majorHAnsi" w:hAnsiTheme="majorHAnsi"/>
                <w:sz w:val="22"/>
              </w:rPr>
              <w:t xml:space="preserve"> </w:t>
            </w:r>
            <w:proofErr w:type="spellStart"/>
            <w:r w:rsidRPr="00950A59">
              <w:rPr>
                <w:rFonts w:asciiTheme="majorHAnsi" w:hAnsiTheme="majorHAnsi"/>
                <w:sz w:val="22"/>
              </w:rPr>
              <w:t>increase</w:t>
            </w:r>
            <w:proofErr w:type="spellEnd"/>
            <w:r w:rsidRPr="00950A59">
              <w:rPr>
                <w:rFonts w:asciiTheme="majorHAnsi" w:hAnsiTheme="majorHAnsi"/>
                <w:sz w:val="22"/>
              </w:rPr>
              <w:t xml:space="preserve"> </w:t>
            </w:r>
            <w:proofErr w:type="spellStart"/>
            <w:r w:rsidRPr="00950A59">
              <w:rPr>
                <w:rFonts w:asciiTheme="majorHAnsi" w:hAnsiTheme="majorHAnsi"/>
                <w:sz w:val="22"/>
              </w:rPr>
              <w:t>and</w:t>
            </w:r>
            <w:proofErr w:type="spellEnd"/>
            <w:r w:rsidRPr="00950A59">
              <w:rPr>
                <w:rFonts w:asciiTheme="majorHAnsi" w:hAnsiTheme="majorHAnsi"/>
                <w:sz w:val="22"/>
              </w:rPr>
              <w:t xml:space="preserve"> </w:t>
            </w:r>
            <w:proofErr w:type="spellStart"/>
            <w:r w:rsidRPr="00950A59">
              <w:rPr>
                <w:rFonts w:asciiTheme="majorHAnsi" w:hAnsiTheme="majorHAnsi"/>
                <w:sz w:val="22"/>
              </w:rPr>
              <w:t>broaden</w:t>
            </w:r>
            <w:proofErr w:type="spellEnd"/>
            <w:r w:rsidRPr="00950A59">
              <w:rPr>
                <w:rFonts w:asciiTheme="majorHAnsi" w:hAnsiTheme="majorHAnsi"/>
                <w:sz w:val="22"/>
              </w:rPr>
              <w:t xml:space="preserve"> </w:t>
            </w:r>
            <w:proofErr w:type="spellStart"/>
            <w:r w:rsidRPr="00950A59">
              <w:rPr>
                <w:rFonts w:asciiTheme="majorHAnsi" w:hAnsiTheme="majorHAnsi"/>
                <w:sz w:val="22"/>
              </w:rPr>
              <w:t>the</w:t>
            </w:r>
            <w:proofErr w:type="spellEnd"/>
            <w:r w:rsidRPr="00950A59">
              <w:rPr>
                <w:rFonts w:asciiTheme="majorHAnsi" w:hAnsiTheme="majorHAnsi"/>
                <w:sz w:val="22"/>
              </w:rPr>
              <w:t xml:space="preserve"> </w:t>
            </w:r>
            <w:proofErr w:type="spellStart"/>
            <w:r w:rsidRPr="00950A59">
              <w:rPr>
                <w:rFonts w:asciiTheme="majorHAnsi" w:hAnsiTheme="majorHAnsi"/>
                <w:sz w:val="22"/>
              </w:rPr>
              <w:t>research</w:t>
            </w:r>
            <w:proofErr w:type="spellEnd"/>
            <w:r w:rsidRPr="00950A59">
              <w:rPr>
                <w:rFonts w:asciiTheme="majorHAnsi" w:hAnsiTheme="majorHAnsi"/>
                <w:sz w:val="22"/>
              </w:rPr>
              <w:t xml:space="preserve"> </w:t>
            </w:r>
            <w:proofErr w:type="spellStart"/>
            <w:r w:rsidRPr="00950A59">
              <w:rPr>
                <w:rFonts w:asciiTheme="majorHAnsi" w:hAnsiTheme="majorHAnsi"/>
                <w:sz w:val="22"/>
              </w:rPr>
              <w:t>and</w:t>
            </w:r>
            <w:proofErr w:type="spellEnd"/>
            <w:r w:rsidRPr="00950A59">
              <w:rPr>
                <w:rFonts w:asciiTheme="majorHAnsi" w:hAnsiTheme="majorHAnsi"/>
                <w:sz w:val="22"/>
              </w:rPr>
              <w:t xml:space="preserve"> </w:t>
            </w:r>
            <w:proofErr w:type="spellStart"/>
            <w:r w:rsidRPr="00950A59">
              <w:rPr>
                <w:rFonts w:asciiTheme="majorHAnsi" w:hAnsiTheme="majorHAnsi"/>
                <w:sz w:val="22"/>
              </w:rPr>
              <w:t>innovation</w:t>
            </w:r>
            <w:proofErr w:type="spellEnd"/>
            <w:r w:rsidRPr="00950A59">
              <w:rPr>
                <w:rFonts w:asciiTheme="majorHAnsi" w:hAnsiTheme="majorHAnsi"/>
                <w:sz w:val="22"/>
              </w:rPr>
              <w:t xml:space="preserve"> </w:t>
            </w:r>
            <w:proofErr w:type="spellStart"/>
            <w:r w:rsidRPr="00950A59">
              <w:rPr>
                <w:rFonts w:asciiTheme="majorHAnsi" w:hAnsiTheme="majorHAnsi"/>
                <w:sz w:val="22"/>
              </w:rPr>
              <w:t>impact</w:t>
            </w:r>
            <w:proofErr w:type="spellEnd"/>
            <w:r w:rsidRPr="00950A59">
              <w:rPr>
                <w:rFonts w:asciiTheme="majorHAnsi" w:hAnsiTheme="majorHAnsi"/>
                <w:sz w:val="22"/>
              </w:rPr>
              <w:t>.</w:t>
            </w:r>
          </w:p>
          <w:p w14:paraId="36272BF0" w14:textId="77777777" w:rsidR="00F11E90" w:rsidRPr="00950A59" w:rsidRDefault="00F11E90" w:rsidP="004656DF">
            <w:pPr>
              <w:spacing w:before="40" w:after="40" w:line="240" w:lineRule="exact"/>
              <w:jc w:val="both"/>
              <w:rPr>
                <w:rFonts w:asciiTheme="majorHAnsi" w:hAnsiTheme="majorHAnsi"/>
                <w:b/>
                <w:color w:val="auto"/>
                <w:sz w:val="22"/>
              </w:rPr>
            </w:pPr>
            <w:r w:rsidRPr="00950A59">
              <w:rPr>
                <w:rFonts w:asciiTheme="majorHAnsi" w:hAnsiTheme="majorHAnsi"/>
                <w:b/>
                <w:color w:val="auto"/>
                <w:sz w:val="22"/>
              </w:rPr>
              <w:t xml:space="preserve">For participating </w:t>
            </w:r>
            <w:proofErr w:type="spellStart"/>
            <w:r w:rsidRPr="00950A59">
              <w:rPr>
                <w:rFonts w:asciiTheme="majorHAnsi" w:hAnsiTheme="majorHAnsi"/>
                <w:b/>
                <w:color w:val="auto"/>
                <w:sz w:val="22"/>
              </w:rPr>
              <w:t>organisations</w:t>
            </w:r>
            <w:proofErr w:type="spellEnd"/>
          </w:p>
          <w:p w14:paraId="17CD550E" w14:textId="77777777" w:rsidR="00F11E90" w:rsidRDefault="00F11E90" w:rsidP="00097616">
            <w:pPr>
              <w:pStyle w:val="ListParagraph"/>
              <w:numPr>
                <w:ilvl w:val="0"/>
                <w:numId w:val="5"/>
              </w:numPr>
              <w:spacing w:before="40" w:after="40" w:line="240" w:lineRule="exact"/>
              <w:jc w:val="both"/>
              <w:rPr>
                <w:rFonts w:asciiTheme="majorHAnsi" w:hAnsiTheme="majorHAnsi"/>
                <w:sz w:val="22"/>
              </w:rPr>
            </w:pPr>
            <w:proofErr w:type="spellStart"/>
            <w:r w:rsidRPr="00950A59">
              <w:rPr>
                <w:rFonts w:asciiTheme="majorHAnsi" w:hAnsiTheme="majorHAnsi"/>
                <w:sz w:val="22"/>
              </w:rPr>
              <w:t>Improved</w:t>
            </w:r>
            <w:proofErr w:type="spellEnd"/>
            <w:r w:rsidRPr="00950A59">
              <w:rPr>
                <w:rFonts w:asciiTheme="majorHAnsi" w:hAnsiTheme="majorHAnsi"/>
                <w:sz w:val="22"/>
              </w:rPr>
              <w:t xml:space="preserve"> </w:t>
            </w:r>
            <w:proofErr w:type="spellStart"/>
            <w:r w:rsidRPr="00950A59">
              <w:rPr>
                <w:rFonts w:asciiTheme="majorHAnsi" w:hAnsiTheme="majorHAnsi"/>
                <w:sz w:val="22"/>
              </w:rPr>
              <w:t>quality</w:t>
            </w:r>
            <w:proofErr w:type="spellEnd"/>
            <w:r w:rsidRPr="00950A59">
              <w:rPr>
                <w:rFonts w:asciiTheme="majorHAnsi" w:hAnsiTheme="majorHAnsi"/>
                <w:sz w:val="22"/>
              </w:rPr>
              <w:t xml:space="preserve">, </w:t>
            </w:r>
            <w:proofErr w:type="spellStart"/>
            <w:r w:rsidRPr="00950A59">
              <w:rPr>
                <w:rFonts w:asciiTheme="majorHAnsi" w:hAnsiTheme="majorHAnsi"/>
                <w:sz w:val="22"/>
              </w:rPr>
              <w:t>relevance</w:t>
            </w:r>
            <w:proofErr w:type="spellEnd"/>
            <w:r w:rsidRPr="00950A59">
              <w:rPr>
                <w:rFonts w:asciiTheme="majorHAnsi" w:hAnsiTheme="majorHAnsi"/>
                <w:sz w:val="22"/>
              </w:rPr>
              <w:t xml:space="preserve"> </w:t>
            </w:r>
            <w:proofErr w:type="spellStart"/>
            <w:r w:rsidRPr="00950A59">
              <w:rPr>
                <w:rFonts w:asciiTheme="majorHAnsi" w:hAnsiTheme="majorHAnsi"/>
                <w:sz w:val="22"/>
              </w:rPr>
              <w:t>and</w:t>
            </w:r>
            <w:proofErr w:type="spellEnd"/>
            <w:r w:rsidRPr="00950A59">
              <w:rPr>
                <w:rFonts w:asciiTheme="majorHAnsi" w:hAnsiTheme="majorHAnsi"/>
                <w:sz w:val="22"/>
              </w:rPr>
              <w:t xml:space="preserve"> </w:t>
            </w:r>
            <w:proofErr w:type="spellStart"/>
            <w:r w:rsidRPr="00950A59">
              <w:rPr>
                <w:rFonts w:asciiTheme="majorHAnsi" w:hAnsiTheme="majorHAnsi"/>
                <w:sz w:val="22"/>
              </w:rPr>
              <w:t>sustainability</w:t>
            </w:r>
            <w:proofErr w:type="spellEnd"/>
            <w:r w:rsidRPr="00950A59">
              <w:rPr>
                <w:rFonts w:asciiTheme="majorHAnsi" w:hAnsiTheme="majorHAnsi"/>
                <w:sz w:val="22"/>
              </w:rPr>
              <w:t xml:space="preserve"> </w:t>
            </w:r>
            <w:proofErr w:type="spellStart"/>
            <w:r w:rsidRPr="00950A59">
              <w:rPr>
                <w:rFonts w:asciiTheme="majorHAnsi" w:hAnsiTheme="majorHAnsi"/>
                <w:sz w:val="22"/>
              </w:rPr>
              <w:t>of</w:t>
            </w:r>
            <w:proofErr w:type="spellEnd"/>
            <w:r w:rsidRPr="00950A59">
              <w:rPr>
                <w:rFonts w:asciiTheme="majorHAnsi" w:hAnsiTheme="majorHAnsi"/>
                <w:sz w:val="22"/>
              </w:rPr>
              <w:t xml:space="preserve"> </w:t>
            </w:r>
            <w:proofErr w:type="spellStart"/>
            <w:r w:rsidRPr="00950A59">
              <w:rPr>
                <w:rFonts w:asciiTheme="majorHAnsi" w:hAnsiTheme="majorHAnsi"/>
                <w:sz w:val="22"/>
              </w:rPr>
              <w:t>doctoral</w:t>
            </w:r>
            <w:proofErr w:type="spellEnd"/>
            <w:r w:rsidRPr="00950A59">
              <w:rPr>
                <w:rFonts w:asciiTheme="majorHAnsi" w:hAnsiTheme="majorHAnsi"/>
                <w:sz w:val="22"/>
              </w:rPr>
              <w:t xml:space="preserve"> </w:t>
            </w:r>
            <w:proofErr w:type="spellStart"/>
            <w:r w:rsidRPr="00950A59">
              <w:rPr>
                <w:rFonts w:asciiTheme="majorHAnsi" w:hAnsiTheme="majorHAnsi"/>
                <w:sz w:val="22"/>
              </w:rPr>
              <w:t>training</w:t>
            </w:r>
            <w:proofErr w:type="spellEnd"/>
            <w:r w:rsidRPr="00950A59">
              <w:rPr>
                <w:rFonts w:asciiTheme="majorHAnsi" w:hAnsiTheme="majorHAnsi"/>
                <w:sz w:val="22"/>
              </w:rPr>
              <w:t xml:space="preserve"> </w:t>
            </w:r>
            <w:proofErr w:type="spellStart"/>
            <w:r w:rsidRPr="00950A59">
              <w:rPr>
                <w:rFonts w:asciiTheme="majorHAnsi" w:hAnsiTheme="majorHAnsi"/>
                <w:sz w:val="22"/>
              </w:rPr>
              <w:t>programmes</w:t>
            </w:r>
            <w:proofErr w:type="spellEnd"/>
            <w:r w:rsidRPr="00950A59">
              <w:rPr>
                <w:rFonts w:asciiTheme="majorHAnsi" w:hAnsiTheme="majorHAnsi"/>
                <w:sz w:val="22"/>
              </w:rPr>
              <w:t xml:space="preserve"> </w:t>
            </w:r>
            <w:proofErr w:type="spellStart"/>
            <w:r w:rsidRPr="00950A59">
              <w:rPr>
                <w:rFonts w:asciiTheme="majorHAnsi" w:hAnsiTheme="majorHAnsi"/>
                <w:sz w:val="22"/>
              </w:rPr>
              <w:t>and</w:t>
            </w:r>
            <w:proofErr w:type="spellEnd"/>
            <w:r w:rsidRPr="00950A59">
              <w:rPr>
                <w:rFonts w:asciiTheme="majorHAnsi" w:hAnsiTheme="majorHAnsi"/>
                <w:sz w:val="22"/>
              </w:rPr>
              <w:t xml:space="preserve"> </w:t>
            </w:r>
            <w:proofErr w:type="spellStart"/>
            <w:r w:rsidRPr="00950A59">
              <w:rPr>
                <w:rFonts w:asciiTheme="majorHAnsi" w:hAnsiTheme="majorHAnsi"/>
                <w:sz w:val="22"/>
              </w:rPr>
              <w:t>supervision</w:t>
            </w:r>
            <w:proofErr w:type="spellEnd"/>
            <w:r w:rsidRPr="00950A59">
              <w:rPr>
                <w:rFonts w:asciiTheme="majorHAnsi" w:hAnsiTheme="majorHAnsi"/>
                <w:sz w:val="22"/>
              </w:rPr>
              <w:t xml:space="preserve"> </w:t>
            </w:r>
            <w:proofErr w:type="spellStart"/>
            <w:r w:rsidRPr="00950A59">
              <w:rPr>
                <w:rFonts w:asciiTheme="majorHAnsi" w:hAnsiTheme="majorHAnsi"/>
                <w:sz w:val="22"/>
              </w:rPr>
              <w:t>arrangements</w:t>
            </w:r>
            <w:proofErr w:type="spellEnd"/>
            <w:r w:rsidRPr="00950A59">
              <w:rPr>
                <w:rFonts w:asciiTheme="majorHAnsi" w:hAnsiTheme="majorHAnsi"/>
                <w:sz w:val="22"/>
              </w:rPr>
              <w:t>;</w:t>
            </w:r>
          </w:p>
          <w:p w14:paraId="3B44BCC6" w14:textId="77777777" w:rsidR="00F11E90" w:rsidRDefault="00F11E90" w:rsidP="00097616">
            <w:pPr>
              <w:pStyle w:val="ListParagraph"/>
              <w:numPr>
                <w:ilvl w:val="0"/>
                <w:numId w:val="5"/>
              </w:numPr>
              <w:spacing w:before="40" w:after="40" w:line="240" w:lineRule="exact"/>
              <w:jc w:val="both"/>
              <w:rPr>
                <w:rFonts w:asciiTheme="majorHAnsi" w:hAnsiTheme="majorHAnsi"/>
                <w:sz w:val="22"/>
              </w:rPr>
            </w:pPr>
            <w:proofErr w:type="spellStart"/>
            <w:r w:rsidRPr="00950A59">
              <w:rPr>
                <w:rFonts w:asciiTheme="majorHAnsi" w:hAnsiTheme="majorHAnsi"/>
                <w:sz w:val="22"/>
              </w:rPr>
              <w:t>Enhanced</w:t>
            </w:r>
            <w:proofErr w:type="spellEnd"/>
            <w:r w:rsidRPr="00950A59">
              <w:rPr>
                <w:rFonts w:asciiTheme="majorHAnsi" w:hAnsiTheme="majorHAnsi"/>
                <w:sz w:val="22"/>
              </w:rPr>
              <w:t xml:space="preserve"> </w:t>
            </w:r>
            <w:proofErr w:type="spellStart"/>
            <w:r w:rsidRPr="00950A59">
              <w:rPr>
                <w:rFonts w:asciiTheme="majorHAnsi" w:hAnsiTheme="majorHAnsi"/>
                <w:sz w:val="22"/>
              </w:rPr>
              <w:t>cooperation</w:t>
            </w:r>
            <w:proofErr w:type="spellEnd"/>
            <w:r w:rsidRPr="00950A59">
              <w:rPr>
                <w:rFonts w:asciiTheme="majorHAnsi" w:hAnsiTheme="majorHAnsi"/>
                <w:sz w:val="22"/>
              </w:rPr>
              <w:t xml:space="preserve"> </w:t>
            </w:r>
            <w:proofErr w:type="spellStart"/>
            <w:r w:rsidRPr="00950A59">
              <w:rPr>
                <w:rFonts w:asciiTheme="majorHAnsi" w:hAnsiTheme="majorHAnsi"/>
                <w:sz w:val="22"/>
              </w:rPr>
              <w:t>and</w:t>
            </w:r>
            <w:proofErr w:type="spellEnd"/>
            <w:r w:rsidRPr="00950A59">
              <w:rPr>
                <w:rFonts w:asciiTheme="majorHAnsi" w:hAnsiTheme="majorHAnsi"/>
                <w:sz w:val="22"/>
              </w:rPr>
              <w:t xml:space="preserve"> </w:t>
            </w:r>
            <w:proofErr w:type="spellStart"/>
            <w:r w:rsidRPr="00950A59">
              <w:rPr>
                <w:rFonts w:asciiTheme="majorHAnsi" w:hAnsiTheme="majorHAnsi"/>
                <w:sz w:val="22"/>
              </w:rPr>
              <w:t>transfer</w:t>
            </w:r>
            <w:proofErr w:type="spellEnd"/>
            <w:r w:rsidRPr="00950A59">
              <w:rPr>
                <w:rFonts w:asciiTheme="majorHAnsi" w:hAnsiTheme="majorHAnsi"/>
                <w:sz w:val="22"/>
              </w:rPr>
              <w:t xml:space="preserve"> </w:t>
            </w:r>
            <w:proofErr w:type="spellStart"/>
            <w:r w:rsidRPr="00950A59">
              <w:rPr>
                <w:rFonts w:asciiTheme="majorHAnsi" w:hAnsiTheme="majorHAnsi"/>
                <w:sz w:val="22"/>
              </w:rPr>
              <w:t>of</w:t>
            </w:r>
            <w:proofErr w:type="spellEnd"/>
            <w:r w:rsidRPr="00950A59">
              <w:rPr>
                <w:rFonts w:asciiTheme="majorHAnsi" w:hAnsiTheme="majorHAnsi"/>
                <w:sz w:val="22"/>
              </w:rPr>
              <w:t xml:space="preserve"> </w:t>
            </w:r>
            <w:proofErr w:type="spellStart"/>
            <w:r w:rsidRPr="00950A59">
              <w:rPr>
                <w:rFonts w:asciiTheme="majorHAnsi" w:hAnsiTheme="majorHAnsi"/>
                <w:sz w:val="22"/>
              </w:rPr>
              <w:t>knowledge</w:t>
            </w:r>
            <w:proofErr w:type="spellEnd"/>
            <w:r w:rsidRPr="00950A59">
              <w:rPr>
                <w:rFonts w:asciiTheme="majorHAnsi" w:hAnsiTheme="majorHAnsi"/>
                <w:sz w:val="22"/>
              </w:rPr>
              <w:t xml:space="preserve"> </w:t>
            </w:r>
            <w:proofErr w:type="spellStart"/>
            <w:r w:rsidRPr="00950A59">
              <w:rPr>
                <w:rFonts w:asciiTheme="majorHAnsi" w:hAnsiTheme="majorHAnsi"/>
                <w:sz w:val="22"/>
              </w:rPr>
              <w:t>between</w:t>
            </w:r>
            <w:proofErr w:type="spellEnd"/>
            <w:r w:rsidRPr="00950A59">
              <w:rPr>
                <w:rFonts w:asciiTheme="majorHAnsi" w:hAnsiTheme="majorHAnsi"/>
                <w:sz w:val="22"/>
              </w:rPr>
              <w:t xml:space="preserve"> </w:t>
            </w:r>
            <w:proofErr w:type="spellStart"/>
            <w:r w:rsidRPr="00950A59">
              <w:rPr>
                <w:rFonts w:asciiTheme="majorHAnsi" w:hAnsiTheme="majorHAnsi"/>
                <w:sz w:val="22"/>
              </w:rPr>
              <w:t>sectors</w:t>
            </w:r>
            <w:proofErr w:type="spellEnd"/>
            <w:r w:rsidRPr="00950A59">
              <w:rPr>
                <w:rFonts w:asciiTheme="majorHAnsi" w:hAnsiTheme="majorHAnsi"/>
                <w:sz w:val="22"/>
              </w:rPr>
              <w:t xml:space="preserve"> </w:t>
            </w:r>
            <w:proofErr w:type="spellStart"/>
            <w:r w:rsidRPr="00950A59">
              <w:rPr>
                <w:rFonts w:asciiTheme="majorHAnsi" w:hAnsiTheme="majorHAnsi"/>
                <w:sz w:val="22"/>
              </w:rPr>
              <w:t>and</w:t>
            </w:r>
            <w:proofErr w:type="spellEnd"/>
            <w:r w:rsidRPr="00950A59">
              <w:rPr>
                <w:rFonts w:asciiTheme="majorHAnsi" w:hAnsiTheme="majorHAnsi"/>
                <w:sz w:val="22"/>
              </w:rPr>
              <w:t xml:space="preserve"> </w:t>
            </w:r>
            <w:proofErr w:type="spellStart"/>
            <w:r w:rsidRPr="00950A59">
              <w:rPr>
                <w:rFonts w:asciiTheme="majorHAnsi" w:hAnsiTheme="majorHAnsi"/>
                <w:sz w:val="22"/>
              </w:rPr>
              <w:t>disciplines</w:t>
            </w:r>
            <w:proofErr w:type="spellEnd"/>
            <w:r w:rsidRPr="00950A59">
              <w:rPr>
                <w:rFonts w:asciiTheme="majorHAnsi" w:hAnsiTheme="majorHAnsi"/>
                <w:sz w:val="22"/>
              </w:rPr>
              <w:t>;</w:t>
            </w:r>
          </w:p>
          <w:p w14:paraId="570AC4BB" w14:textId="77777777" w:rsidR="00F11E90" w:rsidRDefault="00F11E90" w:rsidP="00097616">
            <w:pPr>
              <w:pStyle w:val="ListParagraph"/>
              <w:numPr>
                <w:ilvl w:val="0"/>
                <w:numId w:val="5"/>
              </w:numPr>
              <w:spacing w:before="40" w:after="40" w:line="240" w:lineRule="exact"/>
              <w:jc w:val="both"/>
              <w:rPr>
                <w:rFonts w:asciiTheme="majorHAnsi" w:hAnsiTheme="majorHAnsi"/>
                <w:sz w:val="22"/>
              </w:rPr>
            </w:pPr>
            <w:proofErr w:type="spellStart"/>
            <w:r w:rsidRPr="00950A59">
              <w:rPr>
                <w:rFonts w:asciiTheme="majorHAnsi" w:hAnsiTheme="majorHAnsi"/>
                <w:sz w:val="22"/>
              </w:rPr>
              <w:t>Increased</w:t>
            </w:r>
            <w:proofErr w:type="spellEnd"/>
            <w:r w:rsidRPr="00950A59">
              <w:rPr>
                <w:rFonts w:asciiTheme="majorHAnsi" w:hAnsiTheme="majorHAnsi"/>
                <w:sz w:val="22"/>
              </w:rPr>
              <w:t xml:space="preserve"> </w:t>
            </w:r>
            <w:proofErr w:type="spellStart"/>
            <w:r w:rsidRPr="00950A59">
              <w:rPr>
                <w:rFonts w:asciiTheme="majorHAnsi" w:hAnsiTheme="majorHAnsi"/>
                <w:sz w:val="22"/>
              </w:rPr>
              <w:t>integration</w:t>
            </w:r>
            <w:proofErr w:type="spellEnd"/>
            <w:r w:rsidRPr="00950A59">
              <w:rPr>
                <w:rFonts w:asciiTheme="majorHAnsi" w:hAnsiTheme="majorHAnsi"/>
                <w:sz w:val="22"/>
              </w:rPr>
              <w:t xml:space="preserve"> </w:t>
            </w:r>
            <w:proofErr w:type="spellStart"/>
            <w:r w:rsidRPr="00950A59">
              <w:rPr>
                <w:rFonts w:asciiTheme="majorHAnsi" w:hAnsiTheme="majorHAnsi"/>
                <w:sz w:val="22"/>
              </w:rPr>
              <w:t>of</w:t>
            </w:r>
            <w:proofErr w:type="spellEnd"/>
            <w:r w:rsidRPr="00950A59">
              <w:rPr>
                <w:rFonts w:asciiTheme="majorHAnsi" w:hAnsiTheme="majorHAnsi"/>
                <w:sz w:val="22"/>
              </w:rPr>
              <w:t xml:space="preserve"> </w:t>
            </w:r>
            <w:proofErr w:type="spellStart"/>
            <w:r w:rsidRPr="00950A59">
              <w:rPr>
                <w:rFonts w:asciiTheme="majorHAnsi" w:hAnsiTheme="majorHAnsi"/>
                <w:sz w:val="22"/>
              </w:rPr>
              <w:t>training</w:t>
            </w:r>
            <w:proofErr w:type="spellEnd"/>
            <w:r w:rsidRPr="00950A59">
              <w:rPr>
                <w:rFonts w:asciiTheme="majorHAnsi" w:hAnsiTheme="majorHAnsi"/>
                <w:sz w:val="22"/>
              </w:rPr>
              <w:t xml:space="preserve"> </w:t>
            </w:r>
            <w:proofErr w:type="spellStart"/>
            <w:r w:rsidRPr="00950A59">
              <w:rPr>
                <w:rFonts w:asciiTheme="majorHAnsi" w:hAnsiTheme="majorHAnsi"/>
                <w:sz w:val="22"/>
              </w:rPr>
              <w:t>and</w:t>
            </w:r>
            <w:proofErr w:type="spellEnd"/>
            <w:r w:rsidRPr="00950A59">
              <w:rPr>
                <w:rFonts w:asciiTheme="majorHAnsi" w:hAnsiTheme="majorHAnsi"/>
                <w:sz w:val="22"/>
              </w:rPr>
              <w:t xml:space="preserve"> </w:t>
            </w:r>
            <w:proofErr w:type="spellStart"/>
            <w:r w:rsidRPr="00950A59">
              <w:rPr>
                <w:rFonts w:asciiTheme="majorHAnsi" w:hAnsiTheme="majorHAnsi"/>
                <w:sz w:val="22"/>
              </w:rPr>
              <w:t>research</w:t>
            </w:r>
            <w:proofErr w:type="spellEnd"/>
            <w:r w:rsidRPr="00950A59">
              <w:rPr>
                <w:rFonts w:asciiTheme="majorHAnsi" w:hAnsiTheme="majorHAnsi"/>
                <w:sz w:val="22"/>
              </w:rPr>
              <w:t xml:space="preserve"> </w:t>
            </w:r>
            <w:proofErr w:type="spellStart"/>
            <w:r w:rsidRPr="00950A59">
              <w:rPr>
                <w:rFonts w:asciiTheme="majorHAnsi" w:hAnsiTheme="majorHAnsi"/>
                <w:sz w:val="22"/>
              </w:rPr>
              <w:t>activities</w:t>
            </w:r>
            <w:proofErr w:type="spellEnd"/>
            <w:r w:rsidRPr="00950A59">
              <w:rPr>
                <w:rFonts w:asciiTheme="majorHAnsi" w:hAnsiTheme="majorHAnsi"/>
                <w:sz w:val="22"/>
              </w:rPr>
              <w:t xml:space="preserve"> </w:t>
            </w:r>
            <w:proofErr w:type="spellStart"/>
            <w:r w:rsidRPr="00950A59">
              <w:rPr>
                <w:rFonts w:asciiTheme="majorHAnsi" w:hAnsiTheme="majorHAnsi"/>
                <w:sz w:val="22"/>
              </w:rPr>
              <w:t>between</w:t>
            </w:r>
            <w:proofErr w:type="spellEnd"/>
            <w:r w:rsidRPr="00950A59">
              <w:rPr>
                <w:rFonts w:asciiTheme="majorHAnsi" w:hAnsiTheme="majorHAnsi"/>
                <w:sz w:val="22"/>
              </w:rPr>
              <w:t xml:space="preserve"> </w:t>
            </w:r>
            <w:proofErr w:type="spellStart"/>
            <w:r w:rsidRPr="00950A59">
              <w:rPr>
                <w:rFonts w:asciiTheme="majorHAnsi" w:hAnsiTheme="majorHAnsi"/>
                <w:sz w:val="22"/>
              </w:rPr>
              <w:t>participating</w:t>
            </w:r>
            <w:proofErr w:type="spellEnd"/>
            <w:r w:rsidRPr="00950A59">
              <w:rPr>
                <w:rFonts w:asciiTheme="majorHAnsi" w:hAnsiTheme="majorHAnsi"/>
                <w:sz w:val="22"/>
              </w:rPr>
              <w:t xml:space="preserve"> </w:t>
            </w:r>
            <w:proofErr w:type="spellStart"/>
            <w:r w:rsidRPr="00950A59">
              <w:rPr>
                <w:rFonts w:asciiTheme="majorHAnsi" w:hAnsiTheme="majorHAnsi"/>
                <w:sz w:val="22"/>
              </w:rPr>
              <w:t>organisations</w:t>
            </w:r>
            <w:proofErr w:type="spellEnd"/>
            <w:r w:rsidRPr="00950A59">
              <w:rPr>
                <w:rFonts w:asciiTheme="majorHAnsi" w:hAnsiTheme="majorHAnsi"/>
                <w:sz w:val="22"/>
              </w:rPr>
              <w:t>;</w:t>
            </w:r>
          </w:p>
          <w:p w14:paraId="532A1ABD" w14:textId="77777777" w:rsidR="00F11E90" w:rsidRDefault="00F11E90" w:rsidP="00097616">
            <w:pPr>
              <w:pStyle w:val="ListParagraph"/>
              <w:numPr>
                <w:ilvl w:val="0"/>
                <w:numId w:val="5"/>
              </w:numPr>
              <w:spacing w:before="40" w:after="40" w:line="240" w:lineRule="exact"/>
              <w:jc w:val="both"/>
              <w:rPr>
                <w:rFonts w:asciiTheme="majorHAnsi" w:hAnsiTheme="majorHAnsi"/>
                <w:sz w:val="22"/>
              </w:rPr>
            </w:pPr>
            <w:proofErr w:type="spellStart"/>
            <w:r w:rsidRPr="00950A59">
              <w:rPr>
                <w:rFonts w:asciiTheme="majorHAnsi" w:hAnsiTheme="majorHAnsi"/>
                <w:sz w:val="22"/>
              </w:rPr>
              <w:t>Boosted</w:t>
            </w:r>
            <w:proofErr w:type="spellEnd"/>
            <w:r w:rsidRPr="00950A59">
              <w:rPr>
                <w:rFonts w:asciiTheme="majorHAnsi" w:hAnsiTheme="majorHAnsi"/>
                <w:sz w:val="22"/>
              </w:rPr>
              <w:t xml:space="preserve"> R&amp;I </w:t>
            </w:r>
            <w:proofErr w:type="spellStart"/>
            <w:r w:rsidRPr="00950A59">
              <w:rPr>
                <w:rFonts w:asciiTheme="majorHAnsi" w:hAnsiTheme="majorHAnsi"/>
                <w:sz w:val="22"/>
              </w:rPr>
              <w:t>capacity</w:t>
            </w:r>
            <w:proofErr w:type="spellEnd"/>
            <w:r w:rsidRPr="00950A59">
              <w:rPr>
                <w:rFonts w:asciiTheme="majorHAnsi" w:hAnsiTheme="majorHAnsi"/>
                <w:sz w:val="22"/>
              </w:rPr>
              <w:t>;</w:t>
            </w:r>
          </w:p>
          <w:p w14:paraId="1150B894" w14:textId="77777777" w:rsidR="00F11E90" w:rsidRDefault="00F11E90" w:rsidP="00097616">
            <w:pPr>
              <w:pStyle w:val="ListParagraph"/>
              <w:numPr>
                <w:ilvl w:val="0"/>
                <w:numId w:val="5"/>
              </w:numPr>
              <w:spacing w:before="40" w:after="40" w:line="240" w:lineRule="exact"/>
              <w:jc w:val="both"/>
              <w:rPr>
                <w:rFonts w:asciiTheme="majorHAnsi" w:hAnsiTheme="majorHAnsi"/>
                <w:sz w:val="22"/>
              </w:rPr>
            </w:pPr>
            <w:proofErr w:type="spellStart"/>
            <w:r w:rsidRPr="00950A59">
              <w:rPr>
                <w:rFonts w:asciiTheme="majorHAnsi" w:hAnsiTheme="majorHAnsi"/>
                <w:sz w:val="22"/>
              </w:rPr>
              <w:t>Increased</w:t>
            </w:r>
            <w:proofErr w:type="spellEnd"/>
            <w:r w:rsidRPr="00950A59">
              <w:rPr>
                <w:rFonts w:asciiTheme="majorHAnsi" w:hAnsiTheme="majorHAnsi"/>
                <w:sz w:val="22"/>
              </w:rPr>
              <w:t xml:space="preserve"> </w:t>
            </w:r>
            <w:proofErr w:type="spellStart"/>
            <w:r w:rsidRPr="00950A59">
              <w:rPr>
                <w:rFonts w:asciiTheme="majorHAnsi" w:hAnsiTheme="majorHAnsi"/>
                <w:sz w:val="22"/>
              </w:rPr>
              <w:t>internationalisation</w:t>
            </w:r>
            <w:proofErr w:type="spellEnd"/>
            <w:r w:rsidRPr="00950A59">
              <w:rPr>
                <w:rFonts w:asciiTheme="majorHAnsi" w:hAnsiTheme="majorHAnsi"/>
                <w:sz w:val="22"/>
              </w:rPr>
              <w:t xml:space="preserve"> </w:t>
            </w:r>
            <w:proofErr w:type="spellStart"/>
            <w:r w:rsidRPr="00950A59">
              <w:rPr>
                <w:rFonts w:asciiTheme="majorHAnsi" w:hAnsiTheme="majorHAnsi"/>
                <w:sz w:val="22"/>
              </w:rPr>
              <w:t>and</w:t>
            </w:r>
            <w:proofErr w:type="spellEnd"/>
            <w:r w:rsidRPr="00950A59">
              <w:rPr>
                <w:rFonts w:asciiTheme="majorHAnsi" w:hAnsiTheme="majorHAnsi"/>
                <w:sz w:val="22"/>
              </w:rPr>
              <w:t xml:space="preserve"> </w:t>
            </w:r>
            <w:proofErr w:type="spellStart"/>
            <w:r w:rsidRPr="00950A59">
              <w:rPr>
                <w:rFonts w:asciiTheme="majorHAnsi" w:hAnsiTheme="majorHAnsi"/>
                <w:sz w:val="22"/>
              </w:rPr>
              <w:t>attractiveness</w:t>
            </w:r>
            <w:proofErr w:type="spellEnd"/>
            <w:r w:rsidRPr="00950A59">
              <w:rPr>
                <w:rFonts w:asciiTheme="majorHAnsi" w:hAnsiTheme="majorHAnsi"/>
                <w:sz w:val="22"/>
              </w:rPr>
              <w:t>;</w:t>
            </w:r>
          </w:p>
          <w:p w14:paraId="60C5B92A" w14:textId="77777777" w:rsidR="00F11E90" w:rsidRPr="00950A59" w:rsidRDefault="00F11E90" w:rsidP="00097616">
            <w:pPr>
              <w:pStyle w:val="ListParagraph"/>
              <w:numPr>
                <w:ilvl w:val="0"/>
                <w:numId w:val="5"/>
              </w:numPr>
              <w:spacing w:before="40" w:after="40" w:line="240" w:lineRule="exact"/>
              <w:jc w:val="both"/>
              <w:rPr>
                <w:rFonts w:asciiTheme="majorHAnsi" w:hAnsiTheme="majorHAnsi"/>
                <w:sz w:val="22"/>
              </w:rPr>
            </w:pPr>
            <w:proofErr w:type="spellStart"/>
            <w:r w:rsidRPr="00950A59">
              <w:rPr>
                <w:rFonts w:asciiTheme="majorHAnsi" w:hAnsiTheme="majorHAnsi"/>
                <w:sz w:val="22"/>
              </w:rPr>
              <w:t>Regular</w:t>
            </w:r>
            <w:proofErr w:type="spellEnd"/>
            <w:r w:rsidRPr="00950A59">
              <w:rPr>
                <w:rFonts w:asciiTheme="majorHAnsi" w:hAnsiTheme="majorHAnsi"/>
                <w:sz w:val="22"/>
              </w:rPr>
              <w:t xml:space="preserve"> </w:t>
            </w:r>
            <w:proofErr w:type="spellStart"/>
            <w:r w:rsidRPr="00950A59">
              <w:rPr>
                <w:rFonts w:asciiTheme="majorHAnsi" w:hAnsiTheme="majorHAnsi"/>
                <w:sz w:val="22"/>
              </w:rPr>
              <w:t>feedback</w:t>
            </w:r>
            <w:proofErr w:type="spellEnd"/>
            <w:r w:rsidRPr="00950A59">
              <w:rPr>
                <w:rFonts w:asciiTheme="majorHAnsi" w:hAnsiTheme="majorHAnsi"/>
                <w:sz w:val="22"/>
              </w:rPr>
              <w:t xml:space="preserve"> </w:t>
            </w:r>
            <w:proofErr w:type="spellStart"/>
            <w:r w:rsidRPr="00950A59">
              <w:rPr>
                <w:rFonts w:asciiTheme="majorHAnsi" w:hAnsiTheme="majorHAnsi"/>
                <w:sz w:val="22"/>
              </w:rPr>
              <w:t>of</w:t>
            </w:r>
            <w:proofErr w:type="spellEnd"/>
            <w:r w:rsidRPr="00950A59">
              <w:rPr>
                <w:rFonts w:asciiTheme="majorHAnsi" w:hAnsiTheme="majorHAnsi"/>
                <w:sz w:val="22"/>
              </w:rPr>
              <w:t xml:space="preserve"> </w:t>
            </w:r>
            <w:proofErr w:type="spellStart"/>
            <w:r w:rsidRPr="00950A59">
              <w:rPr>
                <w:rFonts w:asciiTheme="majorHAnsi" w:hAnsiTheme="majorHAnsi"/>
                <w:sz w:val="22"/>
              </w:rPr>
              <w:t>research</w:t>
            </w:r>
            <w:proofErr w:type="spellEnd"/>
            <w:r w:rsidRPr="00950A59">
              <w:rPr>
                <w:rFonts w:asciiTheme="majorHAnsi" w:hAnsiTheme="majorHAnsi"/>
                <w:sz w:val="22"/>
              </w:rPr>
              <w:t xml:space="preserve"> </w:t>
            </w:r>
            <w:proofErr w:type="spellStart"/>
            <w:r w:rsidRPr="00950A59">
              <w:rPr>
                <w:rFonts w:asciiTheme="majorHAnsi" w:hAnsiTheme="majorHAnsi"/>
                <w:sz w:val="22"/>
              </w:rPr>
              <w:t>results</w:t>
            </w:r>
            <w:proofErr w:type="spellEnd"/>
            <w:r w:rsidRPr="00950A59">
              <w:rPr>
                <w:rFonts w:asciiTheme="majorHAnsi" w:hAnsiTheme="majorHAnsi"/>
                <w:sz w:val="22"/>
              </w:rPr>
              <w:t xml:space="preserve"> </w:t>
            </w:r>
            <w:proofErr w:type="spellStart"/>
            <w:r w:rsidRPr="00950A59">
              <w:rPr>
                <w:rFonts w:asciiTheme="majorHAnsi" w:hAnsiTheme="majorHAnsi"/>
                <w:sz w:val="22"/>
              </w:rPr>
              <w:t>into</w:t>
            </w:r>
            <w:proofErr w:type="spellEnd"/>
            <w:r w:rsidRPr="00950A59">
              <w:rPr>
                <w:rFonts w:asciiTheme="majorHAnsi" w:hAnsiTheme="majorHAnsi"/>
                <w:sz w:val="22"/>
              </w:rPr>
              <w:t xml:space="preserve"> </w:t>
            </w:r>
            <w:proofErr w:type="spellStart"/>
            <w:r w:rsidRPr="00950A59">
              <w:rPr>
                <w:rFonts w:asciiTheme="majorHAnsi" w:hAnsiTheme="majorHAnsi"/>
                <w:sz w:val="22"/>
              </w:rPr>
              <w:t>teaching</w:t>
            </w:r>
            <w:proofErr w:type="spellEnd"/>
            <w:r w:rsidRPr="00950A59">
              <w:rPr>
                <w:rFonts w:asciiTheme="majorHAnsi" w:hAnsiTheme="majorHAnsi"/>
                <w:sz w:val="22"/>
              </w:rPr>
              <w:t xml:space="preserve"> </w:t>
            </w:r>
            <w:proofErr w:type="spellStart"/>
            <w:r w:rsidRPr="00950A59">
              <w:rPr>
                <w:rFonts w:asciiTheme="majorHAnsi" w:hAnsiTheme="majorHAnsi"/>
                <w:sz w:val="22"/>
              </w:rPr>
              <w:t>and</w:t>
            </w:r>
            <w:proofErr w:type="spellEnd"/>
            <w:r w:rsidRPr="00950A59">
              <w:rPr>
                <w:rFonts w:asciiTheme="majorHAnsi" w:hAnsiTheme="majorHAnsi"/>
                <w:sz w:val="22"/>
              </w:rPr>
              <w:t xml:space="preserve"> </w:t>
            </w:r>
            <w:proofErr w:type="spellStart"/>
            <w:r w:rsidRPr="00950A59">
              <w:rPr>
                <w:rFonts w:asciiTheme="majorHAnsi" w:hAnsiTheme="majorHAnsi"/>
                <w:sz w:val="22"/>
              </w:rPr>
              <w:t>education</w:t>
            </w:r>
            <w:proofErr w:type="spellEnd"/>
            <w:r w:rsidRPr="00950A59">
              <w:rPr>
                <w:rFonts w:asciiTheme="majorHAnsi" w:hAnsiTheme="majorHAnsi"/>
                <w:sz w:val="22"/>
              </w:rPr>
              <w:t xml:space="preserve"> </w:t>
            </w:r>
            <w:proofErr w:type="spellStart"/>
            <w:r w:rsidRPr="00950A59">
              <w:rPr>
                <w:rFonts w:asciiTheme="majorHAnsi" w:hAnsiTheme="majorHAnsi"/>
                <w:sz w:val="22"/>
              </w:rPr>
              <w:t>at</w:t>
            </w:r>
            <w:proofErr w:type="spellEnd"/>
            <w:r w:rsidRPr="00950A59">
              <w:rPr>
                <w:rFonts w:asciiTheme="majorHAnsi" w:hAnsiTheme="majorHAnsi"/>
                <w:sz w:val="22"/>
              </w:rPr>
              <w:t xml:space="preserve"> </w:t>
            </w:r>
            <w:proofErr w:type="spellStart"/>
            <w:r w:rsidRPr="00950A59">
              <w:rPr>
                <w:rFonts w:asciiTheme="majorHAnsi" w:hAnsiTheme="majorHAnsi"/>
                <w:sz w:val="22"/>
              </w:rPr>
              <w:t>participating</w:t>
            </w:r>
            <w:proofErr w:type="spellEnd"/>
            <w:r w:rsidRPr="00950A59">
              <w:rPr>
                <w:rFonts w:asciiTheme="majorHAnsi" w:hAnsiTheme="majorHAnsi"/>
                <w:sz w:val="22"/>
              </w:rPr>
              <w:t xml:space="preserve"> </w:t>
            </w:r>
            <w:proofErr w:type="spellStart"/>
            <w:r w:rsidRPr="00950A59">
              <w:rPr>
                <w:rFonts w:asciiTheme="majorHAnsi" w:hAnsiTheme="majorHAnsi"/>
                <w:sz w:val="22"/>
              </w:rPr>
              <w:t>organisations</w:t>
            </w:r>
            <w:proofErr w:type="spellEnd"/>
            <w:r w:rsidRPr="00950A59">
              <w:rPr>
                <w:rFonts w:asciiTheme="majorHAnsi" w:hAnsiTheme="majorHAnsi"/>
                <w:sz w:val="22"/>
              </w:rPr>
              <w:t>.</w:t>
            </w:r>
          </w:p>
          <w:p w14:paraId="1C5D7154" w14:textId="77777777" w:rsidR="00F11E90" w:rsidRPr="00950A59" w:rsidRDefault="00F11E90" w:rsidP="004656DF">
            <w:pPr>
              <w:spacing w:before="40" w:after="40" w:line="240" w:lineRule="exact"/>
              <w:jc w:val="both"/>
              <w:rPr>
                <w:rFonts w:asciiTheme="majorHAnsi" w:hAnsiTheme="majorHAnsi"/>
                <w:b/>
                <w:color w:val="auto"/>
                <w:sz w:val="22"/>
              </w:rPr>
            </w:pPr>
            <w:r w:rsidRPr="00950A59">
              <w:rPr>
                <w:rFonts w:asciiTheme="majorHAnsi" w:hAnsiTheme="majorHAnsi"/>
                <w:b/>
                <w:color w:val="auto"/>
                <w:sz w:val="22"/>
              </w:rPr>
              <w:t>Scope:</w:t>
            </w:r>
          </w:p>
          <w:p w14:paraId="47D15AAA" w14:textId="77777777" w:rsidR="00F11E90" w:rsidRPr="00950A59" w:rsidRDefault="00F11E90" w:rsidP="004656DF">
            <w:pPr>
              <w:spacing w:before="40" w:after="40" w:line="240" w:lineRule="exact"/>
              <w:jc w:val="both"/>
              <w:rPr>
                <w:rFonts w:asciiTheme="majorHAnsi" w:hAnsiTheme="majorHAnsi"/>
                <w:sz w:val="22"/>
              </w:rPr>
            </w:pPr>
            <w:r w:rsidRPr="00950A59">
              <w:rPr>
                <w:rFonts w:asciiTheme="majorHAnsi" w:hAnsiTheme="majorHAnsi"/>
                <w:color w:val="auto"/>
                <w:sz w:val="22"/>
              </w:rPr>
              <w:t xml:space="preserve">MSCA Doctoral Networks will implement doctoral </w:t>
            </w:r>
            <w:proofErr w:type="spellStart"/>
            <w:r w:rsidRPr="00950A59">
              <w:rPr>
                <w:rFonts w:asciiTheme="majorHAnsi" w:hAnsiTheme="majorHAnsi"/>
                <w:color w:val="auto"/>
                <w:sz w:val="22"/>
              </w:rPr>
              <w:t>programmes</w:t>
            </w:r>
            <w:proofErr w:type="spellEnd"/>
            <w:r w:rsidRPr="00950A59">
              <w:rPr>
                <w:rFonts w:asciiTheme="majorHAnsi" w:hAnsiTheme="majorHAnsi"/>
                <w:color w:val="auto"/>
                <w:sz w:val="22"/>
              </w:rPr>
              <w:t xml:space="preserve">, by partnerships of universities, research institutions and research infrastructures, businesses including SMEs, and other socio-economic actors from different countries across Europe and beyond. MSCA Doctoral Networks are indeed open to the participation of </w:t>
            </w:r>
            <w:proofErr w:type="spellStart"/>
            <w:r w:rsidRPr="00950A59">
              <w:rPr>
                <w:rFonts w:asciiTheme="majorHAnsi" w:hAnsiTheme="majorHAnsi"/>
                <w:color w:val="auto"/>
                <w:sz w:val="22"/>
              </w:rPr>
              <w:t>organisations</w:t>
            </w:r>
            <w:proofErr w:type="spellEnd"/>
            <w:r w:rsidRPr="00950A59">
              <w:rPr>
                <w:rFonts w:asciiTheme="majorHAnsi" w:hAnsiTheme="majorHAnsi"/>
                <w:color w:val="auto"/>
                <w:sz w:val="22"/>
              </w:rPr>
              <w:t xml:space="preserve"> from third countries, in view of fostering strategic international partnerships for the training and exchange of researchers.</w:t>
            </w:r>
          </w:p>
        </w:tc>
      </w:tr>
      <w:tr w:rsidR="00F11E90" w:rsidRPr="009A6310" w14:paraId="1042D492" w14:textId="77777777" w:rsidTr="004656DF">
        <w:trPr>
          <w:trHeight w:val="2503"/>
        </w:trPr>
        <w:tc>
          <w:tcPr>
            <w:tcW w:w="565" w:type="dxa"/>
          </w:tcPr>
          <w:p w14:paraId="3F67A4F2" w14:textId="77777777" w:rsidR="00F11E90" w:rsidRPr="009A6310" w:rsidRDefault="00F11E90" w:rsidP="00F11E90">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719680" behindDoc="0" locked="0" layoutInCell="1" allowOverlap="1" wp14:anchorId="3548B25C" wp14:editId="40EF3E93">
                  <wp:simplePos x="0" y="0"/>
                  <wp:positionH relativeFrom="column">
                    <wp:posOffset>-22118</wp:posOffset>
                  </wp:positionH>
                  <wp:positionV relativeFrom="paragraph">
                    <wp:posOffset>-8890</wp:posOffset>
                  </wp:positionV>
                  <wp:extent cx="342720" cy="360000"/>
                  <wp:effectExtent l="0" t="0" r="635" b="254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4" w:type="dxa"/>
          </w:tcPr>
          <w:p w14:paraId="062FB880" w14:textId="77777777" w:rsidR="00F11E90" w:rsidRPr="009A6310" w:rsidRDefault="00F11E90" w:rsidP="00F11E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17" w:type="dxa"/>
            <w:vAlign w:val="center"/>
          </w:tcPr>
          <w:p w14:paraId="6FC5BF25" w14:textId="77777777" w:rsidR="00F11E90" w:rsidRPr="009A6310" w:rsidRDefault="00EE34FB" w:rsidP="00F11E90">
            <w:pPr>
              <w:spacing w:before="40" w:after="40"/>
              <w:jc w:val="both"/>
              <w:rPr>
                <w:rFonts w:asciiTheme="majorHAnsi" w:hAnsiTheme="majorHAnsi"/>
                <w:b/>
                <w:color w:val="161718" w:themeColor="text1"/>
                <w:sz w:val="22"/>
              </w:rPr>
            </w:pPr>
            <w:hyperlink r:id="rId21" w:history="1">
              <w:r w:rsidR="00F46658" w:rsidRPr="00F46658">
                <w:rPr>
                  <w:rStyle w:val="Hyperlink"/>
                  <w:rFonts w:asciiTheme="majorHAnsi" w:hAnsiTheme="majorHAnsi"/>
                  <w:color w:val="0066FF"/>
                  <w:sz w:val="22"/>
                </w:rPr>
                <w:t>https://ec.europa.eu/info/funding-tenders/opportunities/portal/screen/opportunities/topic-details/horizon-msca-2022-dn-01-01;callCode=null;freeTextSearchKeyword=;matchWholeText=true;typeCodes=1;statusCodes=31094501;programmePeriod=2021%20-%202027;programCcm2Id=43108390;programDivisionCode=43108473;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F46658">
              <w:rPr>
                <w:rFonts w:asciiTheme="majorHAnsi" w:hAnsiTheme="majorHAnsi"/>
                <w:color w:val="161718" w:themeColor="text1"/>
                <w:sz w:val="22"/>
              </w:rPr>
              <w:t xml:space="preserve"> </w:t>
            </w:r>
          </w:p>
        </w:tc>
      </w:tr>
    </w:tbl>
    <w:p w14:paraId="6EE1AEB1" w14:textId="77777777" w:rsidR="008D7392" w:rsidRPr="00BC4BEB" w:rsidRDefault="006F50E0" w:rsidP="00097616">
      <w:pPr>
        <w:pStyle w:val="Heading3"/>
        <w:numPr>
          <w:ilvl w:val="1"/>
          <w:numId w:val="1"/>
        </w:numPr>
        <w:shd w:val="clear" w:color="auto" w:fill="A4063E" w:themeFill="accent6"/>
        <w:rPr>
          <w:b/>
          <w:i w:val="0"/>
        </w:rPr>
      </w:pPr>
      <w:bookmarkStart w:id="4" w:name="_Toc104216794"/>
      <w:r w:rsidRPr="00BC4BEB">
        <w:rPr>
          <w:b/>
          <w:i w:val="0"/>
        </w:rPr>
        <w:t>MSCA DOCTORAL NETWORKS 2022</w:t>
      </w:r>
      <w:bookmarkEnd w:id="4"/>
    </w:p>
    <w:p w14:paraId="62F7AB58" w14:textId="77777777" w:rsidR="00F11E90" w:rsidRDefault="00F11E90" w:rsidP="008D7392">
      <w:pPr>
        <w:spacing w:before="60" w:after="60" w:line="240" w:lineRule="auto"/>
        <w:jc w:val="both"/>
        <w:rPr>
          <w:rFonts w:asciiTheme="majorHAnsi" w:hAnsiTheme="majorHAnsi"/>
          <w:color w:val="161718" w:themeColor="text1"/>
          <w:sz w:val="24"/>
        </w:rPr>
      </w:pPr>
    </w:p>
    <w:p w14:paraId="5275304D" w14:textId="77777777" w:rsidR="00F11E90" w:rsidRPr="008D7392" w:rsidRDefault="00F11E90" w:rsidP="004656DF">
      <w:pPr>
        <w:spacing w:line="240" w:lineRule="auto"/>
        <w:jc w:val="both"/>
        <w:rPr>
          <w:rFonts w:asciiTheme="majorHAnsi" w:hAnsiTheme="majorHAnsi"/>
          <w:color w:val="161718" w:themeColor="text1"/>
          <w:sz w:val="24"/>
        </w:rPr>
      </w:pPr>
    </w:p>
    <w:tbl>
      <w:tblPr>
        <w:tblStyle w:val="TableGrid"/>
        <w:tblpPr w:leftFromText="141" w:rightFromText="141" w:vertAnchor="page" w:horzAnchor="margin" w:tblpX="-284" w:tblpY="1957"/>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788"/>
      </w:tblGrid>
      <w:tr w:rsidR="00F11E90" w:rsidRPr="009A6310" w14:paraId="3FB54D2D" w14:textId="77777777" w:rsidTr="0096307B">
        <w:trPr>
          <w:trHeight w:val="741"/>
        </w:trPr>
        <w:tc>
          <w:tcPr>
            <w:tcW w:w="567" w:type="dxa"/>
          </w:tcPr>
          <w:p w14:paraId="74CAD1F0" w14:textId="77777777" w:rsidR="00F11E90" w:rsidRPr="009A6310" w:rsidRDefault="00F11E90" w:rsidP="00F11E90">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21728" behindDoc="0" locked="0" layoutInCell="1" allowOverlap="1" wp14:anchorId="35406E5C" wp14:editId="03D69AEA">
                  <wp:simplePos x="0" y="0"/>
                  <wp:positionH relativeFrom="margin">
                    <wp:posOffset>6985</wp:posOffset>
                  </wp:positionH>
                  <wp:positionV relativeFrom="paragraph">
                    <wp:posOffset>-13335</wp:posOffset>
                  </wp:positionV>
                  <wp:extent cx="318135" cy="287655"/>
                  <wp:effectExtent l="0" t="0" r="571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3E4C778" w14:textId="77777777" w:rsidR="00F11E90" w:rsidRPr="009A6310" w:rsidRDefault="00F11E90" w:rsidP="00F11E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788" w:type="dxa"/>
            <w:vAlign w:val="center"/>
          </w:tcPr>
          <w:p w14:paraId="1AC513FF" w14:textId="77777777" w:rsidR="00F11E90" w:rsidRPr="0096307B" w:rsidRDefault="00F11E90" w:rsidP="00F11E90">
            <w:pPr>
              <w:spacing w:before="40" w:after="40"/>
              <w:jc w:val="both"/>
              <w:rPr>
                <w:rFonts w:asciiTheme="majorHAnsi" w:hAnsiTheme="majorHAnsi"/>
                <w:b/>
                <w:color w:val="161718" w:themeColor="text1"/>
                <w:sz w:val="22"/>
              </w:rPr>
            </w:pPr>
            <w:r w:rsidRPr="0096307B">
              <w:rPr>
                <w:rFonts w:asciiTheme="majorHAnsi" w:hAnsiTheme="majorHAnsi"/>
                <w:b/>
                <w:color w:val="161718" w:themeColor="text1"/>
                <w:sz w:val="22"/>
              </w:rPr>
              <w:t>HORIZON-MSCA-2022-DN-01-01</w:t>
            </w:r>
          </w:p>
          <w:p w14:paraId="159CE978" w14:textId="77777777" w:rsidR="00F11E90" w:rsidRPr="009A6310" w:rsidRDefault="00FF0848" w:rsidP="00D14D86">
            <w:pPr>
              <w:spacing w:before="40" w:after="120"/>
              <w:jc w:val="both"/>
              <w:rPr>
                <w:rFonts w:asciiTheme="majorHAnsi" w:hAnsiTheme="majorHAnsi"/>
                <w:b/>
                <w:color w:val="161718" w:themeColor="text1"/>
                <w:sz w:val="22"/>
              </w:rPr>
            </w:pPr>
            <w:r w:rsidRPr="00FF0848">
              <w:rPr>
                <w:rFonts w:asciiTheme="majorHAnsi" w:hAnsiTheme="majorHAnsi"/>
                <w:b/>
                <w:color w:val="161718" w:themeColor="text1"/>
                <w:sz w:val="22"/>
              </w:rPr>
              <w:t>Call:</w:t>
            </w:r>
            <w:r>
              <w:rPr>
                <w:rFonts w:asciiTheme="majorHAnsi" w:hAnsiTheme="majorHAnsi"/>
                <w:color w:val="161718" w:themeColor="text1"/>
                <w:sz w:val="22"/>
              </w:rPr>
              <w:t xml:space="preserve"> </w:t>
            </w:r>
            <w:r w:rsidR="00F11E90" w:rsidRPr="00887D76">
              <w:rPr>
                <w:rFonts w:asciiTheme="majorHAnsi" w:hAnsiTheme="majorHAnsi"/>
                <w:color w:val="161718" w:themeColor="text1"/>
                <w:sz w:val="22"/>
              </w:rPr>
              <w:t xml:space="preserve">MSCA Postdoctoral Fellowships 2022 (HORIZON-MSCA-2022-PF-01) Horizon Europe Framework </w:t>
            </w:r>
            <w:proofErr w:type="spellStart"/>
            <w:r w:rsidR="00F11E90" w:rsidRPr="00887D76">
              <w:rPr>
                <w:rFonts w:asciiTheme="majorHAnsi" w:hAnsiTheme="majorHAnsi"/>
                <w:color w:val="161718" w:themeColor="text1"/>
                <w:sz w:val="22"/>
              </w:rPr>
              <w:t>Programme</w:t>
            </w:r>
            <w:proofErr w:type="spellEnd"/>
            <w:r w:rsidR="00F11E90" w:rsidRPr="00887D76">
              <w:rPr>
                <w:rFonts w:asciiTheme="majorHAnsi" w:hAnsiTheme="majorHAnsi"/>
                <w:color w:val="161718" w:themeColor="text1"/>
                <w:sz w:val="22"/>
              </w:rPr>
              <w:t xml:space="preserve"> (HORIZON)</w:t>
            </w:r>
          </w:p>
        </w:tc>
      </w:tr>
      <w:tr w:rsidR="00F11E90" w:rsidRPr="009A6310" w14:paraId="3373F647" w14:textId="77777777" w:rsidTr="0096307B">
        <w:tc>
          <w:tcPr>
            <w:tcW w:w="567" w:type="dxa"/>
          </w:tcPr>
          <w:p w14:paraId="295E941C" w14:textId="77777777" w:rsidR="00F11E90" w:rsidRPr="009A6310" w:rsidRDefault="00F11E90" w:rsidP="00F11E90">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722752" behindDoc="0" locked="0" layoutInCell="1" allowOverlap="1" wp14:anchorId="5B01AE2A" wp14:editId="6A837312">
                  <wp:simplePos x="0" y="0"/>
                  <wp:positionH relativeFrom="margin">
                    <wp:posOffset>-21590</wp:posOffset>
                  </wp:positionH>
                  <wp:positionV relativeFrom="paragraph">
                    <wp:posOffset>-31115</wp:posOffset>
                  </wp:positionV>
                  <wp:extent cx="318135" cy="287655"/>
                  <wp:effectExtent l="0" t="0" r="571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C64CB11" w14:textId="77777777" w:rsidR="00F11E90" w:rsidRPr="009A6310" w:rsidRDefault="00F11E90" w:rsidP="00F11E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788" w:type="dxa"/>
            <w:vAlign w:val="center"/>
          </w:tcPr>
          <w:p w14:paraId="31CF1D4C" w14:textId="77777777" w:rsidR="00F11E90" w:rsidRDefault="00F11E90" w:rsidP="00F11E90">
            <w:pPr>
              <w:spacing w:before="40" w:after="40"/>
              <w:jc w:val="both"/>
              <w:rPr>
                <w:rFonts w:asciiTheme="majorHAnsi" w:hAnsiTheme="majorHAnsi"/>
                <w:color w:val="161718" w:themeColor="text1"/>
                <w:sz w:val="22"/>
              </w:rPr>
            </w:pPr>
            <w:r w:rsidRPr="00887D76">
              <w:rPr>
                <w:rFonts w:asciiTheme="majorHAnsi" w:hAnsiTheme="majorHAnsi"/>
                <w:color w:val="161718" w:themeColor="text1"/>
                <w:sz w:val="22"/>
              </w:rPr>
              <w:t xml:space="preserve">HORIZON-TMA-MSCA-PF-EF HORIZON </w:t>
            </w:r>
          </w:p>
          <w:p w14:paraId="71A3C971" w14:textId="77777777" w:rsidR="00F11E90" w:rsidRPr="009A6310" w:rsidRDefault="00F11E90" w:rsidP="00F11E90">
            <w:pPr>
              <w:spacing w:before="40" w:after="40"/>
              <w:jc w:val="both"/>
              <w:rPr>
                <w:rFonts w:asciiTheme="majorHAnsi" w:hAnsiTheme="majorHAnsi"/>
                <w:color w:val="161718" w:themeColor="text1"/>
                <w:sz w:val="22"/>
              </w:rPr>
            </w:pPr>
            <w:r w:rsidRPr="00887D76">
              <w:rPr>
                <w:rFonts w:asciiTheme="majorHAnsi" w:hAnsiTheme="majorHAnsi"/>
                <w:color w:val="161718" w:themeColor="text1"/>
                <w:sz w:val="22"/>
              </w:rPr>
              <w:t>TMA MSCA Postdoctoral Fellowships - European Fellowships / Global Fellowships</w:t>
            </w:r>
          </w:p>
        </w:tc>
      </w:tr>
      <w:tr w:rsidR="00F11E90" w:rsidRPr="009A6310" w14:paraId="64CD8479" w14:textId="77777777" w:rsidTr="0096307B">
        <w:tc>
          <w:tcPr>
            <w:tcW w:w="567" w:type="dxa"/>
          </w:tcPr>
          <w:p w14:paraId="02BBCFF2" w14:textId="77777777" w:rsidR="00F11E90" w:rsidRPr="009A6310" w:rsidRDefault="00F11E90" w:rsidP="00F11E90">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23776" behindDoc="0" locked="0" layoutInCell="1" allowOverlap="1" wp14:anchorId="4FE2765E" wp14:editId="3DE3E584">
                  <wp:simplePos x="0" y="0"/>
                  <wp:positionH relativeFrom="margin">
                    <wp:posOffset>5080</wp:posOffset>
                  </wp:positionH>
                  <wp:positionV relativeFrom="paragraph">
                    <wp:posOffset>-42545</wp:posOffset>
                  </wp:positionV>
                  <wp:extent cx="312420" cy="28765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A253BB2" w14:textId="77777777" w:rsidR="00F11E90" w:rsidRPr="009A6310" w:rsidRDefault="00F11E90" w:rsidP="00F11E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788" w:type="dxa"/>
            <w:vAlign w:val="center"/>
          </w:tcPr>
          <w:p w14:paraId="01701222" w14:textId="77777777" w:rsidR="00F11E90" w:rsidRPr="00887D76" w:rsidRDefault="00F11E90" w:rsidP="00F11E90">
            <w:pPr>
              <w:spacing w:before="40" w:after="40"/>
              <w:jc w:val="both"/>
              <w:rPr>
                <w:rFonts w:asciiTheme="majorHAnsi" w:hAnsiTheme="majorHAnsi"/>
                <w:b/>
                <w:color w:val="auto"/>
                <w:sz w:val="22"/>
              </w:rPr>
            </w:pPr>
            <w:r w:rsidRPr="00887D76">
              <w:rPr>
                <w:rFonts w:asciiTheme="majorHAnsi" w:hAnsiTheme="majorHAnsi"/>
                <w:b/>
                <w:color w:val="auto"/>
                <w:sz w:val="22"/>
              </w:rPr>
              <w:t xml:space="preserve">Deadline model: </w:t>
            </w:r>
            <w:r w:rsidRPr="00887D76">
              <w:rPr>
                <w:rFonts w:asciiTheme="majorHAnsi" w:hAnsiTheme="majorHAnsi"/>
                <w:color w:val="auto"/>
                <w:sz w:val="22"/>
              </w:rPr>
              <w:t>single-stage</w:t>
            </w:r>
          </w:p>
          <w:p w14:paraId="43744D23" w14:textId="77777777" w:rsidR="00F11E90" w:rsidRPr="00887D76" w:rsidRDefault="00F11E90" w:rsidP="00F11E90">
            <w:pPr>
              <w:spacing w:before="40" w:after="40"/>
              <w:jc w:val="both"/>
              <w:rPr>
                <w:rFonts w:asciiTheme="majorHAnsi" w:hAnsiTheme="majorHAnsi"/>
                <w:color w:val="auto"/>
                <w:sz w:val="22"/>
              </w:rPr>
            </w:pPr>
            <w:r w:rsidRPr="00887D76">
              <w:rPr>
                <w:rFonts w:asciiTheme="majorHAnsi" w:hAnsiTheme="majorHAnsi"/>
                <w:b/>
                <w:color w:val="auto"/>
                <w:sz w:val="22"/>
              </w:rPr>
              <w:t xml:space="preserve">Planned opening date: </w:t>
            </w:r>
            <w:r w:rsidRPr="00887D76">
              <w:rPr>
                <w:rFonts w:asciiTheme="majorHAnsi" w:hAnsiTheme="majorHAnsi"/>
                <w:color w:val="auto"/>
                <w:sz w:val="22"/>
              </w:rPr>
              <w:t>13 April 2022</w:t>
            </w:r>
          </w:p>
          <w:p w14:paraId="5FC006B0" w14:textId="77777777" w:rsidR="00F11E90" w:rsidRPr="0099634A" w:rsidRDefault="00F11E90" w:rsidP="00F11E90">
            <w:pPr>
              <w:spacing w:before="40" w:after="120"/>
              <w:jc w:val="both"/>
              <w:rPr>
                <w:rFonts w:asciiTheme="majorHAnsi" w:hAnsiTheme="majorHAnsi"/>
                <w:color w:val="auto"/>
                <w:sz w:val="22"/>
              </w:rPr>
            </w:pPr>
            <w:r w:rsidRPr="00887D76">
              <w:rPr>
                <w:rFonts w:asciiTheme="majorHAnsi" w:hAnsiTheme="majorHAnsi"/>
                <w:b/>
                <w:color w:val="auto"/>
                <w:sz w:val="22"/>
              </w:rPr>
              <w:t xml:space="preserve">Deadline date: </w:t>
            </w:r>
            <w:r w:rsidRPr="00887D76">
              <w:rPr>
                <w:rFonts w:asciiTheme="majorHAnsi" w:hAnsiTheme="majorHAnsi"/>
                <w:color w:val="auto"/>
                <w:sz w:val="22"/>
              </w:rPr>
              <w:t>14 September 2022 17:00:00 Brussels time</w:t>
            </w:r>
          </w:p>
        </w:tc>
      </w:tr>
      <w:tr w:rsidR="00F11E90" w:rsidRPr="009A6310" w14:paraId="7FC94F8F" w14:textId="77777777" w:rsidTr="0096307B">
        <w:tc>
          <w:tcPr>
            <w:tcW w:w="567" w:type="dxa"/>
          </w:tcPr>
          <w:p w14:paraId="3B5FFD6F" w14:textId="77777777" w:rsidR="00F11E90" w:rsidRPr="009A6310" w:rsidRDefault="00F11E90" w:rsidP="00F11E90">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725824" behindDoc="0" locked="0" layoutInCell="1" allowOverlap="1" wp14:anchorId="6AE8CBF9" wp14:editId="7FE5F32F">
                  <wp:simplePos x="0" y="0"/>
                  <wp:positionH relativeFrom="column">
                    <wp:posOffset>-40005</wp:posOffset>
                  </wp:positionH>
                  <wp:positionV relativeFrom="paragraph">
                    <wp:posOffset>-58420</wp:posOffset>
                  </wp:positionV>
                  <wp:extent cx="369570" cy="3594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C8A5F3E" w14:textId="77777777" w:rsidR="00F11E90" w:rsidRPr="009A6310" w:rsidRDefault="00F11E90" w:rsidP="00F11E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788" w:type="dxa"/>
            <w:vAlign w:val="center"/>
          </w:tcPr>
          <w:p w14:paraId="1374B826" w14:textId="77777777" w:rsidR="00F11E90" w:rsidRPr="0084235B" w:rsidRDefault="00F11E90" w:rsidP="00F11E90">
            <w:pPr>
              <w:spacing w:before="40" w:after="240"/>
              <w:rPr>
                <w:rFonts w:asciiTheme="majorHAnsi" w:hAnsiTheme="majorHAnsi"/>
                <w:b/>
                <w:color w:val="auto"/>
                <w:sz w:val="22"/>
              </w:rPr>
            </w:pPr>
            <w:r w:rsidRPr="00B67AB2">
              <w:rPr>
                <w:rFonts w:asciiTheme="majorHAnsi" w:hAnsiTheme="majorHAnsi"/>
                <w:b/>
                <w:color w:val="auto"/>
                <w:sz w:val="22"/>
              </w:rPr>
              <w:t>EUR 218 450 000 European Fellowships / EUR 38 550 000 Global Fellowships</w:t>
            </w:r>
          </w:p>
        </w:tc>
      </w:tr>
      <w:tr w:rsidR="00F11E90" w:rsidRPr="009A6310" w14:paraId="3BD3BA4A" w14:textId="77777777" w:rsidTr="0096307B">
        <w:tc>
          <w:tcPr>
            <w:tcW w:w="567" w:type="dxa"/>
          </w:tcPr>
          <w:p w14:paraId="68FE2545" w14:textId="77777777" w:rsidR="00F11E90" w:rsidRPr="009A6310" w:rsidRDefault="00F11E90" w:rsidP="00F11E90">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24800" behindDoc="0" locked="0" layoutInCell="1" allowOverlap="1" wp14:anchorId="33AF4949" wp14:editId="669B4F0F">
                  <wp:simplePos x="0" y="0"/>
                  <wp:positionH relativeFrom="column">
                    <wp:posOffset>10160</wp:posOffset>
                  </wp:positionH>
                  <wp:positionV relativeFrom="paragraph">
                    <wp:posOffset>33655</wp:posOffset>
                  </wp:positionV>
                  <wp:extent cx="270358" cy="3240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8E8BFE0" w14:textId="77777777" w:rsidR="00F11E90" w:rsidRPr="009A6310" w:rsidRDefault="00F11E90" w:rsidP="00F11E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788" w:type="dxa"/>
            <w:vAlign w:val="center"/>
          </w:tcPr>
          <w:p w14:paraId="1415DF3A" w14:textId="77777777" w:rsidR="00F11E90" w:rsidRPr="00B67AB2" w:rsidRDefault="00F11E90" w:rsidP="004656DF">
            <w:pPr>
              <w:spacing w:before="40" w:after="40" w:line="240" w:lineRule="exact"/>
              <w:jc w:val="both"/>
              <w:rPr>
                <w:rFonts w:asciiTheme="majorHAnsi" w:hAnsiTheme="majorHAnsi"/>
                <w:b/>
                <w:color w:val="auto"/>
                <w:sz w:val="22"/>
              </w:rPr>
            </w:pPr>
            <w:r w:rsidRPr="00B67AB2">
              <w:rPr>
                <w:rFonts w:asciiTheme="majorHAnsi" w:hAnsiTheme="majorHAnsi"/>
                <w:b/>
                <w:color w:val="auto"/>
                <w:sz w:val="22"/>
              </w:rPr>
              <w:t>Expected Outcome:</w:t>
            </w:r>
          </w:p>
          <w:p w14:paraId="26216872" w14:textId="77777777" w:rsidR="00F11E90" w:rsidRPr="00B67AB2" w:rsidRDefault="00F11E90" w:rsidP="004656DF">
            <w:pPr>
              <w:spacing w:before="40" w:after="40" w:line="240" w:lineRule="exact"/>
              <w:jc w:val="both"/>
              <w:rPr>
                <w:rFonts w:asciiTheme="majorHAnsi" w:hAnsiTheme="majorHAnsi"/>
                <w:color w:val="auto"/>
                <w:sz w:val="22"/>
              </w:rPr>
            </w:pPr>
            <w:r w:rsidRPr="00B67AB2">
              <w:rPr>
                <w:rFonts w:asciiTheme="majorHAnsi" w:hAnsiTheme="majorHAnsi"/>
                <w:color w:val="auto"/>
                <w:sz w:val="22"/>
              </w:rPr>
              <w:t>Project results are expected to contribute to the following outcomes:</w:t>
            </w:r>
          </w:p>
          <w:p w14:paraId="6AB0B5FA" w14:textId="77777777" w:rsidR="00F11E90" w:rsidRPr="00B67AB2" w:rsidRDefault="00F11E90" w:rsidP="004656DF">
            <w:pPr>
              <w:spacing w:before="40" w:after="40" w:line="240" w:lineRule="exact"/>
              <w:jc w:val="both"/>
              <w:rPr>
                <w:rFonts w:asciiTheme="majorHAnsi" w:hAnsiTheme="majorHAnsi"/>
                <w:b/>
                <w:color w:val="auto"/>
                <w:sz w:val="22"/>
              </w:rPr>
            </w:pPr>
            <w:r w:rsidRPr="00B67AB2">
              <w:rPr>
                <w:rFonts w:asciiTheme="majorHAnsi" w:hAnsiTheme="majorHAnsi"/>
                <w:b/>
                <w:color w:val="auto"/>
                <w:sz w:val="22"/>
              </w:rPr>
              <w:t>For supported postdoctoral fellows</w:t>
            </w:r>
          </w:p>
          <w:p w14:paraId="18422C7D" w14:textId="77777777" w:rsidR="00F11E90" w:rsidRDefault="00F11E90" w:rsidP="00097616">
            <w:pPr>
              <w:pStyle w:val="ListParagraph"/>
              <w:numPr>
                <w:ilvl w:val="0"/>
                <w:numId w:val="6"/>
              </w:numPr>
              <w:spacing w:before="40" w:after="40" w:line="240" w:lineRule="exact"/>
              <w:jc w:val="both"/>
              <w:rPr>
                <w:rFonts w:asciiTheme="majorHAnsi" w:hAnsiTheme="majorHAnsi"/>
                <w:sz w:val="22"/>
              </w:rPr>
            </w:pPr>
            <w:proofErr w:type="spellStart"/>
            <w:r w:rsidRPr="00B67AB2">
              <w:rPr>
                <w:rFonts w:asciiTheme="majorHAnsi" w:hAnsiTheme="majorHAnsi"/>
                <w:sz w:val="22"/>
              </w:rPr>
              <w:t>Increased</w:t>
            </w:r>
            <w:proofErr w:type="spellEnd"/>
            <w:r w:rsidRPr="00B67AB2">
              <w:rPr>
                <w:rFonts w:asciiTheme="majorHAnsi" w:hAnsiTheme="majorHAnsi"/>
                <w:sz w:val="22"/>
              </w:rPr>
              <w:t xml:space="preserve"> </w:t>
            </w:r>
            <w:proofErr w:type="spellStart"/>
            <w:r w:rsidRPr="00B67AB2">
              <w:rPr>
                <w:rFonts w:asciiTheme="majorHAnsi" w:hAnsiTheme="majorHAnsi"/>
                <w:sz w:val="22"/>
              </w:rPr>
              <w:t>set</w:t>
            </w:r>
            <w:proofErr w:type="spellEnd"/>
            <w:r w:rsidRPr="00B67AB2">
              <w:rPr>
                <w:rFonts w:asciiTheme="majorHAnsi" w:hAnsiTheme="majorHAnsi"/>
                <w:sz w:val="22"/>
              </w:rPr>
              <w:t xml:space="preserve"> </w:t>
            </w:r>
            <w:proofErr w:type="spellStart"/>
            <w:r w:rsidRPr="00B67AB2">
              <w:rPr>
                <w:rFonts w:asciiTheme="majorHAnsi" w:hAnsiTheme="majorHAnsi"/>
                <w:sz w:val="22"/>
              </w:rPr>
              <w:t>of</w:t>
            </w:r>
            <w:proofErr w:type="spellEnd"/>
            <w:r w:rsidRPr="00B67AB2">
              <w:rPr>
                <w:rFonts w:asciiTheme="majorHAnsi" w:hAnsiTheme="majorHAnsi"/>
                <w:sz w:val="22"/>
              </w:rPr>
              <w:t xml:space="preserve"> </w:t>
            </w:r>
            <w:proofErr w:type="spellStart"/>
            <w:r w:rsidRPr="00B67AB2">
              <w:rPr>
                <w:rFonts w:asciiTheme="majorHAnsi" w:hAnsiTheme="majorHAnsi"/>
                <w:sz w:val="22"/>
              </w:rPr>
              <w:t>research</w:t>
            </w:r>
            <w:proofErr w:type="spellEnd"/>
            <w:r w:rsidRPr="00B67AB2">
              <w:rPr>
                <w:rFonts w:asciiTheme="majorHAnsi" w:hAnsiTheme="majorHAnsi"/>
                <w:sz w:val="22"/>
              </w:rPr>
              <w:t xml:space="preserve"> </w:t>
            </w:r>
            <w:proofErr w:type="spellStart"/>
            <w:r w:rsidRPr="00B67AB2">
              <w:rPr>
                <w:rFonts w:asciiTheme="majorHAnsi" w:hAnsiTheme="majorHAnsi"/>
                <w:sz w:val="22"/>
              </w:rPr>
              <w:t>and</w:t>
            </w:r>
            <w:proofErr w:type="spellEnd"/>
            <w:r w:rsidRPr="00B67AB2">
              <w:rPr>
                <w:rFonts w:asciiTheme="majorHAnsi" w:hAnsiTheme="majorHAnsi"/>
                <w:sz w:val="22"/>
              </w:rPr>
              <w:t xml:space="preserve"> </w:t>
            </w:r>
            <w:proofErr w:type="spellStart"/>
            <w:r w:rsidRPr="00B67AB2">
              <w:rPr>
                <w:rFonts w:asciiTheme="majorHAnsi" w:hAnsiTheme="majorHAnsi"/>
                <w:sz w:val="22"/>
              </w:rPr>
              <w:t>transferable</w:t>
            </w:r>
            <w:proofErr w:type="spellEnd"/>
            <w:r w:rsidRPr="00B67AB2">
              <w:rPr>
                <w:rFonts w:asciiTheme="majorHAnsi" w:hAnsiTheme="majorHAnsi"/>
                <w:sz w:val="22"/>
              </w:rPr>
              <w:t xml:space="preserve"> </w:t>
            </w:r>
            <w:proofErr w:type="spellStart"/>
            <w:r w:rsidRPr="00B67AB2">
              <w:rPr>
                <w:rFonts w:asciiTheme="majorHAnsi" w:hAnsiTheme="majorHAnsi"/>
                <w:sz w:val="22"/>
              </w:rPr>
              <w:t>skills</w:t>
            </w:r>
            <w:proofErr w:type="spellEnd"/>
            <w:r w:rsidRPr="00B67AB2">
              <w:rPr>
                <w:rFonts w:asciiTheme="majorHAnsi" w:hAnsiTheme="majorHAnsi"/>
                <w:sz w:val="22"/>
              </w:rPr>
              <w:t xml:space="preserve"> </w:t>
            </w:r>
            <w:proofErr w:type="spellStart"/>
            <w:r w:rsidRPr="00B67AB2">
              <w:rPr>
                <w:rFonts w:asciiTheme="majorHAnsi" w:hAnsiTheme="majorHAnsi"/>
                <w:sz w:val="22"/>
              </w:rPr>
              <w:t>and</w:t>
            </w:r>
            <w:proofErr w:type="spellEnd"/>
            <w:r w:rsidRPr="00B67AB2">
              <w:rPr>
                <w:rFonts w:asciiTheme="majorHAnsi" w:hAnsiTheme="majorHAnsi"/>
                <w:sz w:val="22"/>
              </w:rPr>
              <w:t xml:space="preserve"> </w:t>
            </w:r>
            <w:proofErr w:type="spellStart"/>
            <w:r w:rsidRPr="00B67AB2">
              <w:rPr>
                <w:rFonts w:asciiTheme="majorHAnsi" w:hAnsiTheme="majorHAnsi"/>
                <w:sz w:val="22"/>
              </w:rPr>
              <w:t>competences</w:t>
            </w:r>
            <w:proofErr w:type="spellEnd"/>
            <w:r w:rsidRPr="00B67AB2">
              <w:rPr>
                <w:rFonts w:asciiTheme="majorHAnsi" w:hAnsiTheme="majorHAnsi"/>
                <w:sz w:val="22"/>
              </w:rPr>
              <w:t xml:space="preserve">, </w:t>
            </w:r>
            <w:proofErr w:type="spellStart"/>
            <w:r w:rsidRPr="00B67AB2">
              <w:rPr>
                <w:rFonts w:asciiTheme="majorHAnsi" w:hAnsiTheme="majorHAnsi"/>
                <w:sz w:val="22"/>
              </w:rPr>
              <w:t>leading</w:t>
            </w:r>
            <w:proofErr w:type="spellEnd"/>
            <w:r w:rsidRPr="00B67AB2">
              <w:rPr>
                <w:rFonts w:asciiTheme="majorHAnsi" w:hAnsiTheme="majorHAnsi"/>
                <w:sz w:val="22"/>
              </w:rPr>
              <w:t xml:space="preserve"> </w:t>
            </w:r>
            <w:proofErr w:type="spellStart"/>
            <w:r w:rsidRPr="00B67AB2">
              <w:rPr>
                <w:rFonts w:asciiTheme="majorHAnsi" w:hAnsiTheme="majorHAnsi"/>
                <w:sz w:val="22"/>
              </w:rPr>
              <w:t>to</w:t>
            </w:r>
            <w:proofErr w:type="spellEnd"/>
            <w:r w:rsidRPr="00B67AB2">
              <w:rPr>
                <w:rFonts w:asciiTheme="majorHAnsi" w:hAnsiTheme="majorHAnsi"/>
                <w:sz w:val="22"/>
              </w:rPr>
              <w:t xml:space="preserve"> </w:t>
            </w:r>
            <w:proofErr w:type="spellStart"/>
            <w:r w:rsidRPr="00B67AB2">
              <w:rPr>
                <w:rFonts w:asciiTheme="majorHAnsi" w:hAnsiTheme="majorHAnsi"/>
                <w:sz w:val="22"/>
              </w:rPr>
              <w:t>improved</w:t>
            </w:r>
            <w:proofErr w:type="spellEnd"/>
            <w:r w:rsidRPr="00B67AB2">
              <w:rPr>
                <w:rFonts w:asciiTheme="majorHAnsi" w:hAnsiTheme="majorHAnsi"/>
                <w:sz w:val="22"/>
              </w:rPr>
              <w:t xml:space="preserve"> </w:t>
            </w:r>
            <w:proofErr w:type="spellStart"/>
            <w:r w:rsidRPr="00B67AB2">
              <w:rPr>
                <w:rFonts w:asciiTheme="majorHAnsi" w:hAnsiTheme="majorHAnsi"/>
                <w:sz w:val="22"/>
              </w:rPr>
              <w:t>employability</w:t>
            </w:r>
            <w:proofErr w:type="spellEnd"/>
            <w:r w:rsidRPr="00B67AB2">
              <w:rPr>
                <w:rFonts w:asciiTheme="majorHAnsi" w:hAnsiTheme="majorHAnsi"/>
                <w:sz w:val="22"/>
              </w:rPr>
              <w:t xml:space="preserve"> </w:t>
            </w:r>
            <w:proofErr w:type="spellStart"/>
            <w:r w:rsidRPr="00B67AB2">
              <w:rPr>
                <w:rFonts w:asciiTheme="majorHAnsi" w:hAnsiTheme="majorHAnsi"/>
                <w:sz w:val="22"/>
              </w:rPr>
              <w:t>and</w:t>
            </w:r>
            <w:proofErr w:type="spellEnd"/>
            <w:r w:rsidRPr="00B67AB2">
              <w:rPr>
                <w:rFonts w:asciiTheme="majorHAnsi" w:hAnsiTheme="majorHAnsi"/>
                <w:sz w:val="22"/>
              </w:rPr>
              <w:t xml:space="preserve"> </w:t>
            </w:r>
            <w:proofErr w:type="spellStart"/>
            <w:r w:rsidRPr="00B67AB2">
              <w:rPr>
                <w:rFonts w:asciiTheme="majorHAnsi" w:hAnsiTheme="majorHAnsi"/>
                <w:sz w:val="22"/>
              </w:rPr>
              <w:t>career</w:t>
            </w:r>
            <w:proofErr w:type="spellEnd"/>
            <w:r w:rsidRPr="00B67AB2">
              <w:rPr>
                <w:rFonts w:asciiTheme="majorHAnsi" w:hAnsiTheme="majorHAnsi"/>
                <w:sz w:val="22"/>
              </w:rPr>
              <w:t xml:space="preserve"> </w:t>
            </w:r>
            <w:proofErr w:type="spellStart"/>
            <w:r w:rsidRPr="00B67AB2">
              <w:rPr>
                <w:rFonts w:asciiTheme="majorHAnsi" w:hAnsiTheme="majorHAnsi"/>
                <w:sz w:val="22"/>
              </w:rPr>
              <w:t>prospects</w:t>
            </w:r>
            <w:proofErr w:type="spellEnd"/>
            <w:r w:rsidRPr="00B67AB2">
              <w:rPr>
                <w:rFonts w:asciiTheme="majorHAnsi" w:hAnsiTheme="majorHAnsi"/>
                <w:sz w:val="22"/>
              </w:rPr>
              <w:t xml:space="preserve"> </w:t>
            </w:r>
            <w:proofErr w:type="spellStart"/>
            <w:r w:rsidRPr="00B67AB2">
              <w:rPr>
                <w:rFonts w:asciiTheme="majorHAnsi" w:hAnsiTheme="majorHAnsi"/>
                <w:sz w:val="22"/>
              </w:rPr>
              <w:t>of</w:t>
            </w:r>
            <w:proofErr w:type="spellEnd"/>
            <w:r w:rsidRPr="00B67AB2">
              <w:rPr>
                <w:rFonts w:asciiTheme="majorHAnsi" w:hAnsiTheme="majorHAnsi"/>
                <w:sz w:val="22"/>
              </w:rPr>
              <w:t xml:space="preserve"> MSCA </w:t>
            </w:r>
            <w:proofErr w:type="spellStart"/>
            <w:r w:rsidRPr="00B67AB2">
              <w:rPr>
                <w:rFonts w:asciiTheme="majorHAnsi" w:hAnsiTheme="majorHAnsi"/>
                <w:sz w:val="22"/>
              </w:rPr>
              <w:t>postdoctoral</w:t>
            </w:r>
            <w:proofErr w:type="spellEnd"/>
            <w:r w:rsidRPr="00B67AB2">
              <w:rPr>
                <w:rFonts w:asciiTheme="majorHAnsi" w:hAnsiTheme="majorHAnsi"/>
                <w:sz w:val="22"/>
              </w:rPr>
              <w:t xml:space="preserve"> </w:t>
            </w:r>
            <w:proofErr w:type="spellStart"/>
            <w:r w:rsidRPr="00B67AB2">
              <w:rPr>
                <w:rFonts w:asciiTheme="majorHAnsi" w:hAnsiTheme="majorHAnsi"/>
                <w:sz w:val="22"/>
              </w:rPr>
              <w:t>fellows</w:t>
            </w:r>
            <w:proofErr w:type="spellEnd"/>
            <w:r w:rsidRPr="00B67AB2">
              <w:rPr>
                <w:rFonts w:asciiTheme="majorHAnsi" w:hAnsiTheme="majorHAnsi"/>
                <w:sz w:val="22"/>
              </w:rPr>
              <w:t xml:space="preserve"> </w:t>
            </w:r>
            <w:proofErr w:type="spellStart"/>
            <w:r w:rsidRPr="00B67AB2">
              <w:rPr>
                <w:rFonts w:asciiTheme="majorHAnsi" w:hAnsiTheme="majorHAnsi"/>
                <w:sz w:val="22"/>
              </w:rPr>
              <w:t>within</w:t>
            </w:r>
            <w:proofErr w:type="spellEnd"/>
            <w:r w:rsidRPr="00B67AB2">
              <w:rPr>
                <w:rFonts w:asciiTheme="majorHAnsi" w:hAnsiTheme="majorHAnsi"/>
                <w:sz w:val="22"/>
              </w:rPr>
              <w:t xml:space="preserve"> </w:t>
            </w:r>
            <w:proofErr w:type="spellStart"/>
            <w:r w:rsidRPr="00B67AB2">
              <w:rPr>
                <w:rFonts w:asciiTheme="majorHAnsi" w:hAnsiTheme="majorHAnsi"/>
                <w:sz w:val="22"/>
              </w:rPr>
              <w:t>academia</w:t>
            </w:r>
            <w:proofErr w:type="spellEnd"/>
            <w:r w:rsidRPr="00B67AB2">
              <w:rPr>
                <w:rFonts w:asciiTheme="majorHAnsi" w:hAnsiTheme="majorHAnsi"/>
                <w:sz w:val="22"/>
              </w:rPr>
              <w:t xml:space="preserve"> </w:t>
            </w:r>
            <w:proofErr w:type="spellStart"/>
            <w:r w:rsidRPr="00B67AB2">
              <w:rPr>
                <w:rFonts w:asciiTheme="majorHAnsi" w:hAnsiTheme="majorHAnsi"/>
                <w:sz w:val="22"/>
              </w:rPr>
              <w:t>and</w:t>
            </w:r>
            <w:proofErr w:type="spellEnd"/>
            <w:r w:rsidRPr="00B67AB2">
              <w:rPr>
                <w:rFonts w:asciiTheme="majorHAnsi" w:hAnsiTheme="majorHAnsi"/>
                <w:sz w:val="22"/>
              </w:rPr>
              <w:t xml:space="preserve"> </w:t>
            </w:r>
            <w:proofErr w:type="spellStart"/>
            <w:r w:rsidRPr="00B67AB2">
              <w:rPr>
                <w:rFonts w:asciiTheme="majorHAnsi" w:hAnsiTheme="majorHAnsi"/>
                <w:sz w:val="22"/>
              </w:rPr>
              <w:t>beyond</w:t>
            </w:r>
            <w:proofErr w:type="spellEnd"/>
            <w:r w:rsidRPr="00B67AB2">
              <w:rPr>
                <w:rFonts w:asciiTheme="majorHAnsi" w:hAnsiTheme="majorHAnsi"/>
                <w:sz w:val="22"/>
              </w:rPr>
              <w:t>;</w:t>
            </w:r>
          </w:p>
          <w:p w14:paraId="3DB163C5" w14:textId="77777777" w:rsidR="00F11E90" w:rsidRDefault="00F11E90" w:rsidP="00097616">
            <w:pPr>
              <w:pStyle w:val="ListParagraph"/>
              <w:numPr>
                <w:ilvl w:val="0"/>
                <w:numId w:val="6"/>
              </w:numPr>
              <w:spacing w:before="40" w:after="40" w:line="240" w:lineRule="exact"/>
              <w:jc w:val="both"/>
              <w:rPr>
                <w:rFonts w:asciiTheme="majorHAnsi" w:hAnsiTheme="majorHAnsi"/>
                <w:sz w:val="22"/>
              </w:rPr>
            </w:pPr>
            <w:r w:rsidRPr="00B67AB2">
              <w:rPr>
                <w:rFonts w:asciiTheme="majorHAnsi" w:hAnsiTheme="majorHAnsi"/>
                <w:sz w:val="22"/>
              </w:rPr>
              <w:t xml:space="preserve">New </w:t>
            </w:r>
            <w:proofErr w:type="spellStart"/>
            <w:r w:rsidRPr="00B67AB2">
              <w:rPr>
                <w:rFonts w:asciiTheme="majorHAnsi" w:hAnsiTheme="majorHAnsi"/>
                <w:sz w:val="22"/>
              </w:rPr>
              <w:t>mind-sets</w:t>
            </w:r>
            <w:proofErr w:type="spellEnd"/>
            <w:r w:rsidRPr="00B67AB2">
              <w:rPr>
                <w:rFonts w:asciiTheme="majorHAnsi" w:hAnsiTheme="majorHAnsi"/>
                <w:sz w:val="22"/>
              </w:rPr>
              <w:t xml:space="preserve"> </w:t>
            </w:r>
            <w:proofErr w:type="spellStart"/>
            <w:r w:rsidRPr="00B67AB2">
              <w:rPr>
                <w:rFonts w:asciiTheme="majorHAnsi" w:hAnsiTheme="majorHAnsi"/>
                <w:sz w:val="22"/>
              </w:rPr>
              <w:t>and</w:t>
            </w:r>
            <w:proofErr w:type="spellEnd"/>
            <w:r w:rsidRPr="00B67AB2">
              <w:rPr>
                <w:rFonts w:asciiTheme="majorHAnsi" w:hAnsiTheme="majorHAnsi"/>
                <w:sz w:val="22"/>
              </w:rPr>
              <w:t xml:space="preserve"> </w:t>
            </w:r>
            <w:proofErr w:type="spellStart"/>
            <w:r w:rsidRPr="00B67AB2">
              <w:rPr>
                <w:rFonts w:asciiTheme="majorHAnsi" w:hAnsiTheme="majorHAnsi"/>
                <w:sz w:val="22"/>
              </w:rPr>
              <w:t>approaches</w:t>
            </w:r>
            <w:proofErr w:type="spellEnd"/>
            <w:r w:rsidRPr="00B67AB2">
              <w:rPr>
                <w:rFonts w:asciiTheme="majorHAnsi" w:hAnsiTheme="majorHAnsi"/>
                <w:sz w:val="22"/>
              </w:rPr>
              <w:t xml:space="preserve"> </w:t>
            </w:r>
            <w:proofErr w:type="spellStart"/>
            <w:r w:rsidRPr="00B67AB2">
              <w:rPr>
                <w:rFonts w:asciiTheme="majorHAnsi" w:hAnsiTheme="majorHAnsi"/>
                <w:sz w:val="22"/>
              </w:rPr>
              <w:t>to</w:t>
            </w:r>
            <w:proofErr w:type="spellEnd"/>
            <w:r w:rsidRPr="00B67AB2">
              <w:rPr>
                <w:rFonts w:asciiTheme="majorHAnsi" w:hAnsiTheme="majorHAnsi"/>
                <w:sz w:val="22"/>
              </w:rPr>
              <w:t xml:space="preserve"> R&amp;I </w:t>
            </w:r>
            <w:proofErr w:type="spellStart"/>
            <w:r w:rsidRPr="00B67AB2">
              <w:rPr>
                <w:rFonts w:asciiTheme="majorHAnsi" w:hAnsiTheme="majorHAnsi"/>
                <w:sz w:val="22"/>
              </w:rPr>
              <w:t>work</w:t>
            </w:r>
            <w:proofErr w:type="spellEnd"/>
            <w:r w:rsidRPr="00B67AB2">
              <w:rPr>
                <w:rFonts w:asciiTheme="majorHAnsi" w:hAnsiTheme="majorHAnsi"/>
                <w:sz w:val="22"/>
              </w:rPr>
              <w:t xml:space="preserve"> </w:t>
            </w:r>
            <w:proofErr w:type="spellStart"/>
            <w:r w:rsidRPr="00B67AB2">
              <w:rPr>
                <w:rFonts w:asciiTheme="majorHAnsi" w:hAnsiTheme="majorHAnsi"/>
                <w:sz w:val="22"/>
              </w:rPr>
              <w:t>forged</w:t>
            </w:r>
            <w:proofErr w:type="spellEnd"/>
            <w:r w:rsidRPr="00B67AB2">
              <w:rPr>
                <w:rFonts w:asciiTheme="majorHAnsi" w:hAnsiTheme="majorHAnsi"/>
                <w:sz w:val="22"/>
              </w:rPr>
              <w:t xml:space="preserve"> </w:t>
            </w:r>
            <w:proofErr w:type="spellStart"/>
            <w:r w:rsidRPr="00B67AB2">
              <w:rPr>
                <w:rFonts w:asciiTheme="majorHAnsi" w:hAnsiTheme="majorHAnsi"/>
                <w:sz w:val="22"/>
              </w:rPr>
              <w:t>through</w:t>
            </w:r>
            <w:proofErr w:type="spellEnd"/>
            <w:r w:rsidRPr="00B67AB2">
              <w:rPr>
                <w:rFonts w:asciiTheme="majorHAnsi" w:hAnsiTheme="majorHAnsi"/>
                <w:sz w:val="22"/>
              </w:rPr>
              <w:t xml:space="preserve"> </w:t>
            </w:r>
            <w:proofErr w:type="spellStart"/>
            <w:r w:rsidRPr="00B67AB2">
              <w:rPr>
                <w:rFonts w:asciiTheme="majorHAnsi" w:hAnsiTheme="majorHAnsi"/>
                <w:sz w:val="22"/>
              </w:rPr>
              <w:t>interdisciplinary</w:t>
            </w:r>
            <w:proofErr w:type="spellEnd"/>
            <w:r w:rsidRPr="00B67AB2">
              <w:rPr>
                <w:rFonts w:asciiTheme="majorHAnsi" w:hAnsiTheme="majorHAnsi"/>
                <w:sz w:val="22"/>
              </w:rPr>
              <w:t xml:space="preserve">, </w:t>
            </w:r>
            <w:proofErr w:type="spellStart"/>
            <w:r w:rsidRPr="00B67AB2">
              <w:rPr>
                <w:rFonts w:asciiTheme="majorHAnsi" w:hAnsiTheme="majorHAnsi"/>
                <w:sz w:val="22"/>
              </w:rPr>
              <w:t>inter-sectoral</w:t>
            </w:r>
            <w:proofErr w:type="spellEnd"/>
            <w:r w:rsidRPr="00B67AB2">
              <w:rPr>
                <w:rFonts w:asciiTheme="majorHAnsi" w:hAnsiTheme="majorHAnsi"/>
                <w:sz w:val="22"/>
              </w:rPr>
              <w:t xml:space="preserve"> </w:t>
            </w:r>
            <w:proofErr w:type="spellStart"/>
            <w:r w:rsidRPr="00B67AB2">
              <w:rPr>
                <w:rFonts w:asciiTheme="majorHAnsi" w:hAnsiTheme="majorHAnsi"/>
                <w:sz w:val="22"/>
              </w:rPr>
              <w:t>and</w:t>
            </w:r>
            <w:proofErr w:type="spellEnd"/>
            <w:r w:rsidRPr="00B67AB2">
              <w:rPr>
                <w:rFonts w:asciiTheme="majorHAnsi" w:hAnsiTheme="majorHAnsi"/>
                <w:sz w:val="22"/>
              </w:rPr>
              <w:t xml:space="preserve"> </w:t>
            </w:r>
            <w:proofErr w:type="spellStart"/>
            <w:r w:rsidRPr="00B67AB2">
              <w:rPr>
                <w:rFonts w:asciiTheme="majorHAnsi" w:hAnsiTheme="majorHAnsi"/>
                <w:sz w:val="22"/>
              </w:rPr>
              <w:t>international</w:t>
            </w:r>
            <w:proofErr w:type="spellEnd"/>
            <w:r w:rsidRPr="00B67AB2">
              <w:rPr>
                <w:rFonts w:asciiTheme="majorHAnsi" w:hAnsiTheme="majorHAnsi"/>
                <w:sz w:val="22"/>
              </w:rPr>
              <w:t xml:space="preserve"> </w:t>
            </w:r>
            <w:proofErr w:type="spellStart"/>
            <w:r w:rsidRPr="00B67AB2">
              <w:rPr>
                <w:rFonts w:asciiTheme="majorHAnsi" w:hAnsiTheme="majorHAnsi"/>
                <w:sz w:val="22"/>
              </w:rPr>
              <w:t>experience</w:t>
            </w:r>
            <w:proofErr w:type="spellEnd"/>
            <w:r w:rsidRPr="00B67AB2">
              <w:rPr>
                <w:rFonts w:asciiTheme="majorHAnsi" w:hAnsiTheme="majorHAnsi"/>
                <w:sz w:val="22"/>
              </w:rPr>
              <w:t>;</w:t>
            </w:r>
          </w:p>
          <w:p w14:paraId="594D446C" w14:textId="77777777" w:rsidR="00F11E90" w:rsidRPr="00B67AB2" w:rsidRDefault="00F11E90" w:rsidP="00097616">
            <w:pPr>
              <w:pStyle w:val="ListParagraph"/>
              <w:numPr>
                <w:ilvl w:val="0"/>
                <w:numId w:val="6"/>
              </w:numPr>
              <w:spacing w:before="40" w:after="40" w:line="240" w:lineRule="exact"/>
              <w:jc w:val="both"/>
              <w:rPr>
                <w:rFonts w:asciiTheme="majorHAnsi" w:hAnsiTheme="majorHAnsi"/>
                <w:sz w:val="22"/>
              </w:rPr>
            </w:pPr>
            <w:proofErr w:type="spellStart"/>
            <w:r w:rsidRPr="00B67AB2">
              <w:rPr>
                <w:rFonts w:asciiTheme="majorHAnsi" w:hAnsiTheme="majorHAnsi"/>
                <w:sz w:val="22"/>
              </w:rPr>
              <w:t>Enhanced</w:t>
            </w:r>
            <w:proofErr w:type="spellEnd"/>
            <w:r w:rsidRPr="00B67AB2">
              <w:rPr>
                <w:rFonts w:asciiTheme="majorHAnsi" w:hAnsiTheme="majorHAnsi"/>
                <w:sz w:val="22"/>
              </w:rPr>
              <w:t xml:space="preserve"> </w:t>
            </w:r>
            <w:proofErr w:type="spellStart"/>
            <w:r w:rsidRPr="00B67AB2">
              <w:rPr>
                <w:rFonts w:asciiTheme="majorHAnsi" w:hAnsiTheme="majorHAnsi"/>
                <w:sz w:val="22"/>
              </w:rPr>
              <w:t>networking</w:t>
            </w:r>
            <w:proofErr w:type="spellEnd"/>
            <w:r w:rsidRPr="00B67AB2">
              <w:rPr>
                <w:rFonts w:asciiTheme="majorHAnsi" w:hAnsiTheme="majorHAnsi"/>
                <w:sz w:val="22"/>
              </w:rPr>
              <w:t xml:space="preserve"> </w:t>
            </w:r>
            <w:proofErr w:type="spellStart"/>
            <w:r w:rsidRPr="00B67AB2">
              <w:rPr>
                <w:rFonts w:asciiTheme="majorHAnsi" w:hAnsiTheme="majorHAnsi"/>
                <w:sz w:val="22"/>
              </w:rPr>
              <w:t>and</w:t>
            </w:r>
            <w:proofErr w:type="spellEnd"/>
            <w:r w:rsidRPr="00B67AB2">
              <w:rPr>
                <w:rFonts w:asciiTheme="majorHAnsi" w:hAnsiTheme="majorHAnsi"/>
                <w:sz w:val="22"/>
              </w:rPr>
              <w:t xml:space="preserve"> </w:t>
            </w:r>
            <w:proofErr w:type="spellStart"/>
            <w:r w:rsidRPr="00B67AB2">
              <w:rPr>
                <w:rFonts w:asciiTheme="majorHAnsi" w:hAnsiTheme="majorHAnsi"/>
                <w:sz w:val="22"/>
              </w:rPr>
              <w:t>communication</w:t>
            </w:r>
            <w:proofErr w:type="spellEnd"/>
            <w:r w:rsidRPr="00B67AB2">
              <w:rPr>
                <w:rFonts w:asciiTheme="majorHAnsi" w:hAnsiTheme="majorHAnsi"/>
                <w:sz w:val="22"/>
              </w:rPr>
              <w:t xml:space="preserve"> </w:t>
            </w:r>
            <w:proofErr w:type="spellStart"/>
            <w:r w:rsidRPr="00B67AB2">
              <w:rPr>
                <w:rFonts w:asciiTheme="majorHAnsi" w:hAnsiTheme="majorHAnsi"/>
                <w:sz w:val="22"/>
              </w:rPr>
              <w:t>capacities</w:t>
            </w:r>
            <w:proofErr w:type="spellEnd"/>
            <w:r w:rsidRPr="00B67AB2">
              <w:rPr>
                <w:rFonts w:asciiTheme="majorHAnsi" w:hAnsiTheme="majorHAnsi"/>
                <w:sz w:val="22"/>
              </w:rPr>
              <w:t xml:space="preserve"> </w:t>
            </w:r>
            <w:proofErr w:type="spellStart"/>
            <w:r w:rsidRPr="00B67AB2">
              <w:rPr>
                <w:rFonts w:asciiTheme="majorHAnsi" w:hAnsiTheme="majorHAnsi"/>
                <w:sz w:val="22"/>
              </w:rPr>
              <w:t>with</w:t>
            </w:r>
            <w:proofErr w:type="spellEnd"/>
            <w:r w:rsidRPr="00B67AB2">
              <w:rPr>
                <w:rFonts w:asciiTheme="majorHAnsi" w:hAnsiTheme="majorHAnsi"/>
                <w:sz w:val="22"/>
              </w:rPr>
              <w:t xml:space="preserve"> </w:t>
            </w:r>
            <w:proofErr w:type="spellStart"/>
            <w:r w:rsidRPr="00B67AB2">
              <w:rPr>
                <w:rFonts w:asciiTheme="majorHAnsi" w:hAnsiTheme="majorHAnsi"/>
                <w:sz w:val="22"/>
              </w:rPr>
              <w:t>scientific</w:t>
            </w:r>
            <w:proofErr w:type="spellEnd"/>
            <w:r w:rsidRPr="00B67AB2">
              <w:rPr>
                <w:rFonts w:asciiTheme="majorHAnsi" w:hAnsiTheme="majorHAnsi"/>
                <w:sz w:val="22"/>
              </w:rPr>
              <w:t xml:space="preserve"> </w:t>
            </w:r>
            <w:proofErr w:type="spellStart"/>
            <w:r w:rsidRPr="00B67AB2">
              <w:rPr>
                <w:rFonts w:asciiTheme="majorHAnsi" w:hAnsiTheme="majorHAnsi"/>
                <w:sz w:val="22"/>
              </w:rPr>
              <w:t>peers</w:t>
            </w:r>
            <w:proofErr w:type="spellEnd"/>
            <w:r w:rsidRPr="00B67AB2">
              <w:rPr>
                <w:rFonts w:asciiTheme="majorHAnsi" w:hAnsiTheme="majorHAnsi"/>
                <w:sz w:val="22"/>
              </w:rPr>
              <w:t xml:space="preserve">, </w:t>
            </w:r>
            <w:proofErr w:type="spellStart"/>
            <w:r w:rsidRPr="00B67AB2">
              <w:rPr>
                <w:rFonts w:asciiTheme="majorHAnsi" w:hAnsiTheme="majorHAnsi"/>
                <w:sz w:val="22"/>
              </w:rPr>
              <w:t>as</w:t>
            </w:r>
            <w:proofErr w:type="spellEnd"/>
            <w:r w:rsidRPr="00B67AB2">
              <w:rPr>
                <w:rFonts w:asciiTheme="majorHAnsi" w:hAnsiTheme="majorHAnsi"/>
                <w:sz w:val="22"/>
              </w:rPr>
              <w:t xml:space="preserve"> </w:t>
            </w:r>
            <w:proofErr w:type="spellStart"/>
            <w:r w:rsidRPr="00B67AB2">
              <w:rPr>
                <w:rFonts w:asciiTheme="majorHAnsi" w:hAnsiTheme="majorHAnsi"/>
                <w:sz w:val="22"/>
              </w:rPr>
              <w:t>well</w:t>
            </w:r>
            <w:proofErr w:type="spellEnd"/>
            <w:r w:rsidRPr="00B67AB2">
              <w:rPr>
                <w:rFonts w:asciiTheme="majorHAnsi" w:hAnsiTheme="majorHAnsi"/>
                <w:sz w:val="22"/>
              </w:rPr>
              <w:t xml:space="preserve"> </w:t>
            </w:r>
            <w:proofErr w:type="spellStart"/>
            <w:r w:rsidRPr="00B67AB2">
              <w:rPr>
                <w:rFonts w:asciiTheme="majorHAnsi" w:hAnsiTheme="majorHAnsi"/>
                <w:sz w:val="22"/>
              </w:rPr>
              <w:t>as</w:t>
            </w:r>
            <w:proofErr w:type="spellEnd"/>
            <w:r w:rsidRPr="00B67AB2">
              <w:rPr>
                <w:rFonts w:asciiTheme="majorHAnsi" w:hAnsiTheme="majorHAnsi"/>
                <w:sz w:val="22"/>
              </w:rPr>
              <w:t xml:space="preserve"> </w:t>
            </w:r>
            <w:proofErr w:type="spellStart"/>
            <w:r w:rsidRPr="00B67AB2">
              <w:rPr>
                <w:rFonts w:asciiTheme="majorHAnsi" w:hAnsiTheme="majorHAnsi"/>
                <w:sz w:val="22"/>
              </w:rPr>
              <w:t>with</w:t>
            </w:r>
            <w:proofErr w:type="spellEnd"/>
            <w:r w:rsidRPr="00B67AB2">
              <w:rPr>
                <w:rFonts w:asciiTheme="majorHAnsi" w:hAnsiTheme="majorHAnsi"/>
                <w:sz w:val="22"/>
              </w:rPr>
              <w:t xml:space="preserve"> </w:t>
            </w:r>
            <w:proofErr w:type="spellStart"/>
            <w:r w:rsidRPr="00B67AB2">
              <w:rPr>
                <w:rFonts w:asciiTheme="majorHAnsi" w:hAnsiTheme="majorHAnsi"/>
                <w:sz w:val="22"/>
              </w:rPr>
              <w:t>the</w:t>
            </w:r>
            <w:proofErr w:type="spellEnd"/>
            <w:r w:rsidRPr="00B67AB2">
              <w:rPr>
                <w:rFonts w:asciiTheme="majorHAnsi" w:hAnsiTheme="majorHAnsi"/>
                <w:sz w:val="22"/>
              </w:rPr>
              <w:t xml:space="preserve"> </w:t>
            </w:r>
            <w:proofErr w:type="spellStart"/>
            <w:r w:rsidRPr="00B67AB2">
              <w:rPr>
                <w:rFonts w:asciiTheme="majorHAnsi" w:hAnsiTheme="majorHAnsi"/>
                <w:sz w:val="22"/>
              </w:rPr>
              <w:t>general</w:t>
            </w:r>
            <w:proofErr w:type="spellEnd"/>
            <w:r w:rsidRPr="00B67AB2">
              <w:rPr>
                <w:rFonts w:asciiTheme="majorHAnsi" w:hAnsiTheme="majorHAnsi"/>
                <w:sz w:val="22"/>
              </w:rPr>
              <w:t xml:space="preserve"> </w:t>
            </w:r>
            <w:proofErr w:type="spellStart"/>
            <w:r w:rsidRPr="00B67AB2">
              <w:rPr>
                <w:rFonts w:asciiTheme="majorHAnsi" w:hAnsiTheme="majorHAnsi"/>
                <w:sz w:val="22"/>
              </w:rPr>
              <w:t>public</w:t>
            </w:r>
            <w:proofErr w:type="spellEnd"/>
            <w:r w:rsidRPr="00B67AB2">
              <w:rPr>
                <w:rFonts w:asciiTheme="majorHAnsi" w:hAnsiTheme="majorHAnsi"/>
                <w:sz w:val="22"/>
              </w:rPr>
              <w:t xml:space="preserve"> </w:t>
            </w:r>
            <w:proofErr w:type="spellStart"/>
            <w:r w:rsidRPr="00B67AB2">
              <w:rPr>
                <w:rFonts w:asciiTheme="majorHAnsi" w:hAnsiTheme="majorHAnsi"/>
                <w:sz w:val="22"/>
              </w:rPr>
              <w:t>that</w:t>
            </w:r>
            <w:proofErr w:type="spellEnd"/>
            <w:r w:rsidRPr="00B67AB2">
              <w:rPr>
                <w:rFonts w:asciiTheme="majorHAnsi" w:hAnsiTheme="majorHAnsi"/>
                <w:sz w:val="22"/>
              </w:rPr>
              <w:t xml:space="preserve"> </w:t>
            </w:r>
            <w:proofErr w:type="spellStart"/>
            <w:r w:rsidRPr="00B67AB2">
              <w:rPr>
                <w:rFonts w:asciiTheme="majorHAnsi" w:hAnsiTheme="majorHAnsi"/>
                <w:sz w:val="22"/>
              </w:rPr>
              <w:t>will</w:t>
            </w:r>
            <w:proofErr w:type="spellEnd"/>
            <w:r w:rsidRPr="00B67AB2">
              <w:rPr>
                <w:rFonts w:asciiTheme="majorHAnsi" w:hAnsiTheme="majorHAnsi"/>
                <w:sz w:val="22"/>
              </w:rPr>
              <w:t xml:space="preserve"> </w:t>
            </w:r>
            <w:proofErr w:type="spellStart"/>
            <w:r w:rsidRPr="00B67AB2">
              <w:rPr>
                <w:rFonts w:asciiTheme="majorHAnsi" w:hAnsiTheme="majorHAnsi"/>
                <w:sz w:val="22"/>
              </w:rPr>
              <w:t>increase</w:t>
            </w:r>
            <w:proofErr w:type="spellEnd"/>
            <w:r w:rsidRPr="00B67AB2">
              <w:rPr>
                <w:rFonts w:asciiTheme="majorHAnsi" w:hAnsiTheme="majorHAnsi"/>
                <w:sz w:val="22"/>
              </w:rPr>
              <w:t xml:space="preserve"> </w:t>
            </w:r>
            <w:proofErr w:type="spellStart"/>
            <w:r w:rsidRPr="00B67AB2">
              <w:rPr>
                <w:rFonts w:asciiTheme="majorHAnsi" w:hAnsiTheme="majorHAnsi"/>
                <w:sz w:val="22"/>
              </w:rPr>
              <w:t>and</w:t>
            </w:r>
            <w:proofErr w:type="spellEnd"/>
            <w:r w:rsidRPr="00B67AB2">
              <w:rPr>
                <w:rFonts w:asciiTheme="majorHAnsi" w:hAnsiTheme="majorHAnsi"/>
                <w:sz w:val="22"/>
              </w:rPr>
              <w:t xml:space="preserve"> </w:t>
            </w:r>
            <w:proofErr w:type="spellStart"/>
            <w:r w:rsidRPr="00B67AB2">
              <w:rPr>
                <w:rFonts w:asciiTheme="majorHAnsi" w:hAnsiTheme="majorHAnsi"/>
                <w:sz w:val="22"/>
              </w:rPr>
              <w:t>broaden</w:t>
            </w:r>
            <w:proofErr w:type="spellEnd"/>
            <w:r w:rsidRPr="00B67AB2">
              <w:rPr>
                <w:rFonts w:asciiTheme="majorHAnsi" w:hAnsiTheme="majorHAnsi"/>
                <w:sz w:val="22"/>
              </w:rPr>
              <w:t xml:space="preserve"> </w:t>
            </w:r>
            <w:proofErr w:type="spellStart"/>
            <w:r w:rsidRPr="00B67AB2">
              <w:rPr>
                <w:rFonts w:asciiTheme="majorHAnsi" w:hAnsiTheme="majorHAnsi"/>
                <w:sz w:val="22"/>
              </w:rPr>
              <w:t>the</w:t>
            </w:r>
            <w:proofErr w:type="spellEnd"/>
            <w:r w:rsidRPr="00B67AB2">
              <w:rPr>
                <w:rFonts w:asciiTheme="majorHAnsi" w:hAnsiTheme="majorHAnsi"/>
                <w:sz w:val="22"/>
              </w:rPr>
              <w:t xml:space="preserve"> </w:t>
            </w:r>
            <w:proofErr w:type="spellStart"/>
            <w:r w:rsidRPr="00B67AB2">
              <w:rPr>
                <w:rFonts w:asciiTheme="majorHAnsi" w:hAnsiTheme="majorHAnsi"/>
                <w:sz w:val="22"/>
              </w:rPr>
              <w:t>research</w:t>
            </w:r>
            <w:proofErr w:type="spellEnd"/>
            <w:r w:rsidRPr="00B67AB2">
              <w:rPr>
                <w:rFonts w:asciiTheme="majorHAnsi" w:hAnsiTheme="majorHAnsi"/>
                <w:sz w:val="22"/>
              </w:rPr>
              <w:t xml:space="preserve"> </w:t>
            </w:r>
            <w:proofErr w:type="spellStart"/>
            <w:r w:rsidRPr="00B67AB2">
              <w:rPr>
                <w:rFonts w:asciiTheme="majorHAnsi" w:hAnsiTheme="majorHAnsi"/>
                <w:sz w:val="22"/>
              </w:rPr>
              <w:t>and</w:t>
            </w:r>
            <w:proofErr w:type="spellEnd"/>
            <w:r w:rsidRPr="00B67AB2">
              <w:rPr>
                <w:rFonts w:asciiTheme="majorHAnsi" w:hAnsiTheme="majorHAnsi"/>
                <w:sz w:val="22"/>
              </w:rPr>
              <w:t xml:space="preserve"> </w:t>
            </w:r>
            <w:proofErr w:type="spellStart"/>
            <w:r w:rsidRPr="00B67AB2">
              <w:rPr>
                <w:rFonts w:asciiTheme="majorHAnsi" w:hAnsiTheme="majorHAnsi"/>
                <w:sz w:val="22"/>
              </w:rPr>
              <w:t>innovation</w:t>
            </w:r>
            <w:proofErr w:type="spellEnd"/>
            <w:r w:rsidRPr="00B67AB2">
              <w:rPr>
                <w:rFonts w:asciiTheme="majorHAnsi" w:hAnsiTheme="majorHAnsi"/>
                <w:sz w:val="22"/>
              </w:rPr>
              <w:t xml:space="preserve"> </w:t>
            </w:r>
            <w:proofErr w:type="spellStart"/>
            <w:r w:rsidRPr="00B67AB2">
              <w:rPr>
                <w:rFonts w:asciiTheme="majorHAnsi" w:hAnsiTheme="majorHAnsi"/>
                <w:sz w:val="22"/>
              </w:rPr>
              <w:t>impact</w:t>
            </w:r>
            <w:proofErr w:type="spellEnd"/>
            <w:r w:rsidRPr="00B67AB2">
              <w:rPr>
                <w:rFonts w:asciiTheme="majorHAnsi" w:hAnsiTheme="majorHAnsi"/>
                <w:sz w:val="22"/>
              </w:rPr>
              <w:t>.</w:t>
            </w:r>
          </w:p>
          <w:p w14:paraId="0446C47F" w14:textId="77777777" w:rsidR="00F11E90" w:rsidRPr="00B67AB2" w:rsidRDefault="00F11E90" w:rsidP="004656DF">
            <w:pPr>
              <w:spacing w:before="40" w:after="40" w:line="240" w:lineRule="exact"/>
              <w:jc w:val="both"/>
              <w:rPr>
                <w:rFonts w:asciiTheme="majorHAnsi" w:hAnsiTheme="majorHAnsi"/>
                <w:b/>
                <w:color w:val="auto"/>
                <w:sz w:val="22"/>
              </w:rPr>
            </w:pPr>
            <w:r w:rsidRPr="00B67AB2">
              <w:rPr>
                <w:rFonts w:asciiTheme="majorHAnsi" w:hAnsiTheme="majorHAnsi"/>
                <w:b/>
                <w:color w:val="auto"/>
                <w:sz w:val="22"/>
              </w:rPr>
              <w:t>For participating organizations</w:t>
            </w:r>
          </w:p>
          <w:p w14:paraId="29ECE6C6" w14:textId="77777777" w:rsidR="00F11E90" w:rsidRDefault="00F11E90" w:rsidP="00097616">
            <w:pPr>
              <w:pStyle w:val="ListParagraph"/>
              <w:numPr>
                <w:ilvl w:val="0"/>
                <w:numId w:val="7"/>
              </w:numPr>
              <w:spacing w:before="40" w:after="40" w:line="240" w:lineRule="exact"/>
              <w:jc w:val="both"/>
              <w:rPr>
                <w:rFonts w:asciiTheme="majorHAnsi" w:hAnsiTheme="majorHAnsi"/>
                <w:sz w:val="22"/>
              </w:rPr>
            </w:pPr>
            <w:proofErr w:type="spellStart"/>
            <w:r w:rsidRPr="00B67AB2">
              <w:rPr>
                <w:rFonts w:asciiTheme="majorHAnsi" w:hAnsiTheme="majorHAnsi"/>
                <w:sz w:val="22"/>
              </w:rPr>
              <w:t>Increased</w:t>
            </w:r>
            <w:proofErr w:type="spellEnd"/>
            <w:r w:rsidRPr="00B67AB2">
              <w:rPr>
                <w:rFonts w:asciiTheme="majorHAnsi" w:hAnsiTheme="majorHAnsi"/>
                <w:sz w:val="22"/>
              </w:rPr>
              <w:t xml:space="preserve"> </w:t>
            </w:r>
            <w:proofErr w:type="spellStart"/>
            <w:r w:rsidRPr="00B67AB2">
              <w:rPr>
                <w:rFonts w:asciiTheme="majorHAnsi" w:hAnsiTheme="majorHAnsi"/>
                <w:sz w:val="22"/>
              </w:rPr>
              <w:t>alignment</w:t>
            </w:r>
            <w:proofErr w:type="spellEnd"/>
            <w:r w:rsidRPr="00B67AB2">
              <w:rPr>
                <w:rFonts w:asciiTheme="majorHAnsi" w:hAnsiTheme="majorHAnsi"/>
                <w:sz w:val="22"/>
              </w:rPr>
              <w:t xml:space="preserve"> </w:t>
            </w:r>
            <w:proofErr w:type="spellStart"/>
            <w:r w:rsidRPr="00B67AB2">
              <w:rPr>
                <w:rFonts w:asciiTheme="majorHAnsi" w:hAnsiTheme="majorHAnsi"/>
                <w:sz w:val="22"/>
              </w:rPr>
              <w:t>of</w:t>
            </w:r>
            <w:proofErr w:type="spellEnd"/>
            <w:r w:rsidRPr="00B67AB2">
              <w:rPr>
                <w:rFonts w:asciiTheme="majorHAnsi" w:hAnsiTheme="majorHAnsi"/>
                <w:sz w:val="22"/>
              </w:rPr>
              <w:t xml:space="preserve"> </w:t>
            </w:r>
            <w:proofErr w:type="spellStart"/>
            <w:r w:rsidRPr="00B67AB2">
              <w:rPr>
                <w:rFonts w:asciiTheme="majorHAnsi" w:hAnsiTheme="majorHAnsi"/>
                <w:sz w:val="22"/>
              </w:rPr>
              <w:t>working</w:t>
            </w:r>
            <w:proofErr w:type="spellEnd"/>
            <w:r w:rsidRPr="00B67AB2">
              <w:rPr>
                <w:rFonts w:asciiTheme="majorHAnsi" w:hAnsiTheme="majorHAnsi"/>
                <w:sz w:val="22"/>
              </w:rPr>
              <w:t xml:space="preserve"> </w:t>
            </w:r>
            <w:proofErr w:type="spellStart"/>
            <w:r w:rsidRPr="00B67AB2">
              <w:rPr>
                <w:rFonts w:asciiTheme="majorHAnsi" w:hAnsiTheme="majorHAnsi"/>
                <w:sz w:val="22"/>
              </w:rPr>
              <w:t>conditions</w:t>
            </w:r>
            <w:proofErr w:type="spellEnd"/>
            <w:r w:rsidRPr="00B67AB2">
              <w:rPr>
                <w:rFonts w:asciiTheme="majorHAnsi" w:hAnsiTheme="majorHAnsi"/>
                <w:sz w:val="22"/>
              </w:rPr>
              <w:t xml:space="preserve"> </w:t>
            </w:r>
            <w:proofErr w:type="spellStart"/>
            <w:r w:rsidRPr="00B67AB2">
              <w:rPr>
                <w:rFonts w:asciiTheme="majorHAnsi" w:hAnsiTheme="majorHAnsi"/>
                <w:sz w:val="22"/>
              </w:rPr>
              <w:t>for</w:t>
            </w:r>
            <w:proofErr w:type="spellEnd"/>
            <w:r w:rsidRPr="00B67AB2">
              <w:rPr>
                <w:rFonts w:asciiTheme="majorHAnsi" w:hAnsiTheme="majorHAnsi"/>
                <w:sz w:val="22"/>
              </w:rPr>
              <w:t xml:space="preserve"> </w:t>
            </w:r>
            <w:proofErr w:type="spellStart"/>
            <w:r w:rsidRPr="00B67AB2">
              <w:rPr>
                <w:rFonts w:asciiTheme="majorHAnsi" w:hAnsiTheme="majorHAnsi"/>
                <w:sz w:val="22"/>
              </w:rPr>
              <w:t>researchers</w:t>
            </w:r>
            <w:proofErr w:type="spellEnd"/>
            <w:r w:rsidRPr="00B67AB2">
              <w:rPr>
                <w:rFonts w:asciiTheme="majorHAnsi" w:hAnsiTheme="majorHAnsi"/>
                <w:sz w:val="22"/>
              </w:rPr>
              <w:t xml:space="preserve"> </w:t>
            </w:r>
            <w:proofErr w:type="spellStart"/>
            <w:r w:rsidRPr="00B67AB2">
              <w:rPr>
                <w:rFonts w:asciiTheme="majorHAnsi" w:hAnsiTheme="majorHAnsi"/>
                <w:sz w:val="22"/>
              </w:rPr>
              <w:t>in</w:t>
            </w:r>
            <w:proofErr w:type="spellEnd"/>
            <w:r w:rsidRPr="00B67AB2">
              <w:rPr>
                <w:rFonts w:asciiTheme="majorHAnsi" w:hAnsiTheme="majorHAnsi"/>
                <w:sz w:val="22"/>
              </w:rPr>
              <w:t xml:space="preserve"> </w:t>
            </w:r>
            <w:proofErr w:type="spellStart"/>
            <w:r w:rsidRPr="00B67AB2">
              <w:rPr>
                <w:rFonts w:asciiTheme="majorHAnsi" w:hAnsiTheme="majorHAnsi"/>
                <w:sz w:val="22"/>
              </w:rPr>
              <w:t>accordance</w:t>
            </w:r>
            <w:proofErr w:type="spellEnd"/>
            <w:r w:rsidRPr="00B67AB2">
              <w:rPr>
                <w:rFonts w:asciiTheme="majorHAnsi" w:hAnsiTheme="majorHAnsi"/>
                <w:sz w:val="22"/>
              </w:rPr>
              <w:t xml:space="preserve"> </w:t>
            </w:r>
            <w:proofErr w:type="spellStart"/>
            <w:r w:rsidRPr="00B67AB2">
              <w:rPr>
                <w:rFonts w:asciiTheme="majorHAnsi" w:hAnsiTheme="majorHAnsi"/>
                <w:sz w:val="22"/>
              </w:rPr>
              <w:t>with</w:t>
            </w:r>
            <w:proofErr w:type="spellEnd"/>
            <w:r w:rsidRPr="00B67AB2">
              <w:rPr>
                <w:rFonts w:asciiTheme="majorHAnsi" w:hAnsiTheme="majorHAnsi"/>
                <w:sz w:val="22"/>
              </w:rPr>
              <w:t xml:space="preserve"> </w:t>
            </w:r>
            <w:proofErr w:type="spellStart"/>
            <w:r w:rsidRPr="00B67AB2">
              <w:rPr>
                <w:rFonts w:asciiTheme="majorHAnsi" w:hAnsiTheme="majorHAnsi"/>
                <w:sz w:val="22"/>
              </w:rPr>
              <w:t>the</w:t>
            </w:r>
            <w:proofErr w:type="spellEnd"/>
            <w:r w:rsidRPr="00B67AB2">
              <w:rPr>
                <w:rFonts w:asciiTheme="majorHAnsi" w:hAnsiTheme="majorHAnsi"/>
                <w:sz w:val="22"/>
              </w:rPr>
              <w:t xml:space="preserve"> </w:t>
            </w:r>
            <w:proofErr w:type="spellStart"/>
            <w:r w:rsidRPr="00B67AB2">
              <w:rPr>
                <w:rFonts w:asciiTheme="majorHAnsi" w:hAnsiTheme="majorHAnsi"/>
                <w:sz w:val="22"/>
              </w:rPr>
              <w:t>principles</w:t>
            </w:r>
            <w:proofErr w:type="spellEnd"/>
            <w:r w:rsidRPr="00B67AB2">
              <w:rPr>
                <w:rFonts w:asciiTheme="majorHAnsi" w:hAnsiTheme="majorHAnsi"/>
                <w:sz w:val="22"/>
              </w:rPr>
              <w:t xml:space="preserve"> </w:t>
            </w:r>
            <w:proofErr w:type="spellStart"/>
            <w:r w:rsidRPr="00B67AB2">
              <w:rPr>
                <w:rFonts w:asciiTheme="majorHAnsi" w:hAnsiTheme="majorHAnsi"/>
                <w:sz w:val="22"/>
              </w:rPr>
              <w:t>set</w:t>
            </w:r>
            <w:proofErr w:type="spellEnd"/>
            <w:r w:rsidRPr="00B67AB2">
              <w:rPr>
                <w:rFonts w:asciiTheme="majorHAnsi" w:hAnsiTheme="majorHAnsi"/>
                <w:sz w:val="22"/>
              </w:rPr>
              <w:t xml:space="preserve"> </w:t>
            </w:r>
            <w:proofErr w:type="spellStart"/>
            <w:r w:rsidRPr="00B67AB2">
              <w:rPr>
                <w:rFonts w:asciiTheme="majorHAnsi" w:hAnsiTheme="majorHAnsi"/>
                <w:sz w:val="22"/>
              </w:rPr>
              <w:t>out</w:t>
            </w:r>
            <w:proofErr w:type="spellEnd"/>
            <w:r w:rsidRPr="00B67AB2">
              <w:rPr>
                <w:rFonts w:asciiTheme="majorHAnsi" w:hAnsiTheme="majorHAnsi"/>
                <w:sz w:val="22"/>
              </w:rPr>
              <w:t xml:space="preserve"> </w:t>
            </w:r>
            <w:proofErr w:type="spellStart"/>
            <w:r w:rsidRPr="00B67AB2">
              <w:rPr>
                <w:rFonts w:asciiTheme="majorHAnsi" w:hAnsiTheme="majorHAnsi"/>
                <w:sz w:val="22"/>
              </w:rPr>
              <w:t>in</w:t>
            </w:r>
            <w:proofErr w:type="spellEnd"/>
            <w:r w:rsidRPr="00B67AB2">
              <w:rPr>
                <w:rFonts w:asciiTheme="majorHAnsi" w:hAnsiTheme="majorHAnsi"/>
                <w:sz w:val="22"/>
              </w:rPr>
              <w:t xml:space="preserve"> </w:t>
            </w:r>
            <w:proofErr w:type="spellStart"/>
            <w:r w:rsidRPr="00B67AB2">
              <w:rPr>
                <w:rFonts w:asciiTheme="majorHAnsi" w:hAnsiTheme="majorHAnsi"/>
                <w:sz w:val="22"/>
              </w:rPr>
              <w:t>the</w:t>
            </w:r>
            <w:proofErr w:type="spellEnd"/>
            <w:r w:rsidRPr="00B67AB2">
              <w:rPr>
                <w:rFonts w:asciiTheme="majorHAnsi" w:hAnsiTheme="majorHAnsi"/>
                <w:sz w:val="22"/>
              </w:rPr>
              <w:t xml:space="preserve"> </w:t>
            </w:r>
            <w:proofErr w:type="spellStart"/>
            <w:r w:rsidRPr="00B67AB2">
              <w:rPr>
                <w:rFonts w:asciiTheme="majorHAnsi" w:hAnsiTheme="majorHAnsi"/>
                <w:sz w:val="22"/>
              </w:rPr>
              <w:t>European</w:t>
            </w:r>
            <w:proofErr w:type="spellEnd"/>
            <w:r w:rsidRPr="00B67AB2">
              <w:rPr>
                <w:rFonts w:asciiTheme="majorHAnsi" w:hAnsiTheme="majorHAnsi"/>
                <w:sz w:val="22"/>
              </w:rPr>
              <w:t xml:space="preserve"> </w:t>
            </w:r>
            <w:proofErr w:type="spellStart"/>
            <w:r w:rsidRPr="00B67AB2">
              <w:rPr>
                <w:rFonts w:asciiTheme="majorHAnsi" w:hAnsiTheme="majorHAnsi"/>
                <w:sz w:val="22"/>
              </w:rPr>
              <w:t>Charter</w:t>
            </w:r>
            <w:proofErr w:type="spellEnd"/>
            <w:r w:rsidRPr="00B67AB2">
              <w:rPr>
                <w:rFonts w:asciiTheme="majorHAnsi" w:hAnsiTheme="majorHAnsi"/>
                <w:sz w:val="22"/>
              </w:rPr>
              <w:t xml:space="preserve"> </w:t>
            </w:r>
            <w:proofErr w:type="spellStart"/>
            <w:r w:rsidRPr="00B67AB2">
              <w:rPr>
                <w:rFonts w:asciiTheme="majorHAnsi" w:hAnsiTheme="majorHAnsi"/>
                <w:sz w:val="22"/>
              </w:rPr>
              <w:t>for</w:t>
            </w:r>
            <w:proofErr w:type="spellEnd"/>
            <w:r w:rsidRPr="00B67AB2">
              <w:rPr>
                <w:rFonts w:asciiTheme="majorHAnsi" w:hAnsiTheme="majorHAnsi"/>
                <w:sz w:val="22"/>
              </w:rPr>
              <w:t xml:space="preserve"> </w:t>
            </w:r>
            <w:proofErr w:type="spellStart"/>
            <w:r w:rsidRPr="00B67AB2">
              <w:rPr>
                <w:rFonts w:asciiTheme="majorHAnsi" w:hAnsiTheme="majorHAnsi"/>
                <w:sz w:val="22"/>
              </w:rPr>
              <w:t>Researchers</w:t>
            </w:r>
            <w:proofErr w:type="spellEnd"/>
            <w:r w:rsidRPr="00B67AB2">
              <w:rPr>
                <w:rFonts w:asciiTheme="majorHAnsi" w:hAnsiTheme="majorHAnsi"/>
                <w:sz w:val="22"/>
              </w:rPr>
              <w:t xml:space="preserve"> </w:t>
            </w:r>
            <w:proofErr w:type="spellStart"/>
            <w:r w:rsidRPr="00B67AB2">
              <w:rPr>
                <w:rFonts w:asciiTheme="majorHAnsi" w:hAnsiTheme="majorHAnsi"/>
                <w:sz w:val="22"/>
              </w:rPr>
              <w:t>and</w:t>
            </w:r>
            <w:proofErr w:type="spellEnd"/>
            <w:r w:rsidRPr="00B67AB2">
              <w:rPr>
                <w:rFonts w:asciiTheme="majorHAnsi" w:hAnsiTheme="majorHAnsi"/>
                <w:sz w:val="22"/>
              </w:rPr>
              <w:t xml:space="preserve"> </w:t>
            </w:r>
            <w:proofErr w:type="spellStart"/>
            <w:r w:rsidRPr="00B67AB2">
              <w:rPr>
                <w:rFonts w:asciiTheme="majorHAnsi" w:hAnsiTheme="majorHAnsi"/>
                <w:sz w:val="22"/>
              </w:rPr>
              <w:t>the</w:t>
            </w:r>
            <w:proofErr w:type="spellEnd"/>
            <w:r w:rsidRPr="00B67AB2">
              <w:rPr>
                <w:rFonts w:asciiTheme="majorHAnsi" w:hAnsiTheme="majorHAnsi"/>
                <w:sz w:val="22"/>
              </w:rPr>
              <w:t xml:space="preserve"> </w:t>
            </w:r>
            <w:proofErr w:type="spellStart"/>
            <w:r w:rsidRPr="00B67AB2">
              <w:rPr>
                <w:rFonts w:asciiTheme="majorHAnsi" w:hAnsiTheme="majorHAnsi"/>
                <w:sz w:val="22"/>
              </w:rPr>
              <w:t>Code</w:t>
            </w:r>
            <w:proofErr w:type="spellEnd"/>
            <w:r w:rsidRPr="00B67AB2">
              <w:rPr>
                <w:rFonts w:asciiTheme="majorHAnsi" w:hAnsiTheme="majorHAnsi"/>
                <w:sz w:val="22"/>
              </w:rPr>
              <w:t xml:space="preserve"> </w:t>
            </w:r>
            <w:proofErr w:type="spellStart"/>
            <w:r w:rsidRPr="00B67AB2">
              <w:rPr>
                <w:rFonts w:asciiTheme="majorHAnsi" w:hAnsiTheme="majorHAnsi"/>
                <w:sz w:val="22"/>
              </w:rPr>
              <w:t>of</w:t>
            </w:r>
            <w:proofErr w:type="spellEnd"/>
            <w:r w:rsidRPr="00B67AB2">
              <w:rPr>
                <w:rFonts w:asciiTheme="majorHAnsi" w:hAnsiTheme="majorHAnsi"/>
                <w:sz w:val="22"/>
              </w:rPr>
              <w:t xml:space="preserve"> </w:t>
            </w:r>
            <w:proofErr w:type="spellStart"/>
            <w:r w:rsidRPr="00B67AB2">
              <w:rPr>
                <w:rFonts w:asciiTheme="majorHAnsi" w:hAnsiTheme="majorHAnsi"/>
                <w:sz w:val="22"/>
              </w:rPr>
              <w:t>Conduct</w:t>
            </w:r>
            <w:proofErr w:type="spellEnd"/>
            <w:r w:rsidRPr="00B67AB2">
              <w:rPr>
                <w:rFonts w:asciiTheme="majorHAnsi" w:hAnsiTheme="majorHAnsi"/>
                <w:sz w:val="22"/>
              </w:rPr>
              <w:t xml:space="preserve"> </w:t>
            </w:r>
            <w:proofErr w:type="spellStart"/>
            <w:r w:rsidRPr="00B67AB2">
              <w:rPr>
                <w:rFonts w:asciiTheme="majorHAnsi" w:hAnsiTheme="majorHAnsi"/>
                <w:sz w:val="22"/>
              </w:rPr>
              <w:t>for</w:t>
            </w:r>
            <w:proofErr w:type="spellEnd"/>
            <w:r w:rsidRPr="00B67AB2">
              <w:rPr>
                <w:rFonts w:asciiTheme="majorHAnsi" w:hAnsiTheme="majorHAnsi"/>
                <w:sz w:val="22"/>
              </w:rPr>
              <w:t xml:space="preserve"> </w:t>
            </w:r>
            <w:proofErr w:type="spellStart"/>
            <w:r w:rsidRPr="00B67AB2">
              <w:rPr>
                <w:rFonts w:asciiTheme="majorHAnsi" w:hAnsiTheme="majorHAnsi"/>
                <w:sz w:val="22"/>
              </w:rPr>
              <w:t>the</w:t>
            </w:r>
            <w:proofErr w:type="spellEnd"/>
            <w:r w:rsidRPr="00B67AB2">
              <w:rPr>
                <w:rFonts w:asciiTheme="majorHAnsi" w:hAnsiTheme="majorHAnsi"/>
                <w:sz w:val="22"/>
              </w:rPr>
              <w:t xml:space="preserve"> </w:t>
            </w:r>
            <w:proofErr w:type="spellStart"/>
            <w:r w:rsidRPr="00B67AB2">
              <w:rPr>
                <w:rFonts w:asciiTheme="majorHAnsi" w:hAnsiTheme="majorHAnsi"/>
                <w:sz w:val="22"/>
              </w:rPr>
              <w:t>Recruitment</w:t>
            </w:r>
            <w:proofErr w:type="spellEnd"/>
            <w:r w:rsidRPr="00B67AB2">
              <w:rPr>
                <w:rFonts w:asciiTheme="majorHAnsi" w:hAnsiTheme="majorHAnsi"/>
                <w:sz w:val="22"/>
              </w:rPr>
              <w:t xml:space="preserve"> </w:t>
            </w:r>
            <w:proofErr w:type="spellStart"/>
            <w:r w:rsidRPr="00B67AB2">
              <w:rPr>
                <w:rFonts w:asciiTheme="majorHAnsi" w:hAnsiTheme="majorHAnsi"/>
                <w:sz w:val="22"/>
              </w:rPr>
              <w:t>of</w:t>
            </w:r>
            <w:proofErr w:type="spellEnd"/>
            <w:r w:rsidRPr="00B67AB2">
              <w:rPr>
                <w:rFonts w:asciiTheme="majorHAnsi" w:hAnsiTheme="majorHAnsi"/>
                <w:sz w:val="22"/>
              </w:rPr>
              <w:t xml:space="preserve"> </w:t>
            </w:r>
            <w:proofErr w:type="spellStart"/>
            <w:r w:rsidRPr="00B67AB2">
              <w:rPr>
                <w:rFonts w:asciiTheme="majorHAnsi" w:hAnsiTheme="majorHAnsi"/>
                <w:sz w:val="22"/>
              </w:rPr>
              <w:t>Researchers</w:t>
            </w:r>
            <w:proofErr w:type="spellEnd"/>
            <w:r w:rsidRPr="00B67AB2">
              <w:rPr>
                <w:rFonts w:asciiTheme="majorHAnsi" w:hAnsiTheme="majorHAnsi"/>
                <w:sz w:val="22"/>
              </w:rPr>
              <w:t>;</w:t>
            </w:r>
          </w:p>
          <w:p w14:paraId="005DFAF9" w14:textId="77777777" w:rsidR="00F11E90" w:rsidRDefault="00F11E90" w:rsidP="00097616">
            <w:pPr>
              <w:pStyle w:val="ListParagraph"/>
              <w:numPr>
                <w:ilvl w:val="0"/>
                <w:numId w:val="7"/>
              </w:numPr>
              <w:spacing w:before="40" w:after="40" w:line="240" w:lineRule="exact"/>
              <w:jc w:val="both"/>
              <w:rPr>
                <w:rFonts w:asciiTheme="majorHAnsi" w:hAnsiTheme="majorHAnsi"/>
                <w:sz w:val="22"/>
              </w:rPr>
            </w:pPr>
            <w:proofErr w:type="spellStart"/>
            <w:r w:rsidRPr="00B67AB2">
              <w:rPr>
                <w:rFonts w:asciiTheme="majorHAnsi" w:hAnsiTheme="majorHAnsi"/>
                <w:sz w:val="22"/>
              </w:rPr>
              <w:t>Enhanced</w:t>
            </w:r>
            <w:proofErr w:type="spellEnd"/>
            <w:r w:rsidRPr="00B67AB2">
              <w:rPr>
                <w:rFonts w:asciiTheme="majorHAnsi" w:hAnsiTheme="majorHAnsi"/>
                <w:sz w:val="22"/>
              </w:rPr>
              <w:t xml:space="preserve"> </w:t>
            </w:r>
            <w:proofErr w:type="spellStart"/>
            <w:r w:rsidRPr="00B67AB2">
              <w:rPr>
                <w:rFonts w:asciiTheme="majorHAnsi" w:hAnsiTheme="majorHAnsi"/>
                <w:sz w:val="22"/>
              </w:rPr>
              <w:t>quality</w:t>
            </w:r>
            <w:proofErr w:type="spellEnd"/>
            <w:r w:rsidRPr="00B67AB2">
              <w:rPr>
                <w:rFonts w:asciiTheme="majorHAnsi" w:hAnsiTheme="majorHAnsi"/>
                <w:sz w:val="22"/>
              </w:rPr>
              <w:t xml:space="preserve"> </w:t>
            </w:r>
            <w:proofErr w:type="spellStart"/>
            <w:r w:rsidRPr="00B67AB2">
              <w:rPr>
                <w:rFonts w:asciiTheme="majorHAnsi" w:hAnsiTheme="majorHAnsi"/>
                <w:sz w:val="22"/>
              </w:rPr>
              <w:t>and</w:t>
            </w:r>
            <w:proofErr w:type="spellEnd"/>
            <w:r w:rsidRPr="00B67AB2">
              <w:rPr>
                <w:rFonts w:asciiTheme="majorHAnsi" w:hAnsiTheme="majorHAnsi"/>
                <w:sz w:val="22"/>
              </w:rPr>
              <w:t xml:space="preserve"> </w:t>
            </w:r>
            <w:proofErr w:type="spellStart"/>
            <w:r w:rsidRPr="00B67AB2">
              <w:rPr>
                <w:rFonts w:asciiTheme="majorHAnsi" w:hAnsiTheme="majorHAnsi"/>
                <w:sz w:val="22"/>
              </w:rPr>
              <w:t>sustainability</w:t>
            </w:r>
            <w:proofErr w:type="spellEnd"/>
            <w:r w:rsidRPr="00B67AB2">
              <w:rPr>
                <w:rFonts w:asciiTheme="majorHAnsi" w:hAnsiTheme="majorHAnsi"/>
                <w:sz w:val="22"/>
              </w:rPr>
              <w:t xml:space="preserve"> </w:t>
            </w:r>
            <w:proofErr w:type="spellStart"/>
            <w:r w:rsidRPr="00B67AB2">
              <w:rPr>
                <w:rFonts w:asciiTheme="majorHAnsi" w:hAnsiTheme="majorHAnsi"/>
                <w:sz w:val="22"/>
              </w:rPr>
              <w:t>of</w:t>
            </w:r>
            <w:proofErr w:type="spellEnd"/>
            <w:r w:rsidRPr="00B67AB2">
              <w:rPr>
                <w:rFonts w:asciiTheme="majorHAnsi" w:hAnsiTheme="majorHAnsi"/>
                <w:sz w:val="22"/>
              </w:rPr>
              <w:t xml:space="preserve"> </w:t>
            </w:r>
            <w:proofErr w:type="spellStart"/>
            <w:r w:rsidRPr="00B67AB2">
              <w:rPr>
                <w:rFonts w:asciiTheme="majorHAnsi" w:hAnsiTheme="majorHAnsi"/>
                <w:sz w:val="22"/>
              </w:rPr>
              <w:t>research</w:t>
            </w:r>
            <w:proofErr w:type="spellEnd"/>
            <w:r w:rsidRPr="00B67AB2">
              <w:rPr>
                <w:rFonts w:asciiTheme="majorHAnsi" w:hAnsiTheme="majorHAnsi"/>
                <w:sz w:val="22"/>
              </w:rPr>
              <w:t xml:space="preserve"> </w:t>
            </w:r>
            <w:proofErr w:type="spellStart"/>
            <w:r w:rsidRPr="00B67AB2">
              <w:rPr>
                <w:rFonts w:asciiTheme="majorHAnsi" w:hAnsiTheme="majorHAnsi"/>
                <w:sz w:val="22"/>
              </w:rPr>
              <w:t>training</w:t>
            </w:r>
            <w:proofErr w:type="spellEnd"/>
            <w:r w:rsidRPr="00B67AB2">
              <w:rPr>
                <w:rFonts w:asciiTheme="majorHAnsi" w:hAnsiTheme="majorHAnsi"/>
                <w:sz w:val="22"/>
              </w:rPr>
              <w:t xml:space="preserve"> </w:t>
            </w:r>
            <w:proofErr w:type="spellStart"/>
            <w:r w:rsidRPr="00B67AB2">
              <w:rPr>
                <w:rFonts w:asciiTheme="majorHAnsi" w:hAnsiTheme="majorHAnsi"/>
                <w:sz w:val="22"/>
              </w:rPr>
              <w:t>and</w:t>
            </w:r>
            <w:proofErr w:type="spellEnd"/>
            <w:r w:rsidRPr="00B67AB2">
              <w:rPr>
                <w:rFonts w:asciiTheme="majorHAnsi" w:hAnsiTheme="majorHAnsi"/>
                <w:sz w:val="22"/>
              </w:rPr>
              <w:t xml:space="preserve"> </w:t>
            </w:r>
            <w:proofErr w:type="spellStart"/>
            <w:r w:rsidRPr="00B67AB2">
              <w:rPr>
                <w:rFonts w:asciiTheme="majorHAnsi" w:hAnsiTheme="majorHAnsi"/>
                <w:sz w:val="22"/>
              </w:rPr>
              <w:t>supervision</w:t>
            </w:r>
            <w:proofErr w:type="spellEnd"/>
            <w:r w:rsidRPr="00B67AB2">
              <w:rPr>
                <w:rFonts w:asciiTheme="majorHAnsi" w:hAnsiTheme="majorHAnsi"/>
                <w:sz w:val="22"/>
              </w:rPr>
              <w:t>;</w:t>
            </w:r>
          </w:p>
          <w:p w14:paraId="3071C90C" w14:textId="77777777" w:rsidR="00F11E90" w:rsidRDefault="00F11E90" w:rsidP="00097616">
            <w:pPr>
              <w:pStyle w:val="ListParagraph"/>
              <w:numPr>
                <w:ilvl w:val="0"/>
                <w:numId w:val="7"/>
              </w:numPr>
              <w:spacing w:before="40" w:after="40" w:line="240" w:lineRule="exact"/>
              <w:jc w:val="both"/>
              <w:rPr>
                <w:rFonts w:asciiTheme="majorHAnsi" w:hAnsiTheme="majorHAnsi"/>
                <w:sz w:val="22"/>
              </w:rPr>
            </w:pPr>
            <w:proofErr w:type="spellStart"/>
            <w:r w:rsidRPr="00B67AB2">
              <w:rPr>
                <w:rFonts w:asciiTheme="majorHAnsi" w:hAnsiTheme="majorHAnsi"/>
                <w:sz w:val="22"/>
              </w:rPr>
              <w:t>Increased</w:t>
            </w:r>
            <w:proofErr w:type="spellEnd"/>
            <w:r w:rsidRPr="00B67AB2">
              <w:rPr>
                <w:rFonts w:asciiTheme="majorHAnsi" w:hAnsiTheme="majorHAnsi"/>
                <w:sz w:val="22"/>
              </w:rPr>
              <w:t xml:space="preserve"> </w:t>
            </w:r>
            <w:proofErr w:type="spellStart"/>
            <w:r w:rsidRPr="00B67AB2">
              <w:rPr>
                <w:rFonts w:asciiTheme="majorHAnsi" w:hAnsiTheme="majorHAnsi"/>
                <w:sz w:val="22"/>
              </w:rPr>
              <w:t>global</w:t>
            </w:r>
            <w:proofErr w:type="spellEnd"/>
            <w:r w:rsidRPr="00B67AB2">
              <w:rPr>
                <w:rFonts w:asciiTheme="majorHAnsi" w:hAnsiTheme="majorHAnsi"/>
                <w:sz w:val="22"/>
              </w:rPr>
              <w:t xml:space="preserve"> </w:t>
            </w:r>
            <w:proofErr w:type="spellStart"/>
            <w:r w:rsidRPr="00B67AB2">
              <w:rPr>
                <w:rFonts w:asciiTheme="majorHAnsi" w:hAnsiTheme="majorHAnsi"/>
                <w:sz w:val="22"/>
              </w:rPr>
              <w:t>attractiveness</w:t>
            </w:r>
            <w:proofErr w:type="spellEnd"/>
            <w:r w:rsidRPr="00B67AB2">
              <w:rPr>
                <w:rFonts w:asciiTheme="majorHAnsi" w:hAnsiTheme="majorHAnsi"/>
                <w:sz w:val="22"/>
              </w:rPr>
              <w:t xml:space="preserve">, </w:t>
            </w:r>
            <w:proofErr w:type="spellStart"/>
            <w:r w:rsidRPr="00B67AB2">
              <w:rPr>
                <w:rFonts w:asciiTheme="majorHAnsi" w:hAnsiTheme="majorHAnsi"/>
                <w:sz w:val="22"/>
              </w:rPr>
              <w:t>visibility</w:t>
            </w:r>
            <w:proofErr w:type="spellEnd"/>
            <w:r w:rsidRPr="00B67AB2">
              <w:rPr>
                <w:rFonts w:asciiTheme="majorHAnsi" w:hAnsiTheme="majorHAnsi"/>
                <w:sz w:val="22"/>
              </w:rPr>
              <w:t xml:space="preserve"> </w:t>
            </w:r>
            <w:proofErr w:type="spellStart"/>
            <w:r w:rsidRPr="00B67AB2">
              <w:rPr>
                <w:rFonts w:asciiTheme="majorHAnsi" w:hAnsiTheme="majorHAnsi"/>
                <w:sz w:val="22"/>
              </w:rPr>
              <w:t>and</w:t>
            </w:r>
            <w:proofErr w:type="spellEnd"/>
            <w:r w:rsidRPr="00B67AB2">
              <w:rPr>
                <w:rFonts w:asciiTheme="majorHAnsi" w:hAnsiTheme="majorHAnsi"/>
                <w:sz w:val="22"/>
              </w:rPr>
              <w:t xml:space="preserve"> </w:t>
            </w:r>
            <w:proofErr w:type="spellStart"/>
            <w:r w:rsidRPr="00B67AB2">
              <w:rPr>
                <w:rFonts w:asciiTheme="majorHAnsi" w:hAnsiTheme="majorHAnsi"/>
                <w:sz w:val="22"/>
              </w:rPr>
              <w:t>reputation</w:t>
            </w:r>
            <w:proofErr w:type="spellEnd"/>
            <w:r w:rsidRPr="00B67AB2">
              <w:rPr>
                <w:rFonts w:asciiTheme="majorHAnsi" w:hAnsiTheme="majorHAnsi"/>
                <w:sz w:val="22"/>
              </w:rPr>
              <w:t xml:space="preserve"> </w:t>
            </w:r>
            <w:proofErr w:type="spellStart"/>
            <w:r w:rsidRPr="00B67AB2">
              <w:rPr>
                <w:rFonts w:asciiTheme="majorHAnsi" w:hAnsiTheme="majorHAnsi"/>
                <w:sz w:val="22"/>
              </w:rPr>
              <w:t>of</w:t>
            </w:r>
            <w:proofErr w:type="spellEnd"/>
            <w:r w:rsidRPr="00B67AB2">
              <w:rPr>
                <w:rFonts w:asciiTheme="majorHAnsi" w:hAnsiTheme="majorHAnsi"/>
                <w:sz w:val="22"/>
              </w:rPr>
              <w:t xml:space="preserve"> </w:t>
            </w:r>
            <w:proofErr w:type="spellStart"/>
            <w:r w:rsidRPr="00B67AB2">
              <w:rPr>
                <w:rFonts w:asciiTheme="majorHAnsi" w:hAnsiTheme="majorHAnsi"/>
                <w:sz w:val="22"/>
              </w:rPr>
              <w:t>the</w:t>
            </w:r>
            <w:proofErr w:type="spellEnd"/>
            <w:r w:rsidRPr="00B67AB2">
              <w:rPr>
                <w:rFonts w:asciiTheme="majorHAnsi" w:hAnsiTheme="majorHAnsi"/>
                <w:sz w:val="22"/>
              </w:rPr>
              <w:t xml:space="preserve"> </w:t>
            </w:r>
            <w:proofErr w:type="spellStart"/>
            <w:r w:rsidRPr="00B67AB2">
              <w:rPr>
                <w:rFonts w:asciiTheme="majorHAnsi" w:hAnsiTheme="majorHAnsi"/>
                <w:sz w:val="22"/>
              </w:rPr>
              <w:t>participating</w:t>
            </w:r>
            <w:proofErr w:type="spellEnd"/>
            <w:r w:rsidRPr="00B67AB2">
              <w:rPr>
                <w:rFonts w:asciiTheme="majorHAnsi" w:hAnsiTheme="majorHAnsi"/>
                <w:sz w:val="22"/>
              </w:rPr>
              <w:t xml:space="preserve"> </w:t>
            </w:r>
            <w:proofErr w:type="spellStart"/>
            <w:r w:rsidRPr="00B67AB2">
              <w:rPr>
                <w:rFonts w:asciiTheme="majorHAnsi" w:hAnsiTheme="majorHAnsi"/>
                <w:sz w:val="22"/>
              </w:rPr>
              <w:t>organisation</w:t>
            </w:r>
            <w:proofErr w:type="spellEnd"/>
            <w:r w:rsidRPr="00B67AB2">
              <w:rPr>
                <w:rFonts w:asciiTheme="majorHAnsi" w:hAnsiTheme="majorHAnsi"/>
                <w:sz w:val="22"/>
              </w:rPr>
              <w:t>(s);</w:t>
            </w:r>
          </w:p>
          <w:p w14:paraId="183A99BF" w14:textId="77777777" w:rsidR="00F11E90" w:rsidRDefault="00F11E90" w:rsidP="00097616">
            <w:pPr>
              <w:pStyle w:val="ListParagraph"/>
              <w:numPr>
                <w:ilvl w:val="0"/>
                <w:numId w:val="7"/>
              </w:numPr>
              <w:spacing w:before="40" w:after="40" w:line="240" w:lineRule="exact"/>
              <w:jc w:val="both"/>
              <w:rPr>
                <w:rFonts w:asciiTheme="majorHAnsi" w:hAnsiTheme="majorHAnsi"/>
                <w:sz w:val="22"/>
              </w:rPr>
            </w:pPr>
            <w:proofErr w:type="spellStart"/>
            <w:r w:rsidRPr="00B67AB2">
              <w:rPr>
                <w:rFonts w:asciiTheme="majorHAnsi" w:hAnsiTheme="majorHAnsi"/>
                <w:sz w:val="22"/>
              </w:rPr>
              <w:t>Stronger</w:t>
            </w:r>
            <w:proofErr w:type="spellEnd"/>
            <w:r w:rsidRPr="00B67AB2">
              <w:rPr>
                <w:rFonts w:asciiTheme="majorHAnsi" w:hAnsiTheme="majorHAnsi"/>
                <w:sz w:val="22"/>
              </w:rPr>
              <w:t xml:space="preserve"> R&amp;I </w:t>
            </w:r>
            <w:proofErr w:type="spellStart"/>
            <w:r w:rsidRPr="00B67AB2">
              <w:rPr>
                <w:rFonts w:asciiTheme="majorHAnsi" w:hAnsiTheme="majorHAnsi"/>
                <w:sz w:val="22"/>
              </w:rPr>
              <w:t>capacity</w:t>
            </w:r>
            <w:proofErr w:type="spellEnd"/>
            <w:r w:rsidRPr="00B67AB2">
              <w:rPr>
                <w:rFonts w:asciiTheme="majorHAnsi" w:hAnsiTheme="majorHAnsi"/>
                <w:sz w:val="22"/>
              </w:rPr>
              <w:t xml:space="preserve"> </w:t>
            </w:r>
            <w:proofErr w:type="spellStart"/>
            <w:r w:rsidRPr="00B67AB2">
              <w:rPr>
                <w:rFonts w:asciiTheme="majorHAnsi" w:hAnsiTheme="majorHAnsi"/>
                <w:sz w:val="22"/>
              </w:rPr>
              <w:t>and</w:t>
            </w:r>
            <w:proofErr w:type="spellEnd"/>
            <w:r w:rsidRPr="00B67AB2">
              <w:rPr>
                <w:rFonts w:asciiTheme="majorHAnsi" w:hAnsiTheme="majorHAnsi"/>
                <w:sz w:val="22"/>
              </w:rPr>
              <w:t xml:space="preserve"> </w:t>
            </w:r>
            <w:proofErr w:type="spellStart"/>
            <w:r w:rsidRPr="00B67AB2">
              <w:rPr>
                <w:rFonts w:asciiTheme="majorHAnsi" w:hAnsiTheme="majorHAnsi"/>
                <w:sz w:val="22"/>
              </w:rPr>
              <w:t>output</w:t>
            </w:r>
            <w:proofErr w:type="spellEnd"/>
            <w:r w:rsidRPr="00B67AB2">
              <w:rPr>
                <w:rFonts w:asciiTheme="majorHAnsi" w:hAnsiTheme="majorHAnsi"/>
                <w:sz w:val="22"/>
              </w:rPr>
              <w:t xml:space="preserve"> </w:t>
            </w:r>
            <w:proofErr w:type="spellStart"/>
            <w:r w:rsidRPr="00B67AB2">
              <w:rPr>
                <w:rFonts w:asciiTheme="majorHAnsi" w:hAnsiTheme="majorHAnsi"/>
                <w:sz w:val="22"/>
              </w:rPr>
              <w:t>among</w:t>
            </w:r>
            <w:proofErr w:type="spellEnd"/>
            <w:r w:rsidRPr="00B67AB2">
              <w:rPr>
                <w:rFonts w:asciiTheme="majorHAnsi" w:hAnsiTheme="majorHAnsi"/>
                <w:sz w:val="22"/>
              </w:rPr>
              <w:t xml:space="preserve"> </w:t>
            </w:r>
            <w:proofErr w:type="spellStart"/>
            <w:r w:rsidRPr="00B67AB2">
              <w:rPr>
                <w:rFonts w:asciiTheme="majorHAnsi" w:hAnsiTheme="majorHAnsi"/>
                <w:sz w:val="22"/>
              </w:rPr>
              <w:t>participating</w:t>
            </w:r>
            <w:proofErr w:type="spellEnd"/>
            <w:r w:rsidRPr="00B67AB2">
              <w:rPr>
                <w:rFonts w:asciiTheme="majorHAnsi" w:hAnsiTheme="majorHAnsi"/>
                <w:sz w:val="22"/>
              </w:rPr>
              <w:t xml:space="preserve"> </w:t>
            </w:r>
            <w:proofErr w:type="spellStart"/>
            <w:r w:rsidRPr="00B67AB2">
              <w:rPr>
                <w:rFonts w:asciiTheme="majorHAnsi" w:hAnsiTheme="majorHAnsi"/>
                <w:sz w:val="22"/>
              </w:rPr>
              <w:t>organisations</w:t>
            </w:r>
            <w:proofErr w:type="spellEnd"/>
            <w:r w:rsidRPr="00B67AB2">
              <w:rPr>
                <w:rFonts w:asciiTheme="majorHAnsi" w:hAnsiTheme="majorHAnsi"/>
                <w:sz w:val="22"/>
              </w:rPr>
              <w:t xml:space="preserve">; </w:t>
            </w:r>
            <w:proofErr w:type="spellStart"/>
            <w:r w:rsidRPr="00B67AB2">
              <w:rPr>
                <w:rFonts w:asciiTheme="majorHAnsi" w:hAnsiTheme="majorHAnsi"/>
                <w:sz w:val="22"/>
              </w:rPr>
              <w:t>better</w:t>
            </w:r>
            <w:proofErr w:type="spellEnd"/>
            <w:r w:rsidRPr="00B67AB2">
              <w:rPr>
                <w:rFonts w:asciiTheme="majorHAnsi" w:hAnsiTheme="majorHAnsi"/>
                <w:sz w:val="22"/>
              </w:rPr>
              <w:t xml:space="preserve"> </w:t>
            </w:r>
            <w:proofErr w:type="spellStart"/>
            <w:r w:rsidRPr="00B67AB2">
              <w:rPr>
                <w:rFonts w:asciiTheme="majorHAnsi" w:hAnsiTheme="majorHAnsi"/>
                <w:sz w:val="22"/>
              </w:rPr>
              <w:t>transfer</w:t>
            </w:r>
            <w:proofErr w:type="spellEnd"/>
            <w:r w:rsidRPr="00B67AB2">
              <w:rPr>
                <w:rFonts w:asciiTheme="majorHAnsi" w:hAnsiTheme="majorHAnsi"/>
                <w:sz w:val="22"/>
              </w:rPr>
              <w:t xml:space="preserve"> </w:t>
            </w:r>
            <w:proofErr w:type="spellStart"/>
            <w:r w:rsidRPr="00B67AB2">
              <w:rPr>
                <w:rFonts w:asciiTheme="majorHAnsi" w:hAnsiTheme="majorHAnsi"/>
                <w:sz w:val="22"/>
              </w:rPr>
              <w:t>of</w:t>
            </w:r>
            <w:proofErr w:type="spellEnd"/>
            <w:r w:rsidRPr="00B67AB2">
              <w:rPr>
                <w:rFonts w:asciiTheme="majorHAnsi" w:hAnsiTheme="majorHAnsi"/>
                <w:sz w:val="22"/>
              </w:rPr>
              <w:t xml:space="preserve"> </w:t>
            </w:r>
            <w:proofErr w:type="spellStart"/>
            <w:r w:rsidRPr="00B67AB2">
              <w:rPr>
                <w:rFonts w:asciiTheme="majorHAnsi" w:hAnsiTheme="majorHAnsi"/>
                <w:sz w:val="22"/>
              </w:rPr>
              <w:t>knowledge</w:t>
            </w:r>
            <w:proofErr w:type="spellEnd"/>
            <w:r w:rsidRPr="00B67AB2">
              <w:rPr>
                <w:rFonts w:asciiTheme="majorHAnsi" w:hAnsiTheme="majorHAnsi"/>
                <w:sz w:val="22"/>
              </w:rPr>
              <w:t>;</w:t>
            </w:r>
          </w:p>
          <w:p w14:paraId="1B28E1B9" w14:textId="77777777" w:rsidR="00F11E90" w:rsidRPr="00B67AB2" w:rsidRDefault="00F11E90" w:rsidP="00097616">
            <w:pPr>
              <w:pStyle w:val="ListParagraph"/>
              <w:numPr>
                <w:ilvl w:val="0"/>
                <w:numId w:val="7"/>
              </w:numPr>
              <w:spacing w:before="40" w:after="40" w:line="240" w:lineRule="exact"/>
              <w:jc w:val="both"/>
              <w:rPr>
                <w:rFonts w:asciiTheme="majorHAnsi" w:hAnsiTheme="majorHAnsi"/>
                <w:sz w:val="22"/>
              </w:rPr>
            </w:pPr>
            <w:proofErr w:type="spellStart"/>
            <w:r w:rsidRPr="00B67AB2">
              <w:rPr>
                <w:rFonts w:asciiTheme="majorHAnsi" w:hAnsiTheme="majorHAnsi"/>
                <w:sz w:val="22"/>
              </w:rPr>
              <w:t>Regular</w:t>
            </w:r>
            <w:proofErr w:type="spellEnd"/>
            <w:r w:rsidRPr="00B67AB2">
              <w:rPr>
                <w:rFonts w:asciiTheme="majorHAnsi" w:hAnsiTheme="majorHAnsi"/>
                <w:sz w:val="22"/>
              </w:rPr>
              <w:t xml:space="preserve"> </w:t>
            </w:r>
            <w:proofErr w:type="spellStart"/>
            <w:r w:rsidRPr="00B67AB2">
              <w:rPr>
                <w:rFonts w:asciiTheme="majorHAnsi" w:hAnsiTheme="majorHAnsi"/>
                <w:sz w:val="22"/>
              </w:rPr>
              <w:t>feedback</w:t>
            </w:r>
            <w:proofErr w:type="spellEnd"/>
            <w:r w:rsidRPr="00B67AB2">
              <w:rPr>
                <w:rFonts w:asciiTheme="majorHAnsi" w:hAnsiTheme="majorHAnsi"/>
                <w:sz w:val="22"/>
              </w:rPr>
              <w:t xml:space="preserve"> </w:t>
            </w:r>
            <w:proofErr w:type="spellStart"/>
            <w:r w:rsidRPr="00B67AB2">
              <w:rPr>
                <w:rFonts w:asciiTheme="majorHAnsi" w:hAnsiTheme="majorHAnsi"/>
                <w:sz w:val="22"/>
              </w:rPr>
              <w:t>of</w:t>
            </w:r>
            <w:proofErr w:type="spellEnd"/>
            <w:r w:rsidRPr="00B67AB2">
              <w:rPr>
                <w:rFonts w:asciiTheme="majorHAnsi" w:hAnsiTheme="majorHAnsi"/>
                <w:sz w:val="22"/>
              </w:rPr>
              <w:t xml:space="preserve"> </w:t>
            </w:r>
            <w:proofErr w:type="spellStart"/>
            <w:r w:rsidRPr="00B67AB2">
              <w:rPr>
                <w:rFonts w:asciiTheme="majorHAnsi" w:hAnsiTheme="majorHAnsi"/>
                <w:sz w:val="22"/>
              </w:rPr>
              <w:t>research</w:t>
            </w:r>
            <w:proofErr w:type="spellEnd"/>
            <w:r w:rsidRPr="00B67AB2">
              <w:rPr>
                <w:rFonts w:asciiTheme="majorHAnsi" w:hAnsiTheme="majorHAnsi"/>
                <w:sz w:val="22"/>
              </w:rPr>
              <w:t xml:space="preserve"> </w:t>
            </w:r>
            <w:proofErr w:type="spellStart"/>
            <w:r w:rsidRPr="00B67AB2">
              <w:rPr>
                <w:rFonts w:asciiTheme="majorHAnsi" w:hAnsiTheme="majorHAnsi"/>
                <w:sz w:val="22"/>
              </w:rPr>
              <w:t>results</w:t>
            </w:r>
            <w:proofErr w:type="spellEnd"/>
            <w:r w:rsidRPr="00B67AB2">
              <w:rPr>
                <w:rFonts w:asciiTheme="majorHAnsi" w:hAnsiTheme="majorHAnsi"/>
                <w:sz w:val="22"/>
              </w:rPr>
              <w:t xml:space="preserve"> </w:t>
            </w:r>
            <w:proofErr w:type="spellStart"/>
            <w:r w:rsidRPr="00B67AB2">
              <w:rPr>
                <w:rFonts w:asciiTheme="majorHAnsi" w:hAnsiTheme="majorHAnsi"/>
                <w:sz w:val="22"/>
              </w:rPr>
              <w:t>into</w:t>
            </w:r>
            <w:proofErr w:type="spellEnd"/>
            <w:r w:rsidRPr="00B67AB2">
              <w:rPr>
                <w:rFonts w:asciiTheme="majorHAnsi" w:hAnsiTheme="majorHAnsi"/>
                <w:sz w:val="22"/>
              </w:rPr>
              <w:t xml:space="preserve"> </w:t>
            </w:r>
            <w:proofErr w:type="spellStart"/>
            <w:r w:rsidRPr="00B67AB2">
              <w:rPr>
                <w:rFonts w:asciiTheme="majorHAnsi" w:hAnsiTheme="majorHAnsi"/>
                <w:sz w:val="22"/>
              </w:rPr>
              <w:t>teaching</w:t>
            </w:r>
            <w:proofErr w:type="spellEnd"/>
            <w:r w:rsidRPr="00B67AB2">
              <w:rPr>
                <w:rFonts w:asciiTheme="majorHAnsi" w:hAnsiTheme="majorHAnsi"/>
                <w:sz w:val="22"/>
              </w:rPr>
              <w:t xml:space="preserve"> </w:t>
            </w:r>
            <w:proofErr w:type="spellStart"/>
            <w:r w:rsidRPr="00B67AB2">
              <w:rPr>
                <w:rFonts w:asciiTheme="majorHAnsi" w:hAnsiTheme="majorHAnsi"/>
                <w:sz w:val="22"/>
              </w:rPr>
              <w:t>and</w:t>
            </w:r>
            <w:proofErr w:type="spellEnd"/>
            <w:r w:rsidRPr="00B67AB2">
              <w:rPr>
                <w:rFonts w:asciiTheme="majorHAnsi" w:hAnsiTheme="majorHAnsi"/>
                <w:sz w:val="22"/>
              </w:rPr>
              <w:t xml:space="preserve"> </w:t>
            </w:r>
            <w:proofErr w:type="spellStart"/>
            <w:r w:rsidRPr="00B67AB2">
              <w:rPr>
                <w:rFonts w:asciiTheme="majorHAnsi" w:hAnsiTheme="majorHAnsi"/>
                <w:sz w:val="22"/>
              </w:rPr>
              <w:t>education</w:t>
            </w:r>
            <w:proofErr w:type="spellEnd"/>
            <w:r w:rsidRPr="00B67AB2">
              <w:rPr>
                <w:rFonts w:asciiTheme="majorHAnsi" w:hAnsiTheme="majorHAnsi"/>
                <w:sz w:val="22"/>
              </w:rPr>
              <w:t xml:space="preserve"> </w:t>
            </w:r>
            <w:proofErr w:type="spellStart"/>
            <w:r w:rsidRPr="00B67AB2">
              <w:rPr>
                <w:rFonts w:asciiTheme="majorHAnsi" w:hAnsiTheme="majorHAnsi"/>
                <w:sz w:val="22"/>
              </w:rPr>
              <w:t>at</w:t>
            </w:r>
            <w:proofErr w:type="spellEnd"/>
            <w:r w:rsidRPr="00B67AB2">
              <w:rPr>
                <w:rFonts w:asciiTheme="majorHAnsi" w:hAnsiTheme="majorHAnsi"/>
                <w:sz w:val="22"/>
              </w:rPr>
              <w:t xml:space="preserve"> </w:t>
            </w:r>
            <w:proofErr w:type="spellStart"/>
            <w:r w:rsidRPr="00B67AB2">
              <w:rPr>
                <w:rFonts w:asciiTheme="majorHAnsi" w:hAnsiTheme="majorHAnsi"/>
                <w:sz w:val="22"/>
              </w:rPr>
              <w:t>participating</w:t>
            </w:r>
            <w:proofErr w:type="spellEnd"/>
            <w:r w:rsidRPr="00B67AB2">
              <w:rPr>
                <w:rFonts w:asciiTheme="majorHAnsi" w:hAnsiTheme="majorHAnsi"/>
                <w:sz w:val="22"/>
              </w:rPr>
              <w:t xml:space="preserve"> </w:t>
            </w:r>
            <w:proofErr w:type="spellStart"/>
            <w:r w:rsidRPr="00B67AB2">
              <w:rPr>
                <w:rFonts w:asciiTheme="majorHAnsi" w:hAnsiTheme="majorHAnsi"/>
                <w:sz w:val="22"/>
              </w:rPr>
              <w:t>organisations</w:t>
            </w:r>
            <w:proofErr w:type="spellEnd"/>
            <w:r w:rsidRPr="00B67AB2">
              <w:rPr>
                <w:rFonts w:asciiTheme="majorHAnsi" w:hAnsiTheme="majorHAnsi"/>
                <w:sz w:val="22"/>
              </w:rPr>
              <w:t>.</w:t>
            </w:r>
          </w:p>
          <w:p w14:paraId="0A682591" w14:textId="77777777" w:rsidR="00F11E90" w:rsidRPr="00B67AB2" w:rsidRDefault="00F11E90" w:rsidP="004656DF">
            <w:pPr>
              <w:spacing w:before="40" w:after="40" w:line="240" w:lineRule="exact"/>
              <w:jc w:val="both"/>
              <w:rPr>
                <w:rFonts w:asciiTheme="majorHAnsi" w:hAnsiTheme="majorHAnsi"/>
                <w:b/>
                <w:color w:val="auto"/>
                <w:sz w:val="22"/>
              </w:rPr>
            </w:pPr>
            <w:r w:rsidRPr="00B67AB2">
              <w:rPr>
                <w:rFonts w:asciiTheme="majorHAnsi" w:hAnsiTheme="majorHAnsi"/>
                <w:b/>
                <w:color w:val="auto"/>
                <w:sz w:val="22"/>
              </w:rPr>
              <w:t>Scope:</w:t>
            </w:r>
          </w:p>
          <w:p w14:paraId="5875D75C" w14:textId="77777777" w:rsidR="00F11E90" w:rsidRPr="00B67AB2" w:rsidRDefault="00F11E90" w:rsidP="004656DF">
            <w:pPr>
              <w:spacing w:before="40" w:after="40" w:line="240" w:lineRule="exact"/>
              <w:jc w:val="both"/>
              <w:rPr>
                <w:rFonts w:asciiTheme="majorHAnsi" w:hAnsiTheme="majorHAnsi"/>
                <w:color w:val="auto"/>
                <w:sz w:val="22"/>
              </w:rPr>
            </w:pPr>
            <w:r w:rsidRPr="00B67AB2">
              <w:rPr>
                <w:rFonts w:asciiTheme="majorHAnsi" w:hAnsiTheme="majorHAnsi"/>
                <w:color w:val="auto"/>
                <w:sz w:val="22"/>
              </w:rPr>
              <w:t xml:space="preserve">Global Postdoctoral Fellowships are open to European nationals or long-term </w:t>
            </w:r>
            <w:proofErr w:type="gramStart"/>
            <w:r w:rsidRPr="00B67AB2">
              <w:rPr>
                <w:rFonts w:asciiTheme="majorHAnsi" w:hAnsiTheme="majorHAnsi"/>
                <w:color w:val="auto"/>
                <w:sz w:val="22"/>
              </w:rPr>
              <w:t>residents[</w:t>
            </w:r>
            <w:proofErr w:type="gramEnd"/>
            <w:r w:rsidRPr="00B67AB2">
              <w:rPr>
                <w:rFonts w:asciiTheme="majorHAnsi" w:hAnsiTheme="majorHAnsi"/>
                <w:color w:val="auto"/>
                <w:sz w:val="22"/>
              </w:rPr>
              <w:t xml:space="preserve">1] who wish to engage in R&amp;I projects with organizations outside EU Member States and Horizon Europe Associated Countries. These fellowships require an outgoing phase of minimum 12 and maximum 24 months in a non-associated Third Country, and a mandatory 12-month return phase to a host </w:t>
            </w:r>
            <w:proofErr w:type="spellStart"/>
            <w:r w:rsidRPr="00B67AB2">
              <w:rPr>
                <w:rFonts w:asciiTheme="majorHAnsi" w:hAnsiTheme="majorHAnsi"/>
                <w:color w:val="auto"/>
                <w:sz w:val="22"/>
              </w:rPr>
              <w:t>organisation</w:t>
            </w:r>
            <w:proofErr w:type="spellEnd"/>
            <w:r w:rsidRPr="00B67AB2">
              <w:rPr>
                <w:rFonts w:asciiTheme="majorHAnsi" w:hAnsiTheme="majorHAnsi"/>
                <w:color w:val="auto"/>
                <w:sz w:val="22"/>
              </w:rPr>
              <w:t xml:space="preserve"> based in an EU Member State or a Hor</w:t>
            </w:r>
            <w:r>
              <w:rPr>
                <w:rFonts w:asciiTheme="majorHAnsi" w:hAnsiTheme="majorHAnsi"/>
                <w:color w:val="auto"/>
                <w:sz w:val="22"/>
              </w:rPr>
              <w:t xml:space="preserve">izon Europe Associated Country. </w:t>
            </w:r>
            <w:r w:rsidRPr="00B67AB2">
              <w:rPr>
                <w:rFonts w:asciiTheme="majorHAnsi" w:hAnsiTheme="majorHAnsi"/>
                <w:color w:val="auto"/>
                <w:sz w:val="22"/>
              </w:rPr>
              <w:t xml:space="preserve">Specific eligibility conditions apply to MSCA Postdoctoral Fellowships in the research areas covered by the Euratom Research and Training </w:t>
            </w:r>
            <w:proofErr w:type="spellStart"/>
            <w:r w:rsidRPr="00B67AB2">
              <w:rPr>
                <w:rFonts w:asciiTheme="majorHAnsi" w:hAnsiTheme="majorHAnsi"/>
                <w:color w:val="auto"/>
                <w:sz w:val="22"/>
              </w:rPr>
              <w:t>Programme</w:t>
            </w:r>
            <w:proofErr w:type="spellEnd"/>
            <w:r w:rsidRPr="00B67AB2">
              <w:rPr>
                <w:rFonts w:asciiTheme="majorHAnsi" w:hAnsiTheme="majorHAnsi"/>
                <w:color w:val="auto"/>
                <w:sz w:val="22"/>
              </w:rPr>
              <w:t xml:space="preserve"> 2021-2025.</w:t>
            </w:r>
          </w:p>
        </w:tc>
      </w:tr>
      <w:tr w:rsidR="00F11E90" w:rsidRPr="009A6310" w14:paraId="7C5301D6" w14:textId="77777777" w:rsidTr="0096307B">
        <w:tc>
          <w:tcPr>
            <w:tcW w:w="567" w:type="dxa"/>
          </w:tcPr>
          <w:p w14:paraId="449E88DE" w14:textId="77777777" w:rsidR="00F11E90" w:rsidRPr="009A6310" w:rsidRDefault="00F11E90" w:rsidP="00F11E90">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726848" behindDoc="0" locked="0" layoutInCell="1" allowOverlap="1" wp14:anchorId="6F34CE9C" wp14:editId="57E7208B">
                  <wp:simplePos x="0" y="0"/>
                  <wp:positionH relativeFrom="column">
                    <wp:posOffset>-22118</wp:posOffset>
                  </wp:positionH>
                  <wp:positionV relativeFrom="paragraph">
                    <wp:posOffset>-8890</wp:posOffset>
                  </wp:positionV>
                  <wp:extent cx="342720" cy="360000"/>
                  <wp:effectExtent l="0" t="0" r="635"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0F57A47" w14:textId="77777777" w:rsidR="00F11E90" w:rsidRPr="009A6310" w:rsidRDefault="00F11E90" w:rsidP="00F11E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788" w:type="dxa"/>
            <w:vAlign w:val="center"/>
          </w:tcPr>
          <w:p w14:paraId="3460B02A" w14:textId="77777777" w:rsidR="00F11E90" w:rsidRPr="00B67AB2" w:rsidRDefault="00EE34FB" w:rsidP="00F11E90">
            <w:pPr>
              <w:spacing w:before="40" w:after="40"/>
              <w:jc w:val="both"/>
              <w:rPr>
                <w:rFonts w:asciiTheme="majorHAnsi" w:hAnsiTheme="majorHAnsi"/>
                <w:color w:val="161718" w:themeColor="text1"/>
                <w:sz w:val="22"/>
              </w:rPr>
            </w:pPr>
            <w:hyperlink r:id="rId22" w:history="1">
              <w:r w:rsidR="00F46658" w:rsidRPr="00F46658">
                <w:rPr>
                  <w:rStyle w:val="Hyperlink"/>
                  <w:rFonts w:asciiTheme="majorHAnsi" w:hAnsiTheme="majorHAnsi"/>
                  <w:color w:val="0066FF"/>
                  <w:sz w:val="22"/>
                </w:rPr>
                <w:t>https://ec.europa.eu/info/funding-tenders/opportunities/portal/screen/opportunities/topic-details/horizon-msca-2022-pf-01-01;callCode=null;freeTextSearchKeyword=;matchWholeText=true;typeCodes=1;statusCodes=31094501;programmePeriod=2021%20-%202027;programCcm2Id=43108390;programDivisionCode=43108473;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F46658" w:rsidRPr="00F46658">
              <w:rPr>
                <w:rFonts w:asciiTheme="majorHAnsi" w:hAnsiTheme="majorHAnsi"/>
                <w:color w:val="0066FF"/>
                <w:sz w:val="22"/>
              </w:rPr>
              <w:t xml:space="preserve"> </w:t>
            </w:r>
          </w:p>
        </w:tc>
      </w:tr>
    </w:tbl>
    <w:p w14:paraId="177A72FE" w14:textId="77777777" w:rsidR="008D7392" w:rsidRDefault="00BC4BEB" w:rsidP="00097616">
      <w:pPr>
        <w:pStyle w:val="Heading3"/>
        <w:numPr>
          <w:ilvl w:val="1"/>
          <w:numId w:val="1"/>
        </w:numPr>
        <w:shd w:val="clear" w:color="auto" w:fill="A4063E" w:themeFill="accent6"/>
        <w:rPr>
          <w:b/>
          <w:i w:val="0"/>
        </w:rPr>
      </w:pPr>
      <w:bookmarkStart w:id="5" w:name="_Toc104216795"/>
      <w:r w:rsidRPr="00BC4BEB">
        <w:rPr>
          <w:b/>
          <w:i w:val="0"/>
        </w:rPr>
        <w:t>MSCA POSTDOCTORAL FELLOWSHIPS 2022</w:t>
      </w:r>
      <w:bookmarkEnd w:id="5"/>
    </w:p>
    <w:p w14:paraId="4F9A44AD" w14:textId="77777777" w:rsidR="00F11E90" w:rsidRDefault="00F11E90" w:rsidP="00F11E90">
      <w:pPr>
        <w:pStyle w:val="Heading3"/>
        <w:ind w:left="360"/>
        <w:rPr>
          <w:b/>
          <w:i w:val="0"/>
        </w:rPr>
      </w:pPr>
    </w:p>
    <w:p w14:paraId="6C4988D9" w14:textId="77777777" w:rsidR="00D14D86" w:rsidRDefault="00D14D86" w:rsidP="007D2FBD">
      <w:pPr>
        <w:pStyle w:val="Heading3"/>
        <w:ind w:left="357"/>
        <w:rPr>
          <w:b/>
          <w:i w:val="0"/>
        </w:rPr>
      </w:pPr>
    </w:p>
    <w:tbl>
      <w:tblPr>
        <w:tblStyle w:val="TableGrid"/>
        <w:tblpPr w:leftFromText="141" w:rightFromText="141" w:vertAnchor="page" w:horzAnchor="margin" w:tblpXSpec="center" w:tblpY="18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D14D86" w:rsidRPr="009A6310" w14:paraId="319E8BC7" w14:textId="77777777" w:rsidTr="004656DF">
        <w:trPr>
          <w:trHeight w:val="741"/>
        </w:trPr>
        <w:tc>
          <w:tcPr>
            <w:tcW w:w="567" w:type="dxa"/>
          </w:tcPr>
          <w:p w14:paraId="5C13CB2A" w14:textId="77777777" w:rsidR="00D14D86" w:rsidRPr="009A6310" w:rsidRDefault="00D14D86" w:rsidP="00D14D86">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28896" behindDoc="0" locked="0" layoutInCell="1" allowOverlap="1" wp14:anchorId="58D867A9" wp14:editId="010D9F35">
                  <wp:simplePos x="0" y="0"/>
                  <wp:positionH relativeFrom="margin">
                    <wp:posOffset>6985</wp:posOffset>
                  </wp:positionH>
                  <wp:positionV relativeFrom="paragraph">
                    <wp:posOffset>-13335</wp:posOffset>
                  </wp:positionV>
                  <wp:extent cx="318135" cy="287655"/>
                  <wp:effectExtent l="0" t="0" r="571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E65FE78" w14:textId="77777777" w:rsidR="00D14D86" w:rsidRPr="009A6310" w:rsidRDefault="00D14D86" w:rsidP="00D14D8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29E0373C" w14:textId="77777777" w:rsidR="00D14D86" w:rsidRPr="0096307B" w:rsidRDefault="00D14D86" w:rsidP="00D14D86">
            <w:pPr>
              <w:spacing w:before="40" w:after="40"/>
              <w:jc w:val="both"/>
              <w:rPr>
                <w:rFonts w:asciiTheme="majorHAnsi" w:hAnsiTheme="majorHAnsi"/>
                <w:b/>
                <w:color w:val="161718" w:themeColor="text1"/>
                <w:sz w:val="22"/>
              </w:rPr>
            </w:pPr>
            <w:r w:rsidRPr="0096307B">
              <w:rPr>
                <w:rFonts w:asciiTheme="majorHAnsi" w:hAnsiTheme="majorHAnsi"/>
                <w:b/>
                <w:color w:val="161718" w:themeColor="text1"/>
                <w:sz w:val="22"/>
              </w:rPr>
              <w:t>HORIZON-MSCA-2022-SE-01-01</w:t>
            </w:r>
          </w:p>
          <w:p w14:paraId="19B3B32B" w14:textId="77777777" w:rsidR="00D14D86" w:rsidRPr="005E3CEC" w:rsidRDefault="00FF0848" w:rsidP="00D14D86">
            <w:pPr>
              <w:spacing w:before="40" w:after="40"/>
              <w:jc w:val="both"/>
              <w:rPr>
                <w:rFonts w:asciiTheme="majorHAnsi" w:hAnsiTheme="majorHAnsi"/>
                <w:color w:val="161718" w:themeColor="text1"/>
                <w:sz w:val="22"/>
              </w:rPr>
            </w:pPr>
            <w:r w:rsidRPr="00FF0848">
              <w:rPr>
                <w:rFonts w:asciiTheme="majorHAnsi" w:hAnsiTheme="majorHAnsi"/>
                <w:b/>
                <w:color w:val="161718" w:themeColor="text1"/>
                <w:sz w:val="22"/>
              </w:rPr>
              <w:t xml:space="preserve">Call: </w:t>
            </w:r>
            <w:r w:rsidR="00D14D86" w:rsidRPr="005E3CEC">
              <w:rPr>
                <w:rFonts w:asciiTheme="majorHAnsi" w:hAnsiTheme="majorHAnsi"/>
                <w:color w:val="161718" w:themeColor="text1"/>
                <w:sz w:val="22"/>
              </w:rPr>
              <w:t>MSCA Staff Exchanges 2022 (HORIZON-MSCA-2022-SE-01)</w:t>
            </w:r>
          </w:p>
          <w:p w14:paraId="1DED3F35" w14:textId="77777777" w:rsidR="00D14D86" w:rsidRPr="009A6310" w:rsidRDefault="00D14D86" w:rsidP="00D14D86">
            <w:pPr>
              <w:spacing w:before="40" w:after="120"/>
              <w:jc w:val="both"/>
              <w:rPr>
                <w:rFonts w:asciiTheme="majorHAnsi" w:hAnsiTheme="majorHAnsi"/>
                <w:b/>
                <w:color w:val="161718" w:themeColor="text1"/>
                <w:sz w:val="22"/>
              </w:rPr>
            </w:pPr>
            <w:r w:rsidRPr="005E3CEC">
              <w:rPr>
                <w:rFonts w:asciiTheme="majorHAnsi" w:hAnsiTheme="majorHAnsi"/>
                <w:color w:val="161718" w:themeColor="text1"/>
                <w:sz w:val="22"/>
              </w:rPr>
              <w:t xml:space="preserve">Horizon Europe Framework </w:t>
            </w:r>
            <w:proofErr w:type="spellStart"/>
            <w:r w:rsidRPr="005E3CEC">
              <w:rPr>
                <w:rFonts w:asciiTheme="majorHAnsi" w:hAnsiTheme="majorHAnsi"/>
                <w:color w:val="161718" w:themeColor="text1"/>
                <w:sz w:val="22"/>
              </w:rPr>
              <w:t>Programme</w:t>
            </w:r>
            <w:proofErr w:type="spellEnd"/>
            <w:r w:rsidRPr="005E3CEC">
              <w:rPr>
                <w:rFonts w:asciiTheme="majorHAnsi" w:hAnsiTheme="majorHAnsi"/>
                <w:color w:val="161718" w:themeColor="text1"/>
                <w:sz w:val="22"/>
              </w:rPr>
              <w:t xml:space="preserve"> (HORIZON)</w:t>
            </w:r>
          </w:p>
        </w:tc>
      </w:tr>
      <w:tr w:rsidR="00D14D86" w:rsidRPr="009A6310" w14:paraId="3A790E26" w14:textId="77777777" w:rsidTr="004656DF">
        <w:tc>
          <w:tcPr>
            <w:tcW w:w="567" w:type="dxa"/>
          </w:tcPr>
          <w:p w14:paraId="2A651BA0" w14:textId="77777777" w:rsidR="00D14D86" w:rsidRPr="009A6310" w:rsidRDefault="00D14D86" w:rsidP="00D14D86">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729920" behindDoc="0" locked="0" layoutInCell="1" allowOverlap="1" wp14:anchorId="02A15B72" wp14:editId="033DD7D2">
                  <wp:simplePos x="0" y="0"/>
                  <wp:positionH relativeFrom="margin">
                    <wp:posOffset>-21590</wp:posOffset>
                  </wp:positionH>
                  <wp:positionV relativeFrom="paragraph">
                    <wp:posOffset>-31115</wp:posOffset>
                  </wp:positionV>
                  <wp:extent cx="318135" cy="287655"/>
                  <wp:effectExtent l="0" t="0" r="571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3E183CC" w14:textId="77777777" w:rsidR="00D14D86" w:rsidRPr="009A6310" w:rsidRDefault="00D14D86" w:rsidP="00D14D8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7D89E533" w14:textId="77777777" w:rsidR="00D14D86" w:rsidRDefault="00D14D86" w:rsidP="00D14D86">
            <w:pPr>
              <w:spacing w:before="40" w:after="40"/>
              <w:jc w:val="both"/>
              <w:rPr>
                <w:rFonts w:asciiTheme="majorHAnsi" w:hAnsiTheme="majorHAnsi"/>
                <w:color w:val="161718" w:themeColor="text1"/>
                <w:sz w:val="22"/>
              </w:rPr>
            </w:pPr>
            <w:r w:rsidRPr="005E3CEC">
              <w:rPr>
                <w:rFonts w:asciiTheme="majorHAnsi" w:hAnsiTheme="majorHAnsi"/>
                <w:color w:val="161718" w:themeColor="text1"/>
                <w:sz w:val="22"/>
              </w:rPr>
              <w:t>HORIZON-TMA-MSCA-SE HORIZON TMA MSCA Staff Exchanges</w:t>
            </w:r>
          </w:p>
          <w:p w14:paraId="2E2AC94B" w14:textId="77777777" w:rsidR="00D14D86" w:rsidRPr="009A6310" w:rsidRDefault="00D14D86" w:rsidP="00D14D86">
            <w:pPr>
              <w:spacing w:line="180" w:lineRule="exact"/>
              <w:jc w:val="both"/>
              <w:rPr>
                <w:rFonts w:asciiTheme="majorHAnsi" w:hAnsiTheme="majorHAnsi"/>
                <w:color w:val="161718" w:themeColor="text1"/>
                <w:sz w:val="22"/>
              </w:rPr>
            </w:pPr>
          </w:p>
        </w:tc>
      </w:tr>
      <w:tr w:rsidR="00D14D86" w:rsidRPr="009A6310" w14:paraId="575FDD72" w14:textId="77777777" w:rsidTr="004656DF">
        <w:tc>
          <w:tcPr>
            <w:tcW w:w="567" w:type="dxa"/>
          </w:tcPr>
          <w:p w14:paraId="5120A1B8" w14:textId="77777777" w:rsidR="00D14D86" w:rsidRPr="009A6310" w:rsidRDefault="00D14D86" w:rsidP="00D14D86">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30944" behindDoc="0" locked="0" layoutInCell="1" allowOverlap="1" wp14:anchorId="768D4320" wp14:editId="24551E28">
                  <wp:simplePos x="0" y="0"/>
                  <wp:positionH relativeFrom="margin">
                    <wp:posOffset>5080</wp:posOffset>
                  </wp:positionH>
                  <wp:positionV relativeFrom="paragraph">
                    <wp:posOffset>-42545</wp:posOffset>
                  </wp:positionV>
                  <wp:extent cx="312420" cy="28765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BE8E87B" w14:textId="77777777" w:rsidR="00D14D86" w:rsidRPr="009A6310" w:rsidRDefault="00D14D86" w:rsidP="00D14D8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612BB250" w14:textId="77777777" w:rsidR="00D14D86" w:rsidRPr="005E3CEC" w:rsidRDefault="00D14D86" w:rsidP="00D14D86">
            <w:pPr>
              <w:spacing w:before="40" w:after="40"/>
              <w:jc w:val="both"/>
              <w:rPr>
                <w:rFonts w:asciiTheme="majorHAnsi" w:hAnsiTheme="majorHAnsi"/>
                <w:b/>
                <w:color w:val="auto"/>
                <w:sz w:val="22"/>
              </w:rPr>
            </w:pPr>
            <w:r w:rsidRPr="005E3CEC">
              <w:rPr>
                <w:rFonts w:asciiTheme="majorHAnsi" w:hAnsiTheme="majorHAnsi"/>
                <w:b/>
                <w:color w:val="auto"/>
                <w:sz w:val="22"/>
              </w:rPr>
              <w:t xml:space="preserve">Deadline model: </w:t>
            </w:r>
            <w:r w:rsidRPr="005E3CEC">
              <w:rPr>
                <w:rFonts w:asciiTheme="majorHAnsi" w:hAnsiTheme="majorHAnsi"/>
                <w:color w:val="auto"/>
                <w:sz w:val="22"/>
              </w:rPr>
              <w:t>single-stage</w:t>
            </w:r>
          </w:p>
          <w:p w14:paraId="64649C2C" w14:textId="77777777" w:rsidR="00D14D86" w:rsidRPr="005E3CEC" w:rsidRDefault="00D14D86" w:rsidP="00D14D86">
            <w:pPr>
              <w:spacing w:before="40" w:after="40"/>
              <w:jc w:val="both"/>
              <w:rPr>
                <w:rFonts w:asciiTheme="majorHAnsi" w:hAnsiTheme="majorHAnsi"/>
                <w:b/>
                <w:color w:val="auto"/>
                <w:sz w:val="22"/>
              </w:rPr>
            </w:pPr>
            <w:r w:rsidRPr="005E3CEC">
              <w:rPr>
                <w:rFonts w:asciiTheme="majorHAnsi" w:hAnsiTheme="majorHAnsi"/>
                <w:b/>
                <w:color w:val="auto"/>
                <w:sz w:val="22"/>
              </w:rPr>
              <w:t xml:space="preserve">Planned opening date: </w:t>
            </w:r>
            <w:r w:rsidRPr="005E3CEC">
              <w:rPr>
                <w:rFonts w:asciiTheme="majorHAnsi" w:hAnsiTheme="majorHAnsi"/>
                <w:color w:val="auto"/>
                <w:sz w:val="22"/>
              </w:rPr>
              <w:t>06 October 2022</w:t>
            </w:r>
          </w:p>
          <w:p w14:paraId="02C84085" w14:textId="77777777" w:rsidR="00D14D86" w:rsidRPr="0099634A" w:rsidRDefault="00D14D86" w:rsidP="00D14D86">
            <w:pPr>
              <w:spacing w:before="40" w:after="120"/>
              <w:jc w:val="both"/>
              <w:rPr>
                <w:rFonts w:asciiTheme="majorHAnsi" w:hAnsiTheme="majorHAnsi"/>
                <w:color w:val="auto"/>
                <w:sz w:val="22"/>
              </w:rPr>
            </w:pPr>
            <w:r w:rsidRPr="005E3CEC">
              <w:rPr>
                <w:rFonts w:asciiTheme="majorHAnsi" w:hAnsiTheme="majorHAnsi"/>
                <w:b/>
                <w:color w:val="auto"/>
                <w:sz w:val="22"/>
              </w:rPr>
              <w:t xml:space="preserve">Deadline date: </w:t>
            </w:r>
            <w:r w:rsidRPr="005E3CEC">
              <w:rPr>
                <w:rFonts w:asciiTheme="majorHAnsi" w:hAnsiTheme="majorHAnsi"/>
                <w:color w:val="auto"/>
                <w:sz w:val="22"/>
              </w:rPr>
              <w:t>08 March 2023 17:00:00 Brussels time</w:t>
            </w:r>
          </w:p>
        </w:tc>
      </w:tr>
      <w:tr w:rsidR="00D14D86" w:rsidRPr="009A6310" w14:paraId="6E548375" w14:textId="77777777" w:rsidTr="004656DF">
        <w:tc>
          <w:tcPr>
            <w:tcW w:w="567" w:type="dxa"/>
          </w:tcPr>
          <w:p w14:paraId="13BF41ED" w14:textId="77777777" w:rsidR="00D14D86" w:rsidRPr="009A6310" w:rsidRDefault="00D14D86" w:rsidP="00D14D86">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732992" behindDoc="0" locked="0" layoutInCell="1" allowOverlap="1" wp14:anchorId="7072A4E4" wp14:editId="792CC027">
                  <wp:simplePos x="0" y="0"/>
                  <wp:positionH relativeFrom="column">
                    <wp:posOffset>-40005</wp:posOffset>
                  </wp:positionH>
                  <wp:positionV relativeFrom="paragraph">
                    <wp:posOffset>-58420</wp:posOffset>
                  </wp:positionV>
                  <wp:extent cx="369570" cy="359410"/>
                  <wp:effectExtent l="0" t="0" r="0" b="254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B50CD9B" w14:textId="77777777" w:rsidR="00D14D86" w:rsidRPr="009A6310" w:rsidRDefault="00D14D86" w:rsidP="00D14D8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55EC891A" w14:textId="77777777" w:rsidR="00D14D86" w:rsidRPr="0084235B" w:rsidRDefault="00D14D86" w:rsidP="00D14D86">
            <w:pPr>
              <w:spacing w:before="40" w:after="240"/>
              <w:rPr>
                <w:rFonts w:asciiTheme="majorHAnsi" w:hAnsiTheme="majorHAnsi"/>
                <w:b/>
                <w:color w:val="auto"/>
                <w:sz w:val="22"/>
              </w:rPr>
            </w:pPr>
            <w:r w:rsidRPr="005E3CEC">
              <w:rPr>
                <w:rFonts w:asciiTheme="majorHAnsi" w:hAnsiTheme="majorHAnsi"/>
                <w:b/>
                <w:color w:val="auto"/>
                <w:sz w:val="22"/>
              </w:rPr>
              <w:t>EUR 77 500 000</w:t>
            </w:r>
          </w:p>
        </w:tc>
      </w:tr>
      <w:tr w:rsidR="00D14D86" w:rsidRPr="009A6310" w14:paraId="008A6C5C" w14:textId="77777777" w:rsidTr="004656DF">
        <w:tc>
          <w:tcPr>
            <w:tcW w:w="567" w:type="dxa"/>
          </w:tcPr>
          <w:p w14:paraId="3B44179D" w14:textId="77777777" w:rsidR="00D14D86" w:rsidRPr="009A6310" w:rsidRDefault="00D14D86" w:rsidP="00D14D86">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31968" behindDoc="0" locked="0" layoutInCell="1" allowOverlap="1" wp14:anchorId="44D485CA" wp14:editId="281D6655">
                  <wp:simplePos x="0" y="0"/>
                  <wp:positionH relativeFrom="column">
                    <wp:posOffset>10160</wp:posOffset>
                  </wp:positionH>
                  <wp:positionV relativeFrom="paragraph">
                    <wp:posOffset>33655</wp:posOffset>
                  </wp:positionV>
                  <wp:extent cx="270358" cy="3240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E4AC278" w14:textId="77777777" w:rsidR="00D14D86" w:rsidRPr="009A6310" w:rsidRDefault="00D14D86" w:rsidP="00D14D8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551346AA" w14:textId="77777777" w:rsidR="00D14D86" w:rsidRPr="005E3CEC" w:rsidRDefault="00D14D86" w:rsidP="00D14D86">
            <w:pPr>
              <w:spacing w:before="40" w:after="40"/>
              <w:jc w:val="both"/>
              <w:rPr>
                <w:rFonts w:asciiTheme="majorHAnsi" w:hAnsiTheme="majorHAnsi"/>
                <w:b/>
                <w:color w:val="auto"/>
                <w:sz w:val="22"/>
              </w:rPr>
            </w:pPr>
            <w:r w:rsidRPr="005E3CEC">
              <w:rPr>
                <w:rFonts w:asciiTheme="majorHAnsi" w:hAnsiTheme="majorHAnsi"/>
                <w:b/>
                <w:color w:val="auto"/>
                <w:sz w:val="22"/>
              </w:rPr>
              <w:t>Expected Outcome:</w:t>
            </w:r>
          </w:p>
          <w:p w14:paraId="5F8AD620" w14:textId="77777777" w:rsidR="00D14D86" w:rsidRPr="005E3CEC" w:rsidRDefault="00D14D86" w:rsidP="00D14D86">
            <w:pPr>
              <w:spacing w:before="40" w:after="40"/>
              <w:jc w:val="both"/>
              <w:rPr>
                <w:rFonts w:asciiTheme="majorHAnsi" w:hAnsiTheme="majorHAnsi"/>
                <w:color w:val="auto"/>
                <w:sz w:val="22"/>
              </w:rPr>
            </w:pPr>
            <w:r w:rsidRPr="005E3CEC">
              <w:rPr>
                <w:rFonts w:asciiTheme="majorHAnsi" w:hAnsiTheme="majorHAnsi"/>
                <w:color w:val="auto"/>
                <w:sz w:val="22"/>
              </w:rPr>
              <w:t>Project results are expected to contribute to the following outcomes:</w:t>
            </w:r>
          </w:p>
          <w:p w14:paraId="6C4578D1" w14:textId="77777777" w:rsidR="00D14D86" w:rsidRPr="005E3CEC" w:rsidRDefault="00D14D86" w:rsidP="00D14D86">
            <w:pPr>
              <w:spacing w:before="40" w:after="40"/>
              <w:jc w:val="both"/>
              <w:rPr>
                <w:rFonts w:asciiTheme="majorHAnsi" w:hAnsiTheme="majorHAnsi"/>
                <w:b/>
                <w:color w:val="auto"/>
                <w:sz w:val="22"/>
              </w:rPr>
            </w:pPr>
            <w:r w:rsidRPr="005E3CEC">
              <w:rPr>
                <w:rFonts w:asciiTheme="majorHAnsi" w:hAnsiTheme="majorHAnsi"/>
                <w:b/>
                <w:color w:val="auto"/>
                <w:sz w:val="22"/>
              </w:rPr>
              <w:t>For staff members</w:t>
            </w:r>
          </w:p>
          <w:p w14:paraId="4038D90B" w14:textId="77777777" w:rsidR="00D14D86" w:rsidRDefault="00D14D86" w:rsidP="00097616">
            <w:pPr>
              <w:pStyle w:val="ListParagraph"/>
              <w:numPr>
                <w:ilvl w:val="0"/>
                <w:numId w:val="8"/>
              </w:numPr>
              <w:spacing w:before="40" w:after="40"/>
              <w:jc w:val="both"/>
              <w:rPr>
                <w:rFonts w:asciiTheme="majorHAnsi" w:hAnsiTheme="majorHAnsi"/>
                <w:sz w:val="22"/>
              </w:rPr>
            </w:pPr>
            <w:proofErr w:type="spellStart"/>
            <w:r w:rsidRPr="005E3CEC">
              <w:rPr>
                <w:rFonts w:asciiTheme="majorHAnsi" w:hAnsiTheme="majorHAnsi"/>
                <w:sz w:val="22"/>
              </w:rPr>
              <w:t>Increased</w:t>
            </w:r>
            <w:proofErr w:type="spellEnd"/>
            <w:r w:rsidRPr="005E3CEC">
              <w:rPr>
                <w:rFonts w:asciiTheme="majorHAnsi" w:hAnsiTheme="majorHAnsi"/>
                <w:sz w:val="22"/>
              </w:rPr>
              <w:t xml:space="preserve"> </w:t>
            </w:r>
            <w:proofErr w:type="spellStart"/>
            <w:r w:rsidRPr="005E3CEC">
              <w:rPr>
                <w:rFonts w:asciiTheme="majorHAnsi" w:hAnsiTheme="majorHAnsi"/>
                <w:sz w:val="22"/>
              </w:rPr>
              <w:t>set</w:t>
            </w:r>
            <w:proofErr w:type="spellEnd"/>
            <w:r w:rsidRPr="005E3CEC">
              <w:rPr>
                <w:rFonts w:asciiTheme="majorHAnsi" w:hAnsiTheme="majorHAnsi"/>
                <w:sz w:val="22"/>
              </w:rPr>
              <w:t xml:space="preserve"> </w:t>
            </w:r>
            <w:proofErr w:type="spellStart"/>
            <w:r w:rsidRPr="005E3CEC">
              <w:rPr>
                <w:rFonts w:asciiTheme="majorHAnsi" w:hAnsiTheme="majorHAnsi"/>
                <w:sz w:val="22"/>
              </w:rPr>
              <w:t>of</w:t>
            </w:r>
            <w:proofErr w:type="spellEnd"/>
            <w:r w:rsidRPr="005E3CEC">
              <w:rPr>
                <w:rFonts w:asciiTheme="majorHAnsi" w:hAnsiTheme="majorHAnsi"/>
                <w:sz w:val="22"/>
              </w:rPr>
              <w:t xml:space="preserve"> </w:t>
            </w:r>
            <w:proofErr w:type="spellStart"/>
            <w:r w:rsidRPr="005E3CEC">
              <w:rPr>
                <w:rFonts w:asciiTheme="majorHAnsi" w:hAnsiTheme="majorHAnsi"/>
                <w:sz w:val="22"/>
              </w:rPr>
              <w:t>research</w:t>
            </w:r>
            <w:proofErr w:type="spellEnd"/>
            <w:r w:rsidRPr="005E3CEC">
              <w:rPr>
                <w:rFonts w:asciiTheme="majorHAnsi" w:hAnsiTheme="majorHAnsi"/>
                <w:sz w:val="22"/>
              </w:rPr>
              <w:t xml:space="preserve"> </w:t>
            </w:r>
            <w:proofErr w:type="spellStart"/>
            <w:r w:rsidRPr="005E3CEC">
              <w:rPr>
                <w:rFonts w:asciiTheme="majorHAnsi" w:hAnsiTheme="majorHAnsi"/>
                <w:sz w:val="22"/>
              </w:rPr>
              <w:t>and</w:t>
            </w:r>
            <w:proofErr w:type="spellEnd"/>
            <w:r w:rsidRPr="005E3CEC">
              <w:rPr>
                <w:rFonts w:asciiTheme="majorHAnsi" w:hAnsiTheme="majorHAnsi"/>
                <w:sz w:val="22"/>
              </w:rPr>
              <w:t xml:space="preserve"> </w:t>
            </w:r>
            <w:proofErr w:type="spellStart"/>
            <w:r w:rsidRPr="005E3CEC">
              <w:rPr>
                <w:rFonts w:asciiTheme="majorHAnsi" w:hAnsiTheme="majorHAnsi"/>
                <w:sz w:val="22"/>
              </w:rPr>
              <w:t>transferable</w:t>
            </w:r>
            <w:proofErr w:type="spellEnd"/>
            <w:r w:rsidRPr="005E3CEC">
              <w:rPr>
                <w:rFonts w:asciiTheme="majorHAnsi" w:hAnsiTheme="majorHAnsi"/>
                <w:sz w:val="22"/>
              </w:rPr>
              <w:t xml:space="preserve"> </w:t>
            </w:r>
            <w:proofErr w:type="spellStart"/>
            <w:r w:rsidRPr="005E3CEC">
              <w:rPr>
                <w:rFonts w:asciiTheme="majorHAnsi" w:hAnsiTheme="majorHAnsi"/>
                <w:sz w:val="22"/>
              </w:rPr>
              <w:t>skills</w:t>
            </w:r>
            <w:proofErr w:type="spellEnd"/>
            <w:r w:rsidRPr="005E3CEC">
              <w:rPr>
                <w:rFonts w:asciiTheme="majorHAnsi" w:hAnsiTheme="majorHAnsi"/>
                <w:sz w:val="22"/>
              </w:rPr>
              <w:t xml:space="preserve"> </w:t>
            </w:r>
            <w:proofErr w:type="spellStart"/>
            <w:r w:rsidRPr="005E3CEC">
              <w:rPr>
                <w:rFonts w:asciiTheme="majorHAnsi" w:hAnsiTheme="majorHAnsi"/>
                <w:sz w:val="22"/>
              </w:rPr>
              <w:t>and</w:t>
            </w:r>
            <w:proofErr w:type="spellEnd"/>
            <w:r w:rsidRPr="005E3CEC">
              <w:rPr>
                <w:rFonts w:asciiTheme="majorHAnsi" w:hAnsiTheme="majorHAnsi"/>
                <w:sz w:val="22"/>
              </w:rPr>
              <w:t xml:space="preserve"> </w:t>
            </w:r>
            <w:proofErr w:type="spellStart"/>
            <w:r w:rsidRPr="005E3CEC">
              <w:rPr>
                <w:rFonts w:asciiTheme="majorHAnsi" w:hAnsiTheme="majorHAnsi"/>
                <w:sz w:val="22"/>
              </w:rPr>
              <w:t>competences</w:t>
            </w:r>
            <w:proofErr w:type="spellEnd"/>
            <w:r w:rsidRPr="005E3CEC">
              <w:rPr>
                <w:rFonts w:asciiTheme="majorHAnsi" w:hAnsiTheme="majorHAnsi"/>
                <w:sz w:val="22"/>
              </w:rPr>
              <w:t xml:space="preserve">, </w:t>
            </w:r>
            <w:proofErr w:type="spellStart"/>
            <w:r w:rsidRPr="005E3CEC">
              <w:rPr>
                <w:rFonts w:asciiTheme="majorHAnsi" w:hAnsiTheme="majorHAnsi"/>
                <w:sz w:val="22"/>
              </w:rPr>
              <w:t>leading</w:t>
            </w:r>
            <w:proofErr w:type="spellEnd"/>
            <w:r w:rsidRPr="005E3CEC">
              <w:rPr>
                <w:rFonts w:asciiTheme="majorHAnsi" w:hAnsiTheme="majorHAnsi"/>
                <w:sz w:val="22"/>
              </w:rPr>
              <w:t xml:space="preserve"> </w:t>
            </w:r>
            <w:proofErr w:type="spellStart"/>
            <w:r w:rsidRPr="005E3CEC">
              <w:rPr>
                <w:rFonts w:asciiTheme="majorHAnsi" w:hAnsiTheme="majorHAnsi"/>
                <w:sz w:val="22"/>
              </w:rPr>
              <w:t>to</w:t>
            </w:r>
            <w:proofErr w:type="spellEnd"/>
            <w:r w:rsidRPr="005E3CEC">
              <w:rPr>
                <w:rFonts w:asciiTheme="majorHAnsi" w:hAnsiTheme="majorHAnsi"/>
                <w:sz w:val="22"/>
              </w:rPr>
              <w:t xml:space="preserve"> </w:t>
            </w:r>
            <w:proofErr w:type="spellStart"/>
            <w:r w:rsidRPr="005E3CEC">
              <w:rPr>
                <w:rFonts w:asciiTheme="majorHAnsi" w:hAnsiTheme="majorHAnsi"/>
                <w:sz w:val="22"/>
              </w:rPr>
              <w:t>improved</w:t>
            </w:r>
            <w:proofErr w:type="spellEnd"/>
            <w:r w:rsidRPr="005E3CEC">
              <w:rPr>
                <w:rFonts w:asciiTheme="majorHAnsi" w:hAnsiTheme="majorHAnsi"/>
                <w:sz w:val="22"/>
              </w:rPr>
              <w:t xml:space="preserve"> </w:t>
            </w:r>
            <w:proofErr w:type="spellStart"/>
            <w:r w:rsidRPr="005E3CEC">
              <w:rPr>
                <w:rFonts w:asciiTheme="majorHAnsi" w:hAnsiTheme="majorHAnsi"/>
                <w:sz w:val="22"/>
              </w:rPr>
              <w:t>employability</w:t>
            </w:r>
            <w:proofErr w:type="spellEnd"/>
            <w:r w:rsidRPr="005E3CEC">
              <w:rPr>
                <w:rFonts w:asciiTheme="majorHAnsi" w:hAnsiTheme="majorHAnsi"/>
                <w:sz w:val="22"/>
              </w:rPr>
              <w:t xml:space="preserve"> </w:t>
            </w:r>
            <w:proofErr w:type="spellStart"/>
            <w:r w:rsidRPr="005E3CEC">
              <w:rPr>
                <w:rFonts w:asciiTheme="majorHAnsi" w:hAnsiTheme="majorHAnsi"/>
                <w:sz w:val="22"/>
              </w:rPr>
              <w:t>and</w:t>
            </w:r>
            <w:proofErr w:type="spellEnd"/>
            <w:r w:rsidRPr="005E3CEC">
              <w:rPr>
                <w:rFonts w:asciiTheme="majorHAnsi" w:hAnsiTheme="majorHAnsi"/>
                <w:sz w:val="22"/>
              </w:rPr>
              <w:t xml:space="preserve"> </w:t>
            </w:r>
            <w:proofErr w:type="spellStart"/>
            <w:r w:rsidRPr="005E3CEC">
              <w:rPr>
                <w:rFonts w:asciiTheme="majorHAnsi" w:hAnsiTheme="majorHAnsi"/>
                <w:sz w:val="22"/>
              </w:rPr>
              <w:t>career</w:t>
            </w:r>
            <w:proofErr w:type="spellEnd"/>
            <w:r w:rsidRPr="005E3CEC">
              <w:rPr>
                <w:rFonts w:asciiTheme="majorHAnsi" w:hAnsiTheme="majorHAnsi"/>
                <w:sz w:val="22"/>
              </w:rPr>
              <w:t xml:space="preserve"> </w:t>
            </w:r>
            <w:proofErr w:type="spellStart"/>
            <w:r w:rsidRPr="005E3CEC">
              <w:rPr>
                <w:rFonts w:asciiTheme="majorHAnsi" w:hAnsiTheme="majorHAnsi"/>
                <w:sz w:val="22"/>
              </w:rPr>
              <w:t>prospects</w:t>
            </w:r>
            <w:proofErr w:type="spellEnd"/>
            <w:r w:rsidRPr="005E3CEC">
              <w:rPr>
                <w:rFonts w:asciiTheme="majorHAnsi" w:hAnsiTheme="majorHAnsi"/>
                <w:sz w:val="22"/>
              </w:rPr>
              <w:t xml:space="preserve"> </w:t>
            </w:r>
            <w:proofErr w:type="spellStart"/>
            <w:r w:rsidRPr="005E3CEC">
              <w:rPr>
                <w:rFonts w:asciiTheme="majorHAnsi" w:hAnsiTheme="majorHAnsi"/>
                <w:sz w:val="22"/>
              </w:rPr>
              <w:t>within</w:t>
            </w:r>
            <w:proofErr w:type="spellEnd"/>
            <w:r w:rsidRPr="005E3CEC">
              <w:rPr>
                <w:rFonts w:asciiTheme="majorHAnsi" w:hAnsiTheme="majorHAnsi"/>
                <w:sz w:val="22"/>
              </w:rPr>
              <w:t xml:space="preserve"> </w:t>
            </w:r>
            <w:proofErr w:type="spellStart"/>
            <w:r w:rsidRPr="005E3CEC">
              <w:rPr>
                <w:rFonts w:asciiTheme="majorHAnsi" w:hAnsiTheme="majorHAnsi"/>
                <w:sz w:val="22"/>
              </w:rPr>
              <w:t>and</w:t>
            </w:r>
            <w:proofErr w:type="spellEnd"/>
            <w:r w:rsidRPr="005E3CEC">
              <w:rPr>
                <w:rFonts w:asciiTheme="majorHAnsi" w:hAnsiTheme="majorHAnsi"/>
                <w:sz w:val="22"/>
              </w:rPr>
              <w:t xml:space="preserve"> </w:t>
            </w:r>
            <w:proofErr w:type="spellStart"/>
            <w:r w:rsidRPr="005E3CEC">
              <w:rPr>
                <w:rFonts w:asciiTheme="majorHAnsi" w:hAnsiTheme="majorHAnsi"/>
                <w:sz w:val="22"/>
              </w:rPr>
              <w:t>outside</w:t>
            </w:r>
            <w:proofErr w:type="spellEnd"/>
            <w:r w:rsidRPr="005E3CEC">
              <w:rPr>
                <w:rFonts w:asciiTheme="majorHAnsi" w:hAnsiTheme="majorHAnsi"/>
                <w:sz w:val="22"/>
              </w:rPr>
              <w:t xml:space="preserve"> </w:t>
            </w:r>
            <w:proofErr w:type="spellStart"/>
            <w:r w:rsidRPr="005E3CEC">
              <w:rPr>
                <w:rFonts w:asciiTheme="majorHAnsi" w:hAnsiTheme="majorHAnsi"/>
                <w:sz w:val="22"/>
              </w:rPr>
              <w:t>academia</w:t>
            </w:r>
            <w:proofErr w:type="spellEnd"/>
            <w:r w:rsidRPr="005E3CEC">
              <w:rPr>
                <w:rFonts w:asciiTheme="majorHAnsi" w:hAnsiTheme="majorHAnsi"/>
                <w:sz w:val="22"/>
              </w:rPr>
              <w:t>;</w:t>
            </w:r>
          </w:p>
          <w:p w14:paraId="5FEB6338" w14:textId="77777777" w:rsidR="00D14D86" w:rsidRDefault="00D14D86" w:rsidP="00097616">
            <w:pPr>
              <w:pStyle w:val="ListParagraph"/>
              <w:numPr>
                <w:ilvl w:val="0"/>
                <w:numId w:val="8"/>
              </w:numPr>
              <w:spacing w:before="40" w:after="40"/>
              <w:jc w:val="both"/>
              <w:rPr>
                <w:rFonts w:asciiTheme="majorHAnsi" w:hAnsiTheme="majorHAnsi"/>
                <w:sz w:val="22"/>
              </w:rPr>
            </w:pPr>
            <w:proofErr w:type="spellStart"/>
            <w:r w:rsidRPr="005E3CEC">
              <w:rPr>
                <w:rFonts w:asciiTheme="majorHAnsi" w:hAnsiTheme="majorHAnsi"/>
                <w:sz w:val="22"/>
              </w:rPr>
              <w:t>More</w:t>
            </w:r>
            <w:proofErr w:type="spellEnd"/>
            <w:r w:rsidRPr="005E3CEC">
              <w:rPr>
                <w:rFonts w:asciiTheme="majorHAnsi" w:hAnsiTheme="majorHAnsi"/>
                <w:sz w:val="22"/>
              </w:rPr>
              <w:t xml:space="preserve"> </w:t>
            </w:r>
            <w:proofErr w:type="spellStart"/>
            <w:r w:rsidRPr="005E3CEC">
              <w:rPr>
                <w:rFonts w:asciiTheme="majorHAnsi" w:hAnsiTheme="majorHAnsi"/>
                <w:sz w:val="22"/>
              </w:rPr>
              <w:t>knowledge</w:t>
            </w:r>
            <w:proofErr w:type="spellEnd"/>
            <w:r w:rsidRPr="005E3CEC">
              <w:rPr>
                <w:rFonts w:asciiTheme="majorHAnsi" w:hAnsiTheme="majorHAnsi"/>
                <w:sz w:val="22"/>
              </w:rPr>
              <w:t xml:space="preserve"> </w:t>
            </w:r>
            <w:proofErr w:type="spellStart"/>
            <w:r w:rsidRPr="005E3CEC">
              <w:rPr>
                <w:rFonts w:asciiTheme="majorHAnsi" w:hAnsiTheme="majorHAnsi"/>
                <w:sz w:val="22"/>
              </w:rPr>
              <w:t>and</w:t>
            </w:r>
            <w:proofErr w:type="spellEnd"/>
            <w:r w:rsidRPr="005E3CEC">
              <w:rPr>
                <w:rFonts w:asciiTheme="majorHAnsi" w:hAnsiTheme="majorHAnsi"/>
                <w:sz w:val="22"/>
              </w:rPr>
              <w:t xml:space="preserve"> </w:t>
            </w:r>
            <w:proofErr w:type="spellStart"/>
            <w:r w:rsidRPr="005E3CEC">
              <w:rPr>
                <w:rFonts w:asciiTheme="majorHAnsi" w:hAnsiTheme="majorHAnsi"/>
                <w:sz w:val="22"/>
              </w:rPr>
              <w:t>innovative</w:t>
            </w:r>
            <w:proofErr w:type="spellEnd"/>
            <w:r w:rsidRPr="005E3CEC">
              <w:rPr>
                <w:rFonts w:asciiTheme="majorHAnsi" w:hAnsiTheme="majorHAnsi"/>
                <w:sz w:val="22"/>
              </w:rPr>
              <w:t xml:space="preserve"> </w:t>
            </w:r>
            <w:proofErr w:type="spellStart"/>
            <w:r w:rsidRPr="005E3CEC">
              <w:rPr>
                <w:rFonts w:asciiTheme="majorHAnsi" w:hAnsiTheme="majorHAnsi"/>
                <w:sz w:val="22"/>
              </w:rPr>
              <w:t>ideas</w:t>
            </w:r>
            <w:proofErr w:type="spellEnd"/>
            <w:r w:rsidRPr="005E3CEC">
              <w:rPr>
                <w:rFonts w:asciiTheme="majorHAnsi" w:hAnsiTheme="majorHAnsi"/>
                <w:sz w:val="22"/>
              </w:rPr>
              <w:t xml:space="preserve"> </w:t>
            </w:r>
            <w:proofErr w:type="spellStart"/>
            <w:r w:rsidRPr="005E3CEC">
              <w:rPr>
                <w:rFonts w:asciiTheme="majorHAnsi" w:hAnsiTheme="majorHAnsi"/>
                <w:sz w:val="22"/>
              </w:rPr>
              <w:t>converted</w:t>
            </w:r>
            <w:proofErr w:type="spellEnd"/>
            <w:r w:rsidRPr="005E3CEC">
              <w:rPr>
                <w:rFonts w:asciiTheme="majorHAnsi" w:hAnsiTheme="majorHAnsi"/>
                <w:sz w:val="22"/>
              </w:rPr>
              <w:t xml:space="preserve"> </w:t>
            </w:r>
            <w:proofErr w:type="spellStart"/>
            <w:r w:rsidRPr="005E3CEC">
              <w:rPr>
                <w:rFonts w:asciiTheme="majorHAnsi" w:hAnsiTheme="majorHAnsi"/>
                <w:sz w:val="22"/>
              </w:rPr>
              <w:t>into</w:t>
            </w:r>
            <w:proofErr w:type="spellEnd"/>
            <w:r w:rsidRPr="005E3CEC">
              <w:rPr>
                <w:rFonts w:asciiTheme="majorHAnsi" w:hAnsiTheme="majorHAnsi"/>
                <w:sz w:val="22"/>
              </w:rPr>
              <w:t xml:space="preserve"> </w:t>
            </w:r>
            <w:proofErr w:type="spellStart"/>
            <w:r w:rsidRPr="005E3CEC">
              <w:rPr>
                <w:rFonts w:asciiTheme="majorHAnsi" w:hAnsiTheme="majorHAnsi"/>
                <w:sz w:val="22"/>
              </w:rPr>
              <w:t>products</w:t>
            </w:r>
            <w:proofErr w:type="spellEnd"/>
            <w:r w:rsidRPr="005E3CEC">
              <w:rPr>
                <w:rFonts w:asciiTheme="majorHAnsi" w:hAnsiTheme="majorHAnsi"/>
                <w:sz w:val="22"/>
              </w:rPr>
              <w:t xml:space="preserve">, </w:t>
            </w:r>
            <w:proofErr w:type="spellStart"/>
            <w:r w:rsidRPr="005E3CEC">
              <w:rPr>
                <w:rFonts w:asciiTheme="majorHAnsi" w:hAnsiTheme="majorHAnsi"/>
                <w:sz w:val="22"/>
              </w:rPr>
              <w:t>processes</w:t>
            </w:r>
            <w:proofErr w:type="spellEnd"/>
            <w:r w:rsidRPr="005E3CEC">
              <w:rPr>
                <w:rFonts w:asciiTheme="majorHAnsi" w:hAnsiTheme="majorHAnsi"/>
                <w:sz w:val="22"/>
              </w:rPr>
              <w:t xml:space="preserve"> </w:t>
            </w:r>
            <w:proofErr w:type="spellStart"/>
            <w:r w:rsidRPr="005E3CEC">
              <w:rPr>
                <w:rFonts w:asciiTheme="majorHAnsi" w:hAnsiTheme="majorHAnsi"/>
                <w:sz w:val="22"/>
              </w:rPr>
              <w:t>and</w:t>
            </w:r>
            <w:proofErr w:type="spellEnd"/>
            <w:r w:rsidRPr="005E3CEC">
              <w:rPr>
                <w:rFonts w:asciiTheme="majorHAnsi" w:hAnsiTheme="majorHAnsi"/>
                <w:sz w:val="22"/>
              </w:rPr>
              <w:t xml:space="preserve"> </w:t>
            </w:r>
            <w:proofErr w:type="spellStart"/>
            <w:r w:rsidRPr="005E3CEC">
              <w:rPr>
                <w:rFonts w:asciiTheme="majorHAnsi" w:hAnsiTheme="majorHAnsi"/>
                <w:sz w:val="22"/>
              </w:rPr>
              <w:t>services</w:t>
            </w:r>
            <w:proofErr w:type="spellEnd"/>
            <w:r w:rsidRPr="005E3CEC">
              <w:rPr>
                <w:rFonts w:asciiTheme="majorHAnsi" w:hAnsiTheme="majorHAnsi"/>
                <w:sz w:val="22"/>
              </w:rPr>
              <w:t>;</w:t>
            </w:r>
          </w:p>
          <w:p w14:paraId="644A4E95" w14:textId="77777777" w:rsidR="00D14D86" w:rsidRDefault="00D14D86" w:rsidP="00097616">
            <w:pPr>
              <w:pStyle w:val="ListParagraph"/>
              <w:numPr>
                <w:ilvl w:val="0"/>
                <w:numId w:val="8"/>
              </w:numPr>
              <w:spacing w:before="40" w:after="40"/>
              <w:jc w:val="both"/>
              <w:rPr>
                <w:rFonts w:asciiTheme="majorHAnsi" w:hAnsiTheme="majorHAnsi"/>
                <w:sz w:val="22"/>
              </w:rPr>
            </w:pPr>
            <w:proofErr w:type="spellStart"/>
            <w:r w:rsidRPr="005E3CEC">
              <w:rPr>
                <w:rFonts w:asciiTheme="majorHAnsi" w:hAnsiTheme="majorHAnsi"/>
                <w:sz w:val="22"/>
              </w:rPr>
              <w:t>More</w:t>
            </w:r>
            <w:proofErr w:type="spellEnd"/>
            <w:r w:rsidRPr="005E3CEC">
              <w:rPr>
                <w:rFonts w:asciiTheme="majorHAnsi" w:hAnsiTheme="majorHAnsi"/>
                <w:sz w:val="22"/>
              </w:rPr>
              <w:t xml:space="preserve"> </w:t>
            </w:r>
            <w:proofErr w:type="spellStart"/>
            <w:r w:rsidRPr="005E3CEC">
              <w:rPr>
                <w:rFonts w:asciiTheme="majorHAnsi" w:hAnsiTheme="majorHAnsi"/>
                <w:sz w:val="22"/>
              </w:rPr>
              <w:t>entrepreneurial</w:t>
            </w:r>
            <w:proofErr w:type="spellEnd"/>
            <w:r w:rsidRPr="005E3CEC">
              <w:rPr>
                <w:rFonts w:asciiTheme="majorHAnsi" w:hAnsiTheme="majorHAnsi"/>
                <w:sz w:val="22"/>
              </w:rPr>
              <w:t xml:space="preserve"> </w:t>
            </w:r>
            <w:proofErr w:type="spellStart"/>
            <w:r w:rsidRPr="005E3CEC">
              <w:rPr>
                <w:rFonts w:asciiTheme="majorHAnsi" w:hAnsiTheme="majorHAnsi"/>
                <w:sz w:val="22"/>
              </w:rPr>
              <w:t>mind-sets</w:t>
            </w:r>
            <w:proofErr w:type="spellEnd"/>
            <w:r w:rsidRPr="005E3CEC">
              <w:rPr>
                <w:rFonts w:asciiTheme="majorHAnsi" w:hAnsiTheme="majorHAnsi"/>
                <w:sz w:val="22"/>
              </w:rPr>
              <w:t xml:space="preserve">, </w:t>
            </w:r>
            <w:proofErr w:type="spellStart"/>
            <w:r w:rsidRPr="005E3CEC">
              <w:rPr>
                <w:rFonts w:asciiTheme="majorHAnsi" w:hAnsiTheme="majorHAnsi"/>
                <w:sz w:val="22"/>
              </w:rPr>
              <w:t>testing</w:t>
            </w:r>
            <w:proofErr w:type="spellEnd"/>
            <w:r w:rsidRPr="005E3CEC">
              <w:rPr>
                <w:rFonts w:asciiTheme="majorHAnsi" w:hAnsiTheme="majorHAnsi"/>
                <w:sz w:val="22"/>
              </w:rPr>
              <w:t xml:space="preserve"> </w:t>
            </w:r>
            <w:proofErr w:type="spellStart"/>
            <w:r w:rsidRPr="005E3CEC">
              <w:rPr>
                <w:rFonts w:asciiTheme="majorHAnsi" w:hAnsiTheme="majorHAnsi"/>
                <w:sz w:val="22"/>
              </w:rPr>
              <w:t>new</w:t>
            </w:r>
            <w:proofErr w:type="spellEnd"/>
            <w:r w:rsidRPr="005E3CEC">
              <w:rPr>
                <w:rFonts w:asciiTheme="majorHAnsi" w:hAnsiTheme="majorHAnsi"/>
                <w:sz w:val="22"/>
              </w:rPr>
              <w:t xml:space="preserve"> </w:t>
            </w:r>
            <w:proofErr w:type="spellStart"/>
            <w:r w:rsidRPr="005E3CEC">
              <w:rPr>
                <w:rFonts w:asciiTheme="majorHAnsi" w:hAnsiTheme="majorHAnsi"/>
                <w:sz w:val="22"/>
              </w:rPr>
              <w:t>and</w:t>
            </w:r>
            <w:proofErr w:type="spellEnd"/>
            <w:r w:rsidRPr="005E3CEC">
              <w:rPr>
                <w:rFonts w:asciiTheme="majorHAnsi" w:hAnsiTheme="majorHAnsi"/>
                <w:sz w:val="22"/>
              </w:rPr>
              <w:t xml:space="preserve"> </w:t>
            </w:r>
            <w:proofErr w:type="spellStart"/>
            <w:r w:rsidRPr="005E3CEC">
              <w:rPr>
                <w:rFonts w:asciiTheme="majorHAnsi" w:hAnsiTheme="majorHAnsi"/>
                <w:sz w:val="22"/>
              </w:rPr>
              <w:t>innovative</w:t>
            </w:r>
            <w:proofErr w:type="spellEnd"/>
            <w:r w:rsidRPr="005E3CEC">
              <w:rPr>
                <w:rFonts w:asciiTheme="majorHAnsi" w:hAnsiTheme="majorHAnsi"/>
                <w:sz w:val="22"/>
              </w:rPr>
              <w:t xml:space="preserve"> </w:t>
            </w:r>
            <w:proofErr w:type="spellStart"/>
            <w:r w:rsidRPr="005E3CEC">
              <w:rPr>
                <w:rFonts w:asciiTheme="majorHAnsi" w:hAnsiTheme="majorHAnsi"/>
                <w:sz w:val="22"/>
              </w:rPr>
              <w:t>ideas</w:t>
            </w:r>
            <w:proofErr w:type="spellEnd"/>
            <w:r w:rsidRPr="005E3CEC">
              <w:rPr>
                <w:rFonts w:asciiTheme="majorHAnsi" w:hAnsiTheme="majorHAnsi"/>
                <w:sz w:val="22"/>
              </w:rPr>
              <w:t>;</w:t>
            </w:r>
          </w:p>
          <w:p w14:paraId="11B591E8" w14:textId="77777777" w:rsidR="00D14D86" w:rsidRDefault="00D14D86" w:rsidP="00097616">
            <w:pPr>
              <w:pStyle w:val="ListParagraph"/>
              <w:numPr>
                <w:ilvl w:val="0"/>
                <w:numId w:val="8"/>
              </w:numPr>
              <w:spacing w:before="40" w:after="40"/>
              <w:jc w:val="both"/>
              <w:rPr>
                <w:rFonts w:asciiTheme="majorHAnsi" w:hAnsiTheme="majorHAnsi"/>
                <w:sz w:val="22"/>
              </w:rPr>
            </w:pPr>
            <w:proofErr w:type="spellStart"/>
            <w:r w:rsidRPr="005E3CEC">
              <w:rPr>
                <w:rFonts w:asciiTheme="majorHAnsi" w:hAnsiTheme="majorHAnsi"/>
                <w:sz w:val="22"/>
              </w:rPr>
              <w:t>Increased</w:t>
            </w:r>
            <w:proofErr w:type="spellEnd"/>
            <w:r w:rsidRPr="005E3CEC">
              <w:rPr>
                <w:rFonts w:asciiTheme="majorHAnsi" w:hAnsiTheme="majorHAnsi"/>
                <w:sz w:val="22"/>
              </w:rPr>
              <w:t xml:space="preserve"> </w:t>
            </w:r>
            <w:proofErr w:type="spellStart"/>
            <w:r w:rsidRPr="005E3CEC">
              <w:rPr>
                <w:rFonts w:asciiTheme="majorHAnsi" w:hAnsiTheme="majorHAnsi"/>
                <w:sz w:val="22"/>
              </w:rPr>
              <w:t>international</w:t>
            </w:r>
            <w:proofErr w:type="spellEnd"/>
            <w:r w:rsidRPr="005E3CEC">
              <w:rPr>
                <w:rFonts w:asciiTheme="majorHAnsi" w:hAnsiTheme="majorHAnsi"/>
                <w:sz w:val="22"/>
              </w:rPr>
              <w:t xml:space="preserve"> </w:t>
            </w:r>
            <w:proofErr w:type="spellStart"/>
            <w:r w:rsidRPr="005E3CEC">
              <w:rPr>
                <w:rFonts w:asciiTheme="majorHAnsi" w:hAnsiTheme="majorHAnsi"/>
                <w:sz w:val="22"/>
              </w:rPr>
              <w:t>exposure</w:t>
            </w:r>
            <w:proofErr w:type="spellEnd"/>
            <w:r w:rsidRPr="005E3CEC">
              <w:rPr>
                <w:rFonts w:asciiTheme="majorHAnsi" w:hAnsiTheme="majorHAnsi"/>
                <w:sz w:val="22"/>
              </w:rPr>
              <w:t xml:space="preserve"> </w:t>
            </w:r>
            <w:proofErr w:type="spellStart"/>
            <w:r w:rsidRPr="005E3CEC">
              <w:rPr>
                <w:rFonts w:asciiTheme="majorHAnsi" w:hAnsiTheme="majorHAnsi"/>
                <w:sz w:val="22"/>
              </w:rPr>
              <w:t>leading</w:t>
            </w:r>
            <w:proofErr w:type="spellEnd"/>
            <w:r w:rsidRPr="005E3CEC">
              <w:rPr>
                <w:rFonts w:asciiTheme="majorHAnsi" w:hAnsiTheme="majorHAnsi"/>
                <w:sz w:val="22"/>
              </w:rPr>
              <w:t xml:space="preserve"> </w:t>
            </w:r>
            <w:proofErr w:type="spellStart"/>
            <w:r w:rsidRPr="005E3CEC">
              <w:rPr>
                <w:rFonts w:asciiTheme="majorHAnsi" w:hAnsiTheme="majorHAnsi"/>
                <w:sz w:val="22"/>
              </w:rPr>
              <w:t>to</w:t>
            </w:r>
            <w:proofErr w:type="spellEnd"/>
            <w:r w:rsidRPr="005E3CEC">
              <w:rPr>
                <w:rFonts w:asciiTheme="majorHAnsi" w:hAnsiTheme="majorHAnsi"/>
                <w:sz w:val="22"/>
              </w:rPr>
              <w:t xml:space="preserve"> </w:t>
            </w:r>
            <w:proofErr w:type="spellStart"/>
            <w:r w:rsidRPr="005E3CEC">
              <w:rPr>
                <w:rFonts w:asciiTheme="majorHAnsi" w:hAnsiTheme="majorHAnsi"/>
                <w:sz w:val="22"/>
              </w:rPr>
              <w:t>extended</w:t>
            </w:r>
            <w:proofErr w:type="spellEnd"/>
            <w:r w:rsidRPr="005E3CEC">
              <w:rPr>
                <w:rFonts w:asciiTheme="majorHAnsi" w:hAnsiTheme="majorHAnsi"/>
                <w:sz w:val="22"/>
              </w:rPr>
              <w:t xml:space="preserve"> </w:t>
            </w:r>
            <w:proofErr w:type="spellStart"/>
            <w:r w:rsidRPr="005E3CEC">
              <w:rPr>
                <w:rFonts w:asciiTheme="majorHAnsi" w:hAnsiTheme="majorHAnsi"/>
                <w:sz w:val="22"/>
              </w:rPr>
              <w:t>networks</w:t>
            </w:r>
            <w:proofErr w:type="spellEnd"/>
            <w:r w:rsidRPr="005E3CEC">
              <w:rPr>
                <w:rFonts w:asciiTheme="majorHAnsi" w:hAnsiTheme="majorHAnsi"/>
                <w:sz w:val="22"/>
              </w:rPr>
              <w:t xml:space="preserve"> </w:t>
            </w:r>
            <w:proofErr w:type="spellStart"/>
            <w:r w:rsidRPr="005E3CEC">
              <w:rPr>
                <w:rFonts w:asciiTheme="majorHAnsi" w:hAnsiTheme="majorHAnsi"/>
                <w:sz w:val="22"/>
              </w:rPr>
              <w:t>and</w:t>
            </w:r>
            <w:proofErr w:type="spellEnd"/>
            <w:r w:rsidRPr="005E3CEC">
              <w:rPr>
                <w:rFonts w:asciiTheme="majorHAnsi" w:hAnsiTheme="majorHAnsi"/>
                <w:sz w:val="22"/>
              </w:rPr>
              <w:t xml:space="preserve"> </w:t>
            </w:r>
            <w:proofErr w:type="spellStart"/>
            <w:r w:rsidRPr="005E3CEC">
              <w:rPr>
                <w:rFonts w:asciiTheme="majorHAnsi" w:hAnsiTheme="majorHAnsi"/>
                <w:sz w:val="22"/>
              </w:rPr>
              <w:t>opportunities</w:t>
            </w:r>
            <w:proofErr w:type="spellEnd"/>
            <w:r w:rsidRPr="005E3CEC">
              <w:rPr>
                <w:rFonts w:asciiTheme="majorHAnsi" w:hAnsiTheme="majorHAnsi"/>
                <w:sz w:val="22"/>
              </w:rPr>
              <w:t>;</w:t>
            </w:r>
          </w:p>
          <w:p w14:paraId="7DAB3AB5" w14:textId="77777777" w:rsidR="00D14D86" w:rsidRPr="005E3CEC" w:rsidRDefault="00D14D86" w:rsidP="00097616">
            <w:pPr>
              <w:pStyle w:val="ListParagraph"/>
              <w:numPr>
                <w:ilvl w:val="0"/>
                <w:numId w:val="8"/>
              </w:numPr>
              <w:spacing w:before="40" w:after="40"/>
              <w:jc w:val="both"/>
              <w:rPr>
                <w:rFonts w:asciiTheme="majorHAnsi" w:hAnsiTheme="majorHAnsi"/>
                <w:sz w:val="22"/>
              </w:rPr>
            </w:pPr>
            <w:proofErr w:type="spellStart"/>
            <w:r w:rsidRPr="005E3CEC">
              <w:rPr>
                <w:rFonts w:asciiTheme="majorHAnsi" w:hAnsiTheme="majorHAnsi"/>
                <w:sz w:val="22"/>
              </w:rPr>
              <w:t>Enhanced</w:t>
            </w:r>
            <w:proofErr w:type="spellEnd"/>
            <w:r w:rsidRPr="005E3CEC">
              <w:rPr>
                <w:rFonts w:asciiTheme="majorHAnsi" w:hAnsiTheme="majorHAnsi"/>
                <w:sz w:val="22"/>
              </w:rPr>
              <w:t xml:space="preserve"> </w:t>
            </w:r>
            <w:proofErr w:type="spellStart"/>
            <w:r w:rsidRPr="005E3CEC">
              <w:rPr>
                <w:rFonts w:asciiTheme="majorHAnsi" w:hAnsiTheme="majorHAnsi"/>
                <w:sz w:val="22"/>
              </w:rPr>
              <w:t>networking</w:t>
            </w:r>
            <w:proofErr w:type="spellEnd"/>
            <w:r w:rsidRPr="005E3CEC">
              <w:rPr>
                <w:rFonts w:asciiTheme="majorHAnsi" w:hAnsiTheme="majorHAnsi"/>
                <w:sz w:val="22"/>
              </w:rPr>
              <w:t xml:space="preserve"> </w:t>
            </w:r>
            <w:proofErr w:type="spellStart"/>
            <w:r w:rsidRPr="005E3CEC">
              <w:rPr>
                <w:rFonts w:asciiTheme="majorHAnsi" w:hAnsiTheme="majorHAnsi"/>
                <w:sz w:val="22"/>
              </w:rPr>
              <w:t>and</w:t>
            </w:r>
            <w:proofErr w:type="spellEnd"/>
            <w:r w:rsidRPr="005E3CEC">
              <w:rPr>
                <w:rFonts w:asciiTheme="majorHAnsi" w:hAnsiTheme="majorHAnsi"/>
                <w:sz w:val="22"/>
              </w:rPr>
              <w:t xml:space="preserve"> </w:t>
            </w:r>
            <w:proofErr w:type="spellStart"/>
            <w:r w:rsidRPr="005E3CEC">
              <w:rPr>
                <w:rFonts w:asciiTheme="majorHAnsi" w:hAnsiTheme="majorHAnsi"/>
                <w:sz w:val="22"/>
              </w:rPr>
              <w:t>communication</w:t>
            </w:r>
            <w:proofErr w:type="spellEnd"/>
            <w:r w:rsidRPr="005E3CEC">
              <w:rPr>
                <w:rFonts w:asciiTheme="majorHAnsi" w:hAnsiTheme="majorHAnsi"/>
                <w:sz w:val="22"/>
              </w:rPr>
              <w:t xml:space="preserve"> </w:t>
            </w:r>
            <w:proofErr w:type="spellStart"/>
            <w:r w:rsidRPr="005E3CEC">
              <w:rPr>
                <w:rFonts w:asciiTheme="majorHAnsi" w:hAnsiTheme="majorHAnsi"/>
                <w:sz w:val="22"/>
              </w:rPr>
              <w:t>capacities</w:t>
            </w:r>
            <w:proofErr w:type="spellEnd"/>
            <w:r w:rsidRPr="005E3CEC">
              <w:rPr>
                <w:rFonts w:asciiTheme="majorHAnsi" w:hAnsiTheme="majorHAnsi"/>
                <w:sz w:val="22"/>
              </w:rPr>
              <w:t xml:space="preserve"> </w:t>
            </w:r>
            <w:proofErr w:type="spellStart"/>
            <w:r w:rsidRPr="005E3CEC">
              <w:rPr>
                <w:rFonts w:asciiTheme="majorHAnsi" w:hAnsiTheme="majorHAnsi"/>
                <w:sz w:val="22"/>
              </w:rPr>
              <w:t>with</w:t>
            </w:r>
            <w:proofErr w:type="spellEnd"/>
            <w:r w:rsidRPr="005E3CEC">
              <w:rPr>
                <w:rFonts w:asciiTheme="majorHAnsi" w:hAnsiTheme="majorHAnsi"/>
                <w:sz w:val="22"/>
              </w:rPr>
              <w:t xml:space="preserve"> </w:t>
            </w:r>
            <w:proofErr w:type="spellStart"/>
            <w:r w:rsidRPr="005E3CEC">
              <w:rPr>
                <w:rFonts w:asciiTheme="majorHAnsi" w:hAnsiTheme="majorHAnsi"/>
                <w:sz w:val="22"/>
              </w:rPr>
              <w:t>scientific</w:t>
            </w:r>
            <w:proofErr w:type="spellEnd"/>
            <w:r w:rsidRPr="005E3CEC">
              <w:rPr>
                <w:rFonts w:asciiTheme="majorHAnsi" w:hAnsiTheme="majorHAnsi"/>
                <w:sz w:val="22"/>
              </w:rPr>
              <w:t xml:space="preserve"> </w:t>
            </w:r>
            <w:proofErr w:type="spellStart"/>
            <w:r w:rsidRPr="005E3CEC">
              <w:rPr>
                <w:rFonts w:asciiTheme="majorHAnsi" w:hAnsiTheme="majorHAnsi"/>
                <w:sz w:val="22"/>
              </w:rPr>
              <w:t>peers</w:t>
            </w:r>
            <w:proofErr w:type="spellEnd"/>
            <w:r w:rsidRPr="005E3CEC">
              <w:rPr>
                <w:rFonts w:asciiTheme="majorHAnsi" w:hAnsiTheme="majorHAnsi"/>
                <w:sz w:val="22"/>
              </w:rPr>
              <w:t xml:space="preserve">, </w:t>
            </w:r>
            <w:proofErr w:type="spellStart"/>
            <w:r w:rsidRPr="005E3CEC">
              <w:rPr>
                <w:rFonts w:asciiTheme="majorHAnsi" w:hAnsiTheme="majorHAnsi"/>
                <w:sz w:val="22"/>
              </w:rPr>
              <w:t>as</w:t>
            </w:r>
            <w:proofErr w:type="spellEnd"/>
            <w:r w:rsidRPr="005E3CEC">
              <w:rPr>
                <w:rFonts w:asciiTheme="majorHAnsi" w:hAnsiTheme="majorHAnsi"/>
                <w:sz w:val="22"/>
              </w:rPr>
              <w:t xml:space="preserve"> </w:t>
            </w:r>
            <w:proofErr w:type="spellStart"/>
            <w:r w:rsidRPr="005E3CEC">
              <w:rPr>
                <w:rFonts w:asciiTheme="majorHAnsi" w:hAnsiTheme="majorHAnsi"/>
                <w:sz w:val="22"/>
              </w:rPr>
              <w:t>well</w:t>
            </w:r>
            <w:proofErr w:type="spellEnd"/>
            <w:r w:rsidRPr="005E3CEC">
              <w:rPr>
                <w:rFonts w:asciiTheme="majorHAnsi" w:hAnsiTheme="majorHAnsi"/>
                <w:sz w:val="22"/>
              </w:rPr>
              <w:t xml:space="preserve"> </w:t>
            </w:r>
            <w:proofErr w:type="spellStart"/>
            <w:r w:rsidRPr="005E3CEC">
              <w:rPr>
                <w:rFonts w:asciiTheme="majorHAnsi" w:hAnsiTheme="majorHAnsi"/>
                <w:sz w:val="22"/>
              </w:rPr>
              <w:t>as</w:t>
            </w:r>
            <w:proofErr w:type="spellEnd"/>
            <w:r w:rsidRPr="005E3CEC">
              <w:rPr>
                <w:rFonts w:asciiTheme="majorHAnsi" w:hAnsiTheme="majorHAnsi"/>
                <w:sz w:val="22"/>
              </w:rPr>
              <w:t xml:space="preserve"> </w:t>
            </w:r>
            <w:proofErr w:type="spellStart"/>
            <w:r w:rsidRPr="005E3CEC">
              <w:rPr>
                <w:rFonts w:asciiTheme="majorHAnsi" w:hAnsiTheme="majorHAnsi"/>
                <w:sz w:val="22"/>
              </w:rPr>
              <w:t>with</w:t>
            </w:r>
            <w:proofErr w:type="spellEnd"/>
            <w:r w:rsidRPr="005E3CEC">
              <w:rPr>
                <w:rFonts w:asciiTheme="majorHAnsi" w:hAnsiTheme="majorHAnsi"/>
                <w:sz w:val="22"/>
              </w:rPr>
              <w:t xml:space="preserve"> </w:t>
            </w:r>
            <w:proofErr w:type="spellStart"/>
            <w:r w:rsidRPr="005E3CEC">
              <w:rPr>
                <w:rFonts w:asciiTheme="majorHAnsi" w:hAnsiTheme="majorHAnsi"/>
                <w:sz w:val="22"/>
              </w:rPr>
              <w:t>the</w:t>
            </w:r>
            <w:proofErr w:type="spellEnd"/>
            <w:r w:rsidRPr="005E3CEC">
              <w:rPr>
                <w:rFonts w:asciiTheme="majorHAnsi" w:hAnsiTheme="majorHAnsi"/>
                <w:sz w:val="22"/>
              </w:rPr>
              <w:t xml:space="preserve"> </w:t>
            </w:r>
            <w:proofErr w:type="spellStart"/>
            <w:r w:rsidRPr="005E3CEC">
              <w:rPr>
                <w:rFonts w:asciiTheme="majorHAnsi" w:hAnsiTheme="majorHAnsi"/>
                <w:sz w:val="22"/>
              </w:rPr>
              <w:t>general</w:t>
            </w:r>
            <w:proofErr w:type="spellEnd"/>
            <w:r w:rsidRPr="005E3CEC">
              <w:rPr>
                <w:rFonts w:asciiTheme="majorHAnsi" w:hAnsiTheme="majorHAnsi"/>
                <w:sz w:val="22"/>
              </w:rPr>
              <w:t xml:space="preserve"> </w:t>
            </w:r>
            <w:proofErr w:type="spellStart"/>
            <w:r w:rsidRPr="005E3CEC">
              <w:rPr>
                <w:rFonts w:asciiTheme="majorHAnsi" w:hAnsiTheme="majorHAnsi"/>
                <w:sz w:val="22"/>
              </w:rPr>
              <w:t>public</w:t>
            </w:r>
            <w:proofErr w:type="spellEnd"/>
            <w:r w:rsidRPr="005E3CEC">
              <w:rPr>
                <w:rFonts w:asciiTheme="majorHAnsi" w:hAnsiTheme="majorHAnsi"/>
                <w:sz w:val="22"/>
              </w:rPr>
              <w:t xml:space="preserve"> </w:t>
            </w:r>
            <w:proofErr w:type="spellStart"/>
            <w:r w:rsidRPr="005E3CEC">
              <w:rPr>
                <w:rFonts w:asciiTheme="majorHAnsi" w:hAnsiTheme="majorHAnsi"/>
                <w:sz w:val="22"/>
              </w:rPr>
              <w:t>that</w:t>
            </w:r>
            <w:proofErr w:type="spellEnd"/>
            <w:r w:rsidRPr="005E3CEC">
              <w:rPr>
                <w:rFonts w:asciiTheme="majorHAnsi" w:hAnsiTheme="majorHAnsi"/>
                <w:sz w:val="22"/>
              </w:rPr>
              <w:t xml:space="preserve"> </w:t>
            </w:r>
            <w:proofErr w:type="spellStart"/>
            <w:r w:rsidRPr="005E3CEC">
              <w:rPr>
                <w:rFonts w:asciiTheme="majorHAnsi" w:hAnsiTheme="majorHAnsi"/>
                <w:sz w:val="22"/>
              </w:rPr>
              <w:t>will</w:t>
            </w:r>
            <w:proofErr w:type="spellEnd"/>
            <w:r w:rsidRPr="005E3CEC">
              <w:rPr>
                <w:rFonts w:asciiTheme="majorHAnsi" w:hAnsiTheme="majorHAnsi"/>
                <w:sz w:val="22"/>
              </w:rPr>
              <w:t xml:space="preserve"> </w:t>
            </w:r>
            <w:proofErr w:type="spellStart"/>
            <w:r w:rsidRPr="005E3CEC">
              <w:rPr>
                <w:rFonts w:asciiTheme="majorHAnsi" w:hAnsiTheme="majorHAnsi"/>
                <w:sz w:val="22"/>
              </w:rPr>
              <w:t>increase</w:t>
            </w:r>
            <w:proofErr w:type="spellEnd"/>
            <w:r w:rsidRPr="005E3CEC">
              <w:rPr>
                <w:rFonts w:asciiTheme="majorHAnsi" w:hAnsiTheme="majorHAnsi"/>
                <w:sz w:val="22"/>
              </w:rPr>
              <w:t xml:space="preserve"> </w:t>
            </w:r>
            <w:proofErr w:type="spellStart"/>
            <w:r w:rsidRPr="005E3CEC">
              <w:rPr>
                <w:rFonts w:asciiTheme="majorHAnsi" w:hAnsiTheme="majorHAnsi"/>
                <w:sz w:val="22"/>
              </w:rPr>
              <w:t>and</w:t>
            </w:r>
            <w:proofErr w:type="spellEnd"/>
            <w:r w:rsidRPr="005E3CEC">
              <w:rPr>
                <w:rFonts w:asciiTheme="majorHAnsi" w:hAnsiTheme="majorHAnsi"/>
                <w:sz w:val="22"/>
              </w:rPr>
              <w:t xml:space="preserve"> </w:t>
            </w:r>
            <w:proofErr w:type="spellStart"/>
            <w:r w:rsidRPr="005E3CEC">
              <w:rPr>
                <w:rFonts w:asciiTheme="majorHAnsi" w:hAnsiTheme="majorHAnsi"/>
                <w:sz w:val="22"/>
              </w:rPr>
              <w:t>broaden</w:t>
            </w:r>
            <w:proofErr w:type="spellEnd"/>
            <w:r w:rsidRPr="005E3CEC">
              <w:rPr>
                <w:rFonts w:asciiTheme="majorHAnsi" w:hAnsiTheme="majorHAnsi"/>
                <w:sz w:val="22"/>
              </w:rPr>
              <w:t xml:space="preserve"> </w:t>
            </w:r>
            <w:proofErr w:type="spellStart"/>
            <w:r w:rsidRPr="005E3CEC">
              <w:rPr>
                <w:rFonts w:asciiTheme="majorHAnsi" w:hAnsiTheme="majorHAnsi"/>
                <w:sz w:val="22"/>
              </w:rPr>
              <w:t>the</w:t>
            </w:r>
            <w:proofErr w:type="spellEnd"/>
            <w:r w:rsidRPr="005E3CEC">
              <w:rPr>
                <w:rFonts w:asciiTheme="majorHAnsi" w:hAnsiTheme="majorHAnsi"/>
                <w:sz w:val="22"/>
              </w:rPr>
              <w:t xml:space="preserve"> </w:t>
            </w:r>
            <w:proofErr w:type="spellStart"/>
            <w:r w:rsidRPr="005E3CEC">
              <w:rPr>
                <w:rFonts w:asciiTheme="majorHAnsi" w:hAnsiTheme="majorHAnsi"/>
                <w:sz w:val="22"/>
              </w:rPr>
              <w:t>research</w:t>
            </w:r>
            <w:proofErr w:type="spellEnd"/>
            <w:r w:rsidRPr="005E3CEC">
              <w:rPr>
                <w:rFonts w:asciiTheme="majorHAnsi" w:hAnsiTheme="majorHAnsi"/>
                <w:sz w:val="22"/>
              </w:rPr>
              <w:t xml:space="preserve"> </w:t>
            </w:r>
            <w:proofErr w:type="spellStart"/>
            <w:r w:rsidRPr="005E3CEC">
              <w:rPr>
                <w:rFonts w:asciiTheme="majorHAnsi" w:hAnsiTheme="majorHAnsi"/>
                <w:sz w:val="22"/>
              </w:rPr>
              <w:t>and</w:t>
            </w:r>
            <w:proofErr w:type="spellEnd"/>
            <w:r w:rsidRPr="005E3CEC">
              <w:rPr>
                <w:rFonts w:asciiTheme="majorHAnsi" w:hAnsiTheme="majorHAnsi"/>
                <w:sz w:val="22"/>
              </w:rPr>
              <w:t xml:space="preserve"> </w:t>
            </w:r>
            <w:proofErr w:type="spellStart"/>
            <w:r w:rsidRPr="005E3CEC">
              <w:rPr>
                <w:rFonts w:asciiTheme="majorHAnsi" w:hAnsiTheme="majorHAnsi"/>
                <w:sz w:val="22"/>
              </w:rPr>
              <w:t>innovation</w:t>
            </w:r>
            <w:proofErr w:type="spellEnd"/>
            <w:r w:rsidRPr="005E3CEC">
              <w:rPr>
                <w:rFonts w:asciiTheme="majorHAnsi" w:hAnsiTheme="majorHAnsi"/>
                <w:sz w:val="22"/>
              </w:rPr>
              <w:t xml:space="preserve"> </w:t>
            </w:r>
            <w:proofErr w:type="spellStart"/>
            <w:r w:rsidRPr="005E3CEC">
              <w:rPr>
                <w:rFonts w:asciiTheme="majorHAnsi" w:hAnsiTheme="majorHAnsi"/>
                <w:sz w:val="22"/>
              </w:rPr>
              <w:t>impact</w:t>
            </w:r>
            <w:proofErr w:type="spellEnd"/>
            <w:r w:rsidRPr="005E3CEC">
              <w:rPr>
                <w:rFonts w:asciiTheme="majorHAnsi" w:hAnsiTheme="majorHAnsi"/>
                <w:sz w:val="22"/>
              </w:rPr>
              <w:t>.</w:t>
            </w:r>
          </w:p>
          <w:p w14:paraId="2CF83242" w14:textId="77777777" w:rsidR="00D14D86" w:rsidRPr="005E3CEC" w:rsidRDefault="00D14D86" w:rsidP="00D14D86">
            <w:pPr>
              <w:spacing w:before="40" w:after="40"/>
              <w:jc w:val="both"/>
              <w:rPr>
                <w:rFonts w:asciiTheme="majorHAnsi" w:hAnsiTheme="majorHAnsi"/>
                <w:b/>
                <w:color w:val="auto"/>
                <w:sz w:val="22"/>
              </w:rPr>
            </w:pPr>
            <w:r w:rsidRPr="005E3CEC">
              <w:rPr>
                <w:rFonts w:asciiTheme="majorHAnsi" w:hAnsiTheme="majorHAnsi"/>
                <w:b/>
                <w:color w:val="auto"/>
                <w:sz w:val="22"/>
              </w:rPr>
              <w:t>For participating organizations</w:t>
            </w:r>
          </w:p>
          <w:p w14:paraId="48ACD53C" w14:textId="77777777" w:rsidR="00D14D86" w:rsidRDefault="00D14D86" w:rsidP="00097616">
            <w:pPr>
              <w:pStyle w:val="ListParagraph"/>
              <w:numPr>
                <w:ilvl w:val="0"/>
                <w:numId w:val="9"/>
              </w:numPr>
              <w:spacing w:before="40" w:after="40"/>
              <w:jc w:val="both"/>
              <w:rPr>
                <w:rFonts w:asciiTheme="majorHAnsi" w:hAnsiTheme="majorHAnsi"/>
                <w:sz w:val="22"/>
              </w:rPr>
            </w:pPr>
            <w:proofErr w:type="spellStart"/>
            <w:r w:rsidRPr="005E3CEC">
              <w:rPr>
                <w:rFonts w:asciiTheme="majorHAnsi" w:hAnsiTheme="majorHAnsi"/>
                <w:sz w:val="22"/>
              </w:rPr>
              <w:t>Innovative</w:t>
            </w:r>
            <w:proofErr w:type="spellEnd"/>
            <w:r w:rsidRPr="005E3CEC">
              <w:rPr>
                <w:rFonts w:asciiTheme="majorHAnsi" w:hAnsiTheme="majorHAnsi"/>
                <w:sz w:val="22"/>
              </w:rPr>
              <w:t xml:space="preserve"> </w:t>
            </w:r>
            <w:proofErr w:type="spellStart"/>
            <w:r w:rsidRPr="005E3CEC">
              <w:rPr>
                <w:rFonts w:asciiTheme="majorHAnsi" w:hAnsiTheme="majorHAnsi"/>
                <w:sz w:val="22"/>
              </w:rPr>
              <w:t>ways</w:t>
            </w:r>
            <w:proofErr w:type="spellEnd"/>
            <w:r w:rsidRPr="005E3CEC">
              <w:rPr>
                <w:rFonts w:asciiTheme="majorHAnsi" w:hAnsiTheme="majorHAnsi"/>
                <w:sz w:val="22"/>
              </w:rPr>
              <w:t xml:space="preserve"> </w:t>
            </w:r>
            <w:proofErr w:type="spellStart"/>
            <w:r w:rsidRPr="005E3CEC">
              <w:rPr>
                <w:rFonts w:asciiTheme="majorHAnsi" w:hAnsiTheme="majorHAnsi"/>
                <w:sz w:val="22"/>
              </w:rPr>
              <w:t>of</w:t>
            </w:r>
            <w:proofErr w:type="spellEnd"/>
            <w:r w:rsidRPr="005E3CEC">
              <w:rPr>
                <w:rFonts w:asciiTheme="majorHAnsi" w:hAnsiTheme="majorHAnsi"/>
                <w:sz w:val="22"/>
              </w:rPr>
              <w:t xml:space="preserve"> </w:t>
            </w:r>
            <w:proofErr w:type="spellStart"/>
            <w:r w:rsidRPr="005E3CEC">
              <w:rPr>
                <w:rFonts w:asciiTheme="majorHAnsi" w:hAnsiTheme="majorHAnsi"/>
                <w:sz w:val="22"/>
              </w:rPr>
              <w:t>cooperation</w:t>
            </w:r>
            <w:proofErr w:type="spellEnd"/>
            <w:r w:rsidRPr="005E3CEC">
              <w:rPr>
                <w:rFonts w:asciiTheme="majorHAnsi" w:hAnsiTheme="majorHAnsi"/>
                <w:sz w:val="22"/>
              </w:rPr>
              <w:t xml:space="preserve"> </w:t>
            </w:r>
            <w:proofErr w:type="spellStart"/>
            <w:r w:rsidRPr="005E3CEC">
              <w:rPr>
                <w:rFonts w:asciiTheme="majorHAnsi" w:hAnsiTheme="majorHAnsi"/>
                <w:sz w:val="22"/>
              </w:rPr>
              <w:t>and</w:t>
            </w:r>
            <w:proofErr w:type="spellEnd"/>
            <w:r w:rsidRPr="005E3CEC">
              <w:rPr>
                <w:rFonts w:asciiTheme="majorHAnsi" w:hAnsiTheme="majorHAnsi"/>
                <w:sz w:val="22"/>
              </w:rPr>
              <w:t xml:space="preserve"> </w:t>
            </w:r>
            <w:proofErr w:type="spellStart"/>
            <w:r w:rsidRPr="005E3CEC">
              <w:rPr>
                <w:rFonts w:asciiTheme="majorHAnsi" w:hAnsiTheme="majorHAnsi"/>
                <w:sz w:val="22"/>
              </w:rPr>
              <w:t>transfer</w:t>
            </w:r>
            <w:proofErr w:type="spellEnd"/>
            <w:r w:rsidRPr="005E3CEC">
              <w:rPr>
                <w:rFonts w:asciiTheme="majorHAnsi" w:hAnsiTheme="majorHAnsi"/>
                <w:sz w:val="22"/>
              </w:rPr>
              <w:t xml:space="preserve"> </w:t>
            </w:r>
            <w:proofErr w:type="spellStart"/>
            <w:r w:rsidRPr="005E3CEC">
              <w:rPr>
                <w:rFonts w:asciiTheme="majorHAnsi" w:hAnsiTheme="majorHAnsi"/>
                <w:sz w:val="22"/>
              </w:rPr>
              <w:t>of</w:t>
            </w:r>
            <w:proofErr w:type="spellEnd"/>
            <w:r w:rsidRPr="005E3CEC">
              <w:rPr>
                <w:rFonts w:asciiTheme="majorHAnsi" w:hAnsiTheme="majorHAnsi"/>
                <w:sz w:val="22"/>
              </w:rPr>
              <w:t xml:space="preserve"> </w:t>
            </w:r>
            <w:proofErr w:type="spellStart"/>
            <w:r w:rsidRPr="005E3CEC">
              <w:rPr>
                <w:rFonts w:asciiTheme="majorHAnsi" w:hAnsiTheme="majorHAnsi"/>
                <w:sz w:val="22"/>
              </w:rPr>
              <w:t>knowledge</w:t>
            </w:r>
            <w:proofErr w:type="spellEnd"/>
            <w:r w:rsidRPr="005E3CEC">
              <w:rPr>
                <w:rFonts w:asciiTheme="majorHAnsi" w:hAnsiTheme="majorHAnsi"/>
                <w:sz w:val="22"/>
              </w:rPr>
              <w:t xml:space="preserve"> </w:t>
            </w:r>
            <w:proofErr w:type="spellStart"/>
            <w:r w:rsidRPr="005E3CEC">
              <w:rPr>
                <w:rFonts w:asciiTheme="majorHAnsi" w:hAnsiTheme="majorHAnsi"/>
                <w:sz w:val="22"/>
              </w:rPr>
              <w:t>between</w:t>
            </w:r>
            <w:proofErr w:type="spellEnd"/>
            <w:r w:rsidRPr="005E3CEC">
              <w:rPr>
                <w:rFonts w:asciiTheme="majorHAnsi" w:hAnsiTheme="majorHAnsi"/>
                <w:sz w:val="22"/>
              </w:rPr>
              <w:t xml:space="preserve"> </w:t>
            </w:r>
            <w:proofErr w:type="spellStart"/>
            <w:r w:rsidRPr="005E3CEC">
              <w:rPr>
                <w:rFonts w:asciiTheme="majorHAnsi" w:hAnsiTheme="majorHAnsi"/>
                <w:sz w:val="22"/>
              </w:rPr>
              <w:t>sectors</w:t>
            </w:r>
            <w:proofErr w:type="spellEnd"/>
            <w:r w:rsidRPr="005E3CEC">
              <w:rPr>
                <w:rFonts w:asciiTheme="majorHAnsi" w:hAnsiTheme="majorHAnsi"/>
                <w:sz w:val="22"/>
              </w:rPr>
              <w:t xml:space="preserve"> </w:t>
            </w:r>
            <w:proofErr w:type="spellStart"/>
            <w:r w:rsidRPr="005E3CEC">
              <w:rPr>
                <w:rFonts w:asciiTheme="majorHAnsi" w:hAnsiTheme="majorHAnsi"/>
                <w:sz w:val="22"/>
              </w:rPr>
              <w:t>and</w:t>
            </w:r>
            <w:proofErr w:type="spellEnd"/>
            <w:r w:rsidRPr="005E3CEC">
              <w:rPr>
                <w:rFonts w:asciiTheme="majorHAnsi" w:hAnsiTheme="majorHAnsi"/>
                <w:sz w:val="22"/>
              </w:rPr>
              <w:t xml:space="preserve"> </w:t>
            </w:r>
            <w:proofErr w:type="spellStart"/>
            <w:r w:rsidRPr="005E3CEC">
              <w:rPr>
                <w:rFonts w:asciiTheme="majorHAnsi" w:hAnsiTheme="majorHAnsi"/>
                <w:sz w:val="22"/>
              </w:rPr>
              <w:t>disciplines</w:t>
            </w:r>
            <w:proofErr w:type="spellEnd"/>
            <w:r w:rsidRPr="005E3CEC">
              <w:rPr>
                <w:rFonts w:asciiTheme="majorHAnsi" w:hAnsiTheme="majorHAnsi"/>
                <w:sz w:val="22"/>
              </w:rPr>
              <w:t>;</w:t>
            </w:r>
          </w:p>
          <w:p w14:paraId="297D2EAC" w14:textId="77777777" w:rsidR="00D14D86" w:rsidRDefault="00D14D86" w:rsidP="00097616">
            <w:pPr>
              <w:pStyle w:val="ListParagraph"/>
              <w:numPr>
                <w:ilvl w:val="0"/>
                <w:numId w:val="9"/>
              </w:numPr>
              <w:spacing w:before="40" w:after="40"/>
              <w:jc w:val="both"/>
              <w:rPr>
                <w:rFonts w:asciiTheme="majorHAnsi" w:hAnsiTheme="majorHAnsi"/>
                <w:sz w:val="22"/>
              </w:rPr>
            </w:pPr>
            <w:proofErr w:type="spellStart"/>
            <w:r w:rsidRPr="005E3CEC">
              <w:rPr>
                <w:rFonts w:asciiTheme="majorHAnsi" w:hAnsiTheme="majorHAnsi"/>
                <w:sz w:val="22"/>
              </w:rPr>
              <w:t>Strengthened</w:t>
            </w:r>
            <w:proofErr w:type="spellEnd"/>
            <w:r w:rsidRPr="005E3CEC">
              <w:rPr>
                <w:rFonts w:asciiTheme="majorHAnsi" w:hAnsiTheme="majorHAnsi"/>
                <w:sz w:val="22"/>
              </w:rPr>
              <w:t xml:space="preserve"> </w:t>
            </w:r>
            <w:proofErr w:type="spellStart"/>
            <w:r w:rsidRPr="005E3CEC">
              <w:rPr>
                <w:rFonts w:asciiTheme="majorHAnsi" w:hAnsiTheme="majorHAnsi"/>
                <w:sz w:val="22"/>
              </w:rPr>
              <w:t>and</w:t>
            </w:r>
            <w:proofErr w:type="spellEnd"/>
            <w:r w:rsidRPr="005E3CEC">
              <w:rPr>
                <w:rFonts w:asciiTheme="majorHAnsi" w:hAnsiTheme="majorHAnsi"/>
                <w:sz w:val="22"/>
              </w:rPr>
              <w:t xml:space="preserve"> </w:t>
            </w:r>
            <w:proofErr w:type="spellStart"/>
            <w:r w:rsidRPr="005E3CEC">
              <w:rPr>
                <w:rFonts w:asciiTheme="majorHAnsi" w:hAnsiTheme="majorHAnsi"/>
                <w:sz w:val="22"/>
              </w:rPr>
              <w:t>broader</w:t>
            </w:r>
            <w:proofErr w:type="spellEnd"/>
            <w:r w:rsidRPr="005E3CEC">
              <w:rPr>
                <w:rFonts w:asciiTheme="majorHAnsi" w:hAnsiTheme="majorHAnsi"/>
                <w:sz w:val="22"/>
              </w:rPr>
              <w:t xml:space="preserve"> </w:t>
            </w:r>
            <w:proofErr w:type="spellStart"/>
            <w:r w:rsidRPr="005E3CEC">
              <w:rPr>
                <w:rFonts w:asciiTheme="majorHAnsi" w:hAnsiTheme="majorHAnsi"/>
                <w:sz w:val="22"/>
              </w:rPr>
              <w:t>international</w:t>
            </w:r>
            <w:proofErr w:type="spellEnd"/>
            <w:r w:rsidRPr="005E3CEC">
              <w:rPr>
                <w:rFonts w:asciiTheme="majorHAnsi" w:hAnsiTheme="majorHAnsi"/>
                <w:sz w:val="22"/>
              </w:rPr>
              <w:t xml:space="preserve">, </w:t>
            </w:r>
            <w:proofErr w:type="spellStart"/>
            <w:r w:rsidRPr="005E3CEC">
              <w:rPr>
                <w:rFonts w:asciiTheme="majorHAnsi" w:hAnsiTheme="majorHAnsi"/>
                <w:sz w:val="22"/>
              </w:rPr>
              <w:t>interdisciplinary</w:t>
            </w:r>
            <w:proofErr w:type="spellEnd"/>
            <w:r w:rsidRPr="005E3CEC">
              <w:rPr>
                <w:rFonts w:asciiTheme="majorHAnsi" w:hAnsiTheme="majorHAnsi"/>
                <w:sz w:val="22"/>
              </w:rPr>
              <w:t xml:space="preserve"> </w:t>
            </w:r>
            <w:proofErr w:type="spellStart"/>
            <w:r w:rsidRPr="005E3CEC">
              <w:rPr>
                <w:rFonts w:asciiTheme="majorHAnsi" w:hAnsiTheme="majorHAnsi"/>
                <w:sz w:val="22"/>
              </w:rPr>
              <w:t>and</w:t>
            </w:r>
            <w:proofErr w:type="spellEnd"/>
            <w:r w:rsidRPr="005E3CEC">
              <w:rPr>
                <w:rFonts w:asciiTheme="majorHAnsi" w:hAnsiTheme="majorHAnsi"/>
                <w:sz w:val="22"/>
              </w:rPr>
              <w:t xml:space="preserve"> </w:t>
            </w:r>
            <w:proofErr w:type="spellStart"/>
            <w:r w:rsidRPr="005E3CEC">
              <w:rPr>
                <w:rFonts w:asciiTheme="majorHAnsi" w:hAnsiTheme="majorHAnsi"/>
                <w:sz w:val="22"/>
              </w:rPr>
              <w:t>inter-sectoral</w:t>
            </w:r>
            <w:proofErr w:type="spellEnd"/>
            <w:r w:rsidRPr="005E3CEC">
              <w:rPr>
                <w:rFonts w:asciiTheme="majorHAnsi" w:hAnsiTheme="majorHAnsi"/>
                <w:sz w:val="22"/>
              </w:rPr>
              <w:t xml:space="preserve"> </w:t>
            </w:r>
            <w:proofErr w:type="spellStart"/>
            <w:r w:rsidRPr="005E3CEC">
              <w:rPr>
                <w:rFonts w:asciiTheme="majorHAnsi" w:hAnsiTheme="majorHAnsi"/>
                <w:sz w:val="22"/>
              </w:rPr>
              <w:t>collaborative</w:t>
            </w:r>
            <w:proofErr w:type="spellEnd"/>
            <w:r w:rsidRPr="005E3CEC">
              <w:rPr>
                <w:rFonts w:asciiTheme="majorHAnsi" w:hAnsiTheme="majorHAnsi"/>
                <w:sz w:val="22"/>
              </w:rPr>
              <w:t xml:space="preserve"> </w:t>
            </w:r>
            <w:proofErr w:type="spellStart"/>
            <w:r w:rsidRPr="005E3CEC">
              <w:rPr>
                <w:rFonts w:asciiTheme="majorHAnsi" w:hAnsiTheme="majorHAnsi"/>
                <w:sz w:val="22"/>
              </w:rPr>
              <w:t>networks</w:t>
            </w:r>
            <w:proofErr w:type="spellEnd"/>
            <w:r w:rsidRPr="005E3CEC">
              <w:rPr>
                <w:rFonts w:asciiTheme="majorHAnsi" w:hAnsiTheme="majorHAnsi"/>
                <w:sz w:val="22"/>
              </w:rPr>
              <w:t>;</w:t>
            </w:r>
          </w:p>
          <w:p w14:paraId="42744816" w14:textId="77777777" w:rsidR="00D14D86" w:rsidRPr="005E3CEC" w:rsidRDefault="00D14D86" w:rsidP="00097616">
            <w:pPr>
              <w:pStyle w:val="ListParagraph"/>
              <w:numPr>
                <w:ilvl w:val="0"/>
                <w:numId w:val="9"/>
              </w:numPr>
              <w:spacing w:before="40" w:after="40"/>
              <w:jc w:val="both"/>
              <w:rPr>
                <w:rFonts w:asciiTheme="majorHAnsi" w:hAnsiTheme="majorHAnsi"/>
                <w:sz w:val="22"/>
              </w:rPr>
            </w:pPr>
            <w:proofErr w:type="spellStart"/>
            <w:r w:rsidRPr="005E3CEC">
              <w:rPr>
                <w:rFonts w:asciiTheme="majorHAnsi" w:hAnsiTheme="majorHAnsi"/>
                <w:sz w:val="22"/>
              </w:rPr>
              <w:t>Boosted</w:t>
            </w:r>
            <w:proofErr w:type="spellEnd"/>
            <w:r w:rsidRPr="005E3CEC">
              <w:rPr>
                <w:rFonts w:asciiTheme="majorHAnsi" w:hAnsiTheme="majorHAnsi"/>
                <w:sz w:val="22"/>
              </w:rPr>
              <w:t xml:space="preserve"> R&amp;I </w:t>
            </w:r>
            <w:proofErr w:type="spellStart"/>
            <w:r w:rsidRPr="005E3CEC">
              <w:rPr>
                <w:rFonts w:asciiTheme="majorHAnsi" w:hAnsiTheme="majorHAnsi"/>
                <w:sz w:val="22"/>
              </w:rPr>
              <w:t>capacity</w:t>
            </w:r>
            <w:proofErr w:type="spellEnd"/>
            <w:r w:rsidRPr="005E3CEC">
              <w:rPr>
                <w:rFonts w:asciiTheme="majorHAnsi" w:hAnsiTheme="majorHAnsi"/>
                <w:sz w:val="22"/>
              </w:rPr>
              <w:t>.</w:t>
            </w:r>
          </w:p>
          <w:p w14:paraId="01FE5866" w14:textId="77777777" w:rsidR="00D14D86" w:rsidRPr="005E3CEC" w:rsidRDefault="00D14D86" w:rsidP="00D14D86">
            <w:pPr>
              <w:spacing w:before="40" w:after="40"/>
              <w:jc w:val="both"/>
              <w:rPr>
                <w:rFonts w:asciiTheme="majorHAnsi" w:hAnsiTheme="majorHAnsi"/>
                <w:b/>
                <w:color w:val="auto"/>
                <w:sz w:val="22"/>
              </w:rPr>
            </w:pPr>
            <w:r w:rsidRPr="005E3CEC">
              <w:rPr>
                <w:rFonts w:asciiTheme="majorHAnsi" w:hAnsiTheme="majorHAnsi"/>
                <w:b/>
                <w:color w:val="auto"/>
                <w:sz w:val="22"/>
              </w:rPr>
              <w:t>Scope:</w:t>
            </w:r>
          </w:p>
          <w:p w14:paraId="159203D2" w14:textId="77777777" w:rsidR="00D14D86" w:rsidRPr="005E3CEC" w:rsidRDefault="00D14D86" w:rsidP="00D14D86">
            <w:pPr>
              <w:spacing w:before="40" w:after="40"/>
              <w:jc w:val="both"/>
              <w:rPr>
                <w:rFonts w:asciiTheme="majorHAnsi" w:hAnsiTheme="majorHAnsi"/>
                <w:color w:val="auto"/>
                <w:sz w:val="22"/>
              </w:rPr>
            </w:pPr>
            <w:r w:rsidRPr="005E3CEC">
              <w:rPr>
                <w:rFonts w:asciiTheme="majorHAnsi" w:hAnsiTheme="majorHAnsi"/>
                <w:color w:val="auto"/>
                <w:sz w:val="22"/>
              </w:rPr>
              <w:t xml:space="preserve">MSCA Staff Exchanges involve </w:t>
            </w:r>
            <w:r w:rsidR="004656DF" w:rsidRPr="005E3CEC">
              <w:rPr>
                <w:rFonts w:asciiTheme="majorHAnsi" w:hAnsiTheme="majorHAnsi"/>
                <w:color w:val="auto"/>
                <w:sz w:val="22"/>
              </w:rPr>
              <w:t>organizations</w:t>
            </w:r>
            <w:r w:rsidRPr="005E3CEC">
              <w:rPr>
                <w:rFonts w:asciiTheme="majorHAnsi" w:hAnsiTheme="majorHAnsi"/>
                <w:color w:val="auto"/>
                <w:sz w:val="22"/>
              </w:rPr>
              <w:t xml:space="preserve"> from the academic and non-academic sectors (including SMEs) from across the globe.</w:t>
            </w:r>
          </w:p>
          <w:p w14:paraId="1DA93CB3" w14:textId="77777777" w:rsidR="00D14D86" w:rsidRPr="00B67AB2" w:rsidRDefault="00D14D86" w:rsidP="00D14D86">
            <w:pPr>
              <w:spacing w:before="40" w:after="40"/>
              <w:jc w:val="both"/>
              <w:rPr>
                <w:rFonts w:asciiTheme="majorHAnsi" w:hAnsiTheme="majorHAnsi"/>
                <w:color w:val="auto"/>
                <w:sz w:val="22"/>
              </w:rPr>
            </w:pPr>
            <w:r w:rsidRPr="005E3CEC">
              <w:rPr>
                <w:rFonts w:asciiTheme="majorHAnsi" w:hAnsiTheme="majorHAnsi"/>
                <w:color w:val="auto"/>
                <w:sz w:val="22"/>
              </w:rPr>
              <w:t xml:space="preserve">Support is provided for international, inter-sectoral and interdisciplinary mobility of R&amp;I staff leading to knowledge transfer between participating </w:t>
            </w:r>
            <w:r w:rsidR="004656DF" w:rsidRPr="005E3CEC">
              <w:rPr>
                <w:rFonts w:asciiTheme="majorHAnsi" w:hAnsiTheme="majorHAnsi"/>
                <w:color w:val="auto"/>
                <w:sz w:val="22"/>
              </w:rPr>
              <w:t>organizations</w:t>
            </w:r>
            <w:r w:rsidRPr="005E3CEC">
              <w:rPr>
                <w:rFonts w:asciiTheme="majorHAnsi" w:hAnsiTheme="majorHAnsi"/>
                <w:color w:val="auto"/>
                <w:sz w:val="22"/>
              </w:rPr>
              <w:t>.</w:t>
            </w:r>
          </w:p>
        </w:tc>
      </w:tr>
      <w:tr w:rsidR="00D14D86" w:rsidRPr="009A6310" w14:paraId="518D9B88" w14:textId="77777777" w:rsidTr="004656DF">
        <w:tc>
          <w:tcPr>
            <w:tcW w:w="567" w:type="dxa"/>
          </w:tcPr>
          <w:p w14:paraId="596BA3EB" w14:textId="77777777" w:rsidR="00D14D86" w:rsidRPr="009A6310" w:rsidRDefault="00D14D86" w:rsidP="00D14D86">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734016" behindDoc="0" locked="0" layoutInCell="1" allowOverlap="1" wp14:anchorId="0AEB9D74" wp14:editId="0C042510">
                  <wp:simplePos x="0" y="0"/>
                  <wp:positionH relativeFrom="column">
                    <wp:posOffset>-22118</wp:posOffset>
                  </wp:positionH>
                  <wp:positionV relativeFrom="paragraph">
                    <wp:posOffset>-8890</wp:posOffset>
                  </wp:positionV>
                  <wp:extent cx="342720" cy="360000"/>
                  <wp:effectExtent l="0" t="0" r="635" b="254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17C4571" w14:textId="77777777" w:rsidR="00D14D86" w:rsidRPr="009A6310" w:rsidRDefault="00D14D86" w:rsidP="00D14D8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6780C189" w14:textId="77777777" w:rsidR="00D14D86" w:rsidRPr="00B67AB2" w:rsidRDefault="00EE34FB" w:rsidP="00D14D86">
            <w:pPr>
              <w:spacing w:before="40" w:after="40"/>
              <w:jc w:val="both"/>
              <w:rPr>
                <w:rFonts w:asciiTheme="majorHAnsi" w:hAnsiTheme="majorHAnsi"/>
                <w:color w:val="161718" w:themeColor="text1"/>
                <w:sz w:val="22"/>
              </w:rPr>
            </w:pPr>
            <w:hyperlink r:id="rId23" w:history="1">
              <w:r w:rsidR="00F46658" w:rsidRPr="00F46658">
                <w:rPr>
                  <w:rStyle w:val="Hyperlink"/>
                  <w:rFonts w:asciiTheme="majorHAnsi" w:hAnsiTheme="majorHAnsi"/>
                  <w:color w:val="0066FF"/>
                  <w:sz w:val="22"/>
                </w:rPr>
                <w:t>https://ec.europa.eu/info/funding-tenders/opportunities/portal/screen/opportunities/topic-details/horizon-msca-2022-se-01-01;callCode=null;freeTextSearchKeyword=;matchWholeText=true;typeCodes=1;statusCodes=31094501;programmePeriod=2021%20-%202027;programCcm2Id=43108390;programDivisionCode=43108473;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F46658">
              <w:rPr>
                <w:rFonts w:asciiTheme="majorHAnsi" w:hAnsiTheme="majorHAnsi"/>
                <w:color w:val="161718" w:themeColor="text1"/>
                <w:sz w:val="22"/>
              </w:rPr>
              <w:t xml:space="preserve"> </w:t>
            </w:r>
          </w:p>
        </w:tc>
      </w:tr>
    </w:tbl>
    <w:p w14:paraId="4094866D" w14:textId="77777777" w:rsidR="008D7392" w:rsidRPr="00BC4BEB" w:rsidRDefault="00BC4BEB" w:rsidP="00097616">
      <w:pPr>
        <w:pStyle w:val="Heading3"/>
        <w:numPr>
          <w:ilvl w:val="1"/>
          <w:numId w:val="1"/>
        </w:numPr>
        <w:shd w:val="clear" w:color="auto" w:fill="A4063E" w:themeFill="accent6"/>
        <w:rPr>
          <w:b/>
          <w:i w:val="0"/>
        </w:rPr>
      </w:pPr>
      <w:bookmarkStart w:id="6" w:name="_Toc104216796"/>
      <w:r w:rsidRPr="00BC4BEB">
        <w:rPr>
          <w:b/>
          <w:i w:val="0"/>
        </w:rPr>
        <w:t>MSCA STAFF EXCHANGES 2022</w:t>
      </w:r>
      <w:bookmarkEnd w:id="6"/>
    </w:p>
    <w:p w14:paraId="1CF5CB28" w14:textId="77777777" w:rsidR="008D7392" w:rsidRPr="008D7392" w:rsidRDefault="008D7392" w:rsidP="008D7392">
      <w:pPr>
        <w:spacing w:before="120" w:after="120" w:line="240" w:lineRule="auto"/>
        <w:jc w:val="both"/>
        <w:rPr>
          <w:rFonts w:asciiTheme="majorHAnsi" w:hAnsiTheme="majorHAnsi"/>
          <w:b/>
          <w:color w:val="161718" w:themeColor="text1"/>
          <w:sz w:val="32"/>
          <w:szCs w:val="32"/>
          <w:lang w:eastAsia="bg-BG"/>
        </w:rPr>
      </w:pPr>
    </w:p>
    <w:p w14:paraId="1C7F82EB" w14:textId="77777777" w:rsidR="00BC4BEB" w:rsidRDefault="00BC4BEB" w:rsidP="008D7392">
      <w:pPr>
        <w:rPr>
          <w:rFonts w:asciiTheme="majorHAnsi" w:hAnsiTheme="majorHAnsi"/>
          <w:b/>
          <w:color w:val="161718" w:themeColor="text1"/>
          <w:sz w:val="32"/>
          <w:szCs w:val="32"/>
          <w:lang w:eastAsia="bg-BG"/>
        </w:rPr>
      </w:pPr>
    </w:p>
    <w:p w14:paraId="62CE2C7D" w14:textId="77777777" w:rsidR="00BC4BEB" w:rsidRDefault="00BC4BEB" w:rsidP="008D7392">
      <w:pPr>
        <w:rPr>
          <w:rFonts w:asciiTheme="majorHAnsi" w:hAnsiTheme="majorHAnsi"/>
          <w:b/>
          <w:color w:val="161718" w:themeColor="text1"/>
          <w:sz w:val="32"/>
          <w:szCs w:val="32"/>
          <w:lang w:eastAsia="bg-BG"/>
        </w:rPr>
      </w:pPr>
    </w:p>
    <w:p w14:paraId="1A8D9D51" w14:textId="77777777" w:rsidR="00BC4BEB" w:rsidRDefault="00BC4BEB" w:rsidP="008D7392">
      <w:pPr>
        <w:rPr>
          <w:rFonts w:asciiTheme="majorHAnsi" w:hAnsiTheme="majorHAnsi"/>
          <w:b/>
          <w:color w:val="161718" w:themeColor="text1"/>
          <w:sz w:val="32"/>
          <w:szCs w:val="32"/>
          <w:lang w:eastAsia="bg-BG"/>
        </w:rPr>
      </w:pPr>
    </w:p>
    <w:p w14:paraId="45D8E11A" w14:textId="77777777" w:rsidR="007D2FBD" w:rsidRDefault="007D2FBD" w:rsidP="004656DF">
      <w:pPr>
        <w:spacing w:line="220" w:lineRule="exact"/>
        <w:rPr>
          <w:rFonts w:asciiTheme="majorHAnsi" w:hAnsiTheme="majorHAnsi"/>
          <w:b/>
          <w:color w:val="161718" w:themeColor="text1"/>
          <w:sz w:val="32"/>
          <w:szCs w:val="32"/>
          <w:lang w:eastAsia="bg-BG"/>
        </w:rPr>
      </w:pPr>
    </w:p>
    <w:p w14:paraId="2C407086" w14:textId="77777777" w:rsidR="007D2FBD" w:rsidRDefault="00BC4BEB" w:rsidP="00097616">
      <w:pPr>
        <w:pStyle w:val="Heading3"/>
        <w:numPr>
          <w:ilvl w:val="1"/>
          <w:numId w:val="1"/>
        </w:numPr>
        <w:shd w:val="clear" w:color="auto" w:fill="A4063E" w:themeFill="accent6"/>
        <w:rPr>
          <w:b/>
          <w:i w:val="0"/>
        </w:rPr>
      </w:pPr>
      <w:bookmarkStart w:id="7" w:name="_Toc104216797"/>
      <w:r w:rsidRPr="00BC4BEB">
        <w:rPr>
          <w:b/>
          <w:i w:val="0"/>
        </w:rPr>
        <w:t>IMPLEMENTING DIGITAL SERVICES TO EMPOWER NEUROSCIENCE RESEARCH FOR HEALTH AND BRAIN INSPIRED TECHNOLOGY VIA EBRAINS</w:t>
      </w:r>
      <w:bookmarkEnd w:id="7"/>
    </w:p>
    <w:tbl>
      <w:tblPr>
        <w:tblStyle w:val="TableGrid"/>
        <w:tblpPr w:leftFromText="141" w:rightFromText="141" w:vertAnchor="page" w:horzAnchor="margin" w:tblpX="-284" w:tblpY="2245"/>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7"/>
      </w:tblGrid>
      <w:tr w:rsidR="0096307B" w:rsidRPr="009A6310" w14:paraId="255362DE" w14:textId="77777777" w:rsidTr="0096307B">
        <w:trPr>
          <w:trHeight w:val="741"/>
        </w:trPr>
        <w:tc>
          <w:tcPr>
            <w:tcW w:w="567" w:type="dxa"/>
          </w:tcPr>
          <w:p w14:paraId="3F29827F" w14:textId="77777777" w:rsidR="0096307B" w:rsidRPr="009A6310" w:rsidRDefault="0096307B" w:rsidP="0096307B">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36064" behindDoc="0" locked="0" layoutInCell="1" allowOverlap="1" wp14:anchorId="160E99F3" wp14:editId="4934CF86">
                  <wp:simplePos x="0" y="0"/>
                  <wp:positionH relativeFrom="margin">
                    <wp:posOffset>6985</wp:posOffset>
                  </wp:positionH>
                  <wp:positionV relativeFrom="paragraph">
                    <wp:posOffset>-13335</wp:posOffset>
                  </wp:positionV>
                  <wp:extent cx="318135" cy="287655"/>
                  <wp:effectExtent l="0" t="0" r="5715"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680165B" w14:textId="77777777" w:rsidR="0096307B" w:rsidRPr="009A6310" w:rsidRDefault="0096307B" w:rsidP="0096307B">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7" w:type="dxa"/>
            <w:vAlign w:val="center"/>
          </w:tcPr>
          <w:p w14:paraId="6AE68130" w14:textId="77777777" w:rsidR="0096307B" w:rsidRPr="0096307B" w:rsidRDefault="0096307B" w:rsidP="0096307B">
            <w:pPr>
              <w:spacing w:before="40" w:after="40"/>
              <w:jc w:val="both"/>
              <w:rPr>
                <w:rFonts w:asciiTheme="majorHAnsi" w:hAnsiTheme="majorHAnsi"/>
                <w:b/>
                <w:color w:val="161718" w:themeColor="text1"/>
                <w:sz w:val="22"/>
              </w:rPr>
            </w:pPr>
            <w:r w:rsidRPr="0096307B">
              <w:rPr>
                <w:rFonts w:asciiTheme="majorHAnsi" w:hAnsiTheme="majorHAnsi"/>
                <w:b/>
                <w:color w:val="161718" w:themeColor="text1"/>
                <w:sz w:val="22"/>
              </w:rPr>
              <w:t>HORIZON-INFRA-2022-SERV-01-01</w:t>
            </w:r>
          </w:p>
          <w:p w14:paraId="27F7105D" w14:textId="77777777" w:rsidR="0096307B" w:rsidRPr="0096307B" w:rsidRDefault="00FF0848" w:rsidP="0096307B">
            <w:pPr>
              <w:spacing w:before="40" w:after="40"/>
              <w:jc w:val="both"/>
              <w:rPr>
                <w:rFonts w:asciiTheme="majorHAnsi" w:hAnsiTheme="majorHAnsi"/>
                <w:color w:val="161718" w:themeColor="text1"/>
                <w:sz w:val="22"/>
              </w:rPr>
            </w:pPr>
            <w:r w:rsidRPr="00FF0848">
              <w:rPr>
                <w:rFonts w:asciiTheme="majorHAnsi" w:hAnsiTheme="majorHAnsi"/>
                <w:b/>
                <w:color w:val="161718" w:themeColor="text1"/>
                <w:sz w:val="22"/>
              </w:rPr>
              <w:t xml:space="preserve">Call: </w:t>
            </w:r>
            <w:r w:rsidR="0096307B" w:rsidRPr="0096307B">
              <w:rPr>
                <w:rFonts w:asciiTheme="majorHAnsi" w:hAnsiTheme="majorHAnsi"/>
                <w:color w:val="161718" w:themeColor="text1"/>
                <w:sz w:val="22"/>
              </w:rPr>
              <w:t>Research infrastructure services to support health research and accelerate the digital transformation (2022) (HORIZON-INFRA-2022-SERV-01)</w:t>
            </w:r>
          </w:p>
          <w:p w14:paraId="4C3B986D" w14:textId="77777777" w:rsidR="0096307B" w:rsidRPr="009A6310" w:rsidRDefault="0096307B" w:rsidP="0096307B">
            <w:pPr>
              <w:spacing w:before="40" w:after="120"/>
              <w:jc w:val="both"/>
              <w:rPr>
                <w:rFonts w:asciiTheme="majorHAnsi" w:hAnsiTheme="majorHAnsi"/>
                <w:b/>
                <w:color w:val="161718" w:themeColor="text1"/>
                <w:sz w:val="22"/>
              </w:rPr>
            </w:pPr>
            <w:r w:rsidRPr="0096307B">
              <w:rPr>
                <w:rFonts w:asciiTheme="majorHAnsi" w:hAnsiTheme="majorHAnsi"/>
                <w:color w:val="161718" w:themeColor="text1"/>
                <w:sz w:val="22"/>
              </w:rPr>
              <w:t xml:space="preserve">Horizon Europe Framework </w:t>
            </w:r>
            <w:proofErr w:type="spellStart"/>
            <w:r w:rsidRPr="0096307B">
              <w:rPr>
                <w:rFonts w:asciiTheme="majorHAnsi" w:hAnsiTheme="majorHAnsi"/>
                <w:color w:val="161718" w:themeColor="text1"/>
                <w:sz w:val="22"/>
              </w:rPr>
              <w:t>Programme</w:t>
            </w:r>
            <w:proofErr w:type="spellEnd"/>
            <w:r w:rsidRPr="0096307B">
              <w:rPr>
                <w:rFonts w:asciiTheme="majorHAnsi" w:hAnsiTheme="majorHAnsi"/>
                <w:color w:val="161718" w:themeColor="text1"/>
                <w:sz w:val="22"/>
              </w:rPr>
              <w:t xml:space="preserve"> (HORIZON)</w:t>
            </w:r>
          </w:p>
        </w:tc>
      </w:tr>
      <w:tr w:rsidR="0096307B" w:rsidRPr="009A6310" w14:paraId="39B67FA1" w14:textId="77777777" w:rsidTr="0096307B">
        <w:trPr>
          <w:trHeight w:hRule="exact" w:val="454"/>
        </w:trPr>
        <w:tc>
          <w:tcPr>
            <w:tcW w:w="567" w:type="dxa"/>
          </w:tcPr>
          <w:p w14:paraId="0B04AD40" w14:textId="77777777" w:rsidR="0096307B" w:rsidRPr="009A6310" w:rsidRDefault="0096307B" w:rsidP="0096307B">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737088" behindDoc="0" locked="0" layoutInCell="1" allowOverlap="1" wp14:anchorId="0A0A3621" wp14:editId="44CB396C">
                  <wp:simplePos x="0" y="0"/>
                  <wp:positionH relativeFrom="margin">
                    <wp:posOffset>-21590</wp:posOffset>
                  </wp:positionH>
                  <wp:positionV relativeFrom="paragraph">
                    <wp:posOffset>-31115</wp:posOffset>
                  </wp:positionV>
                  <wp:extent cx="318135" cy="287655"/>
                  <wp:effectExtent l="0" t="0" r="5715"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D77387B" w14:textId="77777777" w:rsidR="0096307B" w:rsidRPr="009A6310" w:rsidRDefault="0096307B" w:rsidP="0096307B">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7" w:type="dxa"/>
            <w:vAlign w:val="center"/>
          </w:tcPr>
          <w:p w14:paraId="71BEA46B" w14:textId="77777777" w:rsidR="0096307B" w:rsidRPr="009A6310" w:rsidRDefault="0096307B" w:rsidP="0096307B">
            <w:pPr>
              <w:spacing w:line="180" w:lineRule="exact"/>
              <w:jc w:val="both"/>
              <w:rPr>
                <w:rFonts w:asciiTheme="majorHAnsi" w:hAnsiTheme="majorHAnsi"/>
                <w:color w:val="161718" w:themeColor="text1"/>
                <w:sz w:val="22"/>
              </w:rPr>
            </w:pPr>
            <w:r w:rsidRPr="0096307B">
              <w:rPr>
                <w:rFonts w:asciiTheme="majorHAnsi" w:hAnsiTheme="majorHAnsi"/>
                <w:color w:val="161718" w:themeColor="text1"/>
                <w:sz w:val="22"/>
              </w:rPr>
              <w:t xml:space="preserve">HORIZON-RIA HORIZON Research and Innovation Actions </w:t>
            </w:r>
          </w:p>
        </w:tc>
      </w:tr>
      <w:tr w:rsidR="0096307B" w:rsidRPr="009A6310" w14:paraId="0B185837" w14:textId="77777777" w:rsidTr="0096307B">
        <w:tc>
          <w:tcPr>
            <w:tcW w:w="567" w:type="dxa"/>
          </w:tcPr>
          <w:p w14:paraId="294B068D" w14:textId="77777777" w:rsidR="0096307B" w:rsidRPr="009A6310" w:rsidRDefault="0096307B" w:rsidP="0096307B">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38112" behindDoc="0" locked="0" layoutInCell="1" allowOverlap="1" wp14:anchorId="4366CF3B" wp14:editId="5A28F2F5">
                  <wp:simplePos x="0" y="0"/>
                  <wp:positionH relativeFrom="margin">
                    <wp:posOffset>5080</wp:posOffset>
                  </wp:positionH>
                  <wp:positionV relativeFrom="paragraph">
                    <wp:posOffset>33655</wp:posOffset>
                  </wp:positionV>
                  <wp:extent cx="312420" cy="28765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E471881" w14:textId="77777777" w:rsidR="0096307B" w:rsidRPr="009A6310" w:rsidRDefault="0096307B" w:rsidP="0096307B">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7" w:type="dxa"/>
            <w:vAlign w:val="center"/>
          </w:tcPr>
          <w:p w14:paraId="4883D911" w14:textId="77777777" w:rsidR="0096307B" w:rsidRPr="0096307B" w:rsidRDefault="0096307B" w:rsidP="0096307B">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052B309B" w14:textId="77777777" w:rsidR="0096307B" w:rsidRPr="0096307B" w:rsidRDefault="0096307B" w:rsidP="0096307B">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96307B">
              <w:rPr>
                <w:rFonts w:asciiTheme="majorHAnsi" w:hAnsiTheme="majorHAnsi"/>
                <w:color w:val="auto"/>
                <w:sz w:val="22"/>
              </w:rPr>
              <w:t>01 June 2022</w:t>
            </w:r>
          </w:p>
          <w:p w14:paraId="64F44C19" w14:textId="77777777" w:rsidR="0096307B" w:rsidRPr="0099634A" w:rsidRDefault="0096307B" w:rsidP="0096307B">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96307B">
              <w:rPr>
                <w:rFonts w:asciiTheme="majorHAnsi" w:hAnsiTheme="majorHAnsi"/>
                <w:color w:val="auto"/>
                <w:sz w:val="22"/>
              </w:rPr>
              <w:t>21 September 2022 17:00:00 Brussels time</w:t>
            </w:r>
          </w:p>
        </w:tc>
      </w:tr>
      <w:tr w:rsidR="0096307B" w:rsidRPr="009A6310" w14:paraId="51CEB62A" w14:textId="77777777" w:rsidTr="0096307B">
        <w:tc>
          <w:tcPr>
            <w:tcW w:w="567" w:type="dxa"/>
          </w:tcPr>
          <w:p w14:paraId="3FFCF67E" w14:textId="77777777" w:rsidR="0096307B" w:rsidRPr="009A6310" w:rsidRDefault="0096307B" w:rsidP="0096307B">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740160" behindDoc="0" locked="0" layoutInCell="1" allowOverlap="1" wp14:anchorId="6FFD89C0" wp14:editId="6C9A8867">
                  <wp:simplePos x="0" y="0"/>
                  <wp:positionH relativeFrom="column">
                    <wp:posOffset>-40005</wp:posOffset>
                  </wp:positionH>
                  <wp:positionV relativeFrom="paragraph">
                    <wp:posOffset>-58420</wp:posOffset>
                  </wp:positionV>
                  <wp:extent cx="369570" cy="359410"/>
                  <wp:effectExtent l="0" t="0" r="0" b="254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68928AC" w14:textId="77777777" w:rsidR="0096307B" w:rsidRPr="009A6310" w:rsidRDefault="0096307B" w:rsidP="0096307B">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7" w:type="dxa"/>
            <w:vAlign w:val="center"/>
          </w:tcPr>
          <w:p w14:paraId="36EA33B7" w14:textId="77777777" w:rsidR="0096307B" w:rsidRPr="0084235B" w:rsidRDefault="0096307B" w:rsidP="0096307B">
            <w:pPr>
              <w:spacing w:before="40" w:after="240"/>
              <w:rPr>
                <w:rFonts w:asciiTheme="majorHAnsi" w:hAnsiTheme="majorHAnsi"/>
                <w:b/>
                <w:color w:val="auto"/>
                <w:sz w:val="22"/>
              </w:rPr>
            </w:pPr>
            <w:r w:rsidRPr="0096307B">
              <w:rPr>
                <w:rFonts w:asciiTheme="majorHAnsi" w:hAnsiTheme="majorHAnsi"/>
                <w:b/>
                <w:color w:val="auto"/>
                <w:sz w:val="22"/>
              </w:rPr>
              <w:t>EUR 38 000 000</w:t>
            </w:r>
          </w:p>
        </w:tc>
      </w:tr>
      <w:tr w:rsidR="0096307B" w:rsidRPr="009A6310" w14:paraId="20C745EE" w14:textId="77777777" w:rsidTr="0096307B">
        <w:tc>
          <w:tcPr>
            <w:tcW w:w="567" w:type="dxa"/>
          </w:tcPr>
          <w:p w14:paraId="022F5C6D" w14:textId="77777777" w:rsidR="0096307B" w:rsidRPr="009A6310" w:rsidRDefault="0096307B" w:rsidP="0096307B">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39136" behindDoc="0" locked="0" layoutInCell="1" allowOverlap="1" wp14:anchorId="7F6FC8C8" wp14:editId="7E769A1D">
                  <wp:simplePos x="0" y="0"/>
                  <wp:positionH relativeFrom="column">
                    <wp:posOffset>10160</wp:posOffset>
                  </wp:positionH>
                  <wp:positionV relativeFrom="paragraph">
                    <wp:posOffset>33655</wp:posOffset>
                  </wp:positionV>
                  <wp:extent cx="270358" cy="32400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DF97C0A" w14:textId="77777777" w:rsidR="0096307B" w:rsidRPr="009A6310" w:rsidRDefault="0096307B" w:rsidP="0096307B">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7" w:type="dxa"/>
            <w:vAlign w:val="center"/>
          </w:tcPr>
          <w:p w14:paraId="17187F8D" w14:textId="77777777" w:rsidR="004656DF" w:rsidRPr="004656DF" w:rsidRDefault="004656DF" w:rsidP="004656DF">
            <w:pPr>
              <w:spacing w:before="40" w:after="40"/>
              <w:jc w:val="both"/>
              <w:rPr>
                <w:rFonts w:asciiTheme="majorHAnsi" w:hAnsiTheme="majorHAnsi"/>
                <w:b/>
                <w:color w:val="auto"/>
                <w:sz w:val="22"/>
              </w:rPr>
            </w:pPr>
            <w:proofErr w:type="spellStart"/>
            <w:r w:rsidRPr="004656DF">
              <w:rPr>
                <w:rFonts w:asciiTheme="majorHAnsi" w:hAnsiTheme="majorHAnsi"/>
                <w:b/>
                <w:color w:val="auto"/>
                <w:sz w:val="22"/>
              </w:rPr>
              <w:t>ExpectedOutcome</w:t>
            </w:r>
            <w:proofErr w:type="spellEnd"/>
            <w:r w:rsidRPr="004656DF">
              <w:rPr>
                <w:rFonts w:asciiTheme="majorHAnsi" w:hAnsiTheme="majorHAnsi"/>
                <w:b/>
                <w:color w:val="auto"/>
                <w:sz w:val="22"/>
              </w:rPr>
              <w:t>:</w:t>
            </w:r>
          </w:p>
          <w:p w14:paraId="21E20EA1" w14:textId="77777777" w:rsidR="00F46658" w:rsidRDefault="004656DF" w:rsidP="004656DF">
            <w:pPr>
              <w:spacing w:before="40" w:after="40"/>
              <w:jc w:val="both"/>
              <w:rPr>
                <w:rFonts w:asciiTheme="majorHAnsi" w:hAnsiTheme="majorHAnsi"/>
                <w:color w:val="auto"/>
                <w:sz w:val="22"/>
              </w:rPr>
            </w:pPr>
            <w:r w:rsidRPr="00F46658">
              <w:rPr>
                <w:rFonts w:asciiTheme="majorHAnsi" w:hAnsiTheme="majorHAnsi"/>
                <w:color w:val="auto"/>
                <w:sz w:val="22"/>
              </w:rPr>
              <w:t>Project results are expected to contribute</w:t>
            </w:r>
            <w:r w:rsidR="00F46658">
              <w:rPr>
                <w:rFonts w:asciiTheme="majorHAnsi" w:hAnsiTheme="majorHAnsi"/>
                <w:color w:val="auto"/>
                <w:sz w:val="22"/>
              </w:rPr>
              <w:t xml:space="preserve"> to all the following outcomes:</w:t>
            </w:r>
          </w:p>
          <w:p w14:paraId="7857F81F" w14:textId="77777777" w:rsidR="00F46658" w:rsidRDefault="00F46658" w:rsidP="00097616">
            <w:pPr>
              <w:pStyle w:val="ListParagraph"/>
              <w:numPr>
                <w:ilvl w:val="0"/>
                <w:numId w:val="10"/>
              </w:numPr>
              <w:spacing w:before="40" w:after="40"/>
              <w:jc w:val="both"/>
              <w:rPr>
                <w:rFonts w:asciiTheme="majorHAnsi" w:hAnsiTheme="majorHAnsi"/>
                <w:sz w:val="22"/>
              </w:rPr>
            </w:pPr>
            <w:proofErr w:type="spellStart"/>
            <w:r>
              <w:rPr>
                <w:rFonts w:asciiTheme="majorHAnsi" w:hAnsiTheme="majorHAnsi"/>
                <w:sz w:val="22"/>
              </w:rPr>
              <w:t>I</w:t>
            </w:r>
            <w:r w:rsidR="004656DF" w:rsidRPr="00F46658">
              <w:rPr>
                <w:rFonts w:asciiTheme="majorHAnsi" w:hAnsiTheme="majorHAnsi"/>
                <w:sz w:val="22"/>
              </w:rPr>
              <w:t>ntegrated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multi-disciplinary</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collaborative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tools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and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services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widely</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serving</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the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European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neuroscientific</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community</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providing</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them</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with</w:t>
            </w:r>
            <w:proofErr w:type="spellEnd"/>
            <w:r w:rsidR="004656DF" w:rsidRPr="00F46658">
              <w:rPr>
                <w:rFonts w:asciiTheme="majorHAnsi" w:hAnsiTheme="majorHAnsi"/>
                <w:sz w:val="22"/>
              </w:rPr>
              <w:t xml:space="preserve"> FAIR </w:t>
            </w:r>
            <w:proofErr w:type="spellStart"/>
            <w:r w:rsidR="004656DF" w:rsidRPr="00F46658">
              <w:rPr>
                <w:rFonts w:asciiTheme="majorHAnsi" w:hAnsiTheme="majorHAnsi"/>
                <w:sz w:val="22"/>
              </w:rPr>
              <w:t>data</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indexing</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and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archival</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multilevel</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data</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mining</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and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modelling</w:t>
            </w:r>
            <w:proofErr w:type="spellEnd"/>
            <w:r w:rsidR="004656DF" w:rsidRPr="00F46658">
              <w:rPr>
                <w:rFonts w:asciiTheme="majorHAnsi" w:hAnsiTheme="majorHAnsi"/>
                <w:sz w:val="22"/>
              </w:rPr>
              <w:t>/</w:t>
            </w:r>
            <w:proofErr w:type="spellStart"/>
            <w:r w:rsidR="004656DF" w:rsidRPr="00F46658">
              <w:rPr>
                <w:rFonts w:asciiTheme="majorHAnsi" w:hAnsiTheme="majorHAnsi"/>
                <w:sz w:val="22"/>
              </w:rPr>
              <w:t>simulation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of</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brain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functions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and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empowering</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workflows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for</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reproducible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research</w:t>
            </w:r>
            <w:proofErr w:type="spellEnd"/>
            <w:r w:rsidR="004656DF" w:rsidRPr="00F46658">
              <w:rPr>
                <w:rFonts w:asciiTheme="majorHAnsi" w:hAnsiTheme="majorHAnsi"/>
                <w:sz w:val="22"/>
              </w:rPr>
              <w:t>;</w:t>
            </w:r>
          </w:p>
          <w:p w14:paraId="61D6C1F5" w14:textId="77777777" w:rsidR="00F46658" w:rsidRDefault="00F46658" w:rsidP="00097616">
            <w:pPr>
              <w:pStyle w:val="ListParagraph"/>
              <w:numPr>
                <w:ilvl w:val="0"/>
                <w:numId w:val="10"/>
              </w:numPr>
              <w:spacing w:before="40" w:after="40"/>
              <w:jc w:val="both"/>
              <w:rPr>
                <w:rFonts w:asciiTheme="majorHAnsi" w:hAnsiTheme="majorHAnsi"/>
                <w:sz w:val="22"/>
              </w:rPr>
            </w:pPr>
            <w:r>
              <w:rPr>
                <w:rFonts w:asciiTheme="majorHAnsi" w:hAnsiTheme="majorHAnsi"/>
                <w:sz w:val="22"/>
              </w:rPr>
              <w:t>A</w:t>
            </w:r>
            <w:r w:rsidR="004656DF" w:rsidRPr="00F46658">
              <w:rPr>
                <w:rFonts w:asciiTheme="majorHAnsi" w:hAnsiTheme="majorHAnsi"/>
                <w:sz w:val="22"/>
              </w:rPr>
              <w:t xml:space="preserve"> </w:t>
            </w:r>
            <w:proofErr w:type="spellStart"/>
            <w:r w:rsidR="004656DF" w:rsidRPr="00F46658">
              <w:rPr>
                <w:rFonts w:asciiTheme="majorHAnsi" w:hAnsiTheme="majorHAnsi"/>
                <w:sz w:val="22"/>
              </w:rPr>
              <w:t>rich</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collection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of</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multilevel</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human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brain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models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atlases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and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workflows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directly</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supporting</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the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research</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and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development</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for</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personalised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brain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medical</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treatments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e.g</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target</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binding</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drugs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precise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neuro-stimulation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positioning</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and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guided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surgery</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regarding</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brain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diseases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such</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epilepsy</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Parkinson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consciousness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disorders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or</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rare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or</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multi-factor</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diseases</w:t>
            </w:r>
            <w:proofErr w:type="spellEnd"/>
            <w:r w:rsidR="004656DF" w:rsidRPr="00F46658">
              <w:rPr>
                <w:rFonts w:asciiTheme="majorHAnsi" w:hAnsiTheme="majorHAnsi"/>
                <w:sz w:val="22"/>
              </w:rPr>
              <w:t>;</w:t>
            </w:r>
          </w:p>
          <w:p w14:paraId="06DBC839" w14:textId="77777777" w:rsidR="00F46658" w:rsidRDefault="00F46658" w:rsidP="00097616">
            <w:pPr>
              <w:pStyle w:val="ListParagraph"/>
              <w:numPr>
                <w:ilvl w:val="0"/>
                <w:numId w:val="10"/>
              </w:numPr>
              <w:spacing w:before="40" w:after="40"/>
              <w:jc w:val="both"/>
              <w:rPr>
                <w:rFonts w:asciiTheme="majorHAnsi" w:hAnsiTheme="majorHAnsi"/>
                <w:sz w:val="22"/>
              </w:rPr>
            </w:pPr>
            <w:r>
              <w:rPr>
                <w:rFonts w:asciiTheme="majorHAnsi" w:hAnsiTheme="majorHAnsi"/>
                <w:sz w:val="22"/>
              </w:rPr>
              <w:t>A</w:t>
            </w:r>
            <w:r w:rsidR="004656DF" w:rsidRPr="00F46658">
              <w:rPr>
                <w:rFonts w:asciiTheme="majorHAnsi" w:hAnsiTheme="majorHAnsi"/>
                <w:sz w:val="22"/>
              </w:rPr>
              <w:t xml:space="preserve"> </w:t>
            </w:r>
            <w:proofErr w:type="spellStart"/>
            <w:r w:rsidR="004656DF" w:rsidRPr="00F46658">
              <w:rPr>
                <w:rFonts w:asciiTheme="majorHAnsi" w:hAnsiTheme="majorHAnsi"/>
                <w:sz w:val="22"/>
              </w:rPr>
              <w:t>comprehensive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set</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of</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cognitive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brain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model</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scaffolds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and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associated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modular</w:t>
            </w:r>
            <w:proofErr w:type="spellEnd"/>
            <w:r w:rsidR="004656DF" w:rsidRPr="00F46658">
              <w:rPr>
                <w:rFonts w:asciiTheme="majorHAnsi" w:hAnsiTheme="majorHAnsi"/>
                <w:sz w:val="22"/>
              </w:rPr>
              <w:t xml:space="preserve"> / </w:t>
            </w:r>
            <w:proofErr w:type="spellStart"/>
            <w:r w:rsidR="004656DF" w:rsidRPr="00F46658">
              <w:rPr>
                <w:rFonts w:asciiTheme="majorHAnsi" w:hAnsiTheme="majorHAnsi"/>
                <w:sz w:val="22"/>
              </w:rPr>
              <w:t>large-size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neuromorphic</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and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neurorobotic</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facilities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for</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assisting</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the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design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and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validation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of</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applicative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cognitive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technologies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benefitting</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from</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neurosciences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latest</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knowledge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enablers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for</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autonomous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and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adaptive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robotics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approaches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that</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use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fast</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sensory</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processing</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and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decision-making</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capabilities</w:t>
            </w:r>
            <w:proofErr w:type="spellEnd"/>
            <w:r w:rsidR="004656DF" w:rsidRPr="00F46658">
              <w:rPr>
                <w:rFonts w:asciiTheme="majorHAnsi" w:hAnsiTheme="majorHAnsi"/>
                <w:sz w:val="22"/>
              </w:rPr>
              <w:t>;</w:t>
            </w:r>
          </w:p>
          <w:p w14:paraId="389CDB9E" w14:textId="77777777" w:rsidR="00F46658" w:rsidRDefault="00F46658" w:rsidP="00097616">
            <w:pPr>
              <w:pStyle w:val="ListParagraph"/>
              <w:numPr>
                <w:ilvl w:val="0"/>
                <w:numId w:val="10"/>
              </w:numPr>
              <w:spacing w:before="40" w:after="40"/>
              <w:jc w:val="both"/>
              <w:rPr>
                <w:rFonts w:asciiTheme="majorHAnsi" w:hAnsiTheme="majorHAnsi"/>
                <w:sz w:val="22"/>
              </w:rPr>
            </w:pPr>
            <w:proofErr w:type="spellStart"/>
            <w:r>
              <w:rPr>
                <w:rFonts w:asciiTheme="majorHAnsi" w:hAnsiTheme="majorHAnsi"/>
                <w:sz w:val="22"/>
              </w:rPr>
              <w:t>S</w:t>
            </w:r>
            <w:r w:rsidR="004656DF" w:rsidRPr="00F46658">
              <w:rPr>
                <w:rFonts w:asciiTheme="majorHAnsi" w:hAnsiTheme="majorHAnsi"/>
                <w:sz w:val="22"/>
              </w:rPr>
              <w:t>upplementary</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population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of</w:t>
            </w:r>
            <w:proofErr w:type="spellEnd"/>
            <w:r w:rsidR="004656DF" w:rsidRPr="00F46658">
              <w:rPr>
                <w:rFonts w:asciiTheme="majorHAnsi" w:hAnsiTheme="majorHAnsi"/>
                <w:sz w:val="22"/>
              </w:rPr>
              <w:t xml:space="preserve"> EBRAINS </w:t>
            </w:r>
            <w:proofErr w:type="spellStart"/>
            <w:r w:rsidR="004656DF" w:rsidRPr="00F46658">
              <w:rPr>
                <w:rFonts w:asciiTheme="majorHAnsi" w:hAnsiTheme="majorHAnsi"/>
                <w:sz w:val="22"/>
              </w:rPr>
              <w:t>facilities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with</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multidisciplinary</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services</w:t>
            </w:r>
            <w:proofErr w:type="spellEnd"/>
            <w:r w:rsidR="004656DF" w:rsidRPr="00F46658">
              <w:rPr>
                <w:rFonts w:asciiTheme="majorHAnsi" w:hAnsiTheme="majorHAnsi"/>
                <w:sz w:val="22"/>
              </w:rPr>
              <w:t>/</w:t>
            </w:r>
            <w:proofErr w:type="spellStart"/>
            <w:r w:rsidR="004656DF" w:rsidRPr="00F46658">
              <w:rPr>
                <w:rFonts w:asciiTheme="majorHAnsi" w:hAnsiTheme="majorHAnsi"/>
                <w:sz w:val="22"/>
              </w:rPr>
              <w:t>applications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that</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answer</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well-identified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new</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neuroscience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related</w:t>
            </w:r>
            <w:proofErr w:type="spellEnd"/>
            <w:r w:rsidR="004656DF" w:rsidRPr="00F46658">
              <w:rPr>
                <w:rFonts w:asciiTheme="majorHAnsi" w:hAnsiTheme="majorHAnsi"/>
                <w:sz w:val="22"/>
              </w:rPr>
              <w:t xml:space="preserve"> S&amp;T </w:t>
            </w:r>
            <w:proofErr w:type="spellStart"/>
            <w:r w:rsidR="004656DF" w:rsidRPr="00F46658">
              <w:rPr>
                <w:rFonts w:asciiTheme="majorHAnsi" w:hAnsiTheme="majorHAnsi"/>
                <w:sz w:val="22"/>
              </w:rPr>
              <w:t>needs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in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correlation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with</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national</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and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European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research</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priorities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for</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neuroscience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brain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medicine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and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cognitive-technologies</w:t>
            </w:r>
            <w:proofErr w:type="spellEnd"/>
            <w:r w:rsidR="004656DF" w:rsidRPr="00F46658">
              <w:rPr>
                <w:rFonts w:asciiTheme="majorHAnsi" w:hAnsiTheme="majorHAnsi"/>
                <w:sz w:val="22"/>
              </w:rPr>
              <w:t>;</w:t>
            </w:r>
          </w:p>
          <w:p w14:paraId="74A21CFA" w14:textId="77777777" w:rsidR="00F46658" w:rsidRDefault="00F46658" w:rsidP="00097616">
            <w:pPr>
              <w:pStyle w:val="ListParagraph"/>
              <w:numPr>
                <w:ilvl w:val="0"/>
                <w:numId w:val="10"/>
              </w:numPr>
              <w:spacing w:before="40" w:after="40"/>
              <w:jc w:val="both"/>
              <w:rPr>
                <w:rFonts w:asciiTheme="majorHAnsi" w:hAnsiTheme="majorHAnsi"/>
                <w:sz w:val="22"/>
              </w:rPr>
            </w:pPr>
            <w:r>
              <w:rPr>
                <w:rFonts w:asciiTheme="majorHAnsi" w:hAnsiTheme="majorHAnsi"/>
                <w:sz w:val="22"/>
                <w:lang w:val="en-US"/>
              </w:rPr>
              <w:t>I</w:t>
            </w:r>
            <w:proofErr w:type="spellStart"/>
            <w:r w:rsidR="004656DF" w:rsidRPr="00F46658">
              <w:rPr>
                <w:rFonts w:asciiTheme="majorHAnsi" w:hAnsiTheme="majorHAnsi"/>
                <w:sz w:val="22"/>
              </w:rPr>
              <w:t>ntegration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of</w:t>
            </w:r>
            <w:proofErr w:type="spellEnd"/>
            <w:r w:rsidR="004656DF" w:rsidRPr="00F46658">
              <w:rPr>
                <w:rFonts w:asciiTheme="majorHAnsi" w:hAnsiTheme="majorHAnsi"/>
                <w:sz w:val="22"/>
              </w:rPr>
              <w:t xml:space="preserve"> EBRAINS </w:t>
            </w:r>
            <w:proofErr w:type="spellStart"/>
            <w:r w:rsidR="004656DF" w:rsidRPr="00F46658">
              <w:rPr>
                <w:rFonts w:asciiTheme="majorHAnsi" w:hAnsiTheme="majorHAnsi"/>
                <w:sz w:val="22"/>
              </w:rPr>
              <w:t>with</w:t>
            </w:r>
            <w:proofErr w:type="spellEnd"/>
            <w:r w:rsidR="004656DF" w:rsidRPr="00F46658">
              <w:rPr>
                <w:rFonts w:asciiTheme="majorHAnsi" w:hAnsiTheme="majorHAnsi"/>
                <w:sz w:val="22"/>
              </w:rPr>
              <w:t xml:space="preserve"> EOSC </w:t>
            </w:r>
            <w:proofErr w:type="spellStart"/>
            <w:r w:rsidR="004656DF" w:rsidRPr="00F46658">
              <w:rPr>
                <w:rFonts w:asciiTheme="majorHAnsi" w:hAnsiTheme="majorHAnsi"/>
                <w:sz w:val="22"/>
              </w:rPr>
              <w:t>and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linkage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with</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common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European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data</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spaces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in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the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life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science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and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health</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sector</w:t>
            </w:r>
            <w:proofErr w:type="spellEnd"/>
            <w:r w:rsidR="004656DF" w:rsidRPr="00F46658">
              <w:rPr>
                <w:rFonts w:asciiTheme="majorHAnsi" w:hAnsiTheme="majorHAnsi"/>
                <w:sz w:val="22"/>
              </w:rPr>
              <w:t>;</w:t>
            </w:r>
          </w:p>
          <w:p w14:paraId="0A3EA832" w14:textId="77777777" w:rsidR="0096307B" w:rsidRPr="00F46658" w:rsidRDefault="00F46658" w:rsidP="00097616">
            <w:pPr>
              <w:pStyle w:val="ListParagraph"/>
              <w:numPr>
                <w:ilvl w:val="0"/>
                <w:numId w:val="10"/>
              </w:numPr>
              <w:spacing w:before="40" w:after="40"/>
              <w:jc w:val="both"/>
              <w:rPr>
                <w:rFonts w:asciiTheme="majorHAnsi" w:hAnsiTheme="majorHAnsi"/>
                <w:sz w:val="22"/>
              </w:rPr>
            </w:pPr>
            <w:r>
              <w:rPr>
                <w:rFonts w:asciiTheme="majorHAnsi" w:hAnsiTheme="majorHAnsi"/>
                <w:sz w:val="22"/>
                <w:lang w:val="en-US"/>
              </w:rPr>
              <w:t>B</w:t>
            </w:r>
            <w:proofErr w:type="spellStart"/>
            <w:r w:rsidR="004656DF" w:rsidRPr="00F46658">
              <w:rPr>
                <w:rFonts w:asciiTheme="majorHAnsi" w:hAnsiTheme="majorHAnsi"/>
                <w:sz w:val="22"/>
              </w:rPr>
              <w:t>etter-aligned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national</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investments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in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neuroscience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across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Europe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building</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on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the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Member</w:t>
            </w:r>
            <w:proofErr w:type="spellEnd"/>
            <w:r w:rsidR="004656DF" w:rsidRPr="00F46658">
              <w:rPr>
                <w:rFonts w:asciiTheme="majorHAnsi" w:hAnsiTheme="majorHAnsi"/>
                <w:sz w:val="22"/>
              </w:rPr>
              <w:t xml:space="preserve"> States’ </w:t>
            </w:r>
            <w:proofErr w:type="spellStart"/>
            <w:r w:rsidR="004656DF" w:rsidRPr="00F46658">
              <w:rPr>
                <w:rFonts w:asciiTheme="majorHAnsi" w:hAnsiTheme="majorHAnsi"/>
                <w:sz w:val="22"/>
              </w:rPr>
              <w:t>and</w:t>
            </w:r>
            <w:proofErr w:type="spellEnd"/>
            <w:r w:rsidR="004656DF" w:rsidRPr="00F46658">
              <w:rPr>
                <w:rFonts w:asciiTheme="majorHAnsi" w:hAnsiTheme="majorHAnsi"/>
                <w:sz w:val="22"/>
              </w:rPr>
              <w:t xml:space="preserve"> Associated </w:t>
            </w:r>
            <w:proofErr w:type="spellStart"/>
            <w:r w:rsidR="004656DF" w:rsidRPr="00F46658">
              <w:rPr>
                <w:rFonts w:asciiTheme="majorHAnsi" w:hAnsiTheme="majorHAnsi"/>
                <w:sz w:val="22"/>
              </w:rPr>
              <w:t>Countries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specialised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competence</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centres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which</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in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turn</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will</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help</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creating</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additional</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synergies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and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enabling</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further</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research</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activities</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around</w:t>
            </w:r>
            <w:proofErr w:type="spellEnd"/>
            <w:r w:rsidR="004656DF" w:rsidRPr="00F46658">
              <w:rPr>
                <w:rFonts w:asciiTheme="majorHAnsi" w:hAnsiTheme="majorHAnsi"/>
                <w:sz w:val="22"/>
              </w:rPr>
              <w:t xml:space="preserve"> </w:t>
            </w:r>
            <w:proofErr w:type="spellStart"/>
            <w:r w:rsidR="004656DF" w:rsidRPr="00F46658">
              <w:rPr>
                <w:rFonts w:asciiTheme="majorHAnsi" w:hAnsiTheme="majorHAnsi"/>
                <w:sz w:val="22"/>
              </w:rPr>
              <w:t>the</w:t>
            </w:r>
            <w:proofErr w:type="spellEnd"/>
            <w:r w:rsidR="004656DF" w:rsidRPr="00F46658">
              <w:rPr>
                <w:rFonts w:asciiTheme="majorHAnsi" w:hAnsiTheme="majorHAnsi"/>
                <w:sz w:val="22"/>
              </w:rPr>
              <w:t xml:space="preserve"> EBRAINS </w:t>
            </w:r>
            <w:proofErr w:type="spellStart"/>
            <w:r w:rsidR="004656DF" w:rsidRPr="00F46658">
              <w:rPr>
                <w:rFonts w:asciiTheme="majorHAnsi" w:hAnsiTheme="majorHAnsi"/>
                <w:sz w:val="22"/>
              </w:rPr>
              <w:t>services</w:t>
            </w:r>
            <w:proofErr w:type="spellEnd"/>
            <w:r w:rsidR="004656DF" w:rsidRPr="00F46658">
              <w:rPr>
                <w:rFonts w:asciiTheme="majorHAnsi" w:hAnsiTheme="majorHAnsi"/>
                <w:sz w:val="22"/>
              </w:rPr>
              <w:t>.</w:t>
            </w:r>
          </w:p>
        </w:tc>
      </w:tr>
      <w:tr w:rsidR="0096307B" w:rsidRPr="009A6310" w14:paraId="30B5521B" w14:textId="77777777" w:rsidTr="0096307B">
        <w:tc>
          <w:tcPr>
            <w:tcW w:w="567" w:type="dxa"/>
          </w:tcPr>
          <w:p w14:paraId="17D2850B" w14:textId="77777777" w:rsidR="0096307B" w:rsidRPr="009A6310" w:rsidRDefault="0096307B" w:rsidP="0096307B">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741184" behindDoc="0" locked="0" layoutInCell="1" allowOverlap="1" wp14:anchorId="2703354F" wp14:editId="4120EB65">
                  <wp:simplePos x="0" y="0"/>
                  <wp:positionH relativeFrom="column">
                    <wp:posOffset>-22118</wp:posOffset>
                  </wp:positionH>
                  <wp:positionV relativeFrom="paragraph">
                    <wp:posOffset>-8890</wp:posOffset>
                  </wp:positionV>
                  <wp:extent cx="342720" cy="360000"/>
                  <wp:effectExtent l="0" t="0" r="635" b="254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246B8B6" w14:textId="77777777" w:rsidR="0096307B" w:rsidRPr="009A6310" w:rsidRDefault="0096307B" w:rsidP="0096307B">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7" w:type="dxa"/>
            <w:vAlign w:val="center"/>
          </w:tcPr>
          <w:p w14:paraId="6E28DD0E" w14:textId="77777777" w:rsidR="0096307B" w:rsidRPr="00B67AB2" w:rsidRDefault="00EE34FB" w:rsidP="0096307B">
            <w:pPr>
              <w:spacing w:before="40" w:after="40"/>
              <w:jc w:val="both"/>
              <w:rPr>
                <w:rFonts w:asciiTheme="majorHAnsi" w:hAnsiTheme="majorHAnsi"/>
                <w:color w:val="161718" w:themeColor="text1"/>
                <w:sz w:val="22"/>
              </w:rPr>
            </w:pPr>
            <w:hyperlink r:id="rId24" w:history="1">
              <w:r w:rsidR="00F46658" w:rsidRPr="00F46658">
                <w:rPr>
                  <w:rStyle w:val="Hyperlink"/>
                  <w:rFonts w:asciiTheme="majorHAnsi" w:hAnsiTheme="majorHAnsi"/>
                  <w:color w:val="0066FF"/>
                  <w:sz w:val="22"/>
                </w:rPr>
                <w:t>https://ec.europa.eu/info/funding-tenders/opportunities/portal/screen/opportunities/topic-details/horizon-msca-2022-se-01-01;callCode=null;freeTextSearchKeyword=;matchWholeText=true;typeCodes=1;statusCodes=31094501;programmePeriod=2021%20-%202027;programCcm2Id=43108390;programDivisionCode=43108473;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F46658" w:rsidRPr="00F46658">
              <w:rPr>
                <w:rFonts w:asciiTheme="majorHAnsi" w:hAnsiTheme="majorHAnsi"/>
                <w:color w:val="0066FF"/>
                <w:sz w:val="22"/>
              </w:rPr>
              <w:t xml:space="preserve"> </w:t>
            </w:r>
          </w:p>
        </w:tc>
      </w:tr>
    </w:tbl>
    <w:p w14:paraId="371BB57E" w14:textId="77777777" w:rsidR="008D7392" w:rsidRDefault="008D7392" w:rsidP="007D2FBD"/>
    <w:p w14:paraId="3D0E7AE4" w14:textId="77777777" w:rsidR="007D2FBD" w:rsidRDefault="007D2FBD" w:rsidP="007D2FBD"/>
    <w:p w14:paraId="6F8D47AE" w14:textId="77777777" w:rsidR="00B66E6F" w:rsidRDefault="00B66E6F" w:rsidP="007D2FBD"/>
    <w:p w14:paraId="1A03C9A9" w14:textId="77777777" w:rsidR="00B66E6F" w:rsidRDefault="00B66E6F" w:rsidP="007D2FBD"/>
    <w:p w14:paraId="1E5C1E28" w14:textId="77777777" w:rsidR="00B66E6F" w:rsidRDefault="00B66E6F" w:rsidP="007D2FBD"/>
    <w:p w14:paraId="4EFD9C21" w14:textId="77777777" w:rsidR="00B66E6F" w:rsidRDefault="00B66E6F" w:rsidP="007D2FBD"/>
    <w:p w14:paraId="725B6F48" w14:textId="77777777" w:rsidR="00B66E6F" w:rsidRDefault="00B66E6F" w:rsidP="007D2FBD"/>
    <w:p w14:paraId="38C9206E" w14:textId="77777777" w:rsidR="00B66E6F" w:rsidRDefault="00B66E6F" w:rsidP="007D2FBD"/>
    <w:p w14:paraId="16EDFECB" w14:textId="77777777" w:rsidR="00B66E6F" w:rsidRDefault="00B66E6F" w:rsidP="007D2FBD"/>
    <w:p w14:paraId="43547BA0" w14:textId="77777777" w:rsidR="00B66E6F" w:rsidRDefault="00B66E6F" w:rsidP="007D2FBD"/>
    <w:p w14:paraId="1B1786B7" w14:textId="77777777" w:rsidR="00B66E6F" w:rsidRDefault="00B66E6F" w:rsidP="007D2FBD"/>
    <w:p w14:paraId="7097C8EF" w14:textId="77777777" w:rsidR="00B66E6F" w:rsidRDefault="00B66E6F" w:rsidP="007D2FBD"/>
    <w:p w14:paraId="0A046A58" w14:textId="77777777" w:rsidR="00B66E6F" w:rsidRDefault="00B66E6F" w:rsidP="007D2FBD"/>
    <w:p w14:paraId="66706CA3" w14:textId="77777777" w:rsidR="00B66E6F" w:rsidRDefault="00B66E6F" w:rsidP="007D2FBD"/>
    <w:p w14:paraId="02048BAD" w14:textId="77777777" w:rsidR="00B66E6F" w:rsidRDefault="00B66E6F" w:rsidP="007D2FBD"/>
    <w:p w14:paraId="036F12E4" w14:textId="77777777" w:rsidR="00B66E6F" w:rsidRDefault="00B66E6F" w:rsidP="007D2FBD"/>
    <w:p w14:paraId="57345A4B" w14:textId="77777777" w:rsidR="00B66E6F" w:rsidRPr="00503A4B" w:rsidRDefault="00B66E6F" w:rsidP="00B66E6F">
      <w:pPr>
        <w:pStyle w:val="Heading2"/>
        <w:jc w:val="center"/>
        <w:rPr>
          <w:color w:val="161718" w:themeColor="text1"/>
          <w:sz w:val="48"/>
          <w:szCs w:val="48"/>
          <w:lang w:eastAsia="bg-BG"/>
        </w:rPr>
      </w:pPr>
      <w:bookmarkStart w:id="8" w:name="_Toc104216798"/>
      <w:r w:rsidRPr="00503A4B">
        <w:rPr>
          <w:color w:val="161718" w:themeColor="text1"/>
          <w:sz w:val="48"/>
          <w:szCs w:val="48"/>
          <w:lang w:eastAsia="bg-BG"/>
        </w:rPr>
        <w:t xml:space="preserve">Horizon Europe Framework </w:t>
      </w:r>
      <w:proofErr w:type="spellStart"/>
      <w:r w:rsidRPr="00503A4B">
        <w:rPr>
          <w:color w:val="161718" w:themeColor="text1"/>
          <w:sz w:val="48"/>
          <w:szCs w:val="48"/>
          <w:lang w:eastAsia="bg-BG"/>
        </w:rPr>
        <w:t>Programme</w:t>
      </w:r>
      <w:proofErr w:type="spellEnd"/>
      <w:r w:rsidRPr="00503A4B">
        <w:rPr>
          <w:color w:val="161718" w:themeColor="text1"/>
          <w:sz w:val="48"/>
          <w:szCs w:val="48"/>
          <w:lang w:eastAsia="bg-BG"/>
        </w:rPr>
        <w:t xml:space="preserve"> (HORIZON)</w:t>
      </w:r>
      <w:bookmarkEnd w:id="8"/>
    </w:p>
    <w:p w14:paraId="0E78D930" w14:textId="77777777" w:rsidR="00B66E6F" w:rsidRPr="00EB68C6" w:rsidRDefault="00B66E6F" w:rsidP="00B66E6F">
      <w:pPr>
        <w:spacing w:before="60" w:after="60" w:line="240" w:lineRule="auto"/>
        <w:jc w:val="center"/>
        <w:rPr>
          <w:rFonts w:asciiTheme="majorHAnsi" w:hAnsiTheme="majorHAnsi"/>
          <w:b/>
          <w:color w:val="A4063E" w:themeColor="accent1"/>
          <w:sz w:val="36"/>
          <w:szCs w:val="36"/>
          <w:lang w:eastAsia="bg-BG"/>
        </w:rPr>
      </w:pPr>
      <w:r w:rsidRPr="00EB68C6">
        <w:rPr>
          <w:rFonts w:asciiTheme="majorHAnsi" w:hAnsiTheme="majorHAnsi"/>
          <w:b/>
          <w:sz w:val="36"/>
          <w:szCs w:val="36"/>
          <w:shd w:val="clear" w:color="auto" w:fill="A4063E" w:themeFill="accent1"/>
          <w:lang w:eastAsia="bg-BG"/>
        </w:rPr>
        <w:t>Status: Forthcoming calls</w:t>
      </w:r>
    </w:p>
    <w:p w14:paraId="4D30CAD9" w14:textId="77777777" w:rsidR="00B66E6F" w:rsidRPr="00B66E6F" w:rsidRDefault="00B66E6F" w:rsidP="00B66E6F">
      <w:pPr>
        <w:spacing w:before="60" w:after="60" w:line="240" w:lineRule="auto"/>
        <w:jc w:val="center"/>
        <w:rPr>
          <w:color w:val="161718" w:themeColor="text1"/>
          <w:sz w:val="48"/>
          <w:szCs w:val="48"/>
          <w:lang w:eastAsia="bg-BG"/>
        </w:rPr>
      </w:pPr>
    </w:p>
    <w:p w14:paraId="63E2BA73" w14:textId="77777777" w:rsidR="007D2FBD" w:rsidRPr="00503A4B" w:rsidRDefault="00B66E6F" w:rsidP="00503A4B">
      <w:pPr>
        <w:pStyle w:val="Heading2"/>
        <w:jc w:val="center"/>
        <w:rPr>
          <w:sz w:val="48"/>
          <w:szCs w:val="48"/>
          <w:lang w:eastAsia="bg-BG"/>
        </w:rPr>
      </w:pPr>
      <w:bookmarkStart w:id="9" w:name="_Toc104216799"/>
      <w:r w:rsidRPr="00503A4B">
        <w:rPr>
          <w:sz w:val="48"/>
          <w:szCs w:val="48"/>
          <w:lang w:eastAsia="bg-BG"/>
        </w:rPr>
        <w:t>Pillar II Global Challenges and European Industrial Competitiveness</w:t>
      </w:r>
      <w:bookmarkEnd w:id="9"/>
    </w:p>
    <w:p w14:paraId="0C17C2E5" w14:textId="77777777" w:rsidR="00460090" w:rsidRDefault="00460090" w:rsidP="00B66E6F">
      <w:pPr>
        <w:pStyle w:val="Heading2"/>
        <w:jc w:val="center"/>
        <w:rPr>
          <w:lang w:eastAsia="bg-BG"/>
        </w:rPr>
      </w:pPr>
    </w:p>
    <w:p w14:paraId="069C7B00" w14:textId="77777777" w:rsidR="00460090" w:rsidRDefault="00460090">
      <w:pPr>
        <w:spacing w:after="200"/>
        <w:rPr>
          <w:lang w:eastAsia="bg-BG"/>
        </w:rPr>
      </w:pPr>
    </w:p>
    <w:p w14:paraId="3C275E21" w14:textId="77777777" w:rsidR="00460090" w:rsidRDefault="00460090">
      <w:pPr>
        <w:spacing w:after="200"/>
        <w:rPr>
          <w:lang w:eastAsia="bg-BG"/>
        </w:rPr>
      </w:pPr>
    </w:p>
    <w:p w14:paraId="4D52FB7E" w14:textId="77777777" w:rsidR="00460090" w:rsidRDefault="00460090">
      <w:pPr>
        <w:spacing w:after="200"/>
        <w:rPr>
          <w:lang w:eastAsia="bg-BG"/>
        </w:rPr>
      </w:pPr>
    </w:p>
    <w:p w14:paraId="0386F302" w14:textId="77777777" w:rsidR="00460090" w:rsidRDefault="00460090">
      <w:pPr>
        <w:spacing w:after="200"/>
        <w:rPr>
          <w:lang w:eastAsia="bg-BG"/>
        </w:rPr>
      </w:pPr>
    </w:p>
    <w:p w14:paraId="6B254C38" w14:textId="77777777" w:rsidR="00460090" w:rsidRDefault="00460090">
      <w:pPr>
        <w:spacing w:after="200"/>
        <w:rPr>
          <w:lang w:eastAsia="bg-BG"/>
        </w:rPr>
      </w:pPr>
    </w:p>
    <w:p w14:paraId="10E9FEE7" w14:textId="77777777" w:rsidR="00460090" w:rsidRDefault="00460090">
      <w:pPr>
        <w:spacing w:after="200"/>
        <w:rPr>
          <w:lang w:eastAsia="bg-BG"/>
        </w:rPr>
      </w:pPr>
    </w:p>
    <w:p w14:paraId="7BE48F73" w14:textId="77777777" w:rsidR="00460090" w:rsidRDefault="00460090">
      <w:pPr>
        <w:spacing w:after="200"/>
        <w:rPr>
          <w:lang w:eastAsia="bg-BG"/>
        </w:rPr>
      </w:pPr>
    </w:p>
    <w:p w14:paraId="0A601D13" w14:textId="77777777" w:rsidR="00460090" w:rsidRDefault="00460090">
      <w:pPr>
        <w:spacing w:after="200"/>
        <w:rPr>
          <w:lang w:eastAsia="bg-BG"/>
        </w:rPr>
      </w:pPr>
    </w:p>
    <w:p w14:paraId="244823C4" w14:textId="77777777" w:rsidR="00460090" w:rsidRDefault="00460090" w:rsidP="00460090">
      <w:pPr>
        <w:spacing w:line="240" w:lineRule="auto"/>
        <w:rPr>
          <w:rFonts w:asciiTheme="majorHAnsi" w:hAnsiTheme="majorHAnsi"/>
          <w:sz w:val="24"/>
          <w:szCs w:val="24"/>
          <w:lang w:eastAsia="bg-BG"/>
        </w:rPr>
      </w:pPr>
    </w:p>
    <w:p w14:paraId="7E90E313" w14:textId="77777777" w:rsidR="00460090" w:rsidRDefault="00460090" w:rsidP="00460090">
      <w:pPr>
        <w:spacing w:line="240" w:lineRule="auto"/>
        <w:rPr>
          <w:rFonts w:asciiTheme="majorHAnsi" w:hAnsiTheme="majorHAnsi"/>
          <w:sz w:val="24"/>
          <w:szCs w:val="24"/>
          <w:lang w:eastAsia="bg-BG"/>
        </w:rPr>
      </w:pPr>
    </w:p>
    <w:p w14:paraId="17645E0B" w14:textId="77777777" w:rsidR="00460090" w:rsidRPr="00460090" w:rsidRDefault="00460090" w:rsidP="00460090">
      <w:pPr>
        <w:spacing w:line="240" w:lineRule="auto"/>
        <w:rPr>
          <w:rFonts w:asciiTheme="majorHAnsi" w:hAnsiTheme="majorHAnsi"/>
          <w:sz w:val="24"/>
          <w:szCs w:val="24"/>
          <w:lang w:eastAsia="bg-BG"/>
        </w:rPr>
      </w:pPr>
    </w:p>
    <w:p w14:paraId="00789581" w14:textId="77777777" w:rsidR="00460090" w:rsidRPr="00BC4BEB" w:rsidRDefault="00460090" w:rsidP="00097616">
      <w:pPr>
        <w:pStyle w:val="Heading3"/>
        <w:numPr>
          <w:ilvl w:val="1"/>
          <w:numId w:val="11"/>
        </w:numPr>
        <w:shd w:val="clear" w:color="auto" w:fill="A4063E" w:themeFill="accent6"/>
        <w:rPr>
          <w:b/>
          <w:i w:val="0"/>
        </w:rPr>
      </w:pPr>
      <w:bookmarkStart w:id="10" w:name="_Toc104216800"/>
      <w:r w:rsidRPr="00460090">
        <w:rPr>
          <w:b/>
          <w:i w:val="0"/>
        </w:rPr>
        <w:t>DESIGNING INCLUSIVE, SAFE, AFFORDABLE AND SUSTAINABLE URBAN MOBILITY</w:t>
      </w:r>
      <w:bookmarkEnd w:id="10"/>
    </w:p>
    <w:tbl>
      <w:tblPr>
        <w:tblStyle w:val="TableGrid"/>
        <w:tblpPr w:leftFromText="141" w:rightFromText="141" w:vertAnchor="page" w:horzAnchor="margin" w:tblpX="-284" w:tblpY="1885"/>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460090" w:rsidRPr="009A6310" w14:paraId="21FA71A8" w14:textId="77777777" w:rsidTr="00FF0848">
        <w:trPr>
          <w:trHeight w:val="741"/>
        </w:trPr>
        <w:tc>
          <w:tcPr>
            <w:tcW w:w="567" w:type="dxa"/>
          </w:tcPr>
          <w:p w14:paraId="2D0C309C" w14:textId="77777777" w:rsidR="00460090" w:rsidRPr="009A6310" w:rsidRDefault="00460090" w:rsidP="00460090">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43232" behindDoc="0" locked="0" layoutInCell="1" allowOverlap="1" wp14:anchorId="26F35769" wp14:editId="606D2930">
                  <wp:simplePos x="0" y="0"/>
                  <wp:positionH relativeFrom="margin">
                    <wp:posOffset>6985</wp:posOffset>
                  </wp:positionH>
                  <wp:positionV relativeFrom="paragraph">
                    <wp:posOffset>-13335</wp:posOffset>
                  </wp:positionV>
                  <wp:extent cx="318135" cy="287655"/>
                  <wp:effectExtent l="0" t="0" r="5715"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7B193BC" w14:textId="77777777" w:rsidR="00460090" w:rsidRPr="009A6310" w:rsidRDefault="00460090" w:rsidP="004600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027D6815" w14:textId="77777777" w:rsidR="00460090" w:rsidRPr="00FF0848" w:rsidRDefault="00460090" w:rsidP="00460090">
            <w:pPr>
              <w:spacing w:before="40" w:after="40"/>
              <w:jc w:val="both"/>
              <w:rPr>
                <w:rFonts w:asciiTheme="majorHAnsi" w:hAnsiTheme="majorHAnsi"/>
                <w:b/>
                <w:color w:val="161718" w:themeColor="text1"/>
                <w:sz w:val="22"/>
              </w:rPr>
            </w:pPr>
            <w:r w:rsidRPr="00FF0848">
              <w:rPr>
                <w:rFonts w:asciiTheme="majorHAnsi" w:hAnsiTheme="majorHAnsi"/>
                <w:b/>
                <w:color w:val="161718" w:themeColor="text1"/>
                <w:sz w:val="22"/>
              </w:rPr>
              <w:t>HORIZON-MISS-2022-CIT-01-01</w:t>
            </w:r>
          </w:p>
          <w:p w14:paraId="200EA215" w14:textId="77777777" w:rsidR="00460090" w:rsidRPr="00460090" w:rsidRDefault="00460090" w:rsidP="00460090">
            <w:pPr>
              <w:spacing w:before="40" w:after="40"/>
              <w:jc w:val="both"/>
              <w:rPr>
                <w:rFonts w:asciiTheme="majorHAnsi" w:hAnsiTheme="majorHAnsi"/>
                <w:color w:val="161718" w:themeColor="text1"/>
                <w:sz w:val="22"/>
              </w:rPr>
            </w:pPr>
            <w:r w:rsidRPr="00460090">
              <w:rPr>
                <w:rFonts w:asciiTheme="majorHAnsi" w:hAnsiTheme="majorHAnsi"/>
                <w:b/>
                <w:color w:val="161718" w:themeColor="text1"/>
                <w:sz w:val="22"/>
              </w:rPr>
              <w:t xml:space="preserve">Call: </w:t>
            </w:r>
            <w:r w:rsidRPr="00460090">
              <w:rPr>
                <w:rFonts w:asciiTheme="majorHAnsi" w:hAnsiTheme="majorHAnsi"/>
                <w:color w:val="161718" w:themeColor="text1"/>
                <w:sz w:val="22"/>
              </w:rPr>
              <w:t>Research and Innovation actions for support the implementation of the Climate-neutral and Smart Cities Mission (HORIZON-MISS-2022-CIT-01)</w:t>
            </w:r>
          </w:p>
          <w:p w14:paraId="6C6CB8CD" w14:textId="77777777" w:rsidR="00460090" w:rsidRPr="009A6310" w:rsidRDefault="00460090" w:rsidP="00460090">
            <w:pPr>
              <w:spacing w:before="40" w:after="120"/>
              <w:jc w:val="both"/>
              <w:rPr>
                <w:rFonts w:asciiTheme="majorHAnsi" w:hAnsiTheme="majorHAnsi"/>
                <w:b/>
                <w:color w:val="161718" w:themeColor="text1"/>
                <w:sz w:val="22"/>
              </w:rPr>
            </w:pPr>
            <w:r w:rsidRPr="00460090">
              <w:rPr>
                <w:rFonts w:asciiTheme="majorHAnsi" w:hAnsiTheme="majorHAnsi"/>
                <w:color w:val="161718" w:themeColor="text1"/>
                <w:sz w:val="22"/>
              </w:rPr>
              <w:t xml:space="preserve">Horizon Europe Framework </w:t>
            </w:r>
            <w:proofErr w:type="spellStart"/>
            <w:r w:rsidRPr="00460090">
              <w:rPr>
                <w:rFonts w:asciiTheme="majorHAnsi" w:hAnsiTheme="majorHAnsi"/>
                <w:color w:val="161718" w:themeColor="text1"/>
                <w:sz w:val="22"/>
              </w:rPr>
              <w:t>Programme</w:t>
            </w:r>
            <w:proofErr w:type="spellEnd"/>
            <w:r w:rsidRPr="00460090">
              <w:rPr>
                <w:rFonts w:asciiTheme="majorHAnsi" w:hAnsiTheme="majorHAnsi"/>
                <w:color w:val="161718" w:themeColor="text1"/>
                <w:sz w:val="22"/>
              </w:rPr>
              <w:t xml:space="preserve"> (HORIZON)</w:t>
            </w:r>
          </w:p>
        </w:tc>
      </w:tr>
      <w:tr w:rsidR="00460090" w:rsidRPr="009A6310" w14:paraId="1D6A0C74" w14:textId="77777777" w:rsidTr="00FF0848">
        <w:trPr>
          <w:trHeight w:hRule="exact" w:val="454"/>
        </w:trPr>
        <w:tc>
          <w:tcPr>
            <w:tcW w:w="567" w:type="dxa"/>
          </w:tcPr>
          <w:p w14:paraId="1FE70423" w14:textId="77777777" w:rsidR="00460090" w:rsidRPr="009A6310" w:rsidRDefault="00460090" w:rsidP="00460090">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744256" behindDoc="0" locked="0" layoutInCell="1" allowOverlap="1" wp14:anchorId="56D212AB" wp14:editId="54230A1A">
                  <wp:simplePos x="0" y="0"/>
                  <wp:positionH relativeFrom="margin">
                    <wp:posOffset>-21590</wp:posOffset>
                  </wp:positionH>
                  <wp:positionV relativeFrom="paragraph">
                    <wp:posOffset>-31115</wp:posOffset>
                  </wp:positionV>
                  <wp:extent cx="318135" cy="287655"/>
                  <wp:effectExtent l="0" t="0" r="5715"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C967ED7" w14:textId="77777777" w:rsidR="00460090" w:rsidRPr="009A6310" w:rsidRDefault="00460090" w:rsidP="004600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348CECED" w14:textId="77777777" w:rsidR="00460090" w:rsidRPr="009A6310" w:rsidRDefault="00460090" w:rsidP="00460090">
            <w:pPr>
              <w:spacing w:line="180" w:lineRule="exact"/>
              <w:jc w:val="both"/>
              <w:rPr>
                <w:rFonts w:asciiTheme="majorHAnsi" w:hAnsiTheme="majorHAnsi"/>
                <w:color w:val="161718" w:themeColor="text1"/>
                <w:sz w:val="22"/>
              </w:rPr>
            </w:pPr>
            <w:r w:rsidRPr="00460090">
              <w:rPr>
                <w:rFonts w:asciiTheme="majorHAnsi" w:hAnsiTheme="majorHAnsi"/>
                <w:color w:val="161718" w:themeColor="text1"/>
                <w:sz w:val="22"/>
              </w:rPr>
              <w:t>HORIZON-IA HORIZON Innovation Actions</w:t>
            </w:r>
          </w:p>
        </w:tc>
      </w:tr>
      <w:tr w:rsidR="00460090" w:rsidRPr="009A6310" w14:paraId="6F5B74E1" w14:textId="77777777" w:rsidTr="00FF0848">
        <w:tc>
          <w:tcPr>
            <w:tcW w:w="567" w:type="dxa"/>
          </w:tcPr>
          <w:p w14:paraId="086C7524" w14:textId="77777777" w:rsidR="00460090" w:rsidRPr="009A6310" w:rsidRDefault="00460090" w:rsidP="00460090">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45280" behindDoc="0" locked="0" layoutInCell="1" allowOverlap="1" wp14:anchorId="5F477B6F" wp14:editId="5457320E">
                  <wp:simplePos x="0" y="0"/>
                  <wp:positionH relativeFrom="margin">
                    <wp:posOffset>5080</wp:posOffset>
                  </wp:positionH>
                  <wp:positionV relativeFrom="paragraph">
                    <wp:posOffset>33655</wp:posOffset>
                  </wp:positionV>
                  <wp:extent cx="312420" cy="28765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3D6A5FE" w14:textId="77777777" w:rsidR="00460090" w:rsidRPr="009A6310" w:rsidRDefault="00460090" w:rsidP="004600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1CAAD8CB" w14:textId="77777777" w:rsidR="00460090" w:rsidRPr="0096307B" w:rsidRDefault="00460090" w:rsidP="00460090">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614B9D37" w14:textId="77777777" w:rsidR="00460090" w:rsidRPr="0096307B" w:rsidRDefault="00460090" w:rsidP="00460090">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460090">
              <w:rPr>
                <w:rFonts w:asciiTheme="majorHAnsi" w:hAnsiTheme="majorHAnsi"/>
                <w:color w:val="auto"/>
                <w:sz w:val="22"/>
              </w:rPr>
              <w:t>28 April 2022</w:t>
            </w:r>
          </w:p>
          <w:p w14:paraId="2CDB2D09" w14:textId="77777777" w:rsidR="00460090" w:rsidRPr="0099634A" w:rsidRDefault="00460090" w:rsidP="00460090">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460090">
              <w:rPr>
                <w:rFonts w:asciiTheme="majorHAnsi" w:hAnsiTheme="majorHAnsi"/>
                <w:color w:val="auto"/>
                <w:sz w:val="22"/>
              </w:rPr>
              <w:t>06 September 2022 17:00:00 Brussels time</w:t>
            </w:r>
          </w:p>
        </w:tc>
      </w:tr>
      <w:tr w:rsidR="00460090" w:rsidRPr="009A6310" w14:paraId="0A2C292C" w14:textId="77777777" w:rsidTr="00FF0848">
        <w:tc>
          <w:tcPr>
            <w:tcW w:w="567" w:type="dxa"/>
          </w:tcPr>
          <w:p w14:paraId="229FC7F0" w14:textId="77777777" w:rsidR="00460090" w:rsidRPr="009A6310" w:rsidRDefault="00460090" w:rsidP="00460090">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747328" behindDoc="0" locked="0" layoutInCell="1" allowOverlap="1" wp14:anchorId="30283008" wp14:editId="10C780CB">
                  <wp:simplePos x="0" y="0"/>
                  <wp:positionH relativeFrom="column">
                    <wp:posOffset>-40005</wp:posOffset>
                  </wp:positionH>
                  <wp:positionV relativeFrom="paragraph">
                    <wp:posOffset>-58420</wp:posOffset>
                  </wp:positionV>
                  <wp:extent cx="369570" cy="359410"/>
                  <wp:effectExtent l="0" t="0" r="0" b="254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6C600C0" w14:textId="77777777" w:rsidR="00460090" w:rsidRPr="009A6310" w:rsidRDefault="00460090" w:rsidP="004600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5517B94A" w14:textId="77777777" w:rsidR="00460090" w:rsidRPr="0084235B" w:rsidRDefault="00460090" w:rsidP="00460090">
            <w:pPr>
              <w:spacing w:before="40" w:after="240"/>
              <w:rPr>
                <w:rFonts w:asciiTheme="majorHAnsi" w:hAnsiTheme="majorHAnsi"/>
                <w:b/>
                <w:color w:val="auto"/>
                <w:sz w:val="22"/>
              </w:rPr>
            </w:pPr>
            <w:r w:rsidRPr="00460090">
              <w:rPr>
                <w:rFonts w:asciiTheme="majorHAnsi" w:hAnsiTheme="majorHAnsi"/>
                <w:b/>
                <w:color w:val="auto"/>
                <w:sz w:val="22"/>
              </w:rPr>
              <w:t>EUR</w:t>
            </w:r>
            <w:r>
              <w:rPr>
                <w:rFonts w:asciiTheme="majorHAnsi" w:hAnsiTheme="majorHAnsi"/>
                <w:b/>
                <w:color w:val="auto"/>
                <w:sz w:val="22"/>
              </w:rPr>
              <w:t xml:space="preserve"> </w:t>
            </w:r>
            <w:r w:rsidRPr="00460090">
              <w:rPr>
                <w:rFonts w:asciiTheme="majorHAnsi" w:hAnsiTheme="majorHAnsi"/>
                <w:b/>
                <w:color w:val="auto"/>
                <w:sz w:val="22"/>
              </w:rPr>
              <w:t>42 000 000</w:t>
            </w:r>
          </w:p>
        </w:tc>
      </w:tr>
      <w:tr w:rsidR="00460090" w:rsidRPr="009A6310" w14:paraId="32DEE89B" w14:textId="77777777" w:rsidTr="00FF0848">
        <w:tc>
          <w:tcPr>
            <w:tcW w:w="567" w:type="dxa"/>
          </w:tcPr>
          <w:p w14:paraId="5B3435EE" w14:textId="77777777" w:rsidR="00460090" w:rsidRPr="009A6310" w:rsidRDefault="00460090" w:rsidP="00460090">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46304" behindDoc="0" locked="0" layoutInCell="1" allowOverlap="1" wp14:anchorId="50A4B613" wp14:editId="59E9D7EF">
                  <wp:simplePos x="0" y="0"/>
                  <wp:positionH relativeFrom="column">
                    <wp:posOffset>10160</wp:posOffset>
                  </wp:positionH>
                  <wp:positionV relativeFrom="paragraph">
                    <wp:posOffset>33655</wp:posOffset>
                  </wp:positionV>
                  <wp:extent cx="270358" cy="3240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D05C718" w14:textId="77777777" w:rsidR="00460090" w:rsidRPr="009A6310" w:rsidRDefault="00460090" w:rsidP="004600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61B3E98A" w14:textId="77777777" w:rsidR="00460090" w:rsidRPr="004656DF" w:rsidRDefault="00460090" w:rsidP="00460090">
            <w:pPr>
              <w:spacing w:before="40" w:after="40"/>
              <w:jc w:val="both"/>
              <w:rPr>
                <w:rFonts w:asciiTheme="majorHAnsi" w:hAnsiTheme="majorHAnsi"/>
                <w:b/>
                <w:color w:val="auto"/>
                <w:sz w:val="22"/>
              </w:rPr>
            </w:pPr>
            <w:proofErr w:type="spellStart"/>
            <w:r w:rsidRPr="004656DF">
              <w:rPr>
                <w:rFonts w:asciiTheme="majorHAnsi" w:hAnsiTheme="majorHAnsi"/>
                <w:b/>
                <w:color w:val="auto"/>
                <w:sz w:val="22"/>
              </w:rPr>
              <w:t>ExpectedOutcome</w:t>
            </w:r>
            <w:proofErr w:type="spellEnd"/>
            <w:r w:rsidRPr="004656DF">
              <w:rPr>
                <w:rFonts w:asciiTheme="majorHAnsi" w:hAnsiTheme="majorHAnsi"/>
                <w:b/>
                <w:color w:val="auto"/>
                <w:sz w:val="22"/>
              </w:rPr>
              <w:t>:</w:t>
            </w:r>
          </w:p>
          <w:p w14:paraId="4E133CDB" w14:textId="77777777" w:rsidR="00460090" w:rsidRPr="00460090" w:rsidRDefault="00460090" w:rsidP="00460090">
            <w:pPr>
              <w:spacing w:before="40" w:after="40"/>
              <w:jc w:val="both"/>
              <w:rPr>
                <w:rFonts w:asciiTheme="majorHAnsi" w:hAnsiTheme="majorHAnsi"/>
                <w:color w:val="auto"/>
                <w:sz w:val="22"/>
              </w:rPr>
            </w:pPr>
            <w:r w:rsidRPr="00460090">
              <w:rPr>
                <w:rFonts w:asciiTheme="majorHAnsi" w:hAnsiTheme="majorHAnsi"/>
                <w:color w:val="auto"/>
                <w:sz w:val="22"/>
              </w:rPr>
              <w:t>Project results are expected to contribute to all of the following expected outcomes:</w:t>
            </w:r>
          </w:p>
          <w:p w14:paraId="531282B6" w14:textId="77777777" w:rsidR="00460090" w:rsidRDefault="00460090" w:rsidP="00097616">
            <w:pPr>
              <w:pStyle w:val="ListParagraph"/>
              <w:numPr>
                <w:ilvl w:val="0"/>
                <w:numId w:val="12"/>
              </w:numPr>
              <w:spacing w:before="40" w:after="40"/>
              <w:jc w:val="both"/>
              <w:rPr>
                <w:rFonts w:asciiTheme="majorHAnsi" w:hAnsiTheme="majorHAnsi"/>
                <w:sz w:val="22"/>
              </w:rPr>
            </w:pPr>
            <w:proofErr w:type="spellStart"/>
            <w:r w:rsidRPr="00460090">
              <w:rPr>
                <w:rFonts w:asciiTheme="majorHAnsi" w:hAnsiTheme="majorHAnsi"/>
                <w:sz w:val="22"/>
              </w:rPr>
              <w:t>Contribute</w:t>
            </w:r>
            <w:proofErr w:type="spellEnd"/>
            <w:r w:rsidRPr="00460090">
              <w:rPr>
                <w:rFonts w:asciiTheme="majorHAnsi" w:hAnsiTheme="majorHAnsi"/>
                <w:sz w:val="22"/>
              </w:rPr>
              <w:t xml:space="preserve"> </w:t>
            </w:r>
            <w:proofErr w:type="spellStart"/>
            <w:r w:rsidRPr="00460090">
              <w:rPr>
                <w:rFonts w:asciiTheme="majorHAnsi" w:hAnsiTheme="majorHAnsi"/>
                <w:sz w:val="22"/>
              </w:rPr>
              <w:t>to</w:t>
            </w:r>
            <w:proofErr w:type="spellEnd"/>
            <w:r w:rsidRPr="00460090">
              <w:rPr>
                <w:rFonts w:asciiTheme="majorHAnsi" w:hAnsiTheme="majorHAnsi"/>
                <w:sz w:val="22"/>
              </w:rPr>
              <w:t xml:space="preserve"> </w:t>
            </w:r>
            <w:proofErr w:type="spellStart"/>
            <w:r w:rsidRPr="00460090">
              <w:rPr>
                <w:rFonts w:asciiTheme="majorHAnsi" w:hAnsiTheme="majorHAnsi"/>
                <w:sz w:val="22"/>
              </w:rPr>
              <w:t>the</w:t>
            </w:r>
            <w:proofErr w:type="spellEnd"/>
            <w:r w:rsidRPr="00460090">
              <w:rPr>
                <w:rFonts w:asciiTheme="majorHAnsi" w:hAnsiTheme="majorHAnsi"/>
                <w:sz w:val="22"/>
              </w:rPr>
              <w:t xml:space="preserve"> </w:t>
            </w:r>
            <w:proofErr w:type="spellStart"/>
            <w:r w:rsidRPr="00460090">
              <w:rPr>
                <w:rFonts w:asciiTheme="majorHAnsi" w:hAnsiTheme="majorHAnsi"/>
                <w:sz w:val="22"/>
              </w:rPr>
              <w:t>objectives</w:t>
            </w:r>
            <w:proofErr w:type="spellEnd"/>
            <w:r w:rsidRPr="00460090">
              <w:rPr>
                <w:rFonts w:asciiTheme="majorHAnsi" w:hAnsiTheme="majorHAnsi"/>
                <w:sz w:val="22"/>
              </w:rPr>
              <w:t xml:space="preserve"> </w:t>
            </w:r>
            <w:proofErr w:type="spellStart"/>
            <w:r w:rsidRPr="00460090">
              <w:rPr>
                <w:rFonts w:asciiTheme="majorHAnsi" w:hAnsiTheme="majorHAnsi"/>
                <w:sz w:val="22"/>
              </w:rPr>
              <w:t>of</w:t>
            </w:r>
            <w:proofErr w:type="spellEnd"/>
            <w:r w:rsidRPr="00460090">
              <w:rPr>
                <w:rFonts w:asciiTheme="majorHAnsi" w:hAnsiTheme="majorHAnsi"/>
                <w:sz w:val="22"/>
              </w:rPr>
              <w:t xml:space="preserve"> </w:t>
            </w:r>
            <w:proofErr w:type="spellStart"/>
            <w:r w:rsidRPr="00460090">
              <w:rPr>
                <w:rFonts w:asciiTheme="majorHAnsi" w:hAnsiTheme="majorHAnsi"/>
                <w:sz w:val="22"/>
              </w:rPr>
              <w:t>the</w:t>
            </w:r>
            <w:proofErr w:type="spellEnd"/>
            <w:r w:rsidRPr="00460090">
              <w:rPr>
                <w:rFonts w:asciiTheme="majorHAnsi" w:hAnsiTheme="majorHAnsi"/>
                <w:sz w:val="22"/>
              </w:rPr>
              <w:t xml:space="preserve"> </w:t>
            </w:r>
            <w:proofErr w:type="spellStart"/>
            <w:r w:rsidRPr="00460090">
              <w:rPr>
                <w:rFonts w:asciiTheme="majorHAnsi" w:hAnsiTheme="majorHAnsi"/>
                <w:sz w:val="22"/>
              </w:rPr>
              <w:t>Climate</w:t>
            </w:r>
            <w:proofErr w:type="spellEnd"/>
            <w:r w:rsidRPr="00460090">
              <w:rPr>
                <w:rFonts w:asciiTheme="majorHAnsi" w:hAnsiTheme="majorHAnsi"/>
                <w:sz w:val="22"/>
              </w:rPr>
              <w:t xml:space="preserve"> </w:t>
            </w:r>
            <w:proofErr w:type="spellStart"/>
            <w:r w:rsidRPr="00460090">
              <w:rPr>
                <w:rFonts w:asciiTheme="majorHAnsi" w:hAnsiTheme="majorHAnsi"/>
                <w:sz w:val="22"/>
              </w:rPr>
              <w:t>Neutral</w:t>
            </w:r>
            <w:proofErr w:type="spellEnd"/>
            <w:r w:rsidRPr="00460090">
              <w:rPr>
                <w:rFonts w:asciiTheme="majorHAnsi" w:hAnsiTheme="majorHAnsi"/>
                <w:sz w:val="22"/>
              </w:rPr>
              <w:t xml:space="preserve"> </w:t>
            </w:r>
            <w:proofErr w:type="spellStart"/>
            <w:r w:rsidRPr="00460090">
              <w:rPr>
                <w:rFonts w:asciiTheme="majorHAnsi" w:hAnsiTheme="majorHAnsi"/>
                <w:sz w:val="22"/>
              </w:rPr>
              <w:t>and</w:t>
            </w:r>
            <w:proofErr w:type="spellEnd"/>
            <w:r w:rsidRPr="00460090">
              <w:rPr>
                <w:rFonts w:asciiTheme="majorHAnsi" w:hAnsiTheme="majorHAnsi"/>
                <w:sz w:val="22"/>
              </w:rPr>
              <w:t xml:space="preserve"> </w:t>
            </w:r>
            <w:proofErr w:type="spellStart"/>
            <w:r w:rsidRPr="00460090">
              <w:rPr>
                <w:rFonts w:asciiTheme="majorHAnsi" w:hAnsiTheme="majorHAnsi"/>
                <w:sz w:val="22"/>
              </w:rPr>
              <w:t>Smart</w:t>
            </w:r>
            <w:proofErr w:type="spellEnd"/>
            <w:r w:rsidRPr="00460090">
              <w:rPr>
                <w:rFonts w:asciiTheme="majorHAnsi" w:hAnsiTheme="majorHAnsi"/>
                <w:sz w:val="22"/>
              </w:rPr>
              <w:t xml:space="preserve"> </w:t>
            </w:r>
            <w:proofErr w:type="spellStart"/>
            <w:r w:rsidRPr="00460090">
              <w:rPr>
                <w:rFonts w:asciiTheme="majorHAnsi" w:hAnsiTheme="majorHAnsi"/>
                <w:sz w:val="22"/>
              </w:rPr>
              <w:t>Cities</w:t>
            </w:r>
            <w:proofErr w:type="spellEnd"/>
            <w:r w:rsidRPr="00460090">
              <w:rPr>
                <w:rFonts w:asciiTheme="majorHAnsi" w:hAnsiTheme="majorHAnsi"/>
                <w:sz w:val="22"/>
              </w:rPr>
              <w:t xml:space="preserve"> </w:t>
            </w:r>
            <w:proofErr w:type="spellStart"/>
            <w:r w:rsidRPr="00460090">
              <w:rPr>
                <w:rFonts w:asciiTheme="majorHAnsi" w:hAnsiTheme="majorHAnsi"/>
                <w:sz w:val="22"/>
              </w:rPr>
              <w:t>Mission</w:t>
            </w:r>
            <w:proofErr w:type="spellEnd"/>
            <w:r w:rsidRPr="00460090">
              <w:rPr>
                <w:rFonts w:asciiTheme="majorHAnsi" w:hAnsiTheme="majorHAnsi"/>
                <w:sz w:val="22"/>
              </w:rPr>
              <w:t xml:space="preserve"> </w:t>
            </w:r>
            <w:proofErr w:type="spellStart"/>
            <w:r w:rsidRPr="00460090">
              <w:rPr>
                <w:rFonts w:asciiTheme="majorHAnsi" w:hAnsiTheme="majorHAnsi"/>
                <w:sz w:val="22"/>
              </w:rPr>
              <w:t>by</w:t>
            </w:r>
            <w:proofErr w:type="spellEnd"/>
            <w:r w:rsidRPr="00460090">
              <w:rPr>
                <w:rFonts w:asciiTheme="majorHAnsi" w:hAnsiTheme="majorHAnsi"/>
                <w:sz w:val="22"/>
              </w:rPr>
              <w:t xml:space="preserve"> </w:t>
            </w:r>
            <w:proofErr w:type="spellStart"/>
            <w:r w:rsidRPr="00460090">
              <w:rPr>
                <w:rFonts w:asciiTheme="majorHAnsi" w:hAnsiTheme="majorHAnsi"/>
                <w:sz w:val="22"/>
              </w:rPr>
              <w:t>accelerating</w:t>
            </w:r>
            <w:proofErr w:type="spellEnd"/>
            <w:r w:rsidRPr="00460090">
              <w:rPr>
                <w:rFonts w:asciiTheme="majorHAnsi" w:hAnsiTheme="majorHAnsi"/>
                <w:sz w:val="22"/>
              </w:rPr>
              <w:t xml:space="preserve"> </w:t>
            </w:r>
            <w:proofErr w:type="spellStart"/>
            <w:r w:rsidRPr="00460090">
              <w:rPr>
                <w:rFonts w:asciiTheme="majorHAnsi" w:hAnsiTheme="majorHAnsi"/>
                <w:sz w:val="22"/>
              </w:rPr>
              <w:t>the</w:t>
            </w:r>
            <w:proofErr w:type="spellEnd"/>
            <w:r w:rsidRPr="00460090">
              <w:rPr>
                <w:rFonts w:asciiTheme="majorHAnsi" w:hAnsiTheme="majorHAnsi"/>
                <w:sz w:val="22"/>
              </w:rPr>
              <w:t xml:space="preserve"> </w:t>
            </w:r>
            <w:proofErr w:type="spellStart"/>
            <w:r w:rsidRPr="00460090">
              <w:rPr>
                <w:rFonts w:asciiTheme="majorHAnsi" w:hAnsiTheme="majorHAnsi"/>
                <w:sz w:val="22"/>
              </w:rPr>
              <w:t>transition</w:t>
            </w:r>
            <w:proofErr w:type="spellEnd"/>
            <w:r w:rsidRPr="00460090">
              <w:rPr>
                <w:rFonts w:asciiTheme="majorHAnsi" w:hAnsiTheme="majorHAnsi"/>
                <w:sz w:val="22"/>
              </w:rPr>
              <w:t xml:space="preserve"> </w:t>
            </w:r>
            <w:proofErr w:type="spellStart"/>
            <w:r w:rsidRPr="00460090">
              <w:rPr>
                <w:rFonts w:asciiTheme="majorHAnsi" w:hAnsiTheme="majorHAnsi"/>
                <w:sz w:val="22"/>
              </w:rPr>
              <w:t>towards</w:t>
            </w:r>
            <w:proofErr w:type="spellEnd"/>
            <w:r w:rsidRPr="00460090">
              <w:rPr>
                <w:rFonts w:asciiTheme="majorHAnsi" w:hAnsiTheme="majorHAnsi"/>
                <w:sz w:val="22"/>
              </w:rPr>
              <w:t xml:space="preserve"> </w:t>
            </w:r>
            <w:proofErr w:type="spellStart"/>
            <w:r w:rsidRPr="00460090">
              <w:rPr>
                <w:rFonts w:asciiTheme="majorHAnsi" w:hAnsiTheme="majorHAnsi"/>
                <w:sz w:val="22"/>
              </w:rPr>
              <w:t>climate</w:t>
            </w:r>
            <w:proofErr w:type="spellEnd"/>
            <w:r w:rsidRPr="00460090">
              <w:rPr>
                <w:rFonts w:asciiTheme="majorHAnsi" w:hAnsiTheme="majorHAnsi"/>
                <w:sz w:val="22"/>
              </w:rPr>
              <w:t xml:space="preserve"> </w:t>
            </w:r>
            <w:proofErr w:type="spellStart"/>
            <w:r w:rsidRPr="00460090">
              <w:rPr>
                <w:rFonts w:asciiTheme="majorHAnsi" w:hAnsiTheme="majorHAnsi"/>
                <w:sz w:val="22"/>
              </w:rPr>
              <w:t>neutrality</w:t>
            </w:r>
            <w:proofErr w:type="spellEnd"/>
            <w:r w:rsidRPr="00460090">
              <w:rPr>
                <w:rFonts w:asciiTheme="majorHAnsi" w:hAnsiTheme="majorHAnsi"/>
                <w:sz w:val="22"/>
              </w:rPr>
              <w:t xml:space="preserve"> </w:t>
            </w:r>
            <w:proofErr w:type="spellStart"/>
            <w:r w:rsidRPr="00460090">
              <w:rPr>
                <w:rFonts w:asciiTheme="majorHAnsi" w:hAnsiTheme="majorHAnsi"/>
                <w:sz w:val="22"/>
              </w:rPr>
              <w:t>in</w:t>
            </w:r>
            <w:proofErr w:type="spellEnd"/>
            <w:r w:rsidRPr="00460090">
              <w:rPr>
                <w:rFonts w:asciiTheme="majorHAnsi" w:hAnsiTheme="majorHAnsi"/>
                <w:sz w:val="22"/>
              </w:rPr>
              <w:t xml:space="preserve"> </w:t>
            </w:r>
            <w:proofErr w:type="spellStart"/>
            <w:r w:rsidRPr="00460090">
              <w:rPr>
                <w:rFonts w:asciiTheme="majorHAnsi" w:hAnsiTheme="majorHAnsi"/>
                <w:sz w:val="22"/>
              </w:rPr>
              <w:t>cities</w:t>
            </w:r>
            <w:proofErr w:type="spellEnd"/>
            <w:r w:rsidRPr="00460090">
              <w:rPr>
                <w:rFonts w:asciiTheme="majorHAnsi" w:hAnsiTheme="majorHAnsi"/>
                <w:sz w:val="22"/>
              </w:rPr>
              <w:t xml:space="preserve"> </w:t>
            </w:r>
            <w:proofErr w:type="spellStart"/>
            <w:r w:rsidRPr="00460090">
              <w:rPr>
                <w:rFonts w:asciiTheme="majorHAnsi" w:hAnsiTheme="majorHAnsi"/>
                <w:sz w:val="22"/>
              </w:rPr>
              <w:t>through</w:t>
            </w:r>
            <w:proofErr w:type="spellEnd"/>
            <w:r w:rsidRPr="00460090">
              <w:rPr>
                <w:rFonts w:asciiTheme="majorHAnsi" w:hAnsiTheme="majorHAnsi"/>
                <w:sz w:val="22"/>
              </w:rPr>
              <w:t xml:space="preserve"> </w:t>
            </w:r>
            <w:proofErr w:type="spellStart"/>
            <w:r w:rsidRPr="00460090">
              <w:rPr>
                <w:rFonts w:asciiTheme="majorHAnsi" w:hAnsiTheme="majorHAnsi"/>
                <w:sz w:val="22"/>
              </w:rPr>
              <w:t>the</w:t>
            </w:r>
            <w:proofErr w:type="spellEnd"/>
            <w:r w:rsidRPr="00460090">
              <w:rPr>
                <w:rFonts w:asciiTheme="majorHAnsi" w:hAnsiTheme="majorHAnsi"/>
                <w:sz w:val="22"/>
              </w:rPr>
              <w:t xml:space="preserve"> </w:t>
            </w:r>
            <w:proofErr w:type="spellStart"/>
            <w:r w:rsidRPr="00460090">
              <w:rPr>
                <w:rFonts w:asciiTheme="majorHAnsi" w:hAnsiTheme="majorHAnsi"/>
                <w:sz w:val="22"/>
              </w:rPr>
              <w:t>promotion</w:t>
            </w:r>
            <w:proofErr w:type="spellEnd"/>
            <w:r w:rsidRPr="00460090">
              <w:rPr>
                <w:rFonts w:asciiTheme="majorHAnsi" w:hAnsiTheme="majorHAnsi"/>
                <w:sz w:val="22"/>
              </w:rPr>
              <w:t xml:space="preserve"> </w:t>
            </w:r>
            <w:proofErr w:type="spellStart"/>
            <w:r w:rsidRPr="00460090">
              <w:rPr>
                <w:rFonts w:asciiTheme="majorHAnsi" w:hAnsiTheme="majorHAnsi"/>
                <w:sz w:val="22"/>
              </w:rPr>
              <w:t>of</w:t>
            </w:r>
            <w:proofErr w:type="spellEnd"/>
            <w:r w:rsidRPr="00460090">
              <w:rPr>
                <w:rFonts w:asciiTheme="majorHAnsi" w:hAnsiTheme="majorHAnsi"/>
                <w:sz w:val="22"/>
              </w:rPr>
              <w:t xml:space="preserve"> </w:t>
            </w:r>
            <w:proofErr w:type="spellStart"/>
            <w:r w:rsidRPr="00460090">
              <w:rPr>
                <w:rFonts w:asciiTheme="majorHAnsi" w:hAnsiTheme="majorHAnsi"/>
                <w:sz w:val="22"/>
              </w:rPr>
              <w:t>zero-emission</w:t>
            </w:r>
            <w:proofErr w:type="spellEnd"/>
            <w:r w:rsidRPr="00460090">
              <w:rPr>
                <w:rFonts w:asciiTheme="majorHAnsi" w:hAnsiTheme="majorHAnsi"/>
                <w:sz w:val="22"/>
              </w:rPr>
              <w:t xml:space="preserve">, </w:t>
            </w:r>
            <w:proofErr w:type="spellStart"/>
            <w:r w:rsidRPr="00460090">
              <w:rPr>
                <w:rFonts w:asciiTheme="majorHAnsi" w:hAnsiTheme="majorHAnsi"/>
                <w:sz w:val="22"/>
              </w:rPr>
              <w:t>shared</w:t>
            </w:r>
            <w:proofErr w:type="spellEnd"/>
            <w:r w:rsidRPr="00460090">
              <w:rPr>
                <w:rFonts w:asciiTheme="majorHAnsi" w:hAnsiTheme="majorHAnsi"/>
                <w:sz w:val="22"/>
              </w:rPr>
              <w:t xml:space="preserve">, </w:t>
            </w:r>
            <w:proofErr w:type="spellStart"/>
            <w:r w:rsidRPr="00460090">
              <w:rPr>
                <w:rFonts w:asciiTheme="majorHAnsi" w:hAnsiTheme="majorHAnsi"/>
                <w:sz w:val="22"/>
              </w:rPr>
              <w:t>active</w:t>
            </w:r>
            <w:proofErr w:type="spellEnd"/>
            <w:r w:rsidRPr="00460090">
              <w:rPr>
                <w:rFonts w:asciiTheme="majorHAnsi" w:hAnsiTheme="majorHAnsi"/>
                <w:sz w:val="22"/>
              </w:rPr>
              <w:t xml:space="preserve"> </w:t>
            </w:r>
            <w:proofErr w:type="spellStart"/>
            <w:r w:rsidRPr="00460090">
              <w:rPr>
                <w:rFonts w:asciiTheme="majorHAnsi" w:hAnsiTheme="majorHAnsi"/>
                <w:sz w:val="22"/>
              </w:rPr>
              <w:t>and</w:t>
            </w:r>
            <w:proofErr w:type="spellEnd"/>
            <w:r w:rsidRPr="00460090">
              <w:rPr>
                <w:rFonts w:asciiTheme="majorHAnsi" w:hAnsiTheme="majorHAnsi"/>
                <w:sz w:val="22"/>
              </w:rPr>
              <w:t xml:space="preserve"> </w:t>
            </w:r>
            <w:proofErr w:type="spellStart"/>
            <w:r w:rsidRPr="00460090">
              <w:rPr>
                <w:rFonts w:asciiTheme="majorHAnsi" w:hAnsiTheme="majorHAnsi"/>
                <w:sz w:val="22"/>
              </w:rPr>
              <w:t>human-centred</w:t>
            </w:r>
            <w:proofErr w:type="spellEnd"/>
            <w:r w:rsidRPr="00460090">
              <w:rPr>
                <w:rFonts w:asciiTheme="majorHAnsi" w:hAnsiTheme="majorHAnsi"/>
                <w:sz w:val="22"/>
              </w:rPr>
              <w:t xml:space="preserve"> </w:t>
            </w:r>
            <w:proofErr w:type="spellStart"/>
            <w:r w:rsidRPr="00460090">
              <w:rPr>
                <w:rFonts w:asciiTheme="majorHAnsi" w:hAnsiTheme="majorHAnsi"/>
                <w:sz w:val="22"/>
              </w:rPr>
              <w:t>mobility</w:t>
            </w:r>
            <w:proofErr w:type="spellEnd"/>
            <w:r w:rsidRPr="00460090">
              <w:rPr>
                <w:rFonts w:asciiTheme="majorHAnsi" w:hAnsiTheme="majorHAnsi"/>
                <w:sz w:val="22"/>
              </w:rPr>
              <w:t>;</w:t>
            </w:r>
          </w:p>
          <w:p w14:paraId="082D6234" w14:textId="77777777" w:rsidR="00460090" w:rsidRDefault="00460090" w:rsidP="00097616">
            <w:pPr>
              <w:pStyle w:val="ListParagraph"/>
              <w:numPr>
                <w:ilvl w:val="0"/>
                <w:numId w:val="12"/>
              </w:numPr>
              <w:spacing w:before="40" w:after="40"/>
              <w:jc w:val="both"/>
              <w:rPr>
                <w:rFonts w:asciiTheme="majorHAnsi" w:hAnsiTheme="majorHAnsi"/>
                <w:sz w:val="22"/>
              </w:rPr>
            </w:pPr>
            <w:proofErr w:type="spellStart"/>
            <w:r w:rsidRPr="00460090">
              <w:rPr>
                <w:rFonts w:asciiTheme="majorHAnsi" w:hAnsiTheme="majorHAnsi"/>
                <w:sz w:val="22"/>
              </w:rPr>
              <w:t>Increase</w:t>
            </w:r>
            <w:proofErr w:type="spellEnd"/>
            <w:r w:rsidRPr="00460090">
              <w:rPr>
                <w:rFonts w:asciiTheme="majorHAnsi" w:hAnsiTheme="majorHAnsi"/>
                <w:sz w:val="22"/>
              </w:rPr>
              <w:t xml:space="preserve"> </w:t>
            </w:r>
            <w:proofErr w:type="spellStart"/>
            <w:r w:rsidRPr="00460090">
              <w:rPr>
                <w:rFonts w:asciiTheme="majorHAnsi" w:hAnsiTheme="majorHAnsi"/>
                <w:sz w:val="22"/>
              </w:rPr>
              <w:t>the</w:t>
            </w:r>
            <w:proofErr w:type="spellEnd"/>
            <w:r w:rsidRPr="00460090">
              <w:rPr>
                <w:rFonts w:asciiTheme="majorHAnsi" w:hAnsiTheme="majorHAnsi"/>
                <w:sz w:val="22"/>
              </w:rPr>
              <w:t xml:space="preserve"> </w:t>
            </w:r>
            <w:proofErr w:type="spellStart"/>
            <w:r w:rsidRPr="00460090">
              <w:rPr>
                <w:rFonts w:asciiTheme="majorHAnsi" w:hAnsiTheme="majorHAnsi"/>
                <w:sz w:val="22"/>
              </w:rPr>
              <w:t>extent</w:t>
            </w:r>
            <w:proofErr w:type="spellEnd"/>
            <w:r w:rsidRPr="00460090">
              <w:rPr>
                <w:rFonts w:asciiTheme="majorHAnsi" w:hAnsiTheme="majorHAnsi"/>
                <w:sz w:val="22"/>
              </w:rPr>
              <w:t xml:space="preserve"> </w:t>
            </w:r>
            <w:proofErr w:type="spellStart"/>
            <w:r w:rsidRPr="00460090">
              <w:rPr>
                <w:rFonts w:asciiTheme="majorHAnsi" w:hAnsiTheme="majorHAnsi"/>
                <w:sz w:val="22"/>
              </w:rPr>
              <w:t>and</w:t>
            </w:r>
            <w:proofErr w:type="spellEnd"/>
            <w:r w:rsidRPr="00460090">
              <w:rPr>
                <w:rFonts w:asciiTheme="majorHAnsi" w:hAnsiTheme="majorHAnsi"/>
                <w:sz w:val="22"/>
              </w:rPr>
              <w:t xml:space="preserve"> </w:t>
            </w:r>
            <w:proofErr w:type="spellStart"/>
            <w:r w:rsidRPr="00460090">
              <w:rPr>
                <w:rFonts w:asciiTheme="majorHAnsi" w:hAnsiTheme="majorHAnsi"/>
                <w:sz w:val="22"/>
              </w:rPr>
              <w:t>speed</w:t>
            </w:r>
            <w:proofErr w:type="spellEnd"/>
            <w:r w:rsidRPr="00460090">
              <w:rPr>
                <w:rFonts w:asciiTheme="majorHAnsi" w:hAnsiTheme="majorHAnsi"/>
                <w:sz w:val="22"/>
              </w:rPr>
              <w:t xml:space="preserve"> </w:t>
            </w:r>
            <w:proofErr w:type="spellStart"/>
            <w:r w:rsidRPr="00460090">
              <w:rPr>
                <w:rFonts w:asciiTheme="majorHAnsi" w:hAnsiTheme="majorHAnsi"/>
                <w:sz w:val="22"/>
              </w:rPr>
              <w:t>of</w:t>
            </w:r>
            <w:proofErr w:type="spellEnd"/>
            <w:r w:rsidRPr="00460090">
              <w:rPr>
                <w:rFonts w:asciiTheme="majorHAnsi" w:hAnsiTheme="majorHAnsi"/>
                <w:sz w:val="22"/>
              </w:rPr>
              <w:t xml:space="preserve"> </w:t>
            </w:r>
            <w:proofErr w:type="spellStart"/>
            <w:r w:rsidRPr="00460090">
              <w:rPr>
                <w:rFonts w:asciiTheme="majorHAnsi" w:hAnsiTheme="majorHAnsi"/>
                <w:sz w:val="22"/>
              </w:rPr>
              <w:t>the</w:t>
            </w:r>
            <w:proofErr w:type="spellEnd"/>
            <w:r w:rsidRPr="00460090">
              <w:rPr>
                <w:rFonts w:asciiTheme="majorHAnsi" w:hAnsiTheme="majorHAnsi"/>
                <w:sz w:val="22"/>
              </w:rPr>
              <w:t xml:space="preserve"> </w:t>
            </w:r>
            <w:proofErr w:type="spellStart"/>
            <w:r w:rsidRPr="00460090">
              <w:rPr>
                <w:rFonts w:asciiTheme="majorHAnsi" w:hAnsiTheme="majorHAnsi"/>
                <w:sz w:val="22"/>
              </w:rPr>
              <w:t>take-up</w:t>
            </w:r>
            <w:proofErr w:type="spellEnd"/>
            <w:r w:rsidRPr="00460090">
              <w:rPr>
                <w:rFonts w:asciiTheme="majorHAnsi" w:hAnsiTheme="majorHAnsi"/>
                <w:sz w:val="22"/>
              </w:rPr>
              <w:t xml:space="preserve"> </w:t>
            </w:r>
            <w:proofErr w:type="spellStart"/>
            <w:r w:rsidRPr="00460090">
              <w:rPr>
                <w:rFonts w:asciiTheme="majorHAnsi" w:hAnsiTheme="majorHAnsi"/>
                <w:sz w:val="22"/>
              </w:rPr>
              <w:t>and</w:t>
            </w:r>
            <w:proofErr w:type="spellEnd"/>
            <w:r w:rsidRPr="00460090">
              <w:rPr>
                <w:rFonts w:asciiTheme="majorHAnsi" w:hAnsiTheme="majorHAnsi"/>
                <w:sz w:val="22"/>
              </w:rPr>
              <w:t xml:space="preserve"> </w:t>
            </w:r>
            <w:proofErr w:type="spellStart"/>
            <w:r w:rsidRPr="00460090">
              <w:rPr>
                <w:rFonts w:asciiTheme="majorHAnsi" w:hAnsiTheme="majorHAnsi"/>
                <w:sz w:val="22"/>
              </w:rPr>
              <w:t>upscaling</w:t>
            </w:r>
            <w:proofErr w:type="spellEnd"/>
            <w:r w:rsidRPr="00460090">
              <w:rPr>
                <w:rFonts w:asciiTheme="majorHAnsi" w:hAnsiTheme="majorHAnsi"/>
                <w:sz w:val="22"/>
              </w:rPr>
              <w:t xml:space="preserve"> </w:t>
            </w:r>
            <w:proofErr w:type="spellStart"/>
            <w:r w:rsidRPr="00460090">
              <w:rPr>
                <w:rFonts w:asciiTheme="majorHAnsi" w:hAnsiTheme="majorHAnsi"/>
                <w:sz w:val="22"/>
              </w:rPr>
              <w:t>of</w:t>
            </w:r>
            <w:proofErr w:type="spellEnd"/>
            <w:r w:rsidRPr="00460090">
              <w:rPr>
                <w:rFonts w:asciiTheme="majorHAnsi" w:hAnsiTheme="majorHAnsi"/>
                <w:sz w:val="22"/>
              </w:rPr>
              <w:t xml:space="preserve"> </w:t>
            </w:r>
            <w:proofErr w:type="spellStart"/>
            <w:r w:rsidRPr="00460090">
              <w:rPr>
                <w:rFonts w:asciiTheme="majorHAnsi" w:hAnsiTheme="majorHAnsi"/>
                <w:sz w:val="22"/>
              </w:rPr>
              <w:t>innovative</w:t>
            </w:r>
            <w:proofErr w:type="spellEnd"/>
            <w:r w:rsidRPr="00460090">
              <w:rPr>
                <w:rFonts w:asciiTheme="majorHAnsi" w:hAnsiTheme="majorHAnsi"/>
                <w:sz w:val="22"/>
              </w:rPr>
              <w:t xml:space="preserve">, </w:t>
            </w:r>
            <w:proofErr w:type="spellStart"/>
            <w:r w:rsidRPr="00460090">
              <w:rPr>
                <w:rFonts w:asciiTheme="majorHAnsi" w:hAnsiTheme="majorHAnsi"/>
                <w:sz w:val="22"/>
              </w:rPr>
              <w:t>best</w:t>
            </w:r>
            <w:proofErr w:type="spellEnd"/>
            <w:r w:rsidRPr="00460090">
              <w:rPr>
                <w:rFonts w:asciiTheme="majorHAnsi" w:hAnsiTheme="majorHAnsi"/>
                <w:sz w:val="22"/>
              </w:rPr>
              <w:t xml:space="preserve"> </w:t>
            </w:r>
            <w:proofErr w:type="spellStart"/>
            <w:r w:rsidRPr="00460090">
              <w:rPr>
                <w:rFonts w:asciiTheme="majorHAnsi" w:hAnsiTheme="majorHAnsi"/>
                <w:sz w:val="22"/>
              </w:rPr>
              <w:t>practice</w:t>
            </w:r>
            <w:proofErr w:type="spellEnd"/>
            <w:r w:rsidRPr="00460090">
              <w:rPr>
                <w:rFonts w:asciiTheme="majorHAnsi" w:hAnsiTheme="majorHAnsi"/>
                <w:sz w:val="22"/>
              </w:rPr>
              <w:t xml:space="preserve"> </w:t>
            </w:r>
            <w:proofErr w:type="spellStart"/>
            <w:r w:rsidRPr="00460090">
              <w:rPr>
                <w:rFonts w:asciiTheme="majorHAnsi" w:hAnsiTheme="majorHAnsi"/>
                <w:sz w:val="22"/>
              </w:rPr>
              <w:t>and</w:t>
            </w:r>
            <w:proofErr w:type="spellEnd"/>
            <w:r w:rsidRPr="00460090">
              <w:rPr>
                <w:rFonts w:asciiTheme="majorHAnsi" w:hAnsiTheme="majorHAnsi"/>
                <w:sz w:val="22"/>
              </w:rPr>
              <w:t xml:space="preserve"> </w:t>
            </w:r>
            <w:proofErr w:type="spellStart"/>
            <w:r w:rsidRPr="00460090">
              <w:rPr>
                <w:rFonts w:asciiTheme="majorHAnsi" w:hAnsiTheme="majorHAnsi"/>
                <w:sz w:val="22"/>
              </w:rPr>
              <w:t>replicable</w:t>
            </w:r>
            <w:proofErr w:type="spellEnd"/>
            <w:r w:rsidRPr="00460090">
              <w:rPr>
                <w:rFonts w:asciiTheme="majorHAnsi" w:hAnsiTheme="majorHAnsi"/>
                <w:sz w:val="22"/>
              </w:rPr>
              <w:t xml:space="preserve"> </w:t>
            </w:r>
            <w:proofErr w:type="spellStart"/>
            <w:r w:rsidRPr="00460090">
              <w:rPr>
                <w:rFonts w:asciiTheme="majorHAnsi" w:hAnsiTheme="majorHAnsi"/>
                <w:sz w:val="22"/>
              </w:rPr>
              <w:t>safe</w:t>
            </w:r>
            <w:proofErr w:type="spellEnd"/>
            <w:r w:rsidRPr="00460090">
              <w:rPr>
                <w:rFonts w:asciiTheme="majorHAnsi" w:hAnsiTheme="majorHAnsi"/>
                <w:sz w:val="22"/>
              </w:rPr>
              <w:t xml:space="preserve">, </w:t>
            </w:r>
            <w:proofErr w:type="spellStart"/>
            <w:r w:rsidRPr="00460090">
              <w:rPr>
                <w:rFonts w:asciiTheme="majorHAnsi" w:hAnsiTheme="majorHAnsi"/>
                <w:sz w:val="22"/>
              </w:rPr>
              <w:t>affordable</w:t>
            </w:r>
            <w:proofErr w:type="spellEnd"/>
            <w:r w:rsidRPr="00460090">
              <w:rPr>
                <w:rFonts w:asciiTheme="majorHAnsi" w:hAnsiTheme="majorHAnsi"/>
                <w:sz w:val="22"/>
              </w:rPr>
              <w:t xml:space="preserve"> </w:t>
            </w:r>
            <w:proofErr w:type="spellStart"/>
            <w:r w:rsidRPr="00460090">
              <w:rPr>
                <w:rFonts w:asciiTheme="majorHAnsi" w:hAnsiTheme="majorHAnsi"/>
                <w:sz w:val="22"/>
              </w:rPr>
              <w:t>and</w:t>
            </w:r>
            <w:proofErr w:type="spellEnd"/>
            <w:r w:rsidRPr="00460090">
              <w:rPr>
                <w:rFonts w:asciiTheme="majorHAnsi" w:hAnsiTheme="majorHAnsi"/>
                <w:sz w:val="22"/>
              </w:rPr>
              <w:t xml:space="preserve"> </w:t>
            </w:r>
            <w:proofErr w:type="spellStart"/>
            <w:r w:rsidRPr="00460090">
              <w:rPr>
                <w:rFonts w:asciiTheme="majorHAnsi" w:hAnsiTheme="majorHAnsi"/>
                <w:sz w:val="22"/>
              </w:rPr>
              <w:t>sustainable</w:t>
            </w:r>
            <w:proofErr w:type="spellEnd"/>
            <w:r w:rsidRPr="00460090">
              <w:rPr>
                <w:rFonts w:asciiTheme="majorHAnsi" w:hAnsiTheme="majorHAnsi"/>
                <w:sz w:val="22"/>
              </w:rPr>
              <w:t xml:space="preserve"> </w:t>
            </w:r>
            <w:proofErr w:type="spellStart"/>
            <w:r w:rsidRPr="00460090">
              <w:rPr>
                <w:rFonts w:asciiTheme="majorHAnsi" w:hAnsiTheme="majorHAnsi"/>
                <w:sz w:val="22"/>
              </w:rPr>
              <w:t>urban</w:t>
            </w:r>
            <w:proofErr w:type="spellEnd"/>
            <w:r w:rsidRPr="00460090">
              <w:rPr>
                <w:rFonts w:asciiTheme="majorHAnsi" w:hAnsiTheme="majorHAnsi"/>
                <w:sz w:val="22"/>
              </w:rPr>
              <w:t xml:space="preserve"> </w:t>
            </w:r>
            <w:proofErr w:type="spellStart"/>
            <w:r w:rsidRPr="00460090">
              <w:rPr>
                <w:rFonts w:asciiTheme="majorHAnsi" w:hAnsiTheme="majorHAnsi"/>
                <w:sz w:val="22"/>
              </w:rPr>
              <w:t>mobility</w:t>
            </w:r>
            <w:proofErr w:type="spellEnd"/>
            <w:r w:rsidRPr="00460090">
              <w:rPr>
                <w:rFonts w:asciiTheme="majorHAnsi" w:hAnsiTheme="majorHAnsi"/>
                <w:sz w:val="22"/>
              </w:rPr>
              <w:t xml:space="preserve"> </w:t>
            </w:r>
            <w:proofErr w:type="spellStart"/>
            <w:r w:rsidRPr="00460090">
              <w:rPr>
                <w:rFonts w:asciiTheme="majorHAnsi" w:hAnsiTheme="majorHAnsi"/>
                <w:sz w:val="22"/>
              </w:rPr>
              <w:t>solutions</w:t>
            </w:r>
            <w:proofErr w:type="spellEnd"/>
            <w:r w:rsidRPr="00460090">
              <w:rPr>
                <w:rFonts w:asciiTheme="majorHAnsi" w:hAnsiTheme="majorHAnsi"/>
                <w:sz w:val="22"/>
              </w:rPr>
              <w:t xml:space="preserve"> </w:t>
            </w:r>
            <w:proofErr w:type="spellStart"/>
            <w:r w:rsidRPr="00460090">
              <w:rPr>
                <w:rFonts w:asciiTheme="majorHAnsi" w:hAnsiTheme="majorHAnsi"/>
                <w:sz w:val="22"/>
              </w:rPr>
              <w:t>in</w:t>
            </w:r>
            <w:proofErr w:type="spellEnd"/>
            <w:r w:rsidRPr="00460090">
              <w:rPr>
                <w:rFonts w:asciiTheme="majorHAnsi" w:hAnsiTheme="majorHAnsi"/>
                <w:sz w:val="22"/>
              </w:rPr>
              <w:t xml:space="preserve"> </w:t>
            </w:r>
            <w:proofErr w:type="spellStart"/>
            <w:r w:rsidRPr="00460090">
              <w:rPr>
                <w:rFonts w:asciiTheme="majorHAnsi" w:hAnsiTheme="majorHAnsi"/>
                <w:sz w:val="22"/>
              </w:rPr>
              <w:t>the</w:t>
            </w:r>
            <w:proofErr w:type="spellEnd"/>
            <w:r w:rsidRPr="00460090">
              <w:rPr>
                <w:rFonts w:asciiTheme="majorHAnsi" w:hAnsiTheme="majorHAnsi"/>
                <w:sz w:val="22"/>
              </w:rPr>
              <w:t xml:space="preserve"> </w:t>
            </w:r>
            <w:proofErr w:type="spellStart"/>
            <w:r w:rsidRPr="00460090">
              <w:rPr>
                <w:rFonts w:asciiTheme="majorHAnsi" w:hAnsiTheme="majorHAnsi"/>
                <w:sz w:val="22"/>
              </w:rPr>
              <w:t>living</w:t>
            </w:r>
            <w:proofErr w:type="spellEnd"/>
            <w:r w:rsidRPr="00460090">
              <w:rPr>
                <w:rFonts w:asciiTheme="majorHAnsi" w:hAnsiTheme="majorHAnsi"/>
                <w:sz w:val="22"/>
              </w:rPr>
              <w:t xml:space="preserve"> </w:t>
            </w:r>
            <w:proofErr w:type="spellStart"/>
            <w:r w:rsidRPr="00460090">
              <w:rPr>
                <w:rFonts w:asciiTheme="majorHAnsi" w:hAnsiTheme="majorHAnsi"/>
                <w:sz w:val="22"/>
              </w:rPr>
              <w:t>labs</w:t>
            </w:r>
            <w:proofErr w:type="spellEnd"/>
            <w:r w:rsidRPr="00460090">
              <w:rPr>
                <w:rFonts w:asciiTheme="majorHAnsi" w:hAnsiTheme="majorHAnsi"/>
                <w:sz w:val="22"/>
              </w:rPr>
              <w:t xml:space="preserve"> </w:t>
            </w:r>
            <w:proofErr w:type="spellStart"/>
            <w:r w:rsidRPr="00460090">
              <w:rPr>
                <w:rFonts w:asciiTheme="majorHAnsi" w:hAnsiTheme="majorHAnsi"/>
                <w:sz w:val="22"/>
              </w:rPr>
              <w:t>involved</w:t>
            </w:r>
            <w:proofErr w:type="spellEnd"/>
            <w:r w:rsidRPr="00460090">
              <w:rPr>
                <w:rFonts w:asciiTheme="majorHAnsi" w:hAnsiTheme="majorHAnsi"/>
                <w:sz w:val="22"/>
              </w:rPr>
              <w:t xml:space="preserve"> </w:t>
            </w:r>
            <w:proofErr w:type="spellStart"/>
            <w:r w:rsidRPr="00460090">
              <w:rPr>
                <w:rFonts w:asciiTheme="majorHAnsi" w:hAnsiTheme="majorHAnsi"/>
                <w:sz w:val="22"/>
              </w:rPr>
              <w:t>in</w:t>
            </w:r>
            <w:proofErr w:type="spellEnd"/>
            <w:r w:rsidRPr="00460090">
              <w:rPr>
                <w:rFonts w:asciiTheme="majorHAnsi" w:hAnsiTheme="majorHAnsi"/>
                <w:sz w:val="22"/>
              </w:rPr>
              <w:t xml:space="preserve"> </w:t>
            </w:r>
            <w:proofErr w:type="spellStart"/>
            <w:r w:rsidRPr="00460090">
              <w:rPr>
                <w:rFonts w:asciiTheme="majorHAnsi" w:hAnsiTheme="majorHAnsi"/>
                <w:sz w:val="22"/>
              </w:rPr>
              <w:t>the</w:t>
            </w:r>
            <w:proofErr w:type="spellEnd"/>
            <w:r w:rsidRPr="00460090">
              <w:rPr>
                <w:rFonts w:asciiTheme="majorHAnsi" w:hAnsiTheme="majorHAnsi"/>
                <w:sz w:val="22"/>
              </w:rPr>
              <w:t xml:space="preserve"> </w:t>
            </w:r>
            <w:proofErr w:type="spellStart"/>
            <w:r w:rsidRPr="00460090">
              <w:rPr>
                <w:rFonts w:asciiTheme="majorHAnsi" w:hAnsiTheme="majorHAnsi"/>
                <w:sz w:val="22"/>
              </w:rPr>
              <w:t>proposals</w:t>
            </w:r>
            <w:proofErr w:type="spellEnd"/>
            <w:r w:rsidRPr="00460090">
              <w:rPr>
                <w:rFonts w:asciiTheme="majorHAnsi" w:hAnsiTheme="majorHAnsi"/>
                <w:sz w:val="22"/>
              </w:rPr>
              <w:t xml:space="preserve"> (</w:t>
            </w:r>
            <w:proofErr w:type="spellStart"/>
            <w:r w:rsidRPr="00460090">
              <w:rPr>
                <w:rFonts w:asciiTheme="majorHAnsi" w:hAnsiTheme="majorHAnsi"/>
                <w:sz w:val="22"/>
              </w:rPr>
              <w:t>at</w:t>
            </w:r>
            <w:proofErr w:type="spellEnd"/>
            <w:r w:rsidRPr="00460090">
              <w:rPr>
                <w:rFonts w:asciiTheme="majorHAnsi" w:hAnsiTheme="majorHAnsi"/>
                <w:sz w:val="22"/>
              </w:rPr>
              <w:t xml:space="preserve"> </w:t>
            </w:r>
            <w:proofErr w:type="spellStart"/>
            <w:r w:rsidRPr="00460090">
              <w:rPr>
                <w:rFonts w:asciiTheme="majorHAnsi" w:hAnsiTheme="majorHAnsi"/>
                <w:sz w:val="22"/>
              </w:rPr>
              <w:t>least</w:t>
            </w:r>
            <w:proofErr w:type="spellEnd"/>
            <w:r w:rsidRPr="00460090">
              <w:rPr>
                <w:rFonts w:asciiTheme="majorHAnsi" w:hAnsiTheme="majorHAnsi"/>
                <w:sz w:val="22"/>
              </w:rPr>
              <w:t xml:space="preserve"> </w:t>
            </w:r>
            <w:proofErr w:type="spellStart"/>
            <w:r w:rsidRPr="00460090">
              <w:rPr>
                <w:rFonts w:asciiTheme="majorHAnsi" w:hAnsiTheme="majorHAnsi"/>
                <w:sz w:val="22"/>
              </w:rPr>
              <w:t>four</w:t>
            </w:r>
            <w:proofErr w:type="spellEnd"/>
            <w:r w:rsidRPr="00460090">
              <w:rPr>
                <w:rFonts w:asciiTheme="majorHAnsi" w:hAnsiTheme="majorHAnsi"/>
                <w:sz w:val="22"/>
              </w:rPr>
              <w:t xml:space="preserve"> </w:t>
            </w:r>
            <w:proofErr w:type="spellStart"/>
            <w:r w:rsidRPr="00460090">
              <w:rPr>
                <w:rFonts w:asciiTheme="majorHAnsi" w:hAnsiTheme="majorHAnsi"/>
                <w:sz w:val="22"/>
              </w:rPr>
              <w:t>cities</w:t>
            </w:r>
            <w:proofErr w:type="spellEnd"/>
            <w:r w:rsidRPr="00460090">
              <w:rPr>
                <w:rFonts w:asciiTheme="majorHAnsi" w:hAnsiTheme="majorHAnsi"/>
                <w:sz w:val="22"/>
              </w:rPr>
              <w:t>/</w:t>
            </w:r>
            <w:proofErr w:type="spellStart"/>
            <w:r w:rsidRPr="00460090">
              <w:rPr>
                <w:rFonts w:asciiTheme="majorHAnsi" w:hAnsiTheme="majorHAnsi"/>
                <w:sz w:val="22"/>
              </w:rPr>
              <w:t>project</w:t>
            </w:r>
            <w:proofErr w:type="spellEnd"/>
            <w:r w:rsidRPr="00460090">
              <w:rPr>
                <w:rFonts w:asciiTheme="majorHAnsi" w:hAnsiTheme="majorHAnsi"/>
                <w:sz w:val="22"/>
              </w:rPr>
              <w:t xml:space="preserve"> </w:t>
            </w:r>
            <w:proofErr w:type="spellStart"/>
            <w:r w:rsidRPr="00460090">
              <w:rPr>
                <w:rFonts w:asciiTheme="majorHAnsi" w:hAnsiTheme="majorHAnsi"/>
                <w:sz w:val="22"/>
              </w:rPr>
              <w:t>and</w:t>
            </w:r>
            <w:proofErr w:type="spellEnd"/>
            <w:r w:rsidRPr="00460090">
              <w:rPr>
                <w:rFonts w:asciiTheme="majorHAnsi" w:hAnsiTheme="majorHAnsi"/>
                <w:sz w:val="22"/>
              </w:rPr>
              <w:t xml:space="preserve"> </w:t>
            </w:r>
            <w:proofErr w:type="spellStart"/>
            <w:r w:rsidRPr="00460090">
              <w:rPr>
                <w:rFonts w:asciiTheme="majorHAnsi" w:hAnsiTheme="majorHAnsi"/>
                <w:sz w:val="22"/>
              </w:rPr>
              <w:t>four</w:t>
            </w:r>
            <w:proofErr w:type="spellEnd"/>
            <w:r w:rsidRPr="00460090">
              <w:rPr>
                <w:rFonts w:asciiTheme="majorHAnsi" w:hAnsiTheme="majorHAnsi"/>
                <w:sz w:val="22"/>
              </w:rPr>
              <w:t xml:space="preserve"> </w:t>
            </w:r>
            <w:proofErr w:type="spellStart"/>
            <w:r w:rsidRPr="00460090">
              <w:rPr>
                <w:rFonts w:asciiTheme="majorHAnsi" w:hAnsiTheme="majorHAnsi"/>
                <w:sz w:val="22"/>
              </w:rPr>
              <w:t>follower</w:t>
            </w:r>
            <w:proofErr w:type="spellEnd"/>
            <w:r w:rsidRPr="00460090">
              <w:rPr>
                <w:rFonts w:asciiTheme="majorHAnsi" w:hAnsiTheme="majorHAnsi"/>
                <w:sz w:val="22"/>
              </w:rPr>
              <w:t xml:space="preserve"> </w:t>
            </w:r>
            <w:proofErr w:type="spellStart"/>
            <w:r w:rsidRPr="00460090">
              <w:rPr>
                <w:rFonts w:asciiTheme="majorHAnsi" w:hAnsiTheme="majorHAnsi"/>
                <w:sz w:val="22"/>
              </w:rPr>
              <w:t>cities</w:t>
            </w:r>
            <w:proofErr w:type="spellEnd"/>
            <w:r w:rsidRPr="00460090">
              <w:rPr>
                <w:rFonts w:asciiTheme="majorHAnsi" w:hAnsiTheme="majorHAnsi"/>
                <w:sz w:val="22"/>
              </w:rPr>
              <w:t xml:space="preserve">, </w:t>
            </w:r>
            <w:proofErr w:type="spellStart"/>
            <w:r w:rsidRPr="00460090">
              <w:rPr>
                <w:rFonts w:asciiTheme="majorHAnsi" w:hAnsiTheme="majorHAnsi"/>
                <w:sz w:val="22"/>
              </w:rPr>
              <w:t>considering</w:t>
            </w:r>
            <w:proofErr w:type="spellEnd"/>
            <w:r w:rsidRPr="00460090">
              <w:rPr>
                <w:rFonts w:asciiTheme="majorHAnsi" w:hAnsiTheme="majorHAnsi"/>
                <w:sz w:val="22"/>
              </w:rPr>
              <w:t xml:space="preserve"> </w:t>
            </w:r>
            <w:proofErr w:type="spellStart"/>
            <w:r w:rsidRPr="00460090">
              <w:rPr>
                <w:rFonts w:asciiTheme="majorHAnsi" w:hAnsiTheme="majorHAnsi"/>
                <w:sz w:val="22"/>
              </w:rPr>
              <w:t>geographic</w:t>
            </w:r>
            <w:proofErr w:type="spellEnd"/>
            <w:r w:rsidRPr="00460090">
              <w:rPr>
                <w:rFonts w:asciiTheme="majorHAnsi" w:hAnsiTheme="majorHAnsi"/>
                <w:sz w:val="22"/>
              </w:rPr>
              <w:t xml:space="preserve"> </w:t>
            </w:r>
            <w:proofErr w:type="spellStart"/>
            <w:r w:rsidRPr="00460090">
              <w:rPr>
                <w:rFonts w:asciiTheme="majorHAnsi" w:hAnsiTheme="majorHAnsi"/>
                <w:sz w:val="22"/>
              </w:rPr>
              <w:t>diversity</w:t>
            </w:r>
            <w:proofErr w:type="spellEnd"/>
            <w:r w:rsidRPr="00460090">
              <w:rPr>
                <w:rFonts w:asciiTheme="majorHAnsi" w:hAnsiTheme="majorHAnsi"/>
                <w:sz w:val="22"/>
              </w:rPr>
              <w:t xml:space="preserve"> </w:t>
            </w:r>
            <w:proofErr w:type="spellStart"/>
            <w:r w:rsidRPr="00460090">
              <w:rPr>
                <w:rFonts w:asciiTheme="majorHAnsi" w:hAnsiTheme="majorHAnsi"/>
                <w:sz w:val="22"/>
              </w:rPr>
              <w:t>including</w:t>
            </w:r>
            <w:proofErr w:type="spellEnd"/>
            <w:r w:rsidRPr="00460090">
              <w:rPr>
                <w:rFonts w:asciiTheme="majorHAnsi" w:hAnsiTheme="majorHAnsi"/>
                <w:sz w:val="22"/>
              </w:rPr>
              <w:t xml:space="preserve"> </w:t>
            </w:r>
            <w:proofErr w:type="spellStart"/>
            <w:r w:rsidRPr="00460090">
              <w:rPr>
                <w:rFonts w:asciiTheme="majorHAnsi" w:hAnsiTheme="majorHAnsi"/>
                <w:sz w:val="22"/>
              </w:rPr>
              <w:t>in</w:t>
            </w:r>
            <w:proofErr w:type="spellEnd"/>
            <w:r w:rsidRPr="00460090">
              <w:rPr>
                <w:rFonts w:asciiTheme="majorHAnsi" w:hAnsiTheme="majorHAnsi"/>
                <w:sz w:val="22"/>
              </w:rPr>
              <w:t xml:space="preserve"> </w:t>
            </w:r>
            <w:proofErr w:type="spellStart"/>
            <w:r w:rsidRPr="00460090">
              <w:rPr>
                <w:rFonts w:asciiTheme="majorHAnsi" w:hAnsiTheme="majorHAnsi"/>
                <w:sz w:val="22"/>
              </w:rPr>
              <w:t>terms</w:t>
            </w:r>
            <w:proofErr w:type="spellEnd"/>
            <w:r w:rsidRPr="00460090">
              <w:rPr>
                <w:rFonts w:asciiTheme="majorHAnsi" w:hAnsiTheme="majorHAnsi"/>
                <w:sz w:val="22"/>
              </w:rPr>
              <w:t xml:space="preserve"> </w:t>
            </w:r>
            <w:proofErr w:type="spellStart"/>
            <w:r w:rsidRPr="00460090">
              <w:rPr>
                <w:rFonts w:asciiTheme="majorHAnsi" w:hAnsiTheme="majorHAnsi"/>
                <w:sz w:val="22"/>
              </w:rPr>
              <w:t>of</w:t>
            </w:r>
            <w:proofErr w:type="spellEnd"/>
            <w:r w:rsidRPr="00460090">
              <w:rPr>
                <w:rFonts w:asciiTheme="majorHAnsi" w:hAnsiTheme="majorHAnsi"/>
                <w:sz w:val="22"/>
              </w:rPr>
              <w:t xml:space="preserve"> </w:t>
            </w:r>
            <w:proofErr w:type="spellStart"/>
            <w:r w:rsidRPr="00460090">
              <w:rPr>
                <w:rFonts w:asciiTheme="majorHAnsi" w:hAnsiTheme="majorHAnsi"/>
                <w:sz w:val="22"/>
              </w:rPr>
              <w:t>regions</w:t>
            </w:r>
            <w:proofErr w:type="spellEnd"/>
            <w:r w:rsidRPr="00460090">
              <w:rPr>
                <w:rFonts w:asciiTheme="majorHAnsi" w:hAnsiTheme="majorHAnsi"/>
                <w:sz w:val="22"/>
              </w:rPr>
              <w:t xml:space="preserve">’ </w:t>
            </w:r>
            <w:proofErr w:type="spellStart"/>
            <w:r w:rsidRPr="00460090">
              <w:rPr>
                <w:rFonts w:asciiTheme="majorHAnsi" w:hAnsiTheme="majorHAnsi"/>
                <w:sz w:val="22"/>
              </w:rPr>
              <w:t>level</w:t>
            </w:r>
            <w:proofErr w:type="spellEnd"/>
            <w:r w:rsidRPr="00460090">
              <w:rPr>
                <w:rFonts w:asciiTheme="majorHAnsi" w:hAnsiTheme="majorHAnsi"/>
                <w:sz w:val="22"/>
              </w:rPr>
              <w:t xml:space="preserve"> </w:t>
            </w:r>
            <w:proofErr w:type="spellStart"/>
            <w:r w:rsidRPr="00460090">
              <w:rPr>
                <w:rFonts w:asciiTheme="majorHAnsi" w:hAnsiTheme="majorHAnsi"/>
                <w:sz w:val="22"/>
              </w:rPr>
              <w:t>of</w:t>
            </w:r>
            <w:proofErr w:type="spellEnd"/>
            <w:r w:rsidRPr="00460090">
              <w:rPr>
                <w:rFonts w:asciiTheme="majorHAnsi" w:hAnsiTheme="majorHAnsi"/>
                <w:sz w:val="22"/>
              </w:rPr>
              <w:t xml:space="preserve"> </w:t>
            </w:r>
            <w:proofErr w:type="spellStart"/>
            <w:r w:rsidRPr="00460090">
              <w:rPr>
                <w:rFonts w:asciiTheme="majorHAnsi" w:hAnsiTheme="majorHAnsi"/>
                <w:sz w:val="22"/>
              </w:rPr>
              <w:t>development</w:t>
            </w:r>
            <w:proofErr w:type="spellEnd"/>
            <w:r w:rsidRPr="00460090">
              <w:rPr>
                <w:rFonts w:asciiTheme="majorHAnsi" w:hAnsiTheme="majorHAnsi"/>
                <w:sz w:val="22"/>
              </w:rPr>
              <w:t xml:space="preserve">) </w:t>
            </w:r>
            <w:proofErr w:type="spellStart"/>
            <w:r w:rsidRPr="00460090">
              <w:rPr>
                <w:rFonts w:asciiTheme="majorHAnsi" w:hAnsiTheme="majorHAnsi"/>
                <w:sz w:val="22"/>
              </w:rPr>
              <w:t>while</w:t>
            </w:r>
            <w:proofErr w:type="spellEnd"/>
            <w:r w:rsidRPr="00460090">
              <w:rPr>
                <w:rFonts w:asciiTheme="majorHAnsi" w:hAnsiTheme="majorHAnsi"/>
                <w:sz w:val="22"/>
              </w:rPr>
              <w:t xml:space="preserve"> </w:t>
            </w:r>
            <w:proofErr w:type="spellStart"/>
            <w:r w:rsidRPr="00460090">
              <w:rPr>
                <w:rFonts w:asciiTheme="majorHAnsi" w:hAnsiTheme="majorHAnsi"/>
                <w:sz w:val="22"/>
              </w:rPr>
              <w:t>facilitating</w:t>
            </w:r>
            <w:proofErr w:type="spellEnd"/>
            <w:r w:rsidRPr="00460090">
              <w:rPr>
                <w:rFonts w:asciiTheme="majorHAnsi" w:hAnsiTheme="majorHAnsi"/>
                <w:sz w:val="22"/>
              </w:rPr>
              <w:t xml:space="preserve"> </w:t>
            </w:r>
            <w:proofErr w:type="spellStart"/>
            <w:r w:rsidRPr="00460090">
              <w:rPr>
                <w:rFonts w:asciiTheme="majorHAnsi" w:hAnsiTheme="majorHAnsi"/>
                <w:sz w:val="22"/>
              </w:rPr>
              <w:t>the</w:t>
            </w:r>
            <w:proofErr w:type="spellEnd"/>
            <w:r w:rsidRPr="00460090">
              <w:rPr>
                <w:rFonts w:asciiTheme="majorHAnsi" w:hAnsiTheme="majorHAnsi"/>
                <w:sz w:val="22"/>
              </w:rPr>
              <w:t xml:space="preserve"> </w:t>
            </w:r>
            <w:proofErr w:type="spellStart"/>
            <w:r w:rsidRPr="00460090">
              <w:rPr>
                <w:rFonts w:asciiTheme="majorHAnsi" w:hAnsiTheme="majorHAnsi"/>
                <w:sz w:val="22"/>
              </w:rPr>
              <w:t>common</w:t>
            </w:r>
            <w:proofErr w:type="spellEnd"/>
            <w:r w:rsidRPr="00460090">
              <w:rPr>
                <w:rFonts w:asciiTheme="majorHAnsi" w:hAnsiTheme="majorHAnsi"/>
                <w:sz w:val="22"/>
              </w:rPr>
              <w:t xml:space="preserve"> </w:t>
            </w:r>
            <w:proofErr w:type="spellStart"/>
            <w:r w:rsidRPr="00460090">
              <w:rPr>
                <w:rFonts w:asciiTheme="majorHAnsi" w:hAnsiTheme="majorHAnsi"/>
                <w:sz w:val="22"/>
              </w:rPr>
              <w:t>lesson</w:t>
            </w:r>
            <w:proofErr w:type="spellEnd"/>
            <w:r w:rsidRPr="00460090">
              <w:rPr>
                <w:rFonts w:asciiTheme="majorHAnsi" w:hAnsiTheme="majorHAnsi"/>
                <w:sz w:val="22"/>
              </w:rPr>
              <w:t xml:space="preserve"> </w:t>
            </w:r>
            <w:proofErr w:type="spellStart"/>
            <w:r w:rsidRPr="00460090">
              <w:rPr>
                <w:rFonts w:asciiTheme="majorHAnsi" w:hAnsiTheme="majorHAnsi"/>
                <w:sz w:val="22"/>
              </w:rPr>
              <w:t>drawing</w:t>
            </w:r>
            <w:proofErr w:type="spellEnd"/>
            <w:r w:rsidRPr="00460090">
              <w:rPr>
                <w:rFonts w:asciiTheme="majorHAnsi" w:hAnsiTheme="majorHAnsi"/>
                <w:sz w:val="22"/>
              </w:rPr>
              <w:t xml:space="preserve"> </w:t>
            </w:r>
            <w:proofErr w:type="spellStart"/>
            <w:r w:rsidRPr="00460090">
              <w:rPr>
                <w:rFonts w:asciiTheme="majorHAnsi" w:hAnsiTheme="majorHAnsi"/>
                <w:sz w:val="22"/>
              </w:rPr>
              <w:t>and</w:t>
            </w:r>
            <w:proofErr w:type="spellEnd"/>
            <w:r w:rsidRPr="00460090">
              <w:rPr>
                <w:rFonts w:asciiTheme="majorHAnsi" w:hAnsiTheme="majorHAnsi"/>
                <w:sz w:val="22"/>
              </w:rPr>
              <w:t xml:space="preserve"> </w:t>
            </w:r>
            <w:proofErr w:type="spellStart"/>
            <w:r w:rsidRPr="00460090">
              <w:rPr>
                <w:rFonts w:asciiTheme="majorHAnsi" w:hAnsiTheme="majorHAnsi"/>
                <w:sz w:val="22"/>
              </w:rPr>
              <w:t>learning</w:t>
            </w:r>
            <w:proofErr w:type="spellEnd"/>
            <w:r w:rsidRPr="00460090">
              <w:rPr>
                <w:rFonts w:asciiTheme="majorHAnsi" w:hAnsiTheme="majorHAnsi"/>
                <w:sz w:val="22"/>
              </w:rPr>
              <w:t xml:space="preserve"> </w:t>
            </w:r>
            <w:proofErr w:type="spellStart"/>
            <w:r w:rsidRPr="00460090">
              <w:rPr>
                <w:rFonts w:asciiTheme="majorHAnsi" w:hAnsiTheme="majorHAnsi"/>
                <w:sz w:val="22"/>
              </w:rPr>
              <w:t>at</w:t>
            </w:r>
            <w:proofErr w:type="spellEnd"/>
            <w:r w:rsidRPr="00460090">
              <w:rPr>
                <w:rFonts w:asciiTheme="majorHAnsi" w:hAnsiTheme="majorHAnsi"/>
                <w:sz w:val="22"/>
              </w:rPr>
              <w:t xml:space="preserve"> </w:t>
            </w:r>
            <w:proofErr w:type="spellStart"/>
            <w:r w:rsidRPr="00460090">
              <w:rPr>
                <w:rFonts w:asciiTheme="majorHAnsi" w:hAnsiTheme="majorHAnsi"/>
                <w:sz w:val="22"/>
              </w:rPr>
              <w:t>European</w:t>
            </w:r>
            <w:proofErr w:type="spellEnd"/>
            <w:r w:rsidRPr="00460090">
              <w:rPr>
                <w:rFonts w:asciiTheme="majorHAnsi" w:hAnsiTheme="majorHAnsi"/>
                <w:sz w:val="22"/>
              </w:rPr>
              <w:t xml:space="preserve"> </w:t>
            </w:r>
            <w:proofErr w:type="spellStart"/>
            <w:r w:rsidRPr="00460090">
              <w:rPr>
                <w:rFonts w:asciiTheme="majorHAnsi" w:hAnsiTheme="majorHAnsi"/>
                <w:sz w:val="22"/>
              </w:rPr>
              <w:t>level</w:t>
            </w:r>
            <w:proofErr w:type="spellEnd"/>
            <w:r w:rsidRPr="00460090">
              <w:rPr>
                <w:rFonts w:asciiTheme="majorHAnsi" w:hAnsiTheme="majorHAnsi"/>
                <w:sz w:val="22"/>
              </w:rPr>
              <w:t xml:space="preserve">, </w:t>
            </w:r>
            <w:proofErr w:type="spellStart"/>
            <w:r w:rsidRPr="00460090">
              <w:rPr>
                <w:rFonts w:asciiTheme="majorHAnsi" w:hAnsiTheme="majorHAnsi"/>
                <w:sz w:val="22"/>
              </w:rPr>
              <w:t>in</w:t>
            </w:r>
            <w:proofErr w:type="spellEnd"/>
            <w:r w:rsidRPr="00460090">
              <w:rPr>
                <w:rFonts w:asciiTheme="majorHAnsi" w:hAnsiTheme="majorHAnsi"/>
                <w:sz w:val="22"/>
              </w:rPr>
              <w:t xml:space="preserve"> </w:t>
            </w:r>
            <w:proofErr w:type="spellStart"/>
            <w:r w:rsidRPr="00460090">
              <w:rPr>
                <w:rFonts w:asciiTheme="majorHAnsi" w:hAnsiTheme="majorHAnsi"/>
                <w:sz w:val="22"/>
              </w:rPr>
              <w:t>order</w:t>
            </w:r>
            <w:proofErr w:type="spellEnd"/>
            <w:r w:rsidRPr="00460090">
              <w:rPr>
                <w:rFonts w:asciiTheme="majorHAnsi" w:hAnsiTheme="majorHAnsi"/>
                <w:sz w:val="22"/>
              </w:rPr>
              <w:t xml:space="preserve"> </w:t>
            </w:r>
            <w:proofErr w:type="spellStart"/>
            <w:r w:rsidRPr="00460090">
              <w:rPr>
                <w:rFonts w:asciiTheme="majorHAnsi" w:hAnsiTheme="majorHAnsi"/>
                <w:sz w:val="22"/>
              </w:rPr>
              <w:t>to</w:t>
            </w:r>
            <w:proofErr w:type="spellEnd"/>
            <w:r w:rsidRPr="00460090">
              <w:rPr>
                <w:rFonts w:asciiTheme="majorHAnsi" w:hAnsiTheme="majorHAnsi"/>
                <w:sz w:val="22"/>
              </w:rPr>
              <w:t xml:space="preserve"> </w:t>
            </w:r>
            <w:proofErr w:type="spellStart"/>
            <w:r w:rsidRPr="00460090">
              <w:rPr>
                <w:rFonts w:asciiTheme="majorHAnsi" w:hAnsiTheme="majorHAnsi"/>
                <w:sz w:val="22"/>
              </w:rPr>
              <w:t>contribute</w:t>
            </w:r>
            <w:proofErr w:type="spellEnd"/>
            <w:r w:rsidRPr="00460090">
              <w:rPr>
                <w:rFonts w:asciiTheme="majorHAnsi" w:hAnsiTheme="majorHAnsi"/>
                <w:sz w:val="22"/>
              </w:rPr>
              <w:t xml:space="preserve"> </w:t>
            </w:r>
            <w:proofErr w:type="spellStart"/>
            <w:r w:rsidRPr="00460090">
              <w:rPr>
                <w:rFonts w:asciiTheme="majorHAnsi" w:hAnsiTheme="majorHAnsi"/>
                <w:sz w:val="22"/>
              </w:rPr>
              <w:t>to</w:t>
            </w:r>
            <w:proofErr w:type="spellEnd"/>
            <w:r w:rsidRPr="00460090">
              <w:rPr>
                <w:rFonts w:asciiTheme="majorHAnsi" w:hAnsiTheme="majorHAnsi"/>
                <w:sz w:val="22"/>
              </w:rPr>
              <w:t xml:space="preserve"> </w:t>
            </w:r>
            <w:proofErr w:type="spellStart"/>
            <w:r w:rsidRPr="00460090">
              <w:rPr>
                <w:rFonts w:asciiTheme="majorHAnsi" w:hAnsiTheme="majorHAnsi"/>
                <w:sz w:val="22"/>
              </w:rPr>
              <w:t>the</w:t>
            </w:r>
            <w:proofErr w:type="spellEnd"/>
            <w:r w:rsidRPr="00460090">
              <w:rPr>
                <w:rFonts w:asciiTheme="majorHAnsi" w:hAnsiTheme="majorHAnsi"/>
                <w:sz w:val="22"/>
              </w:rPr>
              <w:t xml:space="preserve"> </w:t>
            </w:r>
            <w:proofErr w:type="spellStart"/>
            <w:r w:rsidRPr="00460090">
              <w:rPr>
                <w:rFonts w:asciiTheme="majorHAnsi" w:hAnsiTheme="majorHAnsi"/>
                <w:sz w:val="22"/>
              </w:rPr>
              <w:t>priority</w:t>
            </w:r>
            <w:proofErr w:type="spellEnd"/>
            <w:r w:rsidRPr="00460090">
              <w:rPr>
                <w:rFonts w:asciiTheme="majorHAnsi" w:hAnsiTheme="majorHAnsi"/>
                <w:sz w:val="22"/>
              </w:rPr>
              <w:t xml:space="preserve"> </w:t>
            </w:r>
            <w:proofErr w:type="spellStart"/>
            <w:r w:rsidRPr="00460090">
              <w:rPr>
                <w:rFonts w:asciiTheme="majorHAnsi" w:hAnsiTheme="majorHAnsi"/>
                <w:sz w:val="22"/>
              </w:rPr>
              <w:t>of</w:t>
            </w:r>
            <w:proofErr w:type="spellEnd"/>
            <w:r w:rsidRPr="00460090">
              <w:rPr>
                <w:rFonts w:asciiTheme="majorHAnsi" w:hAnsiTheme="majorHAnsi"/>
                <w:sz w:val="22"/>
              </w:rPr>
              <w:t xml:space="preserve"> </w:t>
            </w:r>
            <w:proofErr w:type="spellStart"/>
            <w:r w:rsidRPr="00460090">
              <w:rPr>
                <w:rFonts w:asciiTheme="majorHAnsi" w:hAnsiTheme="majorHAnsi"/>
                <w:sz w:val="22"/>
              </w:rPr>
              <w:t>the</w:t>
            </w:r>
            <w:proofErr w:type="spellEnd"/>
            <w:r w:rsidRPr="00460090">
              <w:rPr>
                <w:rFonts w:asciiTheme="majorHAnsi" w:hAnsiTheme="majorHAnsi"/>
                <w:sz w:val="22"/>
              </w:rPr>
              <w:t xml:space="preserve"> </w:t>
            </w:r>
            <w:proofErr w:type="spellStart"/>
            <w:r w:rsidRPr="00460090">
              <w:rPr>
                <w:rFonts w:asciiTheme="majorHAnsi" w:hAnsiTheme="majorHAnsi"/>
                <w:sz w:val="22"/>
              </w:rPr>
              <w:t>Zero</w:t>
            </w:r>
            <w:proofErr w:type="spellEnd"/>
            <w:r w:rsidRPr="00460090">
              <w:rPr>
                <w:rFonts w:asciiTheme="majorHAnsi" w:hAnsiTheme="majorHAnsi"/>
                <w:sz w:val="22"/>
              </w:rPr>
              <w:t xml:space="preserve"> </w:t>
            </w:r>
            <w:proofErr w:type="spellStart"/>
            <w:r w:rsidRPr="00460090">
              <w:rPr>
                <w:rFonts w:asciiTheme="majorHAnsi" w:hAnsiTheme="majorHAnsi"/>
                <w:sz w:val="22"/>
              </w:rPr>
              <w:t>Pollution</w:t>
            </w:r>
            <w:proofErr w:type="spellEnd"/>
            <w:r w:rsidRPr="00460090">
              <w:rPr>
                <w:rFonts w:asciiTheme="majorHAnsi" w:hAnsiTheme="majorHAnsi"/>
                <w:sz w:val="22"/>
              </w:rPr>
              <w:t xml:space="preserve"> </w:t>
            </w:r>
            <w:proofErr w:type="spellStart"/>
            <w:r w:rsidRPr="00460090">
              <w:rPr>
                <w:rFonts w:asciiTheme="majorHAnsi" w:hAnsiTheme="majorHAnsi"/>
                <w:sz w:val="22"/>
              </w:rPr>
              <w:t>Action</w:t>
            </w:r>
            <w:proofErr w:type="spellEnd"/>
            <w:r w:rsidRPr="00460090">
              <w:rPr>
                <w:rFonts w:asciiTheme="majorHAnsi" w:hAnsiTheme="majorHAnsi"/>
                <w:sz w:val="22"/>
              </w:rPr>
              <w:t xml:space="preserve"> </w:t>
            </w:r>
            <w:proofErr w:type="spellStart"/>
            <w:r w:rsidRPr="00460090">
              <w:rPr>
                <w:rFonts w:asciiTheme="majorHAnsi" w:hAnsiTheme="majorHAnsi"/>
                <w:sz w:val="22"/>
              </w:rPr>
              <w:t>Plan's</w:t>
            </w:r>
            <w:proofErr w:type="spellEnd"/>
            <w:r w:rsidRPr="00460090">
              <w:rPr>
                <w:rFonts w:asciiTheme="majorHAnsi" w:hAnsiTheme="majorHAnsi"/>
                <w:sz w:val="22"/>
              </w:rPr>
              <w:t xml:space="preserve"> </w:t>
            </w:r>
            <w:proofErr w:type="spellStart"/>
            <w:r w:rsidRPr="00460090">
              <w:rPr>
                <w:rFonts w:asciiTheme="majorHAnsi" w:hAnsiTheme="majorHAnsi"/>
                <w:sz w:val="22"/>
              </w:rPr>
              <w:t>objectives</w:t>
            </w:r>
            <w:proofErr w:type="spellEnd"/>
            <w:r w:rsidRPr="00460090">
              <w:rPr>
                <w:rFonts w:asciiTheme="majorHAnsi" w:hAnsiTheme="majorHAnsi"/>
                <w:sz w:val="22"/>
              </w:rPr>
              <w:t xml:space="preserve">, </w:t>
            </w:r>
            <w:proofErr w:type="spellStart"/>
            <w:r w:rsidRPr="00460090">
              <w:rPr>
                <w:rFonts w:asciiTheme="majorHAnsi" w:hAnsiTheme="majorHAnsi"/>
                <w:sz w:val="22"/>
              </w:rPr>
              <w:t>the</w:t>
            </w:r>
            <w:proofErr w:type="spellEnd"/>
            <w:r w:rsidRPr="00460090">
              <w:rPr>
                <w:rFonts w:asciiTheme="majorHAnsi" w:hAnsiTheme="majorHAnsi"/>
                <w:sz w:val="22"/>
              </w:rPr>
              <w:t xml:space="preserve"> </w:t>
            </w:r>
            <w:proofErr w:type="spellStart"/>
            <w:r w:rsidRPr="00460090">
              <w:rPr>
                <w:rFonts w:asciiTheme="majorHAnsi" w:hAnsiTheme="majorHAnsi"/>
                <w:sz w:val="22"/>
              </w:rPr>
              <w:t>Sustainable</w:t>
            </w:r>
            <w:proofErr w:type="spellEnd"/>
            <w:r w:rsidRPr="00460090">
              <w:rPr>
                <w:rFonts w:asciiTheme="majorHAnsi" w:hAnsiTheme="majorHAnsi"/>
                <w:sz w:val="22"/>
              </w:rPr>
              <w:t xml:space="preserve"> </w:t>
            </w:r>
            <w:proofErr w:type="spellStart"/>
            <w:r w:rsidRPr="00460090">
              <w:rPr>
                <w:rFonts w:asciiTheme="majorHAnsi" w:hAnsiTheme="majorHAnsi"/>
                <w:sz w:val="22"/>
              </w:rPr>
              <w:t>and</w:t>
            </w:r>
            <w:proofErr w:type="spellEnd"/>
            <w:r w:rsidRPr="00460090">
              <w:rPr>
                <w:rFonts w:asciiTheme="majorHAnsi" w:hAnsiTheme="majorHAnsi"/>
                <w:sz w:val="22"/>
              </w:rPr>
              <w:t xml:space="preserve"> </w:t>
            </w:r>
            <w:proofErr w:type="spellStart"/>
            <w:r w:rsidRPr="00460090">
              <w:rPr>
                <w:rFonts w:asciiTheme="majorHAnsi" w:hAnsiTheme="majorHAnsi"/>
                <w:sz w:val="22"/>
              </w:rPr>
              <w:t>Smart</w:t>
            </w:r>
            <w:proofErr w:type="spellEnd"/>
            <w:r w:rsidRPr="00460090">
              <w:rPr>
                <w:rFonts w:asciiTheme="majorHAnsi" w:hAnsiTheme="majorHAnsi"/>
                <w:sz w:val="22"/>
              </w:rPr>
              <w:t xml:space="preserve"> </w:t>
            </w:r>
            <w:proofErr w:type="spellStart"/>
            <w:r w:rsidRPr="00460090">
              <w:rPr>
                <w:rFonts w:asciiTheme="majorHAnsi" w:hAnsiTheme="majorHAnsi"/>
                <w:sz w:val="22"/>
              </w:rPr>
              <w:t>Mobility</w:t>
            </w:r>
            <w:proofErr w:type="spellEnd"/>
            <w:r w:rsidRPr="00460090">
              <w:rPr>
                <w:rFonts w:asciiTheme="majorHAnsi" w:hAnsiTheme="majorHAnsi"/>
                <w:sz w:val="22"/>
              </w:rPr>
              <w:t xml:space="preserve"> </w:t>
            </w:r>
            <w:proofErr w:type="spellStart"/>
            <w:r w:rsidRPr="00460090">
              <w:rPr>
                <w:rFonts w:asciiTheme="majorHAnsi" w:hAnsiTheme="majorHAnsi"/>
                <w:sz w:val="22"/>
              </w:rPr>
              <w:t>Strategy</w:t>
            </w:r>
            <w:proofErr w:type="spellEnd"/>
            <w:r w:rsidRPr="00460090">
              <w:rPr>
                <w:rFonts w:asciiTheme="majorHAnsi" w:hAnsiTheme="majorHAnsi"/>
                <w:sz w:val="22"/>
              </w:rPr>
              <w:t xml:space="preserve"> </w:t>
            </w:r>
            <w:proofErr w:type="spellStart"/>
            <w:r w:rsidRPr="00460090">
              <w:rPr>
                <w:rFonts w:asciiTheme="majorHAnsi" w:hAnsiTheme="majorHAnsi"/>
                <w:sz w:val="22"/>
              </w:rPr>
              <w:t>and</w:t>
            </w:r>
            <w:proofErr w:type="spellEnd"/>
            <w:r w:rsidRPr="00460090">
              <w:rPr>
                <w:rFonts w:asciiTheme="majorHAnsi" w:hAnsiTheme="majorHAnsi"/>
                <w:sz w:val="22"/>
              </w:rPr>
              <w:t xml:space="preserve"> </w:t>
            </w:r>
            <w:proofErr w:type="spellStart"/>
            <w:r w:rsidRPr="00460090">
              <w:rPr>
                <w:rFonts w:asciiTheme="majorHAnsi" w:hAnsiTheme="majorHAnsi"/>
                <w:sz w:val="22"/>
              </w:rPr>
              <w:t>the</w:t>
            </w:r>
            <w:proofErr w:type="spellEnd"/>
            <w:r w:rsidRPr="00460090">
              <w:rPr>
                <w:rFonts w:asciiTheme="majorHAnsi" w:hAnsiTheme="majorHAnsi"/>
                <w:sz w:val="22"/>
              </w:rPr>
              <w:t xml:space="preserve"> EU </w:t>
            </w:r>
            <w:proofErr w:type="spellStart"/>
            <w:r w:rsidRPr="00460090">
              <w:rPr>
                <w:rFonts w:asciiTheme="majorHAnsi" w:hAnsiTheme="majorHAnsi"/>
                <w:sz w:val="22"/>
              </w:rPr>
              <w:t>road</w:t>
            </w:r>
            <w:proofErr w:type="spellEnd"/>
            <w:r w:rsidRPr="00460090">
              <w:rPr>
                <w:rFonts w:asciiTheme="majorHAnsi" w:hAnsiTheme="majorHAnsi"/>
                <w:sz w:val="22"/>
              </w:rPr>
              <w:t xml:space="preserve"> </w:t>
            </w:r>
            <w:proofErr w:type="spellStart"/>
            <w:r w:rsidRPr="00460090">
              <w:rPr>
                <w:rFonts w:asciiTheme="majorHAnsi" w:hAnsiTheme="majorHAnsi"/>
                <w:sz w:val="22"/>
              </w:rPr>
              <w:t>safety</w:t>
            </w:r>
            <w:proofErr w:type="spellEnd"/>
            <w:r w:rsidRPr="00460090">
              <w:rPr>
                <w:rFonts w:asciiTheme="majorHAnsi" w:hAnsiTheme="majorHAnsi"/>
                <w:sz w:val="22"/>
              </w:rPr>
              <w:t xml:space="preserve"> </w:t>
            </w:r>
            <w:proofErr w:type="spellStart"/>
            <w:r w:rsidRPr="00460090">
              <w:rPr>
                <w:rFonts w:asciiTheme="majorHAnsi" w:hAnsiTheme="majorHAnsi"/>
                <w:sz w:val="22"/>
              </w:rPr>
              <w:t>policy</w:t>
            </w:r>
            <w:proofErr w:type="spellEnd"/>
            <w:r w:rsidRPr="00460090">
              <w:rPr>
                <w:rFonts w:asciiTheme="majorHAnsi" w:hAnsiTheme="majorHAnsi"/>
                <w:sz w:val="22"/>
              </w:rPr>
              <w:t xml:space="preserve"> </w:t>
            </w:r>
            <w:proofErr w:type="spellStart"/>
            <w:r w:rsidRPr="00460090">
              <w:rPr>
                <w:rFonts w:asciiTheme="majorHAnsi" w:hAnsiTheme="majorHAnsi"/>
                <w:sz w:val="22"/>
              </w:rPr>
              <w:t>framework</w:t>
            </w:r>
            <w:proofErr w:type="spellEnd"/>
            <w:r w:rsidRPr="00460090">
              <w:rPr>
                <w:rFonts w:asciiTheme="majorHAnsi" w:hAnsiTheme="majorHAnsi"/>
                <w:sz w:val="22"/>
              </w:rPr>
              <w:t xml:space="preserve"> 2021-2030 </w:t>
            </w:r>
            <w:proofErr w:type="spellStart"/>
            <w:r w:rsidRPr="00460090">
              <w:rPr>
                <w:rFonts w:asciiTheme="majorHAnsi" w:hAnsiTheme="majorHAnsi"/>
                <w:sz w:val="22"/>
              </w:rPr>
              <w:t>for</w:t>
            </w:r>
            <w:proofErr w:type="spellEnd"/>
            <w:r w:rsidRPr="00460090">
              <w:rPr>
                <w:rFonts w:asciiTheme="majorHAnsi" w:hAnsiTheme="majorHAnsi"/>
                <w:sz w:val="22"/>
              </w:rPr>
              <w:t xml:space="preserve"> a 50% </w:t>
            </w:r>
            <w:proofErr w:type="spellStart"/>
            <w:r w:rsidRPr="00460090">
              <w:rPr>
                <w:rFonts w:asciiTheme="majorHAnsi" w:hAnsiTheme="majorHAnsi"/>
                <w:sz w:val="22"/>
              </w:rPr>
              <w:t>reduction</w:t>
            </w:r>
            <w:proofErr w:type="spellEnd"/>
            <w:r w:rsidRPr="00460090">
              <w:rPr>
                <w:rFonts w:asciiTheme="majorHAnsi" w:hAnsiTheme="majorHAnsi"/>
                <w:sz w:val="22"/>
              </w:rPr>
              <w:t xml:space="preserve"> </w:t>
            </w:r>
            <w:proofErr w:type="spellStart"/>
            <w:r w:rsidRPr="00460090">
              <w:rPr>
                <w:rFonts w:asciiTheme="majorHAnsi" w:hAnsiTheme="majorHAnsi"/>
                <w:sz w:val="22"/>
              </w:rPr>
              <w:t>target</w:t>
            </w:r>
            <w:proofErr w:type="spellEnd"/>
            <w:r w:rsidRPr="00460090">
              <w:rPr>
                <w:rFonts w:asciiTheme="majorHAnsi" w:hAnsiTheme="majorHAnsi"/>
                <w:sz w:val="22"/>
              </w:rPr>
              <w:t xml:space="preserve"> </w:t>
            </w:r>
            <w:proofErr w:type="spellStart"/>
            <w:r w:rsidRPr="00460090">
              <w:rPr>
                <w:rFonts w:asciiTheme="majorHAnsi" w:hAnsiTheme="majorHAnsi"/>
                <w:sz w:val="22"/>
              </w:rPr>
              <w:t>for</w:t>
            </w:r>
            <w:proofErr w:type="spellEnd"/>
            <w:r w:rsidRPr="00460090">
              <w:rPr>
                <w:rFonts w:asciiTheme="majorHAnsi" w:hAnsiTheme="majorHAnsi"/>
                <w:sz w:val="22"/>
              </w:rPr>
              <w:t xml:space="preserve"> </w:t>
            </w:r>
            <w:proofErr w:type="spellStart"/>
            <w:r w:rsidRPr="00460090">
              <w:rPr>
                <w:rFonts w:asciiTheme="majorHAnsi" w:hAnsiTheme="majorHAnsi"/>
                <w:sz w:val="22"/>
              </w:rPr>
              <w:t>deaths</w:t>
            </w:r>
            <w:proofErr w:type="spellEnd"/>
            <w:r w:rsidRPr="00460090">
              <w:rPr>
                <w:rFonts w:asciiTheme="majorHAnsi" w:hAnsiTheme="majorHAnsi"/>
                <w:sz w:val="22"/>
              </w:rPr>
              <w:t xml:space="preserve"> </w:t>
            </w:r>
            <w:proofErr w:type="spellStart"/>
            <w:r w:rsidRPr="00460090">
              <w:rPr>
                <w:rFonts w:asciiTheme="majorHAnsi" w:hAnsiTheme="majorHAnsi"/>
                <w:sz w:val="22"/>
              </w:rPr>
              <w:t>and</w:t>
            </w:r>
            <w:proofErr w:type="spellEnd"/>
            <w:r w:rsidRPr="00460090">
              <w:rPr>
                <w:rFonts w:asciiTheme="majorHAnsi" w:hAnsiTheme="majorHAnsi"/>
                <w:sz w:val="22"/>
              </w:rPr>
              <w:t xml:space="preserve"> </w:t>
            </w:r>
            <w:proofErr w:type="spellStart"/>
            <w:r w:rsidRPr="00460090">
              <w:rPr>
                <w:rFonts w:asciiTheme="majorHAnsi" w:hAnsiTheme="majorHAnsi"/>
                <w:sz w:val="22"/>
              </w:rPr>
              <w:t>also</w:t>
            </w:r>
            <w:proofErr w:type="spellEnd"/>
            <w:r w:rsidRPr="00460090">
              <w:rPr>
                <w:rFonts w:asciiTheme="majorHAnsi" w:hAnsiTheme="majorHAnsi"/>
                <w:sz w:val="22"/>
              </w:rPr>
              <w:t xml:space="preserve"> </w:t>
            </w:r>
            <w:proofErr w:type="spellStart"/>
            <w:r w:rsidRPr="00460090">
              <w:rPr>
                <w:rFonts w:asciiTheme="majorHAnsi" w:hAnsiTheme="majorHAnsi"/>
                <w:sz w:val="22"/>
              </w:rPr>
              <w:t>for</w:t>
            </w:r>
            <w:proofErr w:type="spellEnd"/>
            <w:r w:rsidRPr="00460090">
              <w:rPr>
                <w:rFonts w:asciiTheme="majorHAnsi" w:hAnsiTheme="majorHAnsi"/>
                <w:sz w:val="22"/>
              </w:rPr>
              <w:t xml:space="preserve"> </w:t>
            </w:r>
            <w:proofErr w:type="spellStart"/>
            <w:r w:rsidRPr="00460090">
              <w:rPr>
                <w:rFonts w:asciiTheme="majorHAnsi" w:hAnsiTheme="majorHAnsi"/>
                <w:sz w:val="22"/>
              </w:rPr>
              <w:t>serious</w:t>
            </w:r>
            <w:proofErr w:type="spellEnd"/>
            <w:r w:rsidRPr="00460090">
              <w:rPr>
                <w:rFonts w:asciiTheme="majorHAnsi" w:hAnsiTheme="majorHAnsi"/>
                <w:sz w:val="22"/>
              </w:rPr>
              <w:t xml:space="preserve"> </w:t>
            </w:r>
            <w:proofErr w:type="spellStart"/>
            <w:r w:rsidRPr="00460090">
              <w:rPr>
                <w:rFonts w:asciiTheme="majorHAnsi" w:hAnsiTheme="majorHAnsi"/>
                <w:sz w:val="22"/>
              </w:rPr>
              <w:t>injuries</w:t>
            </w:r>
            <w:proofErr w:type="spellEnd"/>
            <w:r w:rsidRPr="00460090">
              <w:rPr>
                <w:rFonts w:asciiTheme="majorHAnsi" w:hAnsiTheme="majorHAnsi"/>
                <w:sz w:val="22"/>
              </w:rPr>
              <w:t xml:space="preserve"> </w:t>
            </w:r>
            <w:proofErr w:type="spellStart"/>
            <w:r w:rsidRPr="00460090">
              <w:rPr>
                <w:rFonts w:asciiTheme="majorHAnsi" w:hAnsiTheme="majorHAnsi"/>
                <w:sz w:val="22"/>
              </w:rPr>
              <w:t>by</w:t>
            </w:r>
            <w:proofErr w:type="spellEnd"/>
            <w:r w:rsidRPr="00460090">
              <w:rPr>
                <w:rFonts w:asciiTheme="majorHAnsi" w:hAnsiTheme="majorHAnsi"/>
                <w:sz w:val="22"/>
              </w:rPr>
              <w:t xml:space="preserve"> 2030;</w:t>
            </w:r>
          </w:p>
          <w:p w14:paraId="501D0F73" w14:textId="77777777" w:rsidR="00460090" w:rsidRDefault="00460090" w:rsidP="00097616">
            <w:pPr>
              <w:pStyle w:val="ListParagraph"/>
              <w:numPr>
                <w:ilvl w:val="0"/>
                <w:numId w:val="12"/>
              </w:numPr>
              <w:spacing w:before="40" w:after="40"/>
              <w:jc w:val="both"/>
              <w:rPr>
                <w:rFonts w:asciiTheme="majorHAnsi" w:hAnsiTheme="majorHAnsi"/>
                <w:sz w:val="22"/>
              </w:rPr>
            </w:pPr>
            <w:proofErr w:type="spellStart"/>
            <w:r w:rsidRPr="00460090">
              <w:rPr>
                <w:rFonts w:asciiTheme="majorHAnsi" w:hAnsiTheme="majorHAnsi"/>
                <w:sz w:val="22"/>
              </w:rPr>
              <w:t>Re-assess</w:t>
            </w:r>
            <w:proofErr w:type="spellEnd"/>
            <w:r w:rsidRPr="00460090">
              <w:rPr>
                <w:rFonts w:asciiTheme="majorHAnsi" w:hAnsiTheme="majorHAnsi"/>
                <w:sz w:val="22"/>
              </w:rPr>
              <w:t xml:space="preserve"> </w:t>
            </w:r>
            <w:proofErr w:type="spellStart"/>
            <w:r w:rsidRPr="00460090">
              <w:rPr>
                <w:rFonts w:asciiTheme="majorHAnsi" w:hAnsiTheme="majorHAnsi"/>
                <w:sz w:val="22"/>
              </w:rPr>
              <w:t>road</w:t>
            </w:r>
            <w:proofErr w:type="spellEnd"/>
            <w:r w:rsidRPr="00460090">
              <w:rPr>
                <w:rFonts w:asciiTheme="majorHAnsi" w:hAnsiTheme="majorHAnsi"/>
                <w:sz w:val="22"/>
              </w:rPr>
              <w:t xml:space="preserve"> </w:t>
            </w:r>
            <w:proofErr w:type="spellStart"/>
            <w:r w:rsidRPr="00460090">
              <w:rPr>
                <w:rFonts w:asciiTheme="majorHAnsi" w:hAnsiTheme="majorHAnsi"/>
                <w:sz w:val="22"/>
              </w:rPr>
              <w:t>and</w:t>
            </w:r>
            <w:proofErr w:type="spellEnd"/>
            <w:r w:rsidRPr="00460090">
              <w:rPr>
                <w:rFonts w:asciiTheme="majorHAnsi" w:hAnsiTheme="majorHAnsi"/>
                <w:sz w:val="22"/>
              </w:rPr>
              <w:t xml:space="preserve"> </w:t>
            </w:r>
            <w:proofErr w:type="spellStart"/>
            <w:r w:rsidRPr="00460090">
              <w:rPr>
                <w:rFonts w:asciiTheme="majorHAnsi" w:hAnsiTheme="majorHAnsi"/>
                <w:sz w:val="22"/>
              </w:rPr>
              <w:t>public</w:t>
            </w:r>
            <w:proofErr w:type="spellEnd"/>
            <w:r w:rsidRPr="00460090">
              <w:rPr>
                <w:rFonts w:asciiTheme="majorHAnsi" w:hAnsiTheme="majorHAnsi"/>
                <w:sz w:val="22"/>
              </w:rPr>
              <w:t xml:space="preserve"> </w:t>
            </w:r>
            <w:proofErr w:type="spellStart"/>
            <w:r w:rsidRPr="00460090">
              <w:rPr>
                <w:rFonts w:asciiTheme="majorHAnsi" w:hAnsiTheme="majorHAnsi"/>
                <w:sz w:val="22"/>
              </w:rPr>
              <w:t>space</w:t>
            </w:r>
            <w:proofErr w:type="spellEnd"/>
            <w:r w:rsidRPr="00460090">
              <w:rPr>
                <w:rFonts w:asciiTheme="majorHAnsi" w:hAnsiTheme="majorHAnsi"/>
                <w:sz w:val="22"/>
              </w:rPr>
              <w:t xml:space="preserve"> </w:t>
            </w:r>
            <w:proofErr w:type="spellStart"/>
            <w:r w:rsidRPr="00460090">
              <w:rPr>
                <w:rFonts w:asciiTheme="majorHAnsi" w:hAnsiTheme="majorHAnsi"/>
                <w:sz w:val="22"/>
              </w:rPr>
              <w:t>quality</w:t>
            </w:r>
            <w:proofErr w:type="spellEnd"/>
            <w:r w:rsidRPr="00460090">
              <w:rPr>
                <w:rFonts w:asciiTheme="majorHAnsi" w:hAnsiTheme="majorHAnsi"/>
                <w:sz w:val="22"/>
              </w:rPr>
              <w:t xml:space="preserve"> </w:t>
            </w:r>
            <w:proofErr w:type="spellStart"/>
            <w:r w:rsidRPr="00460090">
              <w:rPr>
                <w:rFonts w:asciiTheme="majorHAnsi" w:hAnsiTheme="majorHAnsi"/>
                <w:sz w:val="22"/>
              </w:rPr>
              <w:t>responding</w:t>
            </w:r>
            <w:proofErr w:type="spellEnd"/>
            <w:r w:rsidRPr="00460090">
              <w:rPr>
                <w:rFonts w:asciiTheme="majorHAnsi" w:hAnsiTheme="majorHAnsi"/>
                <w:sz w:val="22"/>
              </w:rPr>
              <w:t xml:space="preserve"> </w:t>
            </w:r>
            <w:proofErr w:type="spellStart"/>
            <w:r w:rsidRPr="00460090">
              <w:rPr>
                <w:rFonts w:asciiTheme="majorHAnsi" w:hAnsiTheme="majorHAnsi"/>
                <w:sz w:val="22"/>
              </w:rPr>
              <w:t>to</w:t>
            </w:r>
            <w:proofErr w:type="spellEnd"/>
            <w:r w:rsidRPr="00460090">
              <w:rPr>
                <w:rFonts w:asciiTheme="majorHAnsi" w:hAnsiTheme="majorHAnsi"/>
                <w:sz w:val="22"/>
              </w:rPr>
              <w:t xml:space="preserve"> </w:t>
            </w:r>
            <w:proofErr w:type="spellStart"/>
            <w:r w:rsidRPr="00460090">
              <w:rPr>
                <w:rFonts w:asciiTheme="majorHAnsi" w:hAnsiTheme="majorHAnsi"/>
                <w:sz w:val="22"/>
              </w:rPr>
              <w:t>needs</w:t>
            </w:r>
            <w:proofErr w:type="spellEnd"/>
            <w:r w:rsidRPr="00460090">
              <w:rPr>
                <w:rFonts w:asciiTheme="majorHAnsi" w:hAnsiTheme="majorHAnsi"/>
                <w:sz w:val="22"/>
              </w:rPr>
              <w:t xml:space="preserve"> </w:t>
            </w:r>
            <w:proofErr w:type="spellStart"/>
            <w:r w:rsidRPr="00460090">
              <w:rPr>
                <w:rFonts w:asciiTheme="majorHAnsi" w:hAnsiTheme="majorHAnsi"/>
                <w:sz w:val="22"/>
              </w:rPr>
              <w:t>of</w:t>
            </w:r>
            <w:proofErr w:type="spellEnd"/>
            <w:r w:rsidRPr="00460090">
              <w:rPr>
                <w:rFonts w:asciiTheme="majorHAnsi" w:hAnsiTheme="majorHAnsi"/>
                <w:sz w:val="22"/>
              </w:rPr>
              <w:t xml:space="preserve"> </w:t>
            </w:r>
            <w:proofErr w:type="spellStart"/>
            <w:r w:rsidRPr="00460090">
              <w:rPr>
                <w:rFonts w:asciiTheme="majorHAnsi" w:hAnsiTheme="majorHAnsi"/>
                <w:sz w:val="22"/>
              </w:rPr>
              <w:t>diverse</w:t>
            </w:r>
            <w:proofErr w:type="spellEnd"/>
            <w:r w:rsidRPr="00460090">
              <w:rPr>
                <w:rFonts w:asciiTheme="majorHAnsi" w:hAnsiTheme="majorHAnsi"/>
                <w:sz w:val="22"/>
              </w:rPr>
              <w:t xml:space="preserve"> </w:t>
            </w:r>
            <w:proofErr w:type="spellStart"/>
            <w:r w:rsidRPr="00460090">
              <w:rPr>
                <w:rFonts w:asciiTheme="majorHAnsi" w:hAnsiTheme="majorHAnsi"/>
                <w:sz w:val="22"/>
              </w:rPr>
              <w:t>groups</w:t>
            </w:r>
            <w:proofErr w:type="spellEnd"/>
            <w:r w:rsidRPr="00460090">
              <w:rPr>
                <w:rFonts w:asciiTheme="majorHAnsi" w:hAnsiTheme="majorHAnsi"/>
                <w:sz w:val="22"/>
              </w:rPr>
              <w:t xml:space="preserve"> (</w:t>
            </w:r>
            <w:proofErr w:type="spellStart"/>
            <w:r w:rsidRPr="00460090">
              <w:rPr>
                <w:rFonts w:asciiTheme="majorHAnsi" w:hAnsiTheme="majorHAnsi"/>
                <w:sz w:val="22"/>
              </w:rPr>
              <w:t>examples</w:t>
            </w:r>
            <w:proofErr w:type="spellEnd"/>
            <w:r w:rsidRPr="00460090">
              <w:rPr>
                <w:rFonts w:asciiTheme="majorHAnsi" w:hAnsiTheme="majorHAnsi"/>
                <w:sz w:val="22"/>
              </w:rPr>
              <w:t xml:space="preserve"> </w:t>
            </w:r>
            <w:proofErr w:type="spellStart"/>
            <w:r w:rsidRPr="00460090">
              <w:rPr>
                <w:rFonts w:asciiTheme="majorHAnsi" w:hAnsiTheme="majorHAnsi"/>
                <w:sz w:val="22"/>
              </w:rPr>
              <w:t>include</w:t>
            </w:r>
            <w:proofErr w:type="spellEnd"/>
            <w:r w:rsidRPr="00460090">
              <w:rPr>
                <w:rFonts w:asciiTheme="majorHAnsi" w:hAnsiTheme="majorHAnsi"/>
                <w:sz w:val="22"/>
              </w:rPr>
              <w:t xml:space="preserve"> </w:t>
            </w:r>
            <w:proofErr w:type="spellStart"/>
            <w:r w:rsidRPr="00460090">
              <w:rPr>
                <w:rFonts w:asciiTheme="majorHAnsi" w:hAnsiTheme="majorHAnsi"/>
                <w:sz w:val="22"/>
              </w:rPr>
              <w:t>but</w:t>
            </w:r>
            <w:proofErr w:type="spellEnd"/>
            <w:r w:rsidRPr="00460090">
              <w:rPr>
                <w:rFonts w:asciiTheme="majorHAnsi" w:hAnsiTheme="majorHAnsi"/>
                <w:sz w:val="22"/>
              </w:rPr>
              <w:t xml:space="preserve"> </w:t>
            </w:r>
            <w:proofErr w:type="spellStart"/>
            <w:r w:rsidRPr="00460090">
              <w:rPr>
                <w:rFonts w:asciiTheme="majorHAnsi" w:hAnsiTheme="majorHAnsi"/>
                <w:sz w:val="22"/>
              </w:rPr>
              <w:t>are</w:t>
            </w:r>
            <w:proofErr w:type="spellEnd"/>
            <w:r w:rsidRPr="00460090">
              <w:rPr>
                <w:rFonts w:asciiTheme="majorHAnsi" w:hAnsiTheme="majorHAnsi"/>
                <w:sz w:val="22"/>
              </w:rPr>
              <w:t xml:space="preserve"> </w:t>
            </w:r>
            <w:proofErr w:type="spellStart"/>
            <w:r w:rsidRPr="00460090">
              <w:rPr>
                <w:rFonts w:asciiTheme="majorHAnsi" w:hAnsiTheme="majorHAnsi"/>
                <w:sz w:val="22"/>
              </w:rPr>
              <w:t>not</w:t>
            </w:r>
            <w:proofErr w:type="spellEnd"/>
            <w:r w:rsidRPr="00460090">
              <w:rPr>
                <w:rFonts w:asciiTheme="majorHAnsi" w:hAnsiTheme="majorHAnsi"/>
                <w:sz w:val="22"/>
              </w:rPr>
              <w:t xml:space="preserve"> </w:t>
            </w:r>
            <w:proofErr w:type="spellStart"/>
            <w:r w:rsidRPr="00460090">
              <w:rPr>
                <w:rFonts w:asciiTheme="majorHAnsi" w:hAnsiTheme="majorHAnsi"/>
                <w:sz w:val="22"/>
              </w:rPr>
              <w:t>limited</w:t>
            </w:r>
            <w:proofErr w:type="spellEnd"/>
            <w:r w:rsidRPr="00460090">
              <w:rPr>
                <w:rFonts w:asciiTheme="majorHAnsi" w:hAnsiTheme="majorHAnsi"/>
                <w:sz w:val="22"/>
              </w:rPr>
              <w:t xml:space="preserve"> </w:t>
            </w:r>
            <w:proofErr w:type="spellStart"/>
            <w:r w:rsidRPr="00460090">
              <w:rPr>
                <w:rFonts w:asciiTheme="majorHAnsi" w:hAnsiTheme="majorHAnsi"/>
                <w:sz w:val="22"/>
              </w:rPr>
              <w:t>to</w:t>
            </w:r>
            <w:proofErr w:type="spellEnd"/>
            <w:r w:rsidRPr="00460090">
              <w:rPr>
                <w:rFonts w:asciiTheme="majorHAnsi" w:hAnsiTheme="majorHAnsi"/>
                <w:sz w:val="22"/>
              </w:rPr>
              <w:t xml:space="preserve">: </w:t>
            </w:r>
            <w:proofErr w:type="spellStart"/>
            <w:r w:rsidRPr="00460090">
              <w:rPr>
                <w:rFonts w:asciiTheme="majorHAnsi" w:hAnsiTheme="majorHAnsi"/>
                <w:sz w:val="22"/>
              </w:rPr>
              <w:t>women</w:t>
            </w:r>
            <w:proofErr w:type="spellEnd"/>
            <w:r w:rsidRPr="00460090">
              <w:rPr>
                <w:rFonts w:asciiTheme="majorHAnsi" w:hAnsiTheme="majorHAnsi"/>
                <w:sz w:val="22"/>
              </w:rPr>
              <w:t xml:space="preserve">, </w:t>
            </w:r>
            <w:proofErr w:type="spellStart"/>
            <w:r w:rsidRPr="00460090">
              <w:rPr>
                <w:rFonts w:asciiTheme="majorHAnsi" w:hAnsiTheme="majorHAnsi"/>
                <w:sz w:val="22"/>
              </w:rPr>
              <w:t>children</w:t>
            </w:r>
            <w:proofErr w:type="spellEnd"/>
            <w:r w:rsidRPr="00460090">
              <w:rPr>
                <w:rFonts w:asciiTheme="majorHAnsi" w:hAnsiTheme="majorHAnsi"/>
                <w:sz w:val="22"/>
              </w:rPr>
              <w:t xml:space="preserve">, </w:t>
            </w:r>
            <w:proofErr w:type="spellStart"/>
            <w:r w:rsidRPr="00460090">
              <w:rPr>
                <w:rFonts w:asciiTheme="majorHAnsi" w:hAnsiTheme="majorHAnsi"/>
                <w:sz w:val="22"/>
              </w:rPr>
              <w:t>people</w:t>
            </w:r>
            <w:proofErr w:type="spellEnd"/>
            <w:r w:rsidRPr="00460090">
              <w:rPr>
                <w:rFonts w:asciiTheme="majorHAnsi" w:hAnsiTheme="majorHAnsi"/>
                <w:sz w:val="22"/>
              </w:rPr>
              <w:t xml:space="preserve"> </w:t>
            </w:r>
            <w:proofErr w:type="spellStart"/>
            <w:r w:rsidRPr="00460090">
              <w:rPr>
                <w:rFonts w:asciiTheme="majorHAnsi" w:hAnsiTheme="majorHAnsi"/>
                <w:sz w:val="22"/>
              </w:rPr>
              <w:t>with</w:t>
            </w:r>
            <w:proofErr w:type="spellEnd"/>
            <w:r w:rsidRPr="00460090">
              <w:rPr>
                <w:rFonts w:asciiTheme="majorHAnsi" w:hAnsiTheme="majorHAnsi"/>
                <w:sz w:val="22"/>
              </w:rPr>
              <w:t xml:space="preserve"> </w:t>
            </w:r>
            <w:proofErr w:type="spellStart"/>
            <w:r w:rsidRPr="00460090">
              <w:rPr>
                <w:rFonts w:asciiTheme="majorHAnsi" w:hAnsiTheme="majorHAnsi"/>
                <w:sz w:val="22"/>
              </w:rPr>
              <w:t>disabilities</w:t>
            </w:r>
            <w:proofErr w:type="spellEnd"/>
            <w:r w:rsidRPr="00460090">
              <w:rPr>
                <w:rFonts w:asciiTheme="majorHAnsi" w:hAnsiTheme="majorHAnsi"/>
                <w:sz w:val="22"/>
              </w:rPr>
              <w:t xml:space="preserve"> </w:t>
            </w:r>
            <w:proofErr w:type="spellStart"/>
            <w:r w:rsidRPr="00460090">
              <w:rPr>
                <w:rFonts w:asciiTheme="majorHAnsi" w:hAnsiTheme="majorHAnsi"/>
                <w:sz w:val="22"/>
              </w:rPr>
              <w:t>and</w:t>
            </w:r>
            <w:proofErr w:type="spellEnd"/>
            <w:r w:rsidRPr="00460090">
              <w:rPr>
                <w:rFonts w:asciiTheme="majorHAnsi" w:hAnsiTheme="majorHAnsi"/>
                <w:sz w:val="22"/>
              </w:rPr>
              <w:t xml:space="preserve"> </w:t>
            </w:r>
            <w:proofErr w:type="spellStart"/>
            <w:r w:rsidRPr="00460090">
              <w:rPr>
                <w:rFonts w:asciiTheme="majorHAnsi" w:hAnsiTheme="majorHAnsi"/>
                <w:sz w:val="22"/>
              </w:rPr>
              <w:t>older</w:t>
            </w:r>
            <w:proofErr w:type="spellEnd"/>
            <w:r w:rsidRPr="00460090">
              <w:rPr>
                <w:rFonts w:asciiTheme="majorHAnsi" w:hAnsiTheme="majorHAnsi"/>
                <w:sz w:val="22"/>
              </w:rPr>
              <w:t xml:space="preserve"> </w:t>
            </w:r>
            <w:proofErr w:type="spellStart"/>
            <w:r w:rsidRPr="00460090">
              <w:rPr>
                <w:rFonts w:asciiTheme="majorHAnsi" w:hAnsiTheme="majorHAnsi"/>
                <w:sz w:val="22"/>
              </w:rPr>
              <w:t>people</w:t>
            </w:r>
            <w:proofErr w:type="spellEnd"/>
            <w:r w:rsidRPr="00460090">
              <w:rPr>
                <w:rFonts w:asciiTheme="majorHAnsi" w:hAnsiTheme="majorHAnsi"/>
                <w:sz w:val="22"/>
              </w:rPr>
              <w:t xml:space="preserve">); </w:t>
            </w:r>
            <w:proofErr w:type="spellStart"/>
            <w:r w:rsidRPr="00460090">
              <w:rPr>
                <w:rFonts w:asciiTheme="majorHAnsi" w:hAnsiTheme="majorHAnsi"/>
                <w:sz w:val="22"/>
              </w:rPr>
              <w:t>actions</w:t>
            </w:r>
            <w:proofErr w:type="spellEnd"/>
            <w:r w:rsidRPr="00460090">
              <w:rPr>
                <w:rFonts w:asciiTheme="majorHAnsi" w:hAnsiTheme="majorHAnsi"/>
                <w:sz w:val="22"/>
              </w:rPr>
              <w:t xml:space="preserve"> </w:t>
            </w:r>
            <w:proofErr w:type="spellStart"/>
            <w:r w:rsidRPr="00460090">
              <w:rPr>
                <w:rFonts w:asciiTheme="majorHAnsi" w:hAnsiTheme="majorHAnsi"/>
                <w:sz w:val="22"/>
              </w:rPr>
              <w:t>may</w:t>
            </w:r>
            <w:proofErr w:type="spellEnd"/>
            <w:r w:rsidRPr="00460090">
              <w:rPr>
                <w:rFonts w:asciiTheme="majorHAnsi" w:hAnsiTheme="majorHAnsi"/>
                <w:sz w:val="22"/>
              </w:rPr>
              <w:t xml:space="preserve"> </w:t>
            </w:r>
            <w:proofErr w:type="spellStart"/>
            <w:r w:rsidRPr="00460090">
              <w:rPr>
                <w:rFonts w:asciiTheme="majorHAnsi" w:hAnsiTheme="majorHAnsi"/>
                <w:sz w:val="22"/>
              </w:rPr>
              <w:t>include</w:t>
            </w:r>
            <w:proofErr w:type="spellEnd"/>
            <w:r w:rsidRPr="00460090">
              <w:rPr>
                <w:rFonts w:asciiTheme="majorHAnsi" w:hAnsiTheme="majorHAnsi"/>
                <w:sz w:val="22"/>
              </w:rPr>
              <w:t xml:space="preserve"> </w:t>
            </w:r>
            <w:proofErr w:type="spellStart"/>
            <w:r w:rsidRPr="00460090">
              <w:rPr>
                <w:rFonts w:asciiTheme="majorHAnsi" w:hAnsiTheme="majorHAnsi"/>
                <w:sz w:val="22"/>
              </w:rPr>
              <w:t>but</w:t>
            </w:r>
            <w:proofErr w:type="spellEnd"/>
            <w:r w:rsidRPr="00460090">
              <w:rPr>
                <w:rFonts w:asciiTheme="majorHAnsi" w:hAnsiTheme="majorHAnsi"/>
                <w:sz w:val="22"/>
              </w:rPr>
              <w:t xml:space="preserve"> </w:t>
            </w:r>
            <w:proofErr w:type="spellStart"/>
            <w:r w:rsidRPr="00460090">
              <w:rPr>
                <w:rFonts w:asciiTheme="majorHAnsi" w:hAnsiTheme="majorHAnsi"/>
                <w:sz w:val="22"/>
              </w:rPr>
              <w:t>are</w:t>
            </w:r>
            <w:proofErr w:type="spellEnd"/>
            <w:r w:rsidRPr="00460090">
              <w:rPr>
                <w:rFonts w:asciiTheme="majorHAnsi" w:hAnsiTheme="majorHAnsi"/>
                <w:sz w:val="22"/>
              </w:rPr>
              <w:t xml:space="preserve"> </w:t>
            </w:r>
            <w:proofErr w:type="spellStart"/>
            <w:r w:rsidRPr="00460090">
              <w:rPr>
                <w:rFonts w:asciiTheme="majorHAnsi" w:hAnsiTheme="majorHAnsi"/>
                <w:sz w:val="22"/>
              </w:rPr>
              <w:t>not</w:t>
            </w:r>
            <w:proofErr w:type="spellEnd"/>
            <w:r w:rsidRPr="00460090">
              <w:rPr>
                <w:rFonts w:asciiTheme="majorHAnsi" w:hAnsiTheme="majorHAnsi"/>
                <w:sz w:val="22"/>
              </w:rPr>
              <w:t xml:space="preserve"> </w:t>
            </w:r>
            <w:proofErr w:type="spellStart"/>
            <w:r w:rsidRPr="00460090">
              <w:rPr>
                <w:rFonts w:asciiTheme="majorHAnsi" w:hAnsiTheme="majorHAnsi"/>
                <w:sz w:val="22"/>
              </w:rPr>
              <w:t>limited</w:t>
            </w:r>
            <w:proofErr w:type="spellEnd"/>
            <w:r w:rsidRPr="00460090">
              <w:rPr>
                <w:rFonts w:asciiTheme="majorHAnsi" w:hAnsiTheme="majorHAnsi"/>
                <w:sz w:val="22"/>
              </w:rPr>
              <w:t xml:space="preserve"> </w:t>
            </w:r>
            <w:proofErr w:type="spellStart"/>
            <w:r w:rsidRPr="00460090">
              <w:rPr>
                <w:rFonts w:asciiTheme="majorHAnsi" w:hAnsiTheme="majorHAnsi"/>
                <w:sz w:val="22"/>
              </w:rPr>
              <w:t>to</w:t>
            </w:r>
            <w:proofErr w:type="spellEnd"/>
            <w:r w:rsidRPr="00460090">
              <w:rPr>
                <w:rFonts w:asciiTheme="majorHAnsi" w:hAnsiTheme="majorHAnsi"/>
                <w:sz w:val="22"/>
              </w:rPr>
              <w:t xml:space="preserve"> </w:t>
            </w:r>
            <w:proofErr w:type="spellStart"/>
            <w:r w:rsidRPr="00460090">
              <w:rPr>
                <w:rFonts w:asciiTheme="majorHAnsi" w:hAnsiTheme="majorHAnsi"/>
                <w:sz w:val="22"/>
              </w:rPr>
              <w:t>improving</w:t>
            </w:r>
            <w:proofErr w:type="spellEnd"/>
            <w:r w:rsidRPr="00460090">
              <w:rPr>
                <w:rFonts w:asciiTheme="majorHAnsi" w:hAnsiTheme="majorHAnsi"/>
                <w:sz w:val="22"/>
              </w:rPr>
              <w:t xml:space="preserve"> </w:t>
            </w:r>
            <w:proofErr w:type="spellStart"/>
            <w:r w:rsidRPr="00460090">
              <w:rPr>
                <w:rFonts w:asciiTheme="majorHAnsi" w:hAnsiTheme="majorHAnsi"/>
                <w:sz w:val="22"/>
              </w:rPr>
              <w:t>data</w:t>
            </w:r>
            <w:proofErr w:type="spellEnd"/>
            <w:r w:rsidRPr="00460090">
              <w:rPr>
                <w:rFonts w:asciiTheme="majorHAnsi" w:hAnsiTheme="majorHAnsi"/>
                <w:sz w:val="22"/>
              </w:rPr>
              <w:t xml:space="preserve"> </w:t>
            </w:r>
            <w:proofErr w:type="spellStart"/>
            <w:r w:rsidRPr="00460090">
              <w:rPr>
                <w:rFonts w:asciiTheme="majorHAnsi" w:hAnsiTheme="majorHAnsi"/>
                <w:sz w:val="22"/>
              </w:rPr>
              <w:t>collection</w:t>
            </w:r>
            <w:proofErr w:type="spellEnd"/>
            <w:r w:rsidRPr="00460090">
              <w:rPr>
                <w:rFonts w:asciiTheme="majorHAnsi" w:hAnsiTheme="majorHAnsi"/>
                <w:sz w:val="22"/>
              </w:rPr>
              <w:t xml:space="preserve"> </w:t>
            </w:r>
            <w:proofErr w:type="spellStart"/>
            <w:r w:rsidRPr="00460090">
              <w:rPr>
                <w:rFonts w:asciiTheme="majorHAnsi" w:hAnsiTheme="majorHAnsi"/>
                <w:sz w:val="22"/>
              </w:rPr>
              <w:t>for</w:t>
            </w:r>
            <w:proofErr w:type="spellEnd"/>
            <w:r w:rsidRPr="00460090">
              <w:rPr>
                <w:rFonts w:asciiTheme="majorHAnsi" w:hAnsiTheme="majorHAnsi"/>
                <w:sz w:val="22"/>
              </w:rPr>
              <w:t xml:space="preserve"> </w:t>
            </w:r>
            <w:proofErr w:type="spellStart"/>
            <w:r w:rsidRPr="00460090">
              <w:rPr>
                <w:rFonts w:asciiTheme="majorHAnsi" w:hAnsiTheme="majorHAnsi"/>
                <w:sz w:val="22"/>
              </w:rPr>
              <w:t>foot</w:t>
            </w:r>
            <w:proofErr w:type="spellEnd"/>
            <w:r w:rsidRPr="00460090">
              <w:rPr>
                <w:rFonts w:asciiTheme="majorHAnsi" w:hAnsiTheme="majorHAnsi"/>
                <w:sz w:val="22"/>
              </w:rPr>
              <w:t xml:space="preserve">, </w:t>
            </w:r>
            <w:proofErr w:type="spellStart"/>
            <w:r w:rsidRPr="00460090">
              <w:rPr>
                <w:rFonts w:asciiTheme="majorHAnsi" w:hAnsiTheme="majorHAnsi"/>
                <w:sz w:val="22"/>
              </w:rPr>
              <w:t>bike</w:t>
            </w:r>
            <w:proofErr w:type="spellEnd"/>
            <w:r w:rsidRPr="00460090">
              <w:rPr>
                <w:rFonts w:asciiTheme="majorHAnsi" w:hAnsiTheme="majorHAnsi"/>
                <w:sz w:val="22"/>
              </w:rPr>
              <w:t xml:space="preserve"> </w:t>
            </w:r>
            <w:proofErr w:type="spellStart"/>
            <w:r w:rsidRPr="00460090">
              <w:rPr>
                <w:rFonts w:asciiTheme="majorHAnsi" w:hAnsiTheme="majorHAnsi"/>
                <w:sz w:val="22"/>
              </w:rPr>
              <w:t>and</w:t>
            </w:r>
            <w:proofErr w:type="spellEnd"/>
            <w:r w:rsidRPr="00460090">
              <w:rPr>
                <w:rFonts w:asciiTheme="majorHAnsi" w:hAnsiTheme="majorHAnsi"/>
                <w:sz w:val="22"/>
              </w:rPr>
              <w:t xml:space="preserve"> e-</w:t>
            </w:r>
            <w:proofErr w:type="spellStart"/>
            <w:r w:rsidRPr="00460090">
              <w:rPr>
                <w:rFonts w:asciiTheme="majorHAnsi" w:hAnsiTheme="majorHAnsi"/>
                <w:sz w:val="22"/>
              </w:rPr>
              <w:t>scooter</w:t>
            </w:r>
            <w:proofErr w:type="spellEnd"/>
            <w:r w:rsidRPr="00460090">
              <w:rPr>
                <w:rFonts w:asciiTheme="majorHAnsi" w:hAnsiTheme="majorHAnsi"/>
                <w:sz w:val="22"/>
              </w:rPr>
              <w:t xml:space="preserve"> </w:t>
            </w:r>
            <w:proofErr w:type="spellStart"/>
            <w:r w:rsidRPr="00460090">
              <w:rPr>
                <w:rFonts w:asciiTheme="majorHAnsi" w:hAnsiTheme="majorHAnsi"/>
                <w:sz w:val="22"/>
              </w:rPr>
              <w:t>traffic</w:t>
            </w:r>
            <w:proofErr w:type="spellEnd"/>
            <w:r w:rsidRPr="00460090">
              <w:rPr>
                <w:rFonts w:asciiTheme="majorHAnsi" w:hAnsiTheme="majorHAnsi"/>
                <w:sz w:val="22"/>
              </w:rPr>
              <w:t xml:space="preserve"> </w:t>
            </w:r>
            <w:proofErr w:type="spellStart"/>
            <w:r w:rsidRPr="00460090">
              <w:rPr>
                <w:rFonts w:asciiTheme="majorHAnsi" w:hAnsiTheme="majorHAnsi"/>
                <w:sz w:val="22"/>
              </w:rPr>
              <w:t>as</w:t>
            </w:r>
            <w:proofErr w:type="spellEnd"/>
            <w:r w:rsidRPr="00460090">
              <w:rPr>
                <w:rFonts w:asciiTheme="majorHAnsi" w:hAnsiTheme="majorHAnsi"/>
                <w:sz w:val="22"/>
              </w:rPr>
              <w:t xml:space="preserve"> </w:t>
            </w:r>
            <w:proofErr w:type="spellStart"/>
            <w:r w:rsidRPr="00460090">
              <w:rPr>
                <w:rFonts w:asciiTheme="majorHAnsi" w:hAnsiTheme="majorHAnsi"/>
                <w:sz w:val="22"/>
              </w:rPr>
              <w:t>well</w:t>
            </w:r>
            <w:proofErr w:type="spellEnd"/>
            <w:r w:rsidRPr="00460090">
              <w:rPr>
                <w:rFonts w:asciiTheme="majorHAnsi" w:hAnsiTheme="majorHAnsi"/>
                <w:sz w:val="22"/>
              </w:rPr>
              <w:t xml:space="preserve"> </w:t>
            </w:r>
            <w:proofErr w:type="spellStart"/>
            <w:r w:rsidRPr="00460090">
              <w:rPr>
                <w:rFonts w:asciiTheme="majorHAnsi" w:hAnsiTheme="majorHAnsi"/>
                <w:sz w:val="22"/>
              </w:rPr>
              <w:t>as</w:t>
            </w:r>
            <w:proofErr w:type="spellEnd"/>
            <w:r w:rsidRPr="00460090">
              <w:rPr>
                <w:rFonts w:asciiTheme="majorHAnsi" w:hAnsiTheme="majorHAnsi"/>
                <w:sz w:val="22"/>
              </w:rPr>
              <w:t xml:space="preserve"> </w:t>
            </w:r>
            <w:proofErr w:type="spellStart"/>
            <w:r w:rsidRPr="00460090">
              <w:rPr>
                <w:rFonts w:asciiTheme="majorHAnsi" w:hAnsiTheme="majorHAnsi"/>
                <w:sz w:val="22"/>
              </w:rPr>
              <w:t>the</w:t>
            </w:r>
            <w:proofErr w:type="spellEnd"/>
            <w:r w:rsidRPr="00460090">
              <w:rPr>
                <w:rFonts w:asciiTheme="majorHAnsi" w:hAnsiTheme="majorHAnsi"/>
                <w:sz w:val="22"/>
              </w:rPr>
              <w:t xml:space="preserve"> </w:t>
            </w:r>
            <w:proofErr w:type="spellStart"/>
            <w:r w:rsidRPr="00460090">
              <w:rPr>
                <w:rFonts w:asciiTheme="majorHAnsi" w:hAnsiTheme="majorHAnsi"/>
                <w:sz w:val="22"/>
              </w:rPr>
              <w:t>mechanisms</w:t>
            </w:r>
            <w:proofErr w:type="spellEnd"/>
            <w:r w:rsidRPr="00460090">
              <w:rPr>
                <w:rFonts w:asciiTheme="majorHAnsi" w:hAnsiTheme="majorHAnsi"/>
                <w:sz w:val="22"/>
              </w:rPr>
              <w:t xml:space="preserve"> </w:t>
            </w:r>
            <w:proofErr w:type="spellStart"/>
            <w:r w:rsidRPr="00460090">
              <w:rPr>
                <w:rFonts w:asciiTheme="majorHAnsi" w:hAnsiTheme="majorHAnsi"/>
                <w:sz w:val="22"/>
              </w:rPr>
              <w:t>for</w:t>
            </w:r>
            <w:proofErr w:type="spellEnd"/>
            <w:r w:rsidRPr="00460090">
              <w:rPr>
                <w:rFonts w:asciiTheme="majorHAnsi" w:hAnsiTheme="majorHAnsi"/>
                <w:sz w:val="22"/>
              </w:rPr>
              <w:t xml:space="preserve"> </w:t>
            </w:r>
            <w:proofErr w:type="spellStart"/>
            <w:r w:rsidRPr="00460090">
              <w:rPr>
                <w:rFonts w:asciiTheme="majorHAnsi" w:hAnsiTheme="majorHAnsi"/>
                <w:sz w:val="22"/>
              </w:rPr>
              <w:t>reporting</w:t>
            </w:r>
            <w:proofErr w:type="spellEnd"/>
            <w:r w:rsidRPr="00460090">
              <w:rPr>
                <w:rFonts w:asciiTheme="majorHAnsi" w:hAnsiTheme="majorHAnsi"/>
                <w:sz w:val="22"/>
              </w:rPr>
              <w:t xml:space="preserve"> </w:t>
            </w:r>
            <w:proofErr w:type="spellStart"/>
            <w:r w:rsidRPr="00460090">
              <w:rPr>
                <w:rFonts w:asciiTheme="majorHAnsi" w:hAnsiTheme="majorHAnsi"/>
                <w:sz w:val="22"/>
              </w:rPr>
              <w:t>pedestrian</w:t>
            </w:r>
            <w:proofErr w:type="spellEnd"/>
            <w:r w:rsidRPr="00460090">
              <w:rPr>
                <w:rFonts w:asciiTheme="majorHAnsi" w:hAnsiTheme="majorHAnsi"/>
                <w:sz w:val="22"/>
              </w:rPr>
              <w:t xml:space="preserve"> </w:t>
            </w:r>
            <w:proofErr w:type="spellStart"/>
            <w:r w:rsidRPr="00460090">
              <w:rPr>
                <w:rFonts w:asciiTheme="majorHAnsi" w:hAnsiTheme="majorHAnsi"/>
                <w:sz w:val="22"/>
              </w:rPr>
              <w:t>and</w:t>
            </w:r>
            <w:proofErr w:type="spellEnd"/>
            <w:r w:rsidRPr="00460090">
              <w:rPr>
                <w:rFonts w:asciiTheme="majorHAnsi" w:hAnsiTheme="majorHAnsi"/>
                <w:sz w:val="22"/>
              </w:rPr>
              <w:t xml:space="preserve"> </w:t>
            </w:r>
            <w:proofErr w:type="spellStart"/>
            <w:r w:rsidRPr="00460090">
              <w:rPr>
                <w:rFonts w:asciiTheme="majorHAnsi" w:hAnsiTheme="majorHAnsi"/>
                <w:sz w:val="22"/>
              </w:rPr>
              <w:t>cyclists</w:t>
            </w:r>
            <w:proofErr w:type="spellEnd"/>
            <w:r w:rsidRPr="00460090">
              <w:rPr>
                <w:rFonts w:asciiTheme="majorHAnsi" w:hAnsiTheme="majorHAnsi"/>
                <w:sz w:val="22"/>
              </w:rPr>
              <w:t>, e-</w:t>
            </w:r>
            <w:proofErr w:type="spellStart"/>
            <w:r w:rsidRPr="00460090">
              <w:rPr>
                <w:rFonts w:asciiTheme="majorHAnsi" w:hAnsiTheme="majorHAnsi"/>
                <w:sz w:val="22"/>
              </w:rPr>
              <w:t>scooter</w:t>
            </w:r>
            <w:proofErr w:type="spellEnd"/>
            <w:r w:rsidRPr="00460090">
              <w:rPr>
                <w:rFonts w:asciiTheme="majorHAnsi" w:hAnsiTheme="majorHAnsi"/>
                <w:sz w:val="22"/>
              </w:rPr>
              <w:t xml:space="preserve"> </w:t>
            </w:r>
            <w:proofErr w:type="spellStart"/>
            <w:r w:rsidRPr="00460090">
              <w:rPr>
                <w:rFonts w:asciiTheme="majorHAnsi" w:hAnsiTheme="majorHAnsi"/>
                <w:sz w:val="22"/>
              </w:rPr>
              <w:t>injuries</w:t>
            </w:r>
            <w:proofErr w:type="spellEnd"/>
            <w:r w:rsidRPr="00460090">
              <w:rPr>
                <w:rFonts w:asciiTheme="majorHAnsi" w:hAnsiTheme="majorHAnsi"/>
                <w:sz w:val="22"/>
              </w:rPr>
              <w:t xml:space="preserve"> </w:t>
            </w:r>
            <w:proofErr w:type="spellStart"/>
            <w:r w:rsidRPr="00460090">
              <w:rPr>
                <w:rFonts w:asciiTheme="majorHAnsi" w:hAnsiTheme="majorHAnsi"/>
                <w:sz w:val="22"/>
              </w:rPr>
              <w:t>and</w:t>
            </w:r>
            <w:proofErr w:type="spellEnd"/>
            <w:r w:rsidRPr="00460090">
              <w:rPr>
                <w:rFonts w:asciiTheme="majorHAnsi" w:hAnsiTheme="majorHAnsi"/>
                <w:sz w:val="22"/>
              </w:rPr>
              <w:t xml:space="preserve"> </w:t>
            </w:r>
            <w:proofErr w:type="spellStart"/>
            <w:r w:rsidRPr="00460090">
              <w:rPr>
                <w:rFonts w:asciiTheme="majorHAnsi" w:hAnsiTheme="majorHAnsi"/>
                <w:sz w:val="22"/>
              </w:rPr>
              <w:t>deaths</w:t>
            </w:r>
            <w:proofErr w:type="spellEnd"/>
            <w:r w:rsidRPr="00460090">
              <w:rPr>
                <w:rFonts w:asciiTheme="majorHAnsi" w:hAnsiTheme="majorHAnsi"/>
                <w:sz w:val="22"/>
              </w:rPr>
              <w:t>;</w:t>
            </w:r>
          </w:p>
          <w:p w14:paraId="05E68F37" w14:textId="77777777" w:rsidR="00460090" w:rsidRDefault="00460090" w:rsidP="00097616">
            <w:pPr>
              <w:pStyle w:val="ListParagraph"/>
              <w:numPr>
                <w:ilvl w:val="0"/>
                <w:numId w:val="12"/>
              </w:numPr>
              <w:spacing w:before="40" w:after="40"/>
              <w:jc w:val="both"/>
              <w:rPr>
                <w:rFonts w:asciiTheme="majorHAnsi" w:hAnsiTheme="majorHAnsi"/>
                <w:sz w:val="22"/>
              </w:rPr>
            </w:pPr>
            <w:proofErr w:type="spellStart"/>
            <w:r w:rsidRPr="00460090">
              <w:rPr>
                <w:rFonts w:asciiTheme="majorHAnsi" w:hAnsiTheme="majorHAnsi"/>
                <w:sz w:val="22"/>
              </w:rPr>
              <w:t>Address</w:t>
            </w:r>
            <w:proofErr w:type="spellEnd"/>
            <w:r w:rsidRPr="00460090">
              <w:rPr>
                <w:rFonts w:asciiTheme="majorHAnsi" w:hAnsiTheme="majorHAnsi"/>
                <w:sz w:val="22"/>
              </w:rPr>
              <w:t xml:space="preserve"> </w:t>
            </w:r>
            <w:proofErr w:type="spellStart"/>
            <w:r w:rsidRPr="00460090">
              <w:rPr>
                <w:rFonts w:asciiTheme="majorHAnsi" w:hAnsiTheme="majorHAnsi"/>
                <w:sz w:val="22"/>
              </w:rPr>
              <w:t>proactively</w:t>
            </w:r>
            <w:proofErr w:type="spellEnd"/>
            <w:r w:rsidRPr="00460090">
              <w:rPr>
                <w:rFonts w:asciiTheme="majorHAnsi" w:hAnsiTheme="majorHAnsi"/>
                <w:sz w:val="22"/>
              </w:rPr>
              <w:t xml:space="preserve"> </w:t>
            </w:r>
            <w:proofErr w:type="spellStart"/>
            <w:r w:rsidRPr="00460090">
              <w:rPr>
                <w:rFonts w:asciiTheme="majorHAnsi" w:hAnsiTheme="majorHAnsi"/>
                <w:sz w:val="22"/>
              </w:rPr>
              <w:t>potential</w:t>
            </w:r>
            <w:proofErr w:type="spellEnd"/>
            <w:r w:rsidRPr="00460090">
              <w:rPr>
                <w:rFonts w:asciiTheme="majorHAnsi" w:hAnsiTheme="majorHAnsi"/>
                <w:sz w:val="22"/>
              </w:rPr>
              <w:t xml:space="preserve"> </w:t>
            </w:r>
            <w:proofErr w:type="spellStart"/>
            <w:r w:rsidRPr="00460090">
              <w:rPr>
                <w:rFonts w:asciiTheme="majorHAnsi" w:hAnsiTheme="majorHAnsi"/>
                <w:sz w:val="22"/>
              </w:rPr>
              <w:t>risk</w:t>
            </w:r>
            <w:proofErr w:type="spellEnd"/>
            <w:r w:rsidRPr="00460090">
              <w:rPr>
                <w:rFonts w:asciiTheme="majorHAnsi" w:hAnsiTheme="majorHAnsi"/>
                <w:sz w:val="22"/>
              </w:rPr>
              <w:t xml:space="preserve"> </w:t>
            </w:r>
            <w:proofErr w:type="spellStart"/>
            <w:r w:rsidRPr="00460090">
              <w:rPr>
                <w:rFonts w:asciiTheme="majorHAnsi" w:hAnsiTheme="majorHAnsi"/>
                <w:sz w:val="22"/>
              </w:rPr>
              <w:t>raised</w:t>
            </w:r>
            <w:proofErr w:type="spellEnd"/>
            <w:r w:rsidRPr="00460090">
              <w:rPr>
                <w:rFonts w:asciiTheme="majorHAnsi" w:hAnsiTheme="majorHAnsi"/>
                <w:sz w:val="22"/>
              </w:rPr>
              <w:t xml:space="preserve"> </w:t>
            </w:r>
            <w:proofErr w:type="spellStart"/>
            <w:r w:rsidRPr="00460090">
              <w:rPr>
                <w:rFonts w:asciiTheme="majorHAnsi" w:hAnsiTheme="majorHAnsi"/>
                <w:sz w:val="22"/>
              </w:rPr>
              <w:t>by</w:t>
            </w:r>
            <w:proofErr w:type="spellEnd"/>
            <w:r w:rsidRPr="00460090">
              <w:rPr>
                <w:rFonts w:asciiTheme="majorHAnsi" w:hAnsiTheme="majorHAnsi"/>
                <w:sz w:val="22"/>
              </w:rPr>
              <w:t xml:space="preserve"> </w:t>
            </w:r>
            <w:proofErr w:type="spellStart"/>
            <w:r w:rsidRPr="00460090">
              <w:rPr>
                <w:rFonts w:asciiTheme="majorHAnsi" w:hAnsiTheme="majorHAnsi"/>
                <w:sz w:val="22"/>
              </w:rPr>
              <w:t>expected</w:t>
            </w:r>
            <w:proofErr w:type="spellEnd"/>
            <w:r w:rsidRPr="00460090">
              <w:rPr>
                <w:rFonts w:asciiTheme="majorHAnsi" w:hAnsiTheme="majorHAnsi"/>
                <w:sz w:val="22"/>
              </w:rPr>
              <w:t xml:space="preserve"> </w:t>
            </w:r>
            <w:proofErr w:type="spellStart"/>
            <w:r w:rsidRPr="00460090">
              <w:rPr>
                <w:rFonts w:asciiTheme="majorHAnsi" w:hAnsiTheme="majorHAnsi"/>
                <w:sz w:val="22"/>
              </w:rPr>
              <w:t>increases</w:t>
            </w:r>
            <w:proofErr w:type="spellEnd"/>
            <w:r w:rsidRPr="00460090">
              <w:rPr>
                <w:rFonts w:asciiTheme="majorHAnsi" w:hAnsiTheme="majorHAnsi"/>
                <w:sz w:val="22"/>
              </w:rPr>
              <w:t xml:space="preserve"> </w:t>
            </w:r>
            <w:proofErr w:type="spellStart"/>
            <w:r w:rsidRPr="00460090">
              <w:rPr>
                <w:rFonts w:asciiTheme="majorHAnsi" w:hAnsiTheme="majorHAnsi"/>
                <w:sz w:val="22"/>
              </w:rPr>
              <w:t>in</w:t>
            </w:r>
            <w:proofErr w:type="spellEnd"/>
            <w:r w:rsidRPr="00460090">
              <w:rPr>
                <w:rFonts w:asciiTheme="majorHAnsi" w:hAnsiTheme="majorHAnsi"/>
                <w:sz w:val="22"/>
              </w:rPr>
              <w:t xml:space="preserve"> </w:t>
            </w:r>
            <w:proofErr w:type="spellStart"/>
            <w:r w:rsidRPr="00460090">
              <w:rPr>
                <w:rFonts w:asciiTheme="majorHAnsi" w:hAnsiTheme="majorHAnsi"/>
                <w:sz w:val="22"/>
              </w:rPr>
              <w:t>cycling</w:t>
            </w:r>
            <w:proofErr w:type="spellEnd"/>
            <w:r w:rsidRPr="00460090">
              <w:rPr>
                <w:rFonts w:asciiTheme="majorHAnsi" w:hAnsiTheme="majorHAnsi"/>
                <w:sz w:val="22"/>
              </w:rPr>
              <w:t xml:space="preserve"> </w:t>
            </w:r>
            <w:proofErr w:type="spellStart"/>
            <w:r w:rsidRPr="00460090">
              <w:rPr>
                <w:rFonts w:asciiTheme="majorHAnsi" w:hAnsiTheme="majorHAnsi"/>
                <w:sz w:val="22"/>
              </w:rPr>
              <w:t>and</w:t>
            </w:r>
            <w:proofErr w:type="spellEnd"/>
            <w:r w:rsidRPr="00460090">
              <w:rPr>
                <w:rFonts w:asciiTheme="majorHAnsi" w:hAnsiTheme="majorHAnsi"/>
                <w:sz w:val="22"/>
              </w:rPr>
              <w:t xml:space="preserve"> e-</w:t>
            </w:r>
            <w:proofErr w:type="spellStart"/>
            <w:r w:rsidRPr="00460090">
              <w:rPr>
                <w:rFonts w:asciiTheme="majorHAnsi" w:hAnsiTheme="majorHAnsi"/>
                <w:sz w:val="22"/>
              </w:rPr>
              <w:t>scooters</w:t>
            </w:r>
            <w:proofErr w:type="spellEnd"/>
            <w:r w:rsidRPr="00460090">
              <w:rPr>
                <w:rFonts w:asciiTheme="majorHAnsi" w:hAnsiTheme="majorHAnsi"/>
                <w:sz w:val="22"/>
              </w:rPr>
              <w:t>;</w:t>
            </w:r>
          </w:p>
          <w:p w14:paraId="7910DBB0" w14:textId="77777777" w:rsidR="00460090" w:rsidRPr="00460090" w:rsidRDefault="00460090" w:rsidP="00097616">
            <w:pPr>
              <w:pStyle w:val="ListParagraph"/>
              <w:numPr>
                <w:ilvl w:val="0"/>
                <w:numId w:val="12"/>
              </w:numPr>
              <w:spacing w:before="40" w:after="40"/>
              <w:jc w:val="both"/>
              <w:rPr>
                <w:rFonts w:asciiTheme="majorHAnsi" w:hAnsiTheme="majorHAnsi"/>
                <w:sz w:val="22"/>
              </w:rPr>
            </w:pPr>
            <w:proofErr w:type="spellStart"/>
            <w:r w:rsidRPr="00460090">
              <w:rPr>
                <w:rFonts w:asciiTheme="majorHAnsi" w:hAnsiTheme="majorHAnsi"/>
                <w:sz w:val="22"/>
              </w:rPr>
              <w:t>Rebalancing</w:t>
            </w:r>
            <w:proofErr w:type="spellEnd"/>
            <w:r w:rsidRPr="00460090">
              <w:rPr>
                <w:rFonts w:asciiTheme="majorHAnsi" w:hAnsiTheme="majorHAnsi"/>
                <w:sz w:val="22"/>
              </w:rPr>
              <w:t xml:space="preserve"> </w:t>
            </w:r>
            <w:proofErr w:type="spellStart"/>
            <w:r w:rsidRPr="00460090">
              <w:rPr>
                <w:rFonts w:asciiTheme="majorHAnsi" w:hAnsiTheme="majorHAnsi"/>
                <w:sz w:val="22"/>
              </w:rPr>
              <w:t>the</w:t>
            </w:r>
            <w:proofErr w:type="spellEnd"/>
            <w:r w:rsidRPr="00460090">
              <w:rPr>
                <w:rFonts w:asciiTheme="majorHAnsi" w:hAnsiTheme="majorHAnsi"/>
                <w:sz w:val="22"/>
              </w:rPr>
              <w:t xml:space="preserve"> </w:t>
            </w:r>
            <w:proofErr w:type="spellStart"/>
            <w:r w:rsidRPr="00460090">
              <w:rPr>
                <w:rFonts w:asciiTheme="majorHAnsi" w:hAnsiTheme="majorHAnsi"/>
                <w:sz w:val="22"/>
              </w:rPr>
              <w:t>attribution</w:t>
            </w:r>
            <w:proofErr w:type="spellEnd"/>
            <w:r w:rsidRPr="00460090">
              <w:rPr>
                <w:rFonts w:asciiTheme="majorHAnsi" w:hAnsiTheme="majorHAnsi"/>
                <w:sz w:val="22"/>
              </w:rPr>
              <w:t xml:space="preserve"> </w:t>
            </w:r>
            <w:proofErr w:type="spellStart"/>
            <w:r w:rsidRPr="00460090">
              <w:rPr>
                <w:rFonts w:asciiTheme="majorHAnsi" w:hAnsiTheme="majorHAnsi"/>
                <w:sz w:val="22"/>
              </w:rPr>
              <w:t>of</w:t>
            </w:r>
            <w:proofErr w:type="spellEnd"/>
            <w:r w:rsidRPr="00460090">
              <w:rPr>
                <w:rFonts w:asciiTheme="majorHAnsi" w:hAnsiTheme="majorHAnsi"/>
                <w:sz w:val="22"/>
              </w:rPr>
              <w:t xml:space="preserve"> </w:t>
            </w:r>
            <w:proofErr w:type="spellStart"/>
            <w:r w:rsidRPr="00460090">
              <w:rPr>
                <w:rFonts w:asciiTheme="majorHAnsi" w:hAnsiTheme="majorHAnsi"/>
                <w:sz w:val="22"/>
              </w:rPr>
              <w:t>public</w:t>
            </w:r>
            <w:proofErr w:type="spellEnd"/>
            <w:r w:rsidRPr="00460090">
              <w:rPr>
                <w:rFonts w:asciiTheme="majorHAnsi" w:hAnsiTheme="majorHAnsi"/>
                <w:sz w:val="22"/>
              </w:rPr>
              <w:t xml:space="preserve"> </w:t>
            </w:r>
            <w:proofErr w:type="spellStart"/>
            <w:r w:rsidRPr="00460090">
              <w:rPr>
                <w:rFonts w:asciiTheme="majorHAnsi" w:hAnsiTheme="majorHAnsi"/>
                <w:sz w:val="22"/>
              </w:rPr>
              <w:t>space</w:t>
            </w:r>
            <w:proofErr w:type="spellEnd"/>
            <w:r w:rsidRPr="00460090">
              <w:rPr>
                <w:rFonts w:asciiTheme="majorHAnsi" w:hAnsiTheme="majorHAnsi"/>
                <w:sz w:val="22"/>
              </w:rPr>
              <w:t xml:space="preserve"> </w:t>
            </w:r>
            <w:proofErr w:type="spellStart"/>
            <w:r w:rsidRPr="00460090">
              <w:rPr>
                <w:rFonts w:asciiTheme="majorHAnsi" w:hAnsiTheme="majorHAnsi"/>
                <w:sz w:val="22"/>
              </w:rPr>
              <w:t>to</w:t>
            </w:r>
            <w:proofErr w:type="spellEnd"/>
            <w:r w:rsidRPr="00460090">
              <w:rPr>
                <w:rFonts w:asciiTheme="majorHAnsi" w:hAnsiTheme="majorHAnsi"/>
                <w:sz w:val="22"/>
              </w:rPr>
              <w:t xml:space="preserve"> </w:t>
            </w:r>
            <w:proofErr w:type="spellStart"/>
            <w:r w:rsidRPr="00460090">
              <w:rPr>
                <w:rFonts w:asciiTheme="majorHAnsi" w:hAnsiTheme="majorHAnsi"/>
                <w:sz w:val="22"/>
              </w:rPr>
              <w:t>different</w:t>
            </w:r>
            <w:proofErr w:type="spellEnd"/>
            <w:r w:rsidRPr="00460090">
              <w:rPr>
                <w:rFonts w:asciiTheme="majorHAnsi" w:hAnsiTheme="majorHAnsi"/>
                <w:sz w:val="22"/>
              </w:rPr>
              <w:t xml:space="preserve"> </w:t>
            </w:r>
            <w:proofErr w:type="spellStart"/>
            <w:r w:rsidRPr="00460090">
              <w:rPr>
                <w:rFonts w:asciiTheme="majorHAnsi" w:hAnsiTheme="majorHAnsi"/>
                <w:sz w:val="22"/>
              </w:rPr>
              <w:t>modes</w:t>
            </w:r>
            <w:proofErr w:type="spellEnd"/>
            <w:r w:rsidRPr="00460090">
              <w:rPr>
                <w:rFonts w:asciiTheme="majorHAnsi" w:hAnsiTheme="majorHAnsi"/>
                <w:sz w:val="22"/>
              </w:rPr>
              <w:t xml:space="preserve"> </w:t>
            </w:r>
            <w:proofErr w:type="spellStart"/>
            <w:r w:rsidRPr="00460090">
              <w:rPr>
                <w:rFonts w:asciiTheme="majorHAnsi" w:hAnsiTheme="majorHAnsi"/>
                <w:sz w:val="22"/>
              </w:rPr>
              <w:t>of</w:t>
            </w:r>
            <w:proofErr w:type="spellEnd"/>
            <w:r w:rsidRPr="00460090">
              <w:rPr>
                <w:rFonts w:asciiTheme="majorHAnsi" w:hAnsiTheme="majorHAnsi"/>
                <w:sz w:val="22"/>
              </w:rPr>
              <w:t xml:space="preserve"> </w:t>
            </w:r>
            <w:proofErr w:type="spellStart"/>
            <w:r w:rsidRPr="00460090">
              <w:rPr>
                <w:rFonts w:asciiTheme="majorHAnsi" w:hAnsiTheme="majorHAnsi"/>
                <w:sz w:val="22"/>
              </w:rPr>
              <w:t>transport</w:t>
            </w:r>
            <w:proofErr w:type="spellEnd"/>
            <w:r w:rsidRPr="00460090">
              <w:rPr>
                <w:rFonts w:asciiTheme="majorHAnsi" w:hAnsiTheme="majorHAnsi"/>
                <w:sz w:val="22"/>
              </w:rPr>
              <w:t xml:space="preserve"> </w:t>
            </w:r>
            <w:proofErr w:type="spellStart"/>
            <w:r w:rsidRPr="00460090">
              <w:rPr>
                <w:rFonts w:asciiTheme="majorHAnsi" w:hAnsiTheme="majorHAnsi"/>
                <w:sz w:val="22"/>
              </w:rPr>
              <w:t>so</w:t>
            </w:r>
            <w:proofErr w:type="spellEnd"/>
            <w:r w:rsidRPr="00460090">
              <w:rPr>
                <w:rFonts w:asciiTheme="majorHAnsi" w:hAnsiTheme="majorHAnsi"/>
                <w:sz w:val="22"/>
              </w:rPr>
              <w:t xml:space="preserve"> </w:t>
            </w:r>
            <w:proofErr w:type="spellStart"/>
            <w:r w:rsidRPr="00460090">
              <w:rPr>
                <w:rFonts w:asciiTheme="majorHAnsi" w:hAnsiTheme="majorHAnsi"/>
                <w:sz w:val="22"/>
              </w:rPr>
              <w:t>that</w:t>
            </w:r>
            <w:proofErr w:type="spellEnd"/>
            <w:r w:rsidRPr="00460090">
              <w:rPr>
                <w:rFonts w:asciiTheme="majorHAnsi" w:hAnsiTheme="majorHAnsi"/>
                <w:sz w:val="22"/>
              </w:rPr>
              <w:t xml:space="preserve"> </w:t>
            </w:r>
            <w:proofErr w:type="spellStart"/>
            <w:r w:rsidRPr="00460090">
              <w:rPr>
                <w:rFonts w:asciiTheme="majorHAnsi" w:hAnsiTheme="majorHAnsi"/>
                <w:sz w:val="22"/>
              </w:rPr>
              <w:t>it</w:t>
            </w:r>
            <w:proofErr w:type="spellEnd"/>
            <w:r w:rsidRPr="00460090">
              <w:rPr>
                <w:rFonts w:asciiTheme="majorHAnsi" w:hAnsiTheme="majorHAnsi"/>
                <w:sz w:val="22"/>
              </w:rPr>
              <w:t xml:space="preserve"> </w:t>
            </w:r>
            <w:proofErr w:type="spellStart"/>
            <w:r w:rsidRPr="00460090">
              <w:rPr>
                <w:rFonts w:asciiTheme="majorHAnsi" w:hAnsiTheme="majorHAnsi"/>
                <w:sz w:val="22"/>
              </w:rPr>
              <w:t>better</w:t>
            </w:r>
            <w:proofErr w:type="spellEnd"/>
            <w:r w:rsidRPr="00460090">
              <w:rPr>
                <w:rFonts w:asciiTheme="majorHAnsi" w:hAnsiTheme="majorHAnsi"/>
                <w:sz w:val="22"/>
              </w:rPr>
              <w:t xml:space="preserve"> </w:t>
            </w:r>
            <w:proofErr w:type="spellStart"/>
            <w:r w:rsidRPr="00460090">
              <w:rPr>
                <w:rFonts w:asciiTheme="majorHAnsi" w:hAnsiTheme="majorHAnsi"/>
                <w:sz w:val="22"/>
              </w:rPr>
              <w:t>reflects</w:t>
            </w:r>
            <w:proofErr w:type="spellEnd"/>
            <w:r w:rsidRPr="00460090">
              <w:rPr>
                <w:rFonts w:asciiTheme="majorHAnsi" w:hAnsiTheme="majorHAnsi"/>
                <w:sz w:val="22"/>
              </w:rPr>
              <w:t xml:space="preserve"> </w:t>
            </w:r>
            <w:proofErr w:type="spellStart"/>
            <w:r w:rsidRPr="00460090">
              <w:rPr>
                <w:rFonts w:asciiTheme="majorHAnsi" w:hAnsiTheme="majorHAnsi"/>
                <w:sz w:val="22"/>
              </w:rPr>
              <w:t>the</w:t>
            </w:r>
            <w:proofErr w:type="spellEnd"/>
            <w:r w:rsidRPr="00460090">
              <w:rPr>
                <w:rFonts w:asciiTheme="majorHAnsi" w:hAnsiTheme="majorHAnsi"/>
                <w:sz w:val="22"/>
              </w:rPr>
              <w:t xml:space="preserve"> </w:t>
            </w:r>
            <w:proofErr w:type="spellStart"/>
            <w:r w:rsidRPr="00460090">
              <w:rPr>
                <w:rFonts w:asciiTheme="majorHAnsi" w:hAnsiTheme="majorHAnsi"/>
                <w:sz w:val="22"/>
              </w:rPr>
              <w:t>actual</w:t>
            </w:r>
            <w:proofErr w:type="spellEnd"/>
            <w:r w:rsidRPr="00460090">
              <w:rPr>
                <w:rFonts w:asciiTheme="majorHAnsi" w:hAnsiTheme="majorHAnsi"/>
                <w:sz w:val="22"/>
              </w:rPr>
              <w:t xml:space="preserve"> </w:t>
            </w:r>
            <w:proofErr w:type="spellStart"/>
            <w:r w:rsidRPr="00460090">
              <w:rPr>
                <w:rFonts w:asciiTheme="majorHAnsi" w:hAnsiTheme="majorHAnsi"/>
                <w:sz w:val="22"/>
              </w:rPr>
              <w:t>or</w:t>
            </w:r>
            <w:proofErr w:type="spellEnd"/>
            <w:r w:rsidRPr="00460090">
              <w:rPr>
                <w:rFonts w:asciiTheme="majorHAnsi" w:hAnsiTheme="majorHAnsi"/>
                <w:sz w:val="22"/>
              </w:rPr>
              <w:t xml:space="preserve"> </w:t>
            </w:r>
            <w:proofErr w:type="spellStart"/>
            <w:r w:rsidRPr="00460090">
              <w:rPr>
                <w:rFonts w:asciiTheme="majorHAnsi" w:hAnsiTheme="majorHAnsi"/>
                <w:sz w:val="22"/>
              </w:rPr>
              <w:t>desired</w:t>
            </w:r>
            <w:proofErr w:type="spellEnd"/>
            <w:r w:rsidRPr="00460090">
              <w:rPr>
                <w:rFonts w:asciiTheme="majorHAnsi" w:hAnsiTheme="majorHAnsi"/>
                <w:sz w:val="22"/>
              </w:rPr>
              <w:t xml:space="preserve"> </w:t>
            </w:r>
            <w:proofErr w:type="spellStart"/>
            <w:r w:rsidRPr="00460090">
              <w:rPr>
                <w:rFonts w:asciiTheme="majorHAnsi" w:hAnsiTheme="majorHAnsi"/>
                <w:sz w:val="22"/>
              </w:rPr>
              <w:t>local</w:t>
            </w:r>
            <w:proofErr w:type="spellEnd"/>
            <w:r w:rsidRPr="00460090">
              <w:rPr>
                <w:rFonts w:asciiTheme="majorHAnsi" w:hAnsiTheme="majorHAnsi"/>
                <w:sz w:val="22"/>
              </w:rPr>
              <w:t xml:space="preserve"> </w:t>
            </w:r>
            <w:proofErr w:type="spellStart"/>
            <w:r w:rsidRPr="00460090">
              <w:rPr>
                <w:rFonts w:asciiTheme="majorHAnsi" w:hAnsiTheme="majorHAnsi"/>
                <w:sz w:val="22"/>
              </w:rPr>
              <w:t>modal</w:t>
            </w:r>
            <w:proofErr w:type="spellEnd"/>
            <w:r w:rsidRPr="00460090">
              <w:rPr>
                <w:rFonts w:asciiTheme="majorHAnsi" w:hAnsiTheme="majorHAnsi"/>
                <w:sz w:val="22"/>
              </w:rPr>
              <w:t xml:space="preserve"> </w:t>
            </w:r>
            <w:proofErr w:type="spellStart"/>
            <w:r w:rsidRPr="00460090">
              <w:rPr>
                <w:rFonts w:asciiTheme="majorHAnsi" w:hAnsiTheme="majorHAnsi"/>
                <w:sz w:val="22"/>
              </w:rPr>
              <w:t>split</w:t>
            </w:r>
            <w:proofErr w:type="spellEnd"/>
            <w:r w:rsidRPr="00460090">
              <w:rPr>
                <w:rFonts w:asciiTheme="majorHAnsi" w:hAnsiTheme="majorHAnsi"/>
                <w:sz w:val="22"/>
              </w:rPr>
              <w:t xml:space="preserve"> </w:t>
            </w:r>
            <w:proofErr w:type="spellStart"/>
            <w:r w:rsidRPr="00460090">
              <w:rPr>
                <w:rFonts w:asciiTheme="majorHAnsi" w:hAnsiTheme="majorHAnsi"/>
                <w:sz w:val="22"/>
              </w:rPr>
              <w:t>as</w:t>
            </w:r>
            <w:proofErr w:type="spellEnd"/>
            <w:r w:rsidRPr="00460090">
              <w:rPr>
                <w:rFonts w:asciiTheme="majorHAnsi" w:hAnsiTheme="majorHAnsi"/>
                <w:sz w:val="22"/>
              </w:rPr>
              <w:t xml:space="preserve"> </w:t>
            </w:r>
            <w:proofErr w:type="spellStart"/>
            <w:r w:rsidRPr="00460090">
              <w:rPr>
                <w:rFonts w:asciiTheme="majorHAnsi" w:hAnsiTheme="majorHAnsi"/>
                <w:sz w:val="22"/>
              </w:rPr>
              <w:t>well</w:t>
            </w:r>
            <w:proofErr w:type="spellEnd"/>
            <w:r w:rsidRPr="00460090">
              <w:rPr>
                <w:rFonts w:asciiTheme="majorHAnsi" w:hAnsiTheme="majorHAnsi"/>
                <w:sz w:val="22"/>
              </w:rPr>
              <w:t xml:space="preserve"> </w:t>
            </w:r>
            <w:proofErr w:type="spellStart"/>
            <w:r w:rsidRPr="00460090">
              <w:rPr>
                <w:rFonts w:asciiTheme="majorHAnsi" w:hAnsiTheme="majorHAnsi"/>
                <w:sz w:val="22"/>
              </w:rPr>
              <w:t>as</w:t>
            </w:r>
            <w:proofErr w:type="spellEnd"/>
            <w:r w:rsidRPr="00460090">
              <w:rPr>
                <w:rFonts w:asciiTheme="majorHAnsi" w:hAnsiTheme="majorHAnsi"/>
                <w:sz w:val="22"/>
              </w:rPr>
              <w:t xml:space="preserve"> </w:t>
            </w:r>
            <w:proofErr w:type="spellStart"/>
            <w:r w:rsidRPr="00460090">
              <w:rPr>
                <w:rFonts w:asciiTheme="majorHAnsi" w:hAnsiTheme="majorHAnsi"/>
                <w:sz w:val="22"/>
              </w:rPr>
              <w:t>support</w:t>
            </w:r>
            <w:proofErr w:type="spellEnd"/>
            <w:r w:rsidRPr="00460090">
              <w:rPr>
                <w:rFonts w:asciiTheme="majorHAnsi" w:hAnsiTheme="majorHAnsi"/>
                <w:sz w:val="22"/>
              </w:rPr>
              <w:t xml:space="preserve"> </w:t>
            </w:r>
            <w:proofErr w:type="spellStart"/>
            <w:r w:rsidRPr="00460090">
              <w:rPr>
                <w:rFonts w:asciiTheme="majorHAnsi" w:hAnsiTheme="majorHAnsi"/>
                <w:sz w:val="22"/>
              </w:rPr>
              <w:t>reaching</w:t>
            </w:r>
            <w:proofErr w:type="spellEnd"/>
            <w:r w:rsidRPr="00460090">
              <w:rPr>
                <w:rFonts w:asciiTheme="majorHAnsi" w:hAnsiTheme="majorHAnsi"/>
                <w:sz w:val="22"/>
              </w:rPr>
              <w:t xml:space="preserve"> </w:t>
            </w:r>
            <w:proofErr w:type="spellStart"/>
            <w:r w:rsidRPr="00460090">
              <w:rPr>
                <w:rFonts w:asciiTheme="majorHAnsi" w:hAnsiTheme="majorHAnsi"/>
                <w:sz w:val="22"/>
              </w:rPr>
              <w:t>Vision</w:t>
            </w:r>
            <w:proofErr w:type="spellEnd"/>
            <w:r w:rsidRPr="00460090">
              <w:rPr>
                <w:rFonts w:asciiTheme="majorHAnsi" w:hAnsiTheme="majorHAnsi"/>
                <w:sz w:val="22"/>
              </w:rPr>
              <w:t xml:space="preserve"> </w:t>
            </w:r>
            <w:proofErr w:type="spellStart"/>
            <w:r w:rsidRPr="00460090">
              <w:rPr>
                <w:rFonts w:asciiTheme="majorHAnsi" w:hAnsiTheme="majorHAnsi"/>
                <w:sz w:val="22"/>
              </w:rPr>
              <w:t>Zero</w:t>
            </w:r>
            <w:proofErr w:type="spellEnd"/>
            <w:r w:rsidRPr="00460090">
              <w:rPr>
                <w:rFonts w:asciiTheme="majorHAnsi" w:hAnsiTheme="majorHAnsi"/>
                <w:sz w:val="22"/>
              </w:rPr>
              <w:t xml:space="preserve">[2] </w:t>
            </w:r>
            <w:proofErr w:type="spellStart"/>
            <w:r w:rsidRPr="00460090">
              <w:rPr>
                <w:rFonts w:asciiTheme="majorHAnsi" w:hAnsiTheme="majorHAnsi"/>
                <w:sz w:val="22"/>
              </w:rPr>
              <w:t>and</w:t>
            </w:r>
            <w:proofErr w:type="spellEnd"/>
            <w:r w:rsidRPr="00460090">
              <w:rPr>
                <w:rFonts w:asciiTheme="majorHAnsi" w:hAnsiTheme="majorHAnsi"/>
                <w:sz w:val="22"/>
              </w:rPr>
              <w:t xml:space="preserve"> </w:t>
            </w:r>
            <w:proofErr w:type="spellStart"/>
            <w:r w:rsidRPr="00460090">
              <w:rPr>
                <w:rFonts w:asciiTheme="majorHAnsi" w:hAnsiTheme="majorHAnsi"/>
                <w:sz w:val="22"/>
              </w:rPr>
              <w:t>zero-emission</w:t>
            </w:r>
            <w:proofErr w:type="spellEnd"/>
            <w:r w:rsidRPr="00460090">
              <w:rPr>
                <w:rFonts w:asciiTheme="majorHAnsi" w:hAnsiTheme="majorHAnsi"/>
                <w:sz w:val="22"/>
              </w:rPr>
              <w:t xml:space="preserve"> </w:t>
            </w:r>
            <w:proofErr w:type="spellStart"/>
            <w:r w:rsidRPr="00460090">
              <w:rPr>
                <w:rFonts w:asciiTheme="majorHAnsi" w:hAnsiTheme="majorHAnsi"/>
                <w:sz w:val="22"/>
              </w:rPr>
              <w:t>objectives</w:t>
            </w:r>
            <w:proofErr w:type="spellEnd"/>
            <w:r w:rsidRPr="00460090">
              <w:rPr>
                <w:rFonts w:asciiTheme="majorHAnsi" w:hAnsiTheme="majorHAnsi"/>
                <w:sz w:val="22"/>
              </w:rPr>
              <w:t xml:space="preserve">, </w:t>
            </w:r>
            <w:proofErr w:type="spellStart"/>
            <w:r w:rsidRPr="00460090">
              <w:rPr>
                <w:rFonts w:asciiTheme="majorHAnsi" w:hAnsiTheme="majorHAnsi"/>
                <w:sz w:val="22"/>
              </w:rPr>
              <w:t>thus</w:t>
            </w:r>
            <w:proofErr w:type="spellEnd"/>
            <w:r w:rsidRPr="00460090">
              <w:rPr>
                <w:rFonts w:asciiTheme="majorHAnsi" w:hAnsiTheme="majorHAnsi"/>
                <w:sz w:val="22"/>
              </w:rPr>
              <w:t xml:space="preserve"> </w:t>
            </w:r>
            <w:proofErr w:type="spellStart"/>
            <w:r w:rsidRPr="00460090">
              <w:rPr>
                <w:rFonts w:asciiTheme="majorHAnsi" w:hAnsiTheme="majorHAnsi"/>
                <w:sz w:val="22"/>
              </w:rPr>
              <w:t>increasing</w:t>
            </w:r>
            <w:proofErr w:type="spellEnd"/>
            <w:r w:rsidRPr="00460090">
              <w:rPr>
                <w:rFonts w:asciiTheme="majorHAnsi" w:hAnsiTheme="majorHAnsi"/>
                <w:sz w:val="22"/>
              </w:rPr>
              <w:t xml:space="preserve"> </w:t>
            </w:r>
            <w:proofErr w:type="spellStart"/>
            <w:r w:rsidRPr="00460090">
              <w:rPr>
                <w:rFonts w:asciiTheme="majorHAnsi" w:hAnsiTheme="majorHAnsi"/>
                <w:sz w:val="22"/>
              </w:rPr>
              <w:t>road</w:t>
            </w:r>
            <w:proofErr w:type="spellEnd"/>
            <w:r w:rsidRPr="00460090">
              <w:rPr>
                <w:rFonts w:asciiTheme="majorHAnsi" w:hAnsiTheme="majorHAnsi"/>
                <w:sz w:val="22"/>
              </w:rPr>
              <w:t xml:space="preserve"> </w:t>
            </w:r>
            <w:proofErr w:type="spellStart"/>
            <w:r w:rsidRPr="00460090">
              <w:rPr>
                <w:rFonts w:asciiTheme="majorHAnsi" w:hAnsiTheme="majorHAnsi"/>
                <w:sz w:val="22"/>
              </w:rPr>
              <w:t>safety</w:t>
            </w:r>
            <w:proofErr w:type="spellEnd"/>
            <w:r w:rsidRPr="00460090">
              <w:rPr>
                <w:rFonts w:asciiTheme="majorHAnsi" w:hAnsiTheme="majorHAnsi"/>
                <w:sz w:val="22"/>
              </w:rPr>
              <w:t xml:space="preserve"> </w:t>
            </w:r>
            <w:proofErr w:type="spellStart"/>
            <w:r w:rsidRPr="00460090">
              <w:rPr>
                <w:rFonts w:asciiTheme="majorHAnsi" w:hAnsiTheme="majorHAnsi"/>
                <w:sz w:val="22"/>
              </w:rPr>
              <w:t>and</w:t>
            </w:r>
            <w:proofErr w:type="spellEnd"/>
            <w:r w:rsidRPr="00460090">
              <w:rPr>
                <w:rFonts w:asciiTheme="majorHAnsi" w:hAnsiTheme="majorHAnsi"/>
                <w:sz w:val="22"/>
              </w:rPr>
              <w:t xml:space="preserve"> </w:t>
            </w:r>
            <w:proofErr w:type="spellStart"/>
            <w:r w:rsidRPr="00460090">
              <w:rPr>
                <w:rFonts w:asciiTheme="majorHAnsi" w:hAnsiTheme="majorHAnsi"/>
                <w:sz w:val="22"/>
              </w:rPr>
              <w:t>quality</w:t>
            </w:r>
            <w:proofErr w:type="spellEnd"/>
            <w:r w:rsidRPr="00460090">
              <w:rPr>
                <w:rFonts w:asciiTheme="majorHAnsi" w:hAnsiTheme="majorHAnsi"/>
                <w:sz w:val="22"/>
              </w:rPr>
              <w:t xml:space="preserve"> </w:t>
            </w:r>
            <w:proofErr w:type="spellStart"/>
            <w:r w:rsidRPr="00460090">
              <w:rPr>
                <w:rFonts w:asciiTheme="majorHAnsi" w:hAnsiTheme="majorHAnsi"/>
                <w:sz w:val="22"/>
              </w:rPr>
              <w:t>of</w:t>
            </w:r>
            <w:proofErr w:type="spellEnd"/>
            <w:r w:rsidRPr="00460090">
              <w:rPr>
                <w:rFonts w:asciiTheme="majorHAnsi" w:hAnsiTheme="majorHAnsi"/>
                <w:sz w:val="22"/>
              </w:rPr>
              <w:t xml:space="preserve"> </w:t>
            </w:r>
            <w:proofErr w:type="spellStart"/>
            <w:r w:rsidRPr="00460090">
              <w:rPr>
                <w:rFonts w:asciiTheme="majorHAnsi" w:hAnsiTheme="majorHAnsi"/>
                <w:sz w:val="22"/>
              </w:rPr>
              <w:t>life</w:t>
            </w:r>
            <w:proofErr w:type="spellEnd"/>
            <w:r w:rsidRPr="00460090">
              <w:rPr>
                <w:rFonts w:asciiTheme="majorHAnsi" w:hAnsiTheme="majorHAnsi"/>
                <w:sz w:val="22"/>
              </w:rPr>
              <w:t xml:space="preserve"> </w:t>
            </w:r>
            <w:proofErr w:type="spellStart"/>
            <w:r w:rsidRPr="00460090">
              <w:rPr>
                <w:rFonts w:asciiTheme="majorHAnsi" w:hAnsiTheme="majorHAnsi"/>
                <w:sz w:val="22"/>
              </w:rPr>
              <w:t>in</w:t>
            </w:r>
            <w:proofErr w:type="spellEnd"/>
            <w:r w:rsidRPr="00460090">
              <w:rPr>
                <w:rFonts w:asciiTheme="majorHAnsi" w:hAnsiTheme="majorHAnsi"/>
                <w:sz w:val="22"/>
              </w:rPr>
              <w:t xml:space="preserve"> </w:t>
            </w:r>
            <w:proofErr w:type="spellStart"/>
            <w:r w:rsidRPr="00460090">
              <w:rPr>
                <w:rFonts w:asciiTheme="majorHAnsi" w:hAnsiTheme="majorHAnsi"/>
                <w:sz w:val="22"/>
              </w:rPr>
              <w:t>cities</w:t>
            </w:r>
            <w:proofErr w:type="spellEnd"/>
            <w:r w:rsidRPr="00460090">
              <w:rPr>
                <w:rFonts w:asciiTheme="majorHAnsi" w:hAnsiTheme="majorHAnsi"/>
                <w:sz w:val="22"/>
              </w:rPr>
              <w:t>;</w:t>
            </w:r>
          </w:p>
          <w:p w14:paraId="16C8DD4F" w14:textId="77777777" w:rsidR="00460090" w:rsidRPr="00F46658" w:rsidRDefault="00460090" w:rsidP="00097616">
            <w:pPr>
              <w:pStyle w:val="ListParagraph"/>
              <w:numPr>
                <w:ilvl w:val="0"/>
                <w:numId w:val="10"/>
              </w:numPr>
              <w:spacing w:before="40" w:after="40"/>
              <w:jc w:val="both"/>
              <w:rPr>
                <w:rFonts w:asciiTheme="majorHAnsi" w:hAnsiTheme="majorHAnsi"/>
                <w:sz w:val="22"/>
              </w:rPr>
            </w:pPr>
            <w:proofErr w:type="spellStart"/>
            <w:r w:rsidRPr="00460090">
              <w:rPr>
                <w:rFonts w:asciiTheme="majorHAnsi" w:hAnsiTheme="majorHAnsi"/>
                <w:sz w:val="22"/>
              </w:rPr>
              <w:t>Public</w:t>
            </w:r>
            <w:proofErr w:type="spellEnd"/>
            <w:r w:rsidRPr="00460090">
              <w:rPr>
                <w:rFonts w:asciiTheme="majorHAnsi" w:hAnsiTheme="majorHAnsi"/>
                <w:sz w:val="22"/>
              </w:rPr>
              <w:t xml:space="preserve"> </w:t>
            </w:r>
            <w:proofErr w:type="spellStart"/>
            <w:r w:rsidRPr="00460090">
              <w:rPr>
                <w:rFonts w:asciiTheme="majorHAnsi" w:hAnsiTheme="majorHAnsi"/>
                <w:sz w:val="22"/>
              </w:rPr>
              <w:t>space</w:t>
            </w:r>
            <w:proofErr w:type="spellEnd"/>
            <w:r w:rsidRPr="00460090">
              <w:rPr>
                <w:rFonts w:asciiTheme="majorHAnsi" w:hAnsiTheme="majorHAnsi"/>
                <w:sz w:val="22"/>
              </w:rPr>
              <w:t xml:space="preserve"> </w:t>
            </w:r>
            <w:proofErr w:type="spellStart"/>
            <w:r w:rsidRPr="00460090">
              <w:rPr>
                <w:rFonts w:asciiTheme="majorHAnsi" w:hAnsiTheme="majorHAnsi"/>
                <w:sz w:val="22"/>
              </w:rPr>
              <w:t>redesign</w:t>
            </w:r>
            <w:proofErr w:type="spellEnd"/>
            <w:r w:rsidRPr="00460090">
              <w:rPr>
                <w:rFonts w:asciiTheme="majorHAnsi" w:hAnsiTheme="majorHAnsi"/>
                <w:sz w:val="22"/>
              </w:rPr>
              <w:t xml:space="preserve"> </w:t>
            </w:r>
            <w:proofErr w:type="spellStart"/>
            <w:r w:rsidRPr="00460090">
              <w:rPr>
                <w:rFonts w:asciiTheme="majorHAnsi" w:hAnsiTheme="majorHAnsi"/>
                <w:sz w:val="22"/>
              </w:rPr>
              <w:t>actions</w:t>
            </w:r>
            <w:proofErr w:type="spellEnd"/>
            <w:r w:rsidRPr="00460090">
              <w:rPr>
                <w:rFonts w:asciiTheme="majorHAnsi" w:hAnsiTheme="majorHAnsi"/>
                <w:sz w:val="22"/>
              </w:rPr>
              <w:t xml:space="preserve"> </w:t>
            </w:r>
            <w:proofErr w:type="spellStart"/>
            <w:r w:rsidRPr="00460090">
              <w:rPr>
                <w:rFonts w:asciiTheme="majorHAnsi" w:hAnsiTheme="majorHAnsi"/>
                <w:sz w:val="22"/>
              </w:rPr>
              <w:t>targeted</w:t>
            </w:r>
            <w:proofErr w:type="spellEnd"/>
            <w:r w:rsidRPr="00460090">
              <w:rPr>
                <w:rFonts w:asciiTheme="majorHAnsi" w:hAnsiTheme="majorHAnsi"/>
                <w:sz w:val="22"/>
              </w:rPr>
              <w:t xml:space="preserve"> </w:t>
            </w:r>
            <w:proofErr w:type="spellStart"/>
            <w:r w:rsidRPr="00460090">
              <w:rPr>
                <w:rFonts w:asciiTheme="majorHAnsi" w:hAnsiTheme="majorHAnsi"/>
                <w:sz w:val="22"/>
              </w:rPr>
              <w:t>by</w:t>
            </w:r>
            <w:proofErr w:type="spellEnd"/>
            <w:r w:rsidRPr="00460090">
              <w:rPr>
                <w:rFonts w:asciiTheme="majorHAnsi" w:hAnsiTheme="majorHAnsi"/>
                <w:sz w:val="22"/>
              </w:rPr>
              <w:t xml:space="preserve"> </w:t>
            </w:r>
            <w:proofErr w:type="spellStart"/>
            <w:r w:rsidRPr="00460090">
              <w:rPr>
                <w:rFonts w:asciiTheme="majorHAnsi" w:hAnsiTheme="majorHAnsi"/>
                <w:sz w:val="22"/>
              </w:rPr>
              <w:t>the</w:t>
            </w:r>
            <w:proofErr w:type="spellEnd"/>
            <w:r w:rsidRPr="00460090">
              <w:rPr>
                <w:rFonts w:asciiTheme="majorHAnsi" w:hAnsiTheme="majorHAnsi"/>
                <w:sz w:val="22"/>
              </w:rPr>
              <w:t xml:space="preserve"> </w:t>
            </w:r>
            <w:proofErr w:type="spellStart"/>
            <w:r w:rsidRPr="00460090">
              <w:rPr>
                <w:rFonts w:asciiTheme="majorHAnsi" w:hAnsiTheme="majorHAnsi"/>
                <w:sz w:val="22"/>
              </w:rPr>
              <w:t>awarded</w:t>
            </w:r>
            <w:proofErr w:type="spellEnd"/>
            <w:r w:rsidRPr="00460090">
              <w:rPr>
                <w:rFonts w:asciiTheme="majorHAnsi" w:hAnsiTheme="majorHAnsi"/>
                <w:sz w:val="22"/>
              </w:rPr>
              <w:t xml:space="preserve"> </w:t>
            </w:r>
            <w:proofErr w:type="spellStart"/>
            <w:r w:rsidRPr="00460090">
              <w:rPr>
                <w:rFonts w:asciiTheme="majorHAnsi" w:hAnsiTheme="majorHAnsi"/>
                <w:sz w:val="22"/>
              </w:rPr>
              <w:t>projects</w:t>
            </w:r>
            <w:proofErr w:type="spellEnd"/>
            <w:r w:rsidRPr="00460090">
              <w:rPr>
                <w:rFonts w:asciiTheme="majorHAnsi" w:hAnsiTheme="majorHAnsi"/>
                <w:sz w:val="22"/>
              </w:rPr>
              <w:t xml:space="preserve"> </w:t>
            </w:r>
            <w:proofErr w:type="spellStart"/>
            <w:r w:rsidRPr="00460090">
              <w:rPr>
                <w:rFonts w:asciiTheme="majorHAnsi" w:hAnsiTheme="majorHAnsi"/>
                <w:sz w:val="22"/>
              </w:rPr>
              <w:t>should</w:t>
            </w:r>
            <w:proofErr w:type="spellEnd"/>
            <w:r w:rsidRPr="00460090">
              <w:rPr>
                <w:rFonts w:asciiTheme="majorHAnsi" w:hAnsiTheme="majorHAnsi"/>
                <w:sz w:val="22"/>
              </w:rPr>
              <w:t xml:space="preserve"> </w:t>
            </w:r>
            <w:proofErr w:type="spellStart"/>
            <w:r w:rsidRPr="00460090">
              <w:rPr>
                <w:rFonts w:asciiTheme="majorHAnsi" w:hAnsiTheme="majorHAnsi"/>
                <w:sz w:val="22"/>
              </w:rPr>
              <w:t>consider</w:t>
            </w:r>
            <w:proofErr w:type="spellEnd"/>
            <w:r w:rsidRPr="00460090">
              <w:rPr>
                <w:rFonts w:asciiTheme="majorHAnsi" w:hAnsiTheme="majorHAnsi"/>
                <w:sz w:val="22"/>
              </w:rPr>
              <w:t xml:space="preserve"> </w:t>
            </w:r>
            <w:proofErr w:type="spellStart"/>
            <w:r w:rsidRPr="00460090">
              <w:rPr>
                <w:rFonts w:asciiTheme="majorHAnsi" w:hAnsiTheme="majorHAnsi"/>
                <w:sz w:val="22"/>
              </w:rPr>
              <w:t>the</w:t>
            </w:r>
            <w:proofErr w:type="spellEnd"/>
            <w:r w:rsidRPr="00460090">
              <w:rPr>
                <w:rFonts w:asciiTheme="majorHAnsi" w:hAnsiTheme="majorHAnsi"/>
                <w:sz w:val="22"/>
              </w:rPr>
              <w:t xml:space="preserve"> </w:t>
            </w:r>
            <w:proofErr w:type="spellStart"/>
            <w:r w:rsidRPr="00460090">
              <w:rPr>
                <w:rFonts w:asciiTheme="majorHAnsi" w:hAnsiTheme="majorHAnsi"/>
                <w:sz w:val="22"/>
              </w:rPr>
              <w:t>circular</w:t>
            </w:r>
            <w:proofErr w:type="spellEnd"/>
            <w:r w:rsidRPr="00460090">
              <w:rPr>
                <w:rFonts w:asciiTheme="majorHAnsi" w:hAnsiTheme="majorHAnsi"/>
                <w:sz w:val="22"/>
              </w:rPr>
              <w:t xml:space="preserve"> </w:t>
            </w:r>
            <w:proofErr w:type="spellStart"/>
            <w:r w:rsidRPr="00460090">
              <w:rPr>
                <w:rFonts w:asciiTheme="majorHAnsi" w:hAnsiTheme="majorHAnsi"/>
                <w:sz w:val="22"/>
              </w:rPr>
              <w:t>economy</w:t>
            </w:r>
            <w:proofErr w:type="spellEnd"/>
            <w:r w:rsidRPr="00460090">
              <w:rPr>
                <w:rFonts w:asciiTheme="majorHAnsi" w:hAnsiTheme="majorHAnsi"/>
                <w:sz w:val="22"/>
              </w:rPr>
              <w:t xml:space="preserve"> </w:t>
            </w:r>
            <w:proofErr w:type="spellStart"/>
            <w:r w:rsidRPr="00460090">
              <w:rPr>
                <w:rFonts w:asciiTheme="majorHAnsi" w:hAnsiTheme="majorHAnsi"/>
                <w:sz w:val="22"/>
              </w:rPr>
              <w:t>principles</w:t>
            </w:r>
            <w:proofErr w:type="spellEnd"/>
            <w:r w:rsidRPr="00460090">
              <w:rPr>
                <w:rFonts w:asciiTheme="majorHAnsi" w:hAnsiTheme="majorHAnsi"/>
                <w:sz w:val="22"/>
              </w:rPr>
              <w:t xml:space="preserve">, </w:t>
            </w:r>
            <w:proofErr w:type="spellStart"/>
            <w:r w:rsidRPr="00460090">
              <w:rPr>
                <w:rFonts w:asciiTheme="majorHAnsi" w:hAnsiTheme="majorHAnsi"/>
                <w:sz w:val="22"/>
              </w:rPr>
              <w:t>adaptation</w:t>
            </w:r>
            <w:proofErr w:type="spellEnd"/>
            <w:r w:rsidRPr="00460090">
              <w:rPr>
                <w:rFonts w:asciiTheme="majorHAnsi" w:hAnsiTheme="majorHAnsi"/>
                <w:sz w:val="22"/>
              </w:rPr>
              <w:t xml:space="preserve"> </w:t>
            </w:r>
            <w:proofErr w:type="spellStart"/>
            <w:r w:rsidRPr="00460090">
              <w:rPr>
                <w:rFonts w:asciiTheme="majorHAnsi" w:hAnsiTheme="majorHAnsi"/>
                <w:sz w:val="22"/>
              </w:rPr>
              <w:t>to</w:t>
            </w:r>
            <w:proofErr w:type="spellEnd"/>
            <w:r w:rsidRPr="00460090">
              <w:rPr>
                <w:rFonts w:asciiTheme="majorHAnsi" w:hAnsiTheme="majorHAnsi"/>
                <w:sz w:val="22"/>
              </w:rPr>
              <w:t xml:space="preserve"> </w:t>
            </w:r>
            <w:proofErr w:type="spellStart"/>
            <w:r w:rsidRPr="00460090">
              <w:rPr>
                <w:rFonts w:asciiTheme="majorHAnsi" w:hAnsiTheme="majorHAnsi"/>
                <w:sz w:val="22"/>
              </w:rPr>
              <w:t>climate</w:t>
            </w:r>
            <w:proofErr w:type="spellEnd"/>
            <w:r w:rsidRPr="00460090">
              <w:rPr>
                <w:rFonts w:asciiTheme="majorHAnsi" w:hAnsiTheme="majorHAnsi"/>
                <w:sz w:val="22"/>
              </w:rPr>
              <w:t xml:space="preserve"> </w:t>
            </w:r>
            <w:proofErr w:type="spellStart"/>
            <w:r w:rsidRPr="00460090">
              <w:rPr>
                <w:rFonts w:asciiTheme="majorHAnsi" w:hAnsiTheme="majorHAnsi"/>
                <w:sz w:val="22"/>
              </w:rPr>
              <w:t>change</w:t>
            </w:r>
            <w:proofErr w:type="spellEnd"/>
            <w:r w:rsidRPr="00460090">
              <w:rPr>
                <w:rFonts w:asciiTheme="majorHAnsi" w:hAnsiTheme="majorHAnsi"/>
                <w:sz w:val="22"/>
              </w:rPr>
              <w:t xml:space="preserve"> (</w:t>
            </w:r>
            <w:proofErr w:type="spellStart"/>
            <w:r w:rsidRPr="00460090">
              <w:rPr>
                <w:rFonts w:asciiTheme="majorHAnsi" w:hAnsiTheme="majorHAnsi"/>
                <w:sz w:val="22"/>
              </w:rPr>
              <w:t>in</w:t>
            </w:r>
            <w:proofErr w:type="spellEnd"/>
            <w:r w:rsidRPr="00460090">
              <w:rPr>
                <w:rFonts w:asciiTheme="majorHAnsi" w:hAnsiTheme="majorHAnsi"/>
                <w:sz w:val="22"/>
              </w:rPr>
              <w:t xml:space="preserve"> </w:t>
            </w:r>
            <w:proofErr w:type="spellStart"/>
            <w:r w:rsidRPr="00460090">
              <w:rPr>
                <w:rFonts w:asciiTheme="majorHAnsi" w:hAnsiTheme="majorHAnsi"/>
                <w:sz w:val="22"/>
              </w:rPr>
              <w:t>particular</w:t>
            </w:r>
            <w:proofErr w:type="spellEnd"/>
            <w:r w:rsidRPr="00460090">
              <w:rPr>
                <w:rFonts w:asciiTheme="majorHAnsi" w:hAnsiTheme="majorHAnsi"/>
                <w:sz w:val="22"/>
              </w:rPr>
              <w:t xml:space="preserve"> </w:t>
            </w:r>
            <w:proofErr w:type="spellStart"/>
            <w:r w:rsidRPr="00460090">
              <w:rPr>
                <w:rFonts w:asciiTheme="majorHAnsi" w:hAnsiTheme="majorHAnsi"/>
                <w:sz w:val="22"/>
              </w:rPr>
              <w:t>heatwaves</w:t>
            </w:r>
            <w:proofErr w:type="spellEnd"/>
            <w:r w:rsidRPr="00460090">
              <w:rPr>
                <w:rFonts w:asciiTheme="majorHAnsi" w:hAnsiTheme="majorHAnsi"/>
                <w:sz w:val="22"/>
              </w:rPr>
              <w:t xml:space="preserve">), </w:t>
            </w:r>
            <w:proofErr w:type="spellStart"/>
            <w:r w:rsidRPr="00460090">
              <w:rPr>
                <w:rFonts w:asciiTheme="majorHAnsi" w:hAnsiTheme="majorHAnsi"/>
                <w:sz w:val="22"/>
              </w:rPr>
              <w:t>cross-sectoral</w:t>
            </w:r>
            <w:proofErr w:type="spellEnd"/>
            <w:r w:rsidRPr="00460090">
              <w:rPr>
                <w:rFonts w:asciiTheme="majorHAnsi" w:hAnsiTheme="majorHAnsi"/>
                <w:sz w:val="22"/>
              </w:rPr>
              <w:t xml:space="preserve"> </w:t>
            </w:r>
            <w:proofErr w:type="spellStart"/>
            <w:r w:rsidRPr="00460090">
              <w:rPr>
                <w:rFonts w:asciiTheme="majorHAnsi" w:hAnsiTheme="majorHAnsi"/>
                <w:sz w:val="22"/>
              </w:rPr>
              <w:t>synergies</w:t>
            </w:r>
            <w:proofErr w:type="spellEnd"/>
            <w:r w:rsidRPr="00460090">
              <w:rPr>
                <w:rFonts w:asciiTheme="majorHAnsi" w:hAnsiTheme="majorHAnsi"/>
                <w:sz w:val="22"/>
              </w:rPr>
              <w:t xml:space="preserve"> </w:t>
            </w:r>
            <w:proofErr w:type="spellStart"/>
            <w:r w:rsidRPr="00460090">
              <w:rPr>
                <w:rFonts w:asciiTheme="majorHAnsi" w:hAnsiTheme="majorHAnsi"/>
                <w:sz w:val="22"/>
              </w:rPr>
              <w:t>and</w:t>
            </w:r>
            <w:proofErr w:type="spellEnd"/>
            <w:r w:rsidRPr="00460090">
              <w:rPr>
                <w:rFonts w:asciiTheme="majorHAnsi" w:hAnsiTheme="majorHAnsi"/>
                <w:sz w:val="22"/>
              </w:rPr>
              <w:t xml:space="preserve"> </w:t>
            </w:r>
            <w:proofErr w:type="spellStart"/>
            <w:r w:rsidRPr="00460090">
              <w:rPr>
                <w:rFonts w:asciiTheme="majorHAnsi" w:hAnsiTheme="majorHAnsi"/>
                <w:sz w:val="22"/>
              </w:rPr>
              <w:t>not</w:t>
            </w:r>
            <w:proofErr w:type="spellEnd"/>
            <w:r w:rsidRPr="00460090">
              <w:rPr>
                <w:rFonts w:asciiTheme="majorHAnsi" w:hAnsiTheme="majorHAnsi"/>
                <w:sz w:val="22"/>
              </w:rPr>
              <w:t xml:space="preserve"> </w:t>
            </w:r>
            <w:proofErr w:type="spellStart"/>
            <w:r w:rsidRPr="00460090">
              <w:rPr>
                <w:rFonts w:asciiTheme="majorHAnsi" w:hAnsiTheme="majorHAnsi"/>
                <w:sz w:val="22"/>
              </w:rPr>
              <w:t>come</w:t>
            </w:r>
            <w:proofErr w:type="spellEnd"/>
            <w:r w:rsidRPr="00460090">
              <w:rPr>
                <w:rFonts w:asciiTheme="majorHAnsi" w:hAnsiTheme="majorHAnsi"/>
                <w:sz w:val="22"/>
              </w:rPr>
              <w:t xml:space="preserve"> </w:t>
            </w:r>
            <w:proofErr w:type="spellStart"/>
            <w:r w:rsidRPr="00460090">
              <w:rPr>
                <w:rFonts w:asciiTheme="majorHAnsi" w:hAnsiTheme="majorHAnsi"/>
                <w:sz w:val="22"/>
              </w:rPr>
              <w:t>at</w:t>
            </w:r>
            <w:proofErr w:type="spellEnd"/>
            <w:r w:rsidRPr="00460090">
              <w:rPr>
                <w:rFonts w:asciiTheme="majorHAnsi" w:hAnsiTheme="majorHAnsi"/>
                <w:sz w:val="22"/>
              </w:rPr>
              <w:t xml:space="preserve"> </w:t>
            </w:r>
            <w:proofErr w:type="spellStart"/>
            <w:r w:rsidRPr="00460090">
              <w:rPr>
                <w:rFonts w:asciiTheme="majorHAnsi" w:hAnsiTheme="majorHAnsi"/>
                <w:sz w:val="22"/>
              </w:rPr>
              <w:t>the</w:t>
            </w:r>
            <w:proofErr w:type="spellEnd"/>
            <w:r w:rsidRPr="00460090">
              <w:rPr>
                <w:rFonts w:asciiTheme="majorHAnsi" w:hAnsiTheme="majorHAnsi"/>
                <w:sz w:val="22"/>
              </w:rPr>
              <w:t xml:space="preserve"> </w:t>
            </w:r>
            <w:proofErr w:type="spellStart"/>
            <w:r w:rsidRPr="00460090">
              <w:rPr>
                <w:rFonts w:asciiTheme="majorHAnsi" w:hAnsiTheme="majorHAnsi"/>
                <w:sz w:val="22"/>
              </w:rPr>
              <w:t>cost</w:t>
            </w:r>
            <w:proofErr w:type="spellEnd"/>
            <w:r w:rsidRPr="00460090">
              <w:rPr>
                <w:rFonts w:asciiTheme="majorHAnsi" w:hAnsiTheme="majorHAnsi"/>
                <w:sz w:val="22"/>
              </w:rPr>
              <w:t xml:space="preserve"> </w:t>
            </w:r>
            <w:proofErr w:type="spellStart"/>
            <w:r w:rsidRPr="00460090">
              <w:rPr>
                <w:rFonts w:asciiTheme="majorHAnsi" w:hAnsiTheme="majorHAnsi"/>
                <w:sz w:val="22"/>
              </w:rPr>
              <w:t>of</w:t>
            </w:r>
            <w:proofErr w:type="spellEnd"/>
            <w:r w:rsidRPr="00460090">
              <w:rPr>
                <w:rFonts w:asciiTheme="majorHAnsi" w:hAnsiTheme="majorHAnsi"/>
                <w:sz w:val="22"/>
              </w:rPr>
              <w:t xml:space="preserve"> </w:t>
            </w:r>
            <w:proofErr w:type="spellStart"/>
            <w:r w:rsidRPr="00460090">
              <w:rPr>
                <w:rFonts w:asciiTheme="majorHAnsi" w:hAnsiTheme="majorHAnsi"/>
                <w:sz w:val="22"/>
              </w:rPr>
              <w:t>removing</w:t>
            </w:r>
            <w:proofErr w:type="spellEnd"/>
            <w:r w:rsidRPr="00460090">
              <w:rPr>
                <w:rFonts w:asciiTheme="majorHAnsi" w:hAnsiTheme="majorHAnsi"/>
                <w:sz w:val="22"/>
              </w:rPr>
              <w:t xml:space="preserve"> </w:t>
            </w:r>
            <w:proofErr w:type="spellStart"/>
            <w:r w:rsidRPr="00460090">
              <w:rPr>
                <w:rFonts w:asciiTheme="majorHAnsi" w:hAnsiTheme="majorHAnsi"/>
                <w:sz w:val="22"/>
              </w:rPr>
              <w:t>or</w:t>
            </w:r>
            <w:proofErr w:type="spellEnd"/>
            <w:r w:rsidRPr="00460090">
              <w:rPr>
                <w:rFonts w:asciiTheme="majorHAnsi" w:hAnsiTheme="majorHAnsi"/>
                <w:sz w:val="22"/>
              </w:rPr>
              <w:t xml:space="preserve"> </w:t>
            </w:r>
            <w:proofErr w:type="spellStart"/>
            <w:r w:rsidRPr="00460090">
              <w:rPr>
                <w:rFonts w:asciiTheme="majorHAnsi" w:hAnsiTheme="majorHAnsi"/>
                <w:sz w:val="22"/>
              </w:rPr>
              <w:t>deterioration</w:t>
            </w:r>
            <w:proofErr w:type="spellEnd"/>
            <w:r w:rsidRPr="00460090">
              <w:rPr>
                <w:rFonts w:asciiTheme="majorHAnsi" w:hAnsiTheme="majorHAnsi"/>
                <w:sz w:val="22"/>
              </w:rPr>
              <w:t xml:space="preserve"> </w:t>
            </w:r>
            <w:proofErr w:type="spellStart"/>
            <w:r w:rsidRPr="00460090">
              <w:rPr>
                <w:rFonts w:asciiTheme="majorHAnsi" w:hAnsiTheme="majorHAnsi"/>
                <w:sz w:val="22"/>
              </w:rPr>
              <w:t>of</w:t>
            </w:r>
            <w:proofErr w:type="spellEnd"/>
            <w:r w:rsidRPr="00460090">
              <w:rPr>
                <w:rFonts w:asciiTheme="majorHAnsi" w:hAnsiTheme="majorHAnsi"/>
                <w:sz w:val="22"/>
              </w:rPr>
              <w:t xml:space="preserve"> </w:t>
            </w:r>
            <w:proofErr w:type="spellStart"/>
            <w:r w:rsidRPr="00460090">
              <w:rPr>
                <w:rFonts w:asciiTheme="majorHAnsi" w:hAnsiTheme="majorHAnsi"/>
                <w:sz w:val="22"/>
              </w:rPr>
              <w:t>parks</w:t>
            </w:r>
            <w:proofErr w:type="spellEnd"/>
            <w:r w:rsidRPr="00460090">
              <w:rPr>
                <w:rFonts w:asciiTheme="majorHAnsi" w:hAnsiTheme="majorHAnsi"/>
                <w:sz w:val="22"/>
              </w:rPr>
              <w:t xml:space="preserve">, </w:t>
            </w:r>
            <w:proofErr w:type="spellStart"/>
            <w:r w:rsidRPr="00460090">
              <w:rPr>
                <w:rFonts w:asciiTheme="majorHAnsi" w:hAnsiTheme="majorHAnsi"/>
                <w:sz w:val="22"/>
              </w:rPr>
              <w:t>trees</w:t>
            </w:r>
            <w:proofErr w:type="spellEnd"/>
            <w:r w:rsidRPr="00460090">
              <w:rPr>
                <w:rFonts w:asciiTheme="majorHAnsi" w:hAnsiTheme="majorHAnsi"/>
                <w:sz w:val="22"/>
              </w:rPr>
              <w:t xml:space="preserve"> </w:t>
            </w:r>
            <w:proofErr w:type="spellStart"/>
            <w:r w:rsidRPr="00460090">
              <w:rPr>
                <w:rFonts w:asciiTheme="majorHAnsi" w:hAnsiTheme="majorHAnsi"/>
                <w:sz w:val="22"/>
              </w:rPr>
              <w:t>or</w:t>
            </w:r>
            <w:proofErr w:type="spellEnd"/>
            <w:r w:rsidRPr="00460090">
              <w:rPr>
                <w:rFonts w:asciiTheme="majorHAnsi" w:hAnsiTheme="majorHAnsi"/>
                <w:sz w:val="22"/>
              </w:rPr>
              <w:t xml:space="preserve"> </w:t>
            </w:r>
            <w:proofErr w:type="spellStart"/>
            <w:r w:rsidRPr="00460090">
              <w:rPr>
                <w:rFonts w:asciiTheme="majorHAnsi" w:hAnsiTheme="majorHAnsi"/>
                <w:sz w:val="22"/>
              </w:rPr>
              <w:t>green</w:t>
            </w:r>
            <w:proofErr w:type="spellEnd"/>
            <w:r w:rsidRPr="00460090">
              <w:rPr>
                <w:rFonts w:asciiTheme="majorHAnsi" w:hAnsiTheme="majorHAnsi"/>
                <w:sz w:val="22"/>
              </w:rPr>
              <w:t xml:space="preserve"> </w:t>
            </w:r>
            <w:proofErr w:type="spellStart"/>
            <w:r w:rsidRPr="00460090">
              <w:rPr>
                <w:rFonts w:asciiTheme="majorHAnsi" w:hAnsiTheme="majorHAnsi"/>
                <w:sz w:val="22"/>
              </w:rPr>
              <w:t>recreational</w:t>
            </w:r>
            <w:proofErr w:type="spellEnd"/>
            <w:r w:rsidRPr="00460090">
              <w:rPr>
                <w:rFonts w:asciiTheme="majorHAnsi" w:hAnsiTheme="majorHAnsi"/>
                <w:sz w:val="22"/>
              </w:rPr>
              <w:t xml:space="preserve"> </w:t>
            </w:r>
            <w:proofErr w:type="spellStart"/>
            <w:r w:rsidRPr="00460090">
              <w:rPr>
                <w:rFonts w:asciiTheme="majorHAnsi" w:hAnsiTheme="majorHAnsi"/>
                <w:sz w:val="22"/>
              </w:rPr>
              <w:t>areas</w:t>
            </w:r>
            <w:proofErr w:type="spellEnd"/>
            <w:r w:rsidRPr="00460090">
              <w:rPr>
                <w:rFonts w:asciiTheme="majorHAnsi" w:hAnsiTheme="majorHAnsi"/>
                <w:sz w:val="22"/>
              </w:rPr>
              <w:t>.</w:t>
            </w:r>
          </w:p>
        </w:tc>
      </w:tr>
      <w:tr w:rsidR="00460090" w:rsidRPr="009A6310" w14:paraId="6B066D1E" w14:textId="77777777" w:rsidTr="00FF0848">
        <w:tc>
          <w:tcPr>
            <w:tcW w:w="567" w:type="dxa"/>
          </w:tcPr>
          <w:p w14:paraId="2C8E5209" w14:textId="77777777" w:rsidR="00460090" w:rsidRPr="009A6310" w:rsidRDefault="00460090" w:rsidP="00460090">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748352" behindDoc="0" locked="0" layoutInCell="1" allowOverlap="1" wp14:anchorId="7B0DCE47" wp14:editId="5BAF6D8E">
                  <wp:simplePos x="0" y="0"/>
                  <wp:positionH relativeFrom="column">
                    <wp:posOffset>-22118</wp:posOffset>
                  </wp:positionH>
                  <wp:positionV relativeFrom="paragraph">
                    <wp:posOffset>-8890</wp:posOffset>
                  </wp:positionV>
                  <wp:extent cx="342720" cy="360000"/>
                  <wp:effectExtent l="0" t="0" r="635" b="254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AEDE0EF" w14:textId="77777777" w:rsidR="00460090" w:rsidRPr="009A6310" w:rsidRDefault="00460090" w:rsidP="00460090">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42DB1D78" w14:textId="77777777" w:rsidR="00460090" w:rsidRPr="00B67AB2" w:rsidRDefault="00EE34FB" w:rsidP="00460090">
            <w:pPr>
              <w:spacing w:before="40" w:after="40"/>
              <w:jc w:val="both"/>
              <w:rPr>
                <w:rFonts w:asciiTheme="majorHAnsi" w:hAnsiTheme="majorHAnsi"/>
                <w:color w:val="161718" w:themeColor="text1"/>
                <w:sz w:val="22"/>
              </w:rPr>
            </w:pPr>
            <w:hyperlink r:id="rId25" w:history="1">
              <w:r w:rsidR="00DC741F" w:rsidRPr="00DC741F">
                <w:rPr>
                  <w:rStyle w:val="Hyperlink"/>
                  <w:rFonts w:asciiTheme="majorHAnsi" w:hAnsiTheme="majorHAnsi"/>
                  <w:color w:val="0066FF"/>
                  <w:sz w:val="22"/>
                </w:rPr>
                <w:t>https://ec.europa.eu/info/funding-tenders/opportunities/portal/screen/opportunities/topic-details/horizon-miss-2022-cit-01-01;callCode=null;freeTextSearchKeyword=;matchWholeText=true;typeCodes=1;statusCodes=31094501;programmePeriod=2021%20-%202027;programCcm2Id=43108390;programDivisionCode=43118846;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DC741F" w:rsidRPr="00DC741F">
              <w:rPr>
                <w:rFonts w:asciiTheme="majorHAnsi" w:hAnsiTheme="majorHAnsi"/>
                <w:color w:val="0066FF"/>
                <w:sz w:val="22"/>
              </w:rPr>
              <w:t xml:space="preserve"> </w:t>
            </w:r>
          </w:p>
        </w:tc>
      </w:tr>
    </w:tbl>
    <w:p w14:paraId="709500A5" w14:textId="77777777" w:rsidR="00460090" w:rsidRDefault="00460090" w:rsidP="00460090">
      <w:pPr>
        <w:pStyle w:val="Heading2"/>
        <w:jc w:val="both"/>
        <w:rPr>
          <w:b w:val="0"/>
          <w:sz w:val="24"/>
          <w:szCs w:val="24"/>
        </w:rPr>
      </w:pPr>
    </w:p>
    <w:p w14:paraId="1F46B7C0" w14:textId="77777777" w:rsidR="00FF0848" w:rsidRDefault="00FF0848" w:rsidP="00FF0848">
      <w:pPr>
        <w:spacing w:line="240" w:lineRule="auto"/>
        <w:rPr>
          <w:rFonts w:asciiTheme="majorHAnsi" w:hAnsiTheme="majorHAnsi"/>
          <w:sz w:val="24"/>
          <w:szCs w:val="24"/>
          <w:lang w:eastAsia="bg-BG"/>
        </w:rPr>
      </w:pPr>
    </w:p>
    <w:p w14:paraId="7703F353" w14:textId="77777777" w:rsidR="00FF0848" w:rsidRDefault="00FF0848" w:rsidP="00FF0848">
      <w:pPr>
        <w:spacing w:line="240" w:lineRule="auto"/>
        <w:rPr>
          <w:rFonts w:asciiTheme="majorHAnsi" w:hAnsiTheme="majorHAnsi"/>
          <w:sz w:val="24"/>
          <w:szCs w:val="24"/>
          <w:lang w:eastAsia="bg-BG"/>
        </w:rPr>
      </w:pPr>
    </w:p>
    <w:p w14:paraId="6D9AA84B" w14:textId="77777777" w:rsidR="00FF0848" w:rsidRPr="00BC4BEB" w:rsidRDefault="00FF0848" w:rsidP="00097616">
      <w:pPr>
        <w:pStyle w:val="Heading3"/>
        <w:numPr>
          <w:ilvl w:val="1"/>
          <w:numId w:val="11"/>
        </w:numPr>
        <w:shd w:val="clear" w:color="auto" w:fill="A4063E" w:themeFill="accent6"/>
        <w:rPr>
          <w:b/>
          <w:i w:val="0"/>
        </w:rPr>
      </w:pPr>
      <w:bookmarkStart w:id="11" w:name="_Toc104216801"/>
      <w:r w:rsidRPr="00FF0848">
        <w:rPr>
          <w:b/>
          <w:i w:val="0"/>
        </w:rPr>
        <w:t>ACCELERATING THE DEPLOYMENT OF NEW AND SHARED MOBILITY SERVICES FOR THE NEXT DECADE</w:t>
      </w:r>
      <w:bookmarkEnd w:id="11"/>
    </w:p>
    <w:tbl>
      <w:tblPr>
        <w:tblStyle w:val="TableGrid"/>
        <w:tblpPr w:leftFromText="141" w:rightFromText="141" w:vertAnchor="page" w:horzAnchor="margin" w:tblpXSpec="center" w:tblpY="2173"/>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FF0848" w:rsidRPr="009A6310" w14:paraId="675BFEFF" w14:textId="77777777" w:rsidTr="00FF0848">
        <w:trPr>
          <w:trHeight w:val="741"/>
        </w:trPr>
        <w:tc>
          <w:tcPr>
            <w:tcW w:w="567" w:type="dxa"/>
          </w:tcPr>
          <w:p w14:paraId="613729E0" w14:textId="77777777" w:rsidR="00FF0848" w:rsidRPr="009A6310" w:rsidRDefault="00FF0848" w:rsidP="00FF0848">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50400" behindDoc="0" locked="0" layoutInCell="1" allowOverlap="1" wp14:anchorId="740AD2D9" wp14:editId="5E47CF1C">
                  <wp:simplePos x="0" y="0"/>
                  <wp:positionH relativeFrom="margin">
                    <wp:posOffset>6985</wp:posOffset>
                  </wp:positionH>
                  <wp:positionV relativeFrom="paragraph">
                    <wp:posOffset>-13335</wp:posOffset>
                  </wp:positionV>
                  <wp:extent cx="318135" cy="287655"/>
                  <wp:effectExtent l="0" t="0" r="5715"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C4E4E1E" w14:textId="77777777" w:rsidR="00FF0848" w:rsidRPr="009A6310" w:rsidRDefault="00FF0848" w:rsidP="00FF0848">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0317A347" w14:textId="77777777" w:rsidR="00FF0848" w:rsidRPr="00FF0848" w:rsidRDefault="00FF0848" w:rsidP="00FF0848">
            <w:pPr>
              <w:spacing w:before="40" w:after="40"/>
              <w:jc w:val="both"/>
              <w:rPr>
                <w:rFonts w:asciiTheme="majorHAnsi" w:hAnsiTheme="majorHAnsi"/>
                <w:b/>
                <w:color w:val="161718" w:themeColor="text1"/>
                <w:sz w:val="22"/>
              </w:rPr>
            </w:pPr>
            <w:r w:rsidRPr="00FF0848">
              <w:rPr>
                <w:rFonts w:asciiTheme="majorHAnsi" w:hAnsiTheme="majorHAnsi"/>
                <w:b/>
                <w:color w:val="161718" w:themeColor="text1"/>
                <w:sz w:val="22"/>
              </w:rPr>
              <w:t>HORIZON-CL5-2022-D6-02-04</w:t>
            </w:r>
          </w:p>
          <w:p w14:paraId="3CDF8E1F" w14:textId="77777777" w:rsidR="00FF0848" w:rsidRPr="009A6310" w:rsidRDefault="00FF0848" w:rsidP="00FF0848">
            <w:pPr>
              <w:spacing w:before="40" w:after="120"/>
              <w:jc w:val="both"/>
              <w:rPr>
                <w:rFonts w:asciiTheme="majorHAnsi" w:hAnsiTheme="majorHAnsi"/>
                <w:b/>
                <w:color w:val="161718" w:themeColor="text1"/>
                <w:sz w:val="22"/>
              </w:rPr>
            </w:pPr>
            <w:r w:rsidRPr="00FF0848">
              <w:rPr>
                <w:rFonts w:asciiTheme="majorHAnsi" w:hAnsiTheme="majorHAnsi"/>
                <w:b/>
                <w:color w:val="161718" w:themeColor="text1"/>
                <w:sz w:val="22"/>
              </w:rPr>
              <w:t xml:space="preserve">Call: </w:t>
            </w:r>
            <w:r w:rsidRPr="00FF0848">
              <w:rPr>
                <w:rFonts w:asciiTheme="majorHAnsi" w:hAnsiTheme="majorHAnsi"/>
                <w:color w:val="161718" w:themeColor="text1"/>
                <w:sz w:val="22"/>
              </w:rPr>
              <w:t>Safe, Resilient Transport and Smart Mobility services for passengers and goods (HORIZON-CL5-2022-D6-02)</w:t>
            </w:r>
          </w:p>
        </w:tc>
      </w:tr>
      <w:tr w:rsidR="00FF0848" w:rsidRPr="009A6310" w14:paraId="006AFF53" w14:textId="77777777" w:rsidTr="00FF0848">
        <w:trPr>
          <w:trHeight w:hRule="exact" w:val="454"/>
        </w:trPr>
        <w:tc>
          <w:tcPr>
            <w:tcW w:w="567" w:type="dxa"/>
          </w:tcPr>
          <w:p w14:paraId="4F527545" w14:textId="77777777" w:rsidR="00FF0848" w:rsidRPr="009A6310" w:rsidRDefault="00FF0848" w:rsidP="00FF0848">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751424" behindDoc="0" locked="0" layoutInCell="1" allowOverlap="1" wp14:anchorId="03E13DD1" wp14:editId="730D29D4">
                  <wp:simplePos x="0" y="0"/>
                  <wp:positionH relativeFrom="margin">
                    <wp:posOffset>-21590</wp:posOffset>
                  </wp:positionH>
                  <wp:positionV relativeFrom="paragraph">
                    <wp:posOffset>-31115</wp:posOffset>
                  </wp:positionV>
                  <wp:extent cx="318135" cy="287655"/>
                  <wp:effectExtent l="0" t="0" r="5715"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969C2D7" w14:textId="77777777" w:rsidR="00FF0848" w:rsidRPr="009A6310" w:rsidRDefault="00FF0848" w:rsidP="00FF0848">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596485B9" w14:textId="77777777" w:rsidR="00FF0848" w:rsidRPr="009A6310" w:rsidRDefault="00042425" w:rsidP="00FF0848">
            <w:pPr>
              <w:spacing w:line="180" w:lineRule="exact"/>
              <w:jc w:val="both"/>
              <w:rPr>
                <w:rFonts w:asciiTheme="majorHAnsi" w:hAnsiTheme="majorHAnsi"/>
                <w:color w:val="161718" w:themeColor="text1"/>
                <w:sz w:val="22"/>
              </w:rPr>
            </w:pPr>
            <w:r w:rsidRPr="00042425">
              <w:rPr>
                <w:rFonts w:asciiTheme="majorHAnsi" w:hAnsiTheme="majorHAnsi"/>
                <w:color w:val="161718" w:themeColor="text1"/>
                <w:sz w:val="22"/>
              </w:rPr>
              <w:t>HORIZON-IA HORIZON Innovation Actions</w:t>
            </w:r>
          </w:p>
        </w:tc>
      </w:tr>
      <w:tr w:rsidR="00FF0848" w:rsidRPr="009A6310" w14:paraId="1E6927D2" w14:textId="77777777" w:rsidTr="00FF0848">
        <w:tc>
          <w:tcPr>
            <w:tcW w:w="567" w:type="dxa"/>
          </w:tcPr>
          <w:p w14:paraId="23D1C2F5" w14:textId="77777777" w:rsidR="00FF0848" w:rsidRPr="009A6310" w:rsidRDefault="00FF0848" w:rsidP="00FF0848">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52448" behindDoc="0" locked="0" layoutInCell="1" allowOverlap="1" wp14:anchorId="5B0A9EFA" wp14:editId="4181CB7D">
                  <wp:simplePos x="0" y="0"/>
                  <wp:positionH relativeFrom="margin">
                    <wp:posOffset>5080</wp:posOffset>
                  </wp:positionH>
                  <wp:positionV relativeFrom="paragraph">
                    <wp:posOffset>33655</wp:posOffset>
                  </wp:positionV>
                  <wp:extent cx="312420" cy="28765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1310680" w14:textId="77777777" w:rsidR="00FF0848" w:rsidRPr="009A6310" w:rsidRDefault="00FF0848" w:rsidP="00FF0848">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10D32525" w14:textId="77777777" w:rsidR="00FF0848" w:rsidRPr="0096307B" w:rsidRDefault="00FF0848" w:rsidP="00FF0848">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0F44C6EC" w14:textId="77777777" w:rsidR="00FF0848" w:rsidRPr="0096307B" w:rsidRDefault="00FF0848" w:rsidP="00FF0848">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00042425" w:rsidRPr="00042425">
              <w:rPr>
                <w:rFonts w:asciiTheme="majorHAnsi" w:hAnsiTheme="majorHAnsi"/>
                <w:color w:val="auto"/>
                <w:sz w:val="22"/>
              </w:rPr>
              <w:t>28 April 2022</w:t>
            </w:r>
          </w:p>
          <w:p w14:paraId="5C901457" w14:textId="77777777" w:rsidR="00FF0848" w:rsidRPr="0099634A" w:rsidRDefault="00FF0848" w:rsidP="00FF0848">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00042425" w:rsidRPr="00042425">
              <w:rPr>
                <w:rFonts w:asciiTheme="majorHAnsi" w:hAnsiTheme="majorHAnsi"/>
                <w:color w:val="auto"/>
                <w:sz w:val="22"/>
              </w:rPr>
              <w:t>06 September 2022 17:00:00 Brussels time</w:t>
            </w:r>
          </w:p>
        </w:tc>
      </w:tr>
      <w:tr w:rsidR="00FF0848" w:rsidRPr="009A6310" w14:paraId="3B70959D" w14:textId="77777777" w:rsidTr="00FF0848">
        <w:tc>
          <w:tcPr>
            <w:tcW w:w="567" w:type="dxa"/>
          </w:tcPr>
          <w:p w14:paraId="43297170" w14:textId="77777777" w:rsidR="00FF0848" w:rsidRPr="009A6310" w:rsidRDefault="00FF0848" w:rsidP="00FF0848">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754496" behindDoc="0" locked="0" layoutInCell="1" allowOverlap="1" wp14:anchorId="2B685F1E" wp14:editId="5E15BA2B">
                  <wp:simplePos x="0" y="0"/>
                  <wp:positionH relativeFrom="column">
                    <wp:posOffset>-40005</wp:posOffset>
                  </wp:positionH>
                  <wp:positionV relativeFrom="paragraph">
                    <wp:posOffset>-58420</wp:posOffset>
                  </wp:positionV>
                  <wp:extent cx="369570" cy="359410"/>
                  <wp:effectExtent l="0" t="0" r="0" b="254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7F1C0D6" w14:textId="77777777" w:rsidR="00FF0848" w:rsidRPr="009A6310" w:rsidRDefault="00FF0848" w:rsidP="00FF0848">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007FA1D8" w14:textId="77777777" w:rsidR="00FF0848" w:rsidRPr="0084235B" w:rsidRDefault="00FF0848" w:rsidP="00FF0848">
            <w:pPr>
              <w:spacing w:before="40" w:after="240"/>
              <w:rPr>
                <w:rFonts w:asciiTheme="majorHAnsi" w:hAnsiTheme="majorHAnsi"/>
                <w:b/>
                <w:color w:val="auto"/>
                <w:sz w:val="22"/>
              </w:rPr>
            </w:pPr>
            <w:r w:rsidRPr="00460090">
              <w:rPr>
                <w:rFonts w:asciiTheme="majorHAnsi" w:hAnsiTheme="majorHAnsi"/>
                <w:b/>
                <w:color w:val="auto"/>
                <w:sz w:val="22"/>
              </w:rPr>
              <w:t>EUR</w:t>
            </w:r>
            <w:r>
              <w:rPr>
                <w:rFonts w:asciiTheme="majorHAnsi" w:hAnsiTheme="majorHAnsi"/>
                <w:b/>
                <w:color w:val="auto"/>
                <w:sz w:val="22"/>
              </w:rPr>
              <w:t xml:space="preserve"> </w:t>
            </w:r>
            <w:r w:rsidRPr="00460090">
              <w:rPr>
                <w:rFonts w:asciiTheme="majorHAnsi" w:hAnsiTheme="majorHAnsi"/>
                <w:b/>
                <w:color w:val="auto"/>
                <w:sz w:val="22"/>
              </w:rPr>
              <w:t>2</w:t>
            </w:r>
            <w:r w:rsidR="00042425">
              <w:rPr>
                <w:rFonts w:asciiTheme="majorHAnsi" w:hAnsiTheme="majorHAnsi"/>
                <w:b/>
                <w:color w:val="auto"/>
                <w:sz w:val="22"/>
              </w:rPr>
              <w:t>0</w:t>
            </w:r>
            <w:r w:rsidRPr="00460090">
              <w:rPr>
                <w:rFonts w:asciiTheme="majorHAnsi" w:hAnsiTheme="majorHAnsi"/>
                <w:b/>
                <w:color w:val="auto"/>
                <w:sz w:val="22"/>
              </w:rPr>
              <w:t xml:space="preserve"> 000 000</w:t>
            </w:r>
          </w:p>
        </w:tc>
      </w:tr>
      <w:tr w:rsidR="00FF0848" w:rsidRPr="009A6310" w14:paraId="10BC9016" w14:textId="77777777" w:rsidTr="00FF0848">
        <w:tc>
          <w:tcPr>
            <w:tcW w:w="567" w:type="dxa"/>
          </w:tcPr>
          <w:p w14:paraId="69288013" w14:textId="77777777" w:rsidR="00FF0848" w:rsidRPr="009A6310" w:rsidRDefault="00FF0848" w:rsidP="00FF0848">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53472" behindDoc="0" locked="0" layoutInCell="1" allowOverlap="1" wp14:anchorId="0293ED46" wp14:editId="00024E41">
                  <wp:simplePos x="0" y="0"/>
                  <wp:positionH relativeFrom="column">
                    <wp:posOffset>10160</wp:posOffset>
                  </wp:positionH>
                  <wp:positionV relativeFrom="paragraph">
                    <wp:posOffset>33655</wp:posOffset>
                  </wp:positionV>
                  <wp:extent cx="270358" cy="32400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1C64E9D" w14:textId="77777777" w:rsidR="00FF0848" w:rsidRPr="00042425" w:rsidRDefault="00FF0848" w:rsidP="00FF0848">
            <w:pPr>
              <w:spacing w:before="40" w:after="40"/>
              <w:rPr>
                <w:rFonts w:asciiTheme="majorHAnsi" w:hAnsiTheme="majorHAnsi"/>
                <w:b/>
                <w:color w:val="A4063E" w:themeColor="accent1"/>
                <w:sz w:val="22"/>
              </w:rPr>
            </w:pPr>
            <w:r w:rsidRPr="00042425">
              <w:rPr>
                <w:rFonts w:asciiTheme="majorHAnsi" w:hAnsiTheme="majorHAnsi"/>
                <w:b/>
                <w:color w:val="A4063E" w:themeColor="accent1"/>
                <w:sz w:val="22"/>
              </w:rPr>
              <w:t>Description</w:t>
            </w:r>
          </w:p>
        </w:tc>
        <w:tc>
          <w:tcPr>
            <w:tcW w:w="8646" w:type="dxa"/>
            <w:vAlign w:val="center"/>
          </w:tcPr>
          <w:p w14:paraId="3FC2C496" w14:textId="77777777" w:rsidR="00FF0848" w:rsidRPr="00042425" w:rsidRDefault="00FF0848" w:rsidP="00FF0848">
            <w:pPr>
              <w:spacing w:before="40" w:after="40"/>
              <w:jc w:val="both"/>
              <w:rPr>
                <w:rFonts w:asciiTheme="majorHAnsi" w:hAnsiTheme="majorHAnsi"/>
                <w:b/>
                <w:color w:val="161718" w:themeColor="text1"/>
                <w:sz w:val="22"/>
              </w:rPr>
            </w:pPr>
            <w:proofErr w:type="spellStart"/>
            <w:r w:rsidRPr="00042425">
              <w:rPr>
                <w:rFonts w:asciiTheme="majorHAnsi" w:hAnsiTheme="majorHAnsi"/>
                <w:b/>
                <w:color w:val="161718" w:themeColor="text1"/>
                <w:sz w:val="22"/>
              </w:rPr>
              <w:t>ExpectedOutcome</w:t>
            </w:r>
            <w:proofErr w:type="spellEnd"/>
            <w:r w:rsidRPr="00042425">
              <w:rPr>
                <w:rFonts w:asciiTheme="majorHAnsi" w:hAnsiTheme="majorHAnsi"/>
                <w:b/>
                <w:color w:val="161718" w:themeColor="text1"/>
                <w:sz w:val="22"/>
              </w:rPr>
              <w:t>:</w:t>
            </w:r>
          </w:p>
          <w:p w14:paraId="2DFC8962" w14:textId="77777777" w:rsidR="00042425" w:rsidRPr="00042425" w:rsidRDefault="00042425" w:rsidP="00042425">
            <w:pPr>
              <w:spacing w:before="40" w:after="40"/>
              <w:jc w:val="both"/>
              <w:rPr>
                <w:rFonts w:asciiTheme="majorHAnsi" w:hAnsiTheme="majorHAnsi"/>
                <w:color w:val="161718" w:themeColor="text1"/>
                <w:sz w:val="22"/>
              </w:rPr>
            </w:pPr>
            <w:r w:rsidRPr="00042425">
              <w:rPr>
                <w:rFonts w:asciiTheme="majorHAnsi" w:hAnsiTheme="majorHAnsi"/>
                <w:color w:val="161718" w:themeColor="text1"/>
                <w:sz w:val="22"/>
              </w:rPr>
              <w:t>Project results are expected to contribute to all of the following expected outcomes:</w:t>
            </w:r>
          </w:p>
          <w:p w14:paraId="4C2F34BD" w14:textId="77777777" w:rsidR="00042425" w:rsidRPr="00042425" w:rsidRDefault="00042425" w:rsidP="00097616">
            <w:pPr>
              <w:pStyle w:val="ListParagraph"/>
              <w:numPr>
                <w:ilvl w:val="0"/>
                <w:numId w:val="10"/>
              </w:numPr>
              <w:spacing w:before="40" w:after="40"/>
              <w:jc w:val="both"/>
              <w:rPr>
                <w:rFonts w:asciiTheme="majorHAnsi" w:hAnsiTheme="majorHAnsi"/>
                <w:color w:val="161718" w:themeColor="text1"/>
                <w:sz w:val="22"/>
              </w:rPr>
            </w:pPr>
            <w:proofErr w:type="spellStart"/>
            <w:r w:rsidRPr="00042425">
              <w:rPr>
                <w:rFonts w:asciiTheme="majorHAnsi" w:hAnsiTheme="majorHAnsi"/>
                <w:color w:val="161718" w:themeColor="text1"/>
                <w:sz w:val="22"/>
              </w:rPr>
              <w:t>Developing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pilot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testing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least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three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different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business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models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scenarios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based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collaboration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platforms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public-private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partnerships</w:t>
            </w:r>
            <w:proofErr w:type="spellEnd"/>
            <w:r w:rsidRPr="00042425">
              <w:rPr>
                <w:rFonts w:asciiTheme="majorHAnsi" w:hAnsiTheme="majorHAnsi"/>
                <w:color w:val="161718" w:themeColor="text1"/>
                <w:sz w:val="22"/>
              </w:rPr>
              <w:t>/</w:t>
            </w:r>
            <w:proofErr w:type="spellStart"/>
            <w:r w:rsidRPr="00042425">
              <w:rPr>
                <w:rFonts w:asciiTheme="majorHAnsi" w:hAnsiTheme="majorHAnsi"/>
                <w:color w:val="161718" w:themeColor="text1"/>
                <w:sz w:val="22"/>
              </w:rPr>
              <w:t>project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each</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them</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contributing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to</w:t>
            </w:r>
            <w:proofErr w:type="spellEnd"/>
            <w:r w:rsidRPr="00042425">
              <w:rPr>
                <w:rFonts w:asciiTheme="majorHAnsi" w:hAnsiTheme="majorHAnsi"/>
                <w:color w:val="161718" w:themeColor="text1"/>
                <w:sz w:val="22"/>
              </w:rPr>
              <w:t>:</w:t>
            </w:r>
          </w:p>
          <w:p w14:paraId="4A072315" w14:textId="77777777" w:rsidR="00042425" w:rsidRPr="00042425" w:rsidRDefault="00042425" w:rsidP="00097616">
            <w:pPr>
              <w:pStyle w:val="ListParagraph"/>
              <w:numPr>
                <w:ilvl w:val="1"/>
                <w:numId w:val="10"/>
              </w:numPr>
              <w:spacing w:before="40" w:after="40"/>
              <w:jc w:val="both"/>
              <w:rPr>
                <w:rFonts w:asciiTheme="majorHAnsi" w:hAnsiTheme="majorHAnsi"/>
                <w:color w:val="161718" w:themeColor="text1"/>
                <w:sz w:val="22"/>
              </w:rPr>
            </w:pPr>
            <w:proofErr w:type="spellStart"/>
            <w:r w:rsidRPr="00042425">
              <w:rPr>
                <w:rFonts w:asciiTheme="majorHAnsi" w:hAnsiTheme="majorHAnsi"/>
                <w:color w:val="161718" w:themeColor="text1"/>
                <w:sz w:val="22"/>
              </w:rPr>
              <w:t>Congestion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air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pollution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reduction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reduced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road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risk</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social</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inclusion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accessibility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each</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living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lab</w:t>
            </w:r>
            <w:proofErr w:type="spellEnd"/>
            <w:r w:rsidRPr="00042425">
              <w:rPr>
                <w:rFonts w:asciiTheme="majorHAnsi" w:hAnsiTheme="majorHAnsi"/>
                <w:color w:val="161718" w:themeColor="text1"/>
                <w:sz w:val="22"/>
              </w:rPr>
              <w:t>).</w:t>
            </w:r>
          </w:p>
          <w:p w14:paraId="0ED9B01A" w14:textId="77777777" w:rsidR="00042425" w:rsidRPr="00042425" w:rsidRDefault="00042425" w:rsidP="00097616">
            <w:pPr>
              <w:pStyle w:val="ListParagraph"/>
              <w:numPr>
                <w:ilvl w:val="1"/>
                <w:numId w:val="10"/>
              </w:numPr>
              <w:spacing w:before="40" w:after="40"/>
              <w:jc w:val="both"/>
              <w:rPr>
                <w:rFonts w:asciiTheme="majorHAnsi" w:hAnsiTheme="majorHAnsi"/>
                <w:color w:val="161718" w:themeColor="text1"/>
                <w:sz w:val="22"/>
              </w:rPr>
            </w:pPr>
            <w:proofErr w:type="spellStart"/>
            <w:r w:rsidRPr="00042425">
              <w:rPr>
                <w:rFonts w:asciiTheme="majorHAnsi" w:hAnsiTheme="majorHAnsi"/>
                <w:color w:val="161718" w:themeColor="text1"/>
                <w:sz w:val="22"/>
              </w:rPr>
              <w:t>Increased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share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new</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shared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services</w:t>
            </w:r>
            <w:proofErr w:type="spellEnd"/>
            <w:r w:rsidRPr="00042425">
              <w:rPr>
                <w:rFonts w:asciiTheme="majorHAnsi" w:hAnsiTheme="majorHAnsi"/>
                <w:color w:val="161718" w:themeColor="text1"/>
                <w:sz w:val="22"/>
              </w:rPr>
              <w:t xml:space="preserve"> (NMS) </w:t>
            </w:r>
            <w:proofErr w:type="spellStart"/>
            <w:r w:rsidRPr="00042425">
              <w:rPr>
                <w:rFonts w:asciiTheme="majorHAnsi" w:hAnsiTheme="majorHAnsi"/>
                <w:color w:val="161718" w:themeColor="text1"/>
                <w:sz w:val="22"/>
              </w:rPr>
              <w:t>in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modal</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distribution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by</w:t>
            </w:r>
            <w:proofErr w:type="spellEnd"/>
            <w:r w:rsidRPr="00042425">
              <w:rPr>
                <w:rFonts w:asciiTheme="majorHAnsi" w:hAnsiTheme="majorHAnsi"/>
                <w:color w:val="161718" w:themeColor="text1"/>
                <w:sz w:val="22"/>
              </w:rPr>
              <w:t xml:space="preserve"> 25% </w:t>
            </w:r>
            <w:proofErr w:type="spellStart"/>
            <w:r w:rsidRPr="00042425">
              <w:rPr>
                <w:rFonts w:asciiTheme="majorHAnsi" w:hAnsiTheme="majorHAnsi"/>
                <w:color w:val="161718" w:themeColor="text1"/>
                <w:sz w:val="22"/>
              </w:rPr>
              <w:t>compared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to</w:t>
            </w:r>
            <w:proofErr w:type="spellEnd"/>
            <w:r w:rsidRPr="00042425">
              <w:rPr>
                <w:rFonts w:asciiTheme="majorHAnsi" w:hAnsiTheme="majorHAnsi"/>
                <w:color w:val="161718" w:themeColor="text1"/>
                <w:sz w:val="22"/>
              </w:rPr>
              <w:t xml:space="preserve"> a </w:t>
            </w:r>
            <w:proofErr w:type="spellStart"/>
            <w:r w:rsidRPr="00042425">
              <w:rPr>
                <w:rFonts w:asciiTheme="majorHAnsi" w:hAnsiTheme="majorHAnsi"/>
                <w:color w:val="161718" w:themeColor="text1"/>
                <w:sz w:val="22"/>
              </w:rPr>
              <w:t>realistic</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baseline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financial</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viability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services</w:t>
            </w:r>
            <w:proofErr w:type="spellEnd"/>
            <w:r w:rsidRPr="00042425">
              <w:rPr>
                <w:rFonts w:asciiTheme="majorHAnsi" w:hAnsiTheme="majorHAnsi"/>
                <w:color w:val="161718" w:themeColor="text1"/>
                <w:sz w:val="22"/>
              </w:rPr>
              <w:t>.</w:t>
            </w:r>
          </w:p>
          <w:p w14:paraId="50459642" w14:textId="77777777" w:rsidR="00042425" w:rsidRPr="00042425" w:rsidRDefault="00042425" w:rsidP="00097616">
            <w:pPr>
              <w:pStyle w:val="ListParagraph"/>
              <w:numPr>
                <w:ilvl w:val="0"/>
                <w:numId w:val="10"/>
              </w:numPr>
              <w:spacing w:before="40" w:after="40"/>
              <w:jc w:val="both"/>
              <w:rPr>
                <w:rFonts w:asciiTheme="majorHAnsi" w:hAnsiTheme="majorHAnsi"/>
                <w:color w:val="161718" w:themeColor="text1"/>
                <w:sz w:val="22"/>
              </w:rPr>
            </w:pPr>
            <w:proofErr w:type="spellStart"/>
            <w:r w:rsidRPr="00042425">
              <w:rPr>
                <w:rFonts w:asciiTheme="majorHAnsi" w:hAnsiTheme="majorHAnsi"/>
                <w:color w:val="161718" w:themeColor="text1"/>
                <w:sz w:val="22"/>
              </w:rPr>
              <w:t>Integration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new</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shared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services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with</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public</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transport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filling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service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gaps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off-peak</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periods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least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following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three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collaborative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use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cases</w:t>
            </w:r>
            <w:proofErr w:type="spellEnd"/>
            <w:r w:rsidRPr="00042425">
              <w:rPr>
                <w:rFonts w:asciiTheme="majorHAnsi" w:hAnsiTheme="majorHAnsi"/>
                <w:color w:val="161718" w:themeColor="text1"/>
                <w:sz w:val="22"/>
              </w:rPr>
              <w:t>/</w:t>
            </w:r>
            <w:proofErr w:type="spellStart"/>
            <w:r w:rsidRPr="00042425">
              <w:rPr>
                <w:rFonts w:asciiTheme="majorHAnsi" w:hAnsiTheme="majorHAnsi"/>
                <w:color w:val="161718" w:themeColor="text1"/>
                <w:sz w:val="22"/>
              </w:rPr>
              <w:t>living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lab</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that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will</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facilitate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data</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sharing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connectivity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with</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remote</w:t>
            </w:r>
            <w:proofErr w:type="spellEnd"/>
            <w:r w:rsidRPr="00042425">
              <w:rPr>
                <w:rFonts w:asciiTheme="majorHAnsi" w:hAnsiTheme="majorHAnsi"/>
                <w:color w:val="161718" w:themeColor="text1"/>
                <w:sz w:val="22"/>
              </w:rPr>
              <w:t>/</w:t>
            </w:r>
            <w:proofErr w:type="spellStart"/>
            <w:r w:rsidRPr="00042425">
              <w:rPr>
                <w:rFonts w:asciiTheme="majorHAnsi" w:hAnsiTheme="majorHAnsi"/>
                <w:color w:val="161718" w:themeColor="text1"/>
                <w:sz w:val="22"/>
              </w:rPr>
              <w:t>peri-urban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areas</w:t>
            </w:r>
            <w:proofErr w:type="spellEnd"/>
            <w:r w:rsidRPr="00042425">
              <w:rPr>
                <w:rFonts w:asciiTheme="majorHAnsi" w:hAnsiTheme="majorHAnsi"/>
                <w:color w:val="161718" w:themeColor="text1"/>
                <w:sz w:val="22"/>
              </w:rPr>
              <w:t>.</w:t>
            </w:r>
          </w:p>
          <w:p w14:paraId="18A24064" w14:textId="77777777" w:rsidR="00042425" w:rsidRPr="00042425" w:rsidRDefault="00042425" w:rsidP="00097616">
            <w:pPr>
              <w:pStyle w:val="ListParagraph"/>
              <w:numPr>
                <w:ilvl w:val="0"/>
                <w:numId w:val="10"/>
              </w:numPr>
              <w:spacing w:before="40" w:after="40"/>
              <w:jc w:val="both"/>
              <w:rPr>
                <w:rFonts w:asciiTheme="majorHAnsi" w:hAnsiTheme="majorHAnsi"/>
                <w:color w:val="161718" w:themeColor="text1"/>
                <w:sz w:val="22"/>
              </w:rPr>
            </w:pPr>
            <w:r w:rsidRPr="00042425">
              <w:rPr>
                <w:rFonts w:asciiTheme="majorHAnsi" w:hAnsiTheme="majorHAnsi"/>
                <w:color w:val="161718" w:themeColor="text1"/>
                <w:sz w:val="22"/>
              </w:rPr>
              <w:t>(</w:t>
            </w:r>
            <w:proofErr w:type="spellStart"/>
            <w:r w:rsidRPr="00042425">
              <w:rPr>
                <w:rFonts w:asciiTheme="majorHAnsi" w:hAnsiTheme="majorHAnsi"/>
                <w:color w:val="161718" w:themeColor="text1"/>
                <w:sz w:val="22"/>
              </w:rPr>
              <w:t>Re</w:t>
            </w:r>
            <w:proofErr w:type="spellEnd"/>
            <w:r w:rsidRPr="00042425">
              <w:rPr>
                <w:rFonts w:asciiTheme="majorHAnsi" w:hAnsiTheme="majorHAnsi"/>
                <w:color w:val="161718" w:themeColor="text1"/>
                <w:sz w:val="22"/>
              </w:rPr>
              <w:t>-)</w:t>
            </w:r>
            <w:proofErr w:type="spellStart"/>
            <w:r w:rsidRPr="00042425">
              <w:rPr>
                <w:rFonts w:asciiTheme="majorHAnsi" w:hAnsiTheme="majorHAnsi"/>
                <w:color w:val="161718" w:themeColor="text1"/>
                <w:sz w:val="22"/>
              </w:rPr>
              <w:t>Designing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transport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infrastructure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upgrading</w:t>
            </w:r>
            <w:proofErr w:type="spellEnd"/>
            <w:r w:rsidRPr="00042425">
              <w:rPr>
                <w:rFonts w:asciiTheme="majorHAnsi" w:hAnsiTheme="majorHAnsi"/>
                <w:color w:val="161718" w:themeColor="text1"/>
                <w:sz w:val="22"/>
              </w:rPr>
              <w:t>/</w:t>
            </w:r>
            <w:proofErr w:type="spellStart"/>
            <w:r w:rsidRPr="00042425">
              <w:rPr>
                <w:rFonts w:asciiTheme="majorHAnsi" w:hAnsiTheme="majorHAnsi"/>
                <w:color w:val="161718" w:themeColor="text1"/>
                <w:sz w:val="22"/>
              </w:rPr>
              <w:t>reusing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existing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infrastructure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elements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street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profile</w:t>
            </w:r>
            <w:proofErr w:type="spellEnd"/>
            <w:r w:rsidRPr="00042425">
              <w:rPr>
                <w:rFonts w:asciiTheme="majorHAnsi" w:hAnsiTheme="majorHAnsi"/>
                <w:color w:val="161718" w:themeColor="text1"/>
                <w:sz w:val="22"/>
              </w:rPr>
              <w:t>/</w:t>
            </w:r>
            <w:proofErr w:type="spellStart"/>
            <w:r w:rsidRPr="00042425">
              <w:rPr>
                <w:rFonts w:asciiTheme="majorHAnsi" w:hAnsiTheme="majorHAnsi"/>
                <w:color w:val="161718" w:themeColor="text1"/>
                <w:sz w:val="22"/>
              </w:rPr>
              <w:t>layout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intersection</w:t>
            </w:r>
            <w:proofErr w:type="spellEnd"/>
            <w:r w:rsidRPr="00042425">
              <w:rPr>
                <w:rFonts w:asciiTheme="majorHAnsi" w:hAnsiTheme="majorHAnsi"/>
                <w:color w:val="161718" w:themeColor="text1"/>
                <w:sz w:val="22"/>
              </w:rPr>
              <w:t>/</w:t>
            </w:r>
            <w:proofErr w:type="spellStart"/>
            <w:r w:rsidRPr="00042425">
              <w:rPr>
                <w:rFonts w:asciiTheme="majorHAnsi" w:hAnsiTheme="majorHAnsi"/>
                <w:color w:val="161718" w:themeColor="text1"/>
                <w:sz w:val="22"/>
              </w:rPr>
              <w:t>junction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design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priority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corridors</w:t>
            </w:r>
            <w:proofErr w:type="spellEnd"/>
            <w:r w:rsidRPr="00042425">
              <w:rPr>
                <w:rFonts w:asciiTheme="majorHAnsi" w:hAnsiTheme="majorHAnsi"/>
                <w:color w:val="161718" w:themeColor="text1"/>
                <w:sz w:val="22"/>
              </w:rPr>
              <w:t>/</w:t>
            </w:r>
            <w:proofErr w:type="spellStart"/>
            <w:r w:rsidRPr="00042425">
              <w:rPr>
                <w:rFonts w:asciiTheme="majorHAnsi" w:hAnsiTheme="majorHAnsi"/>
                <w:color w:val="161718" w:themeColor="text1"/>
                <w:sz w:val="22"/>
              </w:rPr>
              <w:t>lanes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dedicated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parking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charging</w:t>
            </w:r>
            <w:proofErr w:type="spellEnd"/>
            <w:r w:rsidRPr="00042425">
              <w:rPr>
                <w:rFonts w:asciiTheme="majorHAnsi" w:hAnsiTheme="majorHAnsi"/>
                <w:color w:val="161718" w:themeColor="text1"/>
                <w:sz w:val="22"/>
              </w:rPr>
              <w:t>/</w:t>
            </w:r>
            <w:proofErr w:type="spellStart"/>
            <w:r w:rsidRPr="00042425">
              <w:rPr>
                <w:rFonts w:asciiTheme="majorHAnsi" w:hAnsiTheme="majorHAnsi"/>
                <w:color w:val="161718" w:themeColor="text1"/>
                <w:sz w:val="22"/>
              </w:rPr>
              <w:t>docking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stations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street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surfaces</w:t>
            </w:r>
            <w:proofErr w:type="spellEnd"/>
            <w:r w:rsidRPr="00042425">
              <w:rPr>
                <w:rFonts w:asciiTheme="majorHAnsi" w:hAnsiTheme="majorHAnsi"/>
                <w:color w:val="161718" w:themeColor="text1"/>
                <w:sz w:val="22"/>
              </w:rPr>
              <w:t>/</w:t>
            </w:r>
            <w:proofErr w:type="spellStart"/>
            <w:r w:rsidRPr="00042425">
              <w:rPr>
                <w:rFonts w:asciiTheme="majorHAnsi" w:hAnsiTheme="majorHAnsi"/>
                <w:color w:val="161718" w:themeColor="text1"/>
                <w:sz w:val="22"/>
              </w:rPr>
              <w:t>pavements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etc</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accommodate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new</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modes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patterns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behaviours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with</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highest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safety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levels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while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being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resilient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various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climate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conditions</w:t>
            </w:r>
            <w:proofErr w:type="spellEnd"/>
            <w:r w:rsidRPr="00042425">
              <w:rPr>
                <w:rFonts w:asciiTheme="majorHAnsi" w:hAnsiTheme="majorHAnsi"/>
                <w:color w:val="161718" w:themeColor="text1"/>
                <w:sz w:val="22"/>
              </w:rPr>
              <w:t>.</w:t>
            </w:r>
          </w:p>
          <w:p w14:paraId="238CEAB6" w14:textId="77777777" w:rsidR="00042425" w:rsidRPr="00042425" w:rsidRDefault="00042425" w:rsidP="00097616">
            <w:pPr>
              <w:pStyle w:val="ListParagraph"/>
              <w:numPr>
                <w:ilvl w:val="0"/>
                <w:numId w:val="10"/>
              </w:numPr>
              <w:spacing w:before="40" w:after="40"/>
              <w:jc w:val="both"/>
              <w:rPr>
                <w:rFonts w:asciiTheme="majorHAnsi" w:hAnsiTheme="majorHAnsi"/>
                <w:color w:val="161718" w:themeColor="text1"/>
                <w:sz w:val="22"/>
              </w:rPr>
            </w:pPr>
            <w:proofErr w:type="spellStart"/>
            <w:r w:rsidRPr="00042425">
              <w:rPr>
                <w:rFonts w:asciiTheme="majorHAnsi" w:hAnsiTheme="majorHAnsi"/>
                <w:color w:val="161718" w:themeColor="text1"/>
                <w:sz w:val="22"/>
              </w:rPr>
              <w:t>Developing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results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based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policies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well</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recommendations</w:t>
            </w:r>
            <w:proofErr w:type="spellEnd"/>
            <w:r w:rsidRPr="00042425">
              <w:rPr>
                <w:rFonts w:asciiTheme="majorHAnsi" w:hAnsiTheme="majorHAnsi"/>
                <w:color w:val="161718" w:themeColor="text1"/>
                <w:sz w:val="22"/>
              </w:rPr>
              <w:t>/</w:t>
            </w:r>
            <w:proofErr w:type="spellStart"/>
            <w:r w:rsidRPr="00042425">
              <w:rPr>
                <w:rFonts w:asciiTheme="majorHAnsi" w:hAnsiTheme="majorHAnsi"/>
                <w:color w:val="161718" w:themeColor="text1"/>
                <w:sz w:val="22"/>
              </w:rPr>
              <w:t>each</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project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line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with</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Sustainable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Urban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Planning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guidelines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increase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understanding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take-up</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new</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services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local</w:t>
            </w:r>
            <w:proofErr w:type="spellEnd"/>
            <w:r w:rsidRPr="00042425">
              <w:rPr>
                <w:rFonts w:asciiTheme="majorHAnsi" w:hAnsiTheme="majorHAnsi"/>
                <w:color w:val="161718" w:themeColor="text1"/>
                <w:sz w:val="22"/>
              </w:rPr>
              <w:t>/</w:t>
            </w:r>
            <w:proofErr w:type="spellStart"/>
            <w:r w:rsidRPr="00042425">
              <w:rPr>
                <w:rFonts w:asciiTheme="majorHAnsi" w:hAnsiTheme="majorHAnsi"/>
                <w:color w:val="161718" w:themeColor="text1"/>
                <w:sz w:val="22"/>
              </w:rPr>
              <w:t>regional</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authorities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public</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private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service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providers</w:t>
            </w:r>
            <w:proofErr w:type="spellEnd"/>
            <w:r w:rsidRPr="00042425">
              <w:rPr>
                <w:rFonts w:asciiTheme="majorHAnsi" w:hAnsiTheme="majorHAnsi"/>
                <w:color w:val="161718" w:themeColor="text1"/>
                <w:sz w:val="22"/>
              </w:rPr>
              <w:t>.</w:t>
            </w:r>
          </w:p>
          <w:p w14:paraId="70150C4D" w14:textId="77777777" w:rsidR="00FF0848" w:rsidRPr="00042425" w:rsidRDefault="00042425" w:rsidP="00097616">
            <w:pPr>
              <w:pStyle w:val="ListParagraph"/>
              <w:numPr>
                <w:ilvl w:val="0"/>
                <w:numId w:val="10"/>
              </w:numPr>
              <w:spacing w:before="40" w:after="40"/>
              <w:jc w:val="both"/>
              <w:rPr>
                <w:rFonts w:asciiTheme="majorHAnsi" w:hAnsiTheme="majorHAnsi"/>
                <w:color w:val="161718" w:themeColor="text1"/>
                <w:sz w:val="22"/>
              </w:rPr>
            </w:pPr>
            <w:proofErr w:type="spellStart"/>
            <w:r w:rsidRPr="00042425">
              <w:rPr>
                <w:rFonts w:asciiTheme="majorHAnsi" w:hAnsiTheme="majorHAnsi"/>
                <w:color w:val="161718" w:themeColor="text1"/>
                <w:sz w:val="22"/>
              </w:rPr>
              <w:t>Actively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engage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communicating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common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learning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lesson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drawing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evaluation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dissemination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exchange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knowledge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best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practices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both</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within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project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with</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wider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urban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transport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community</w:t>
            </w:r>
            <w:proofErr w:type="spellEnd"/>
            <w:r w:rsidRPr="00042425">
              <w:rPr>
                <w:rFonts w:asciiTheme="majorHAnsi" w:hAnsiTheme="majorHAnsi"/>
                <w:color w:val="161718" w:themeColor="text1"/>
                <w:sz w:val="22"/>
              </w:rPr>
              <w:t>.</w:t>
            </w:r>
          </w:p>
          <w:p w14:paraId="7285CB0C" w14:textId="77777777" w:rsidR="00042425" w:rsidRPr="00042425" w:rsidRDefault="00042425" w:rsidP="00042425">
            <w:pPr>
              <w:spacing w:before="40" w:after="40"/>
              <w:jc w:val="both"/>
              <w:rPr>
                <w:rFonts w:asciiTheme="majorHAnsi" w:hAnsiTheme="majorHAnsi"/>
                <w:b/>
                <w:color w:val="161718" w:themeColor="text1"/>
                <w:sz w:val="22"/>
              </w:rPr>
            </w:pPr>
            <w:r w:rsidRPr="00042425">
              <w:rPr>
                <w:rFonts w:asciiTheme="majorHAnsi" w:hAnsiTheme="majorHAnsi"/>
                <w:b/>
                <w:color w:val="161718" w:themeColor="text1"/>
                <w:sz w:val="22"/>
              </w:rPr>
              <w:t>Scope:</w:t>
            </w:r>
          </w:p>
          <w:p w14:paraId="11CB8CEA" w14:textId="77777777" w:rsidR="00042425" w:rsidRDefault="00042425" w:rsidP="00097616">
            <w:pPr>
              <w:pStyle w:val="ListParagraph"/>
              <w:numPr>
                <w:ilvl w:val="0"/>
                <w:numId w:val="13"/>
              </w:numPr>
              <w:spacing w:before="40" w:after="40"/>
              <w:jc w:val="both"/>
              <w:rPr>
                <w:rFonts w:asciiTheme="majorHAnsi" w:hAnsiTheme="majorHAnsi"/>
                <w:color w:val="161718" w:themeColor="text1"/>
                <w:sz w:val="22"/>
              </w:rPr>
            </w:pPr>
            <w:r w:rsidRPr="00042425">
              <w:rPr>
                <w:rFonts w:asciiTheme="majorHAnsi" w:hAnsiTheme="majorHAnsi"/>
                <w:color w:val="161718" w:themeColor="text1"/>
                <w:sz w:val="22"/>
              </w:rPr>
              <w:t xml:space="preserve">New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shared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services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have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shown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that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have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potential</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meet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urban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dweller’s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needs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while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same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time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bring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about</w:t>
            </w:r>
            <w:proofErr w:type="spellEnd"/>
            <w:r w:rsidRPr="00042425">
              <w:rPr>
                <w:rFonts w:asciiTheme="majorHAnsi" w:hAnsiTheme="majorHAnsi"/>
                <w:color w:val="161718" w:themeColor="text1"/>
                <w:sz w:val="22"/>
              </w:rPr>
              <w:t xml:space="preserve"> a </w:t>
            </w:r>
            <w:proofErr w:type="spellStart"/>
            <w:r w:rsidRPr="00042425">
              <w:rPr>
                <w:rFonts w:asciiTheme="majorHAnsi" w:hAnsiTheme="majorHAnsi"/>
                <w:color w:val="161718" w:themeColor="text1"/>
                <w:sz w:val="22"/>
              </w:rPr>
              <w:t>more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rational</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use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cars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However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order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succeed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delivering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As</w:t>
            </w:r>
            <w:proofErr w:type="spellEnd"/>
            <w:r w:rsidRPr="00042425">
              <w:rPr>
                <w:rFonts w:asciiTheme="majorHAnsi" w:hAnsiTheme="majorHAnsi"/>
                <w:color w:val="161718" w:themeColor="text1"/>
                <w:sz w:val="22"/>
              </w:rPr>
              <w:t xml:space="preserve"> a Service’’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address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challenges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that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cities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face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high-quality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user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centric</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reliable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new</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solutions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need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offered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as</w:t>
            </w:r>
            <w:proofErr w:type="spellEnd"/>
            <w:r w:rsidRPr="00042425">
              <w:rPr>
                <w:rFonts w:asciiTheme="majorHAnsi" w:hAnsiTheme="majorHAnsi"/>
                <w:color w:val="161718" w:themeColor="text1"/>
                <w:sz w:val="22"/>
              </w:rPr>
              <w:t xml:space="preserve"> a </w:t>
            </w:r>
            <w:proofErr w:type="spellStart"/>
            <w:r w:rsidRPr="00042425">
              <w:rPr>
                <w:rFonts w:asciiTheme="majorHAnsi" w:hAnsiTheme="majorHAnsi"/>
                <w:color w:val="161718" w:themeColor="text1"/>
                <w:sz w:val="22"/>
              </w:rPr>
              <w:t>credible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alternative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private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car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coupled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with</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safe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integrated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infrastructure</w:t>
            </w:r>
            <w:proofErr w:type="spellEnd"/>
            <w:r w:rsidRPr="00042425">
              <w:rPr>
                <w:rFonts w:asciiTheme="majorHAnsi" w:hAnsiTheme="majorHAnsi"/>
                <w:color w:val="161718" w:themeColor="text1"/>
                <w:sz w:val="22"/>
              </w:rPr>
              <w:t>.</w:t>
            </w:r>
          </w:p>
          <w:p w14:paraId="48E9A2BB" w14:textId="77777777" w:rsidR="00042425" w:rsidRDefault="00042425" w:rsidP="00097616">
            <w:pPr>
              <w:pStyle w:val="ListParagraph"/>
              <w:numPr>
                <w:ilvl w:val="0"/>
                <w:numId w:val="13"/>
              </w:numPr>
              <w:spacing w:before="40" w:after="40"/>
              <w:jc w:val="both"/>
              <w:rPr>
                <w:rFonts w:asciiTheme="majorHAnsi" w:hAnsiTheme="majorHAnsi"/>
                <w:color w:val="161718" w:themeColor="text1"/>
                <w:sz w:val="22"/>
              </w:rPr>
            </w:pPr>
            <w:r w:rsidRPr="00042425">
              <w:rPr>
                <w:rFonts w:asciiTheme="majorHAnsi" w:hAnsiTheme="majorHAnsi"/>
                <w:color w:val="161718" w:themeColor="text1"/>
                <w:sz w:val="22"/>
              </w:rPr>
              <w:t xml:space="preserve">New </w:t>
            </w:r>
            <w:proofErr w:type="spellStart"/>
            <w:r w:rsidRPr="00042425">
              <w:rPr>
                <w:rFonts w:asciiTheme="majorHAnsi" w:hAnsiTheme="majorHAnsi"/>
                <w:color w:val="161718" w:themeColor="text1"/>
                <w:sz w:val="22"/>
              </w:rPr>
              <w:t>solutions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should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explored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deployed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for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newly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designed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existing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transport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infrastructure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accommodate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new</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shared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services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services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that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could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considered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are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for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example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micro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including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bike</w:t>
            </w:r>
            <w:proofErr w:type="spellEnd"/>
            <w:r w:rsidRPr="00042425">
              <w:rPr>
                <w:rFonts w:asciiTheme="majorHAnsi" w:hAnsiTheme="majorHAnsi"/>
                <w:color w:val="161718" w:themeColor="text1"/>
                <w:sz w:val="22"/>
              </w:rPr>
              <w:t>/</w:t>
            </w:r>
            <w:proofErr w:type="spellStart"/>
            <w:r w:rsidRPr="00042425">
              <w:rPr>
                <w:rFonts w:asciiTheme="majorHAnsi" w:hAnsiTheme="majorHAnsi"/>
                <w:color w:val="161718" w:themeColor="text1"/>
                <w:sz w:val="22"/>
              </w:rPr>
              <w:t>scoter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sharing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demand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responsive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transport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car-pooling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car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sharing</w:t>
            </w:r>
            <w:proofErr w:type="spellEnd"/>
            <w:r w:rsidRPr="00042425">
              <w:rPr>
                <w:rFonts w:asciiTheme="majorHAnsi" w:hAnsiTheme="majorHAnsi"/>
                <w:color w:val="161718" w:themeColor="text1"/>
                <w:sz w:val="22"/>
              </w:rPr>
              <w:t>.</w:t>
            </w:r>
          </w:p>
          <w:p w14:paraId="4614C2D7" w14:textId="77777777" w:rsidR="00042425" w:rsidRDefault="00042425" w:rsidP="00097616">
            <w:pPr>
              <w:pStyle w:val="ListParagraph"/>
              <w:numPr>
                <w:ilvl w:val="0"/>
                <w:numId w:val="13"/>
              </w:numPr>
              <w:spacing w:before="40" w:after="40"/>
              <w:jc w:val="both"/>
              <w:rPr>
                <w:rFonts w:asciiTheme="majorHAnsi" w:hAnsiTheme="majorHAnsi"/>
                <w:color w:val="161718" w:themeColor="text1"/>
                <w:sz w:val="22"/>
              </w:rPr>
            </w:pPr>
            <w:r w:rsidRPr="00042425">
              <w:rPr>
                <w:rFonts w:asciiTheme="majorHAnsi" w:hAnsiTheme="majorHAnsi"/>
                <w:color w:val="161718" w:themeColor="text1"/>
                <w:sz w:val="22"/>
              </w:rPr>
              <w:t xml:space="preserve">New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shared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services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should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proposed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least</w:t>
            </w:r>
            <w:proofErr w:type="spellEnd"/>
            <w:r w:rsidRPr="00042425">
              <w:rPr>
                <w:rFonts w:asciiTheme="majorHAnsi" w:hAnsiTheme="majorHAnsi"/>
                <w:color w:val="161718" w:themeColor="text1"/>
                <w:sz w:val="22"/>
              </w:rPr>
              <w:t xml:space="preserve"> 3 </w:t>
            </w:r>
            <w:proofErr w:type="spellStart"/>
            <w:r w:rsidRPr="00042425">
              <w:rPr>
                <w:rFonts w:asciiTheme="majorHAnsi" w:hAnsiTheme="majorHAnsi"/>
                <w:color w:val="161718" w:themeColor="text1"/>
                <w:sz w:val="22"/>
              </w:rPr>
              <w:t>living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labs</w:t>
            </w:r>
            <w:proofErr w:type="spellEnd"/>
            <w:r w:rsidRPr="00042425">
              <w:rPr>
                <w:rFonts w:asciiTheme="majorHAnsi" w:hAnsiTheme="majorHAnsi"/>
                <w:color w:val="161718" w:themeColor="text1"/>
                <w:sz w:val="22"/>
              </w:rPr>
              <w:t>/</w:t>
            </w:r>
            <w:proofErr w:type="spellStart"/>
            <w:r w:rsidRPr="00042425">
              <w:rPr>
                <w:rFonts w:asciiTheme="majorHAnsi" w:hAnsiTheme="majorHAnsi"/>
                <w:color w:val="161718" w:themeColor="text1"/>
                <w:sz w:val="22"/>
              </w:rPr>
              <w:t>project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integrated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complementary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reinforcing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packages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urban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planning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measures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new</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technological</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solutions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combin</w:t>
            </w:r>
            <w:r>
              <w:rPr>
                <w:rFonts w:asciiTheme="majorHAnsi" w:hAnsiTheme="majorHAnsi"/>
                <w:color w:val="161718" w:themeColor="text1"/>
                <w:sz w:val="22"/>
              </w:rPr>
              <w:t>ing</w:t>
            </w:r>
            <w:proofErr w:type="spellEnd"/>
            <w:r>
              <w:rPr>
                <w:rFonts w:asciiTheme="majorHAnsi" w:hAnsiTheme="majorHAnsi"/>
                <w:color w:val="161718" w:themeColor="text1"/>
                <w:sz w:val="22"/>
              </w:rPr>
              <w:t xml:space="preserve"> “</w:t>
            </w:r>
            <w:proofErr w:type="spellStart"/>
            <w:r>
              <w:rPr>
                <w:rFonts w:asciiTheme="majorHAnsi" w:hAnsiTheme="majorHAnsi"/>
                <w:color w:val="161718" w:themeColor="text1"/>
                <w:sz w:val="22"/>
              </w:rPr>
              <w:t>push</w:t>
            </w:r>
            <w:proofErr w:type="spellEnd"/>
            <w:r>
              <w:rPr>
                <w:rFonts w:asciiTheme="majorHAnsi" w:hAnsiTheme="majorHAnsi"/>
                <w:color w:val="161718" w:themeColor="text1"/>
                <w:sz w:val="22"/>
              </w:rPr>
              <w:t xml:space="preserve">’’ </w:t>
            </w:r>
            <w:proofErr w:type="spellStart"/>
            <w:r>
              <w:rPr>
                <w:rFonts w:asciiTheme="majorHAnsi" w:hAnsiTheme="majorHAnsi"/>
                <w:color w:val="161718" w:themeColor="text1"/>
                <w:sz w:val="22"/>
              </w:rPr>
              <w:t>and</w:t>
            </w:r>
            <w:proofErr w:type="spellEnd"/>
            <w:r>
              <w:rPr>
                <w:rFonts w:asciiTheme="majorHAnsi" w:hAnsiTheme="majorHAnsi"/>
                <w:color w:val="161718" w:themeColor="text1"/>
                <w:sz w:val="22"/>
              </w:rPr>
              <w:t xml:space="preserve"> “</w:t>
            </w:r>
            <w:proofErr w:type="spellStart"/>
            <w:r>
              <w:rPr>
                <w:rFonts w:asciiTheme="majorHAnsi" w:hAnsiTheme="majorHAnsi"/>
                <w:color w:val="161718" w:themeColor="text1"/>
                <w:sz w:val="22"/>
              </w:rPr>
              <w:t>pull</w:t>
            </w:r>
            <w:proofErr w:type="spellEnd"/>
            <w:r>
              <w:rPr>
                <w:rFonts w:asciiTheme="majorHAnsi" w:hAnsiTheme="majorHAnsi"/>
                <w:color w:val="161718" w:themeColor="text1"/>
                <w:sz w:val="22"/>
              </w:rPr>
              <w:t xml:space="preserve">” </w:t>
            </w:r>
            <w:proofErr w:type="spellStart"/>
            <w:r>
              <w:rPr>
                <w:rFonts w:asciiTheme="majorHAnsi" w:hAnsiTheme="majorHAnsi"/>
                <w:color w:val="161718" w:themeColor="text1"/>
                <w:sz w:val="22"/>
              </w:rPr>
              <w:t>measures</w:t>
            </w:r>
            <w:proofErr w:type="spellEnd"/>
            <w:r>
              <w:rPr>
                <w:rFonts w:asciiTheme="majorHAnsi" w:hAnsiTheme="majorHAnsi"/>
                <w:color w:val="161718" w:themeColor="text1"/>
                <w:sz w:val="22"/>
              </w:rPr>
              <w:t>.</w:t>
            </w:r>
          </w:p>
          <w:p w14:paraId="258382F4" w14:textId="77777777" w:rsidR="00042425" w:rsidRDefault="00042425" w:rsidP="00097616">
            <w:pPr>
              <w:pStyle w:val="ListParagraph"/>
              <w:numPr>
                <w:ilvl w:val="0"/>
                <w:numId w:val="13"/>
              </w:numPr>
              <w:spacing w:before="40" w:after="40"/>
              <w:jc w:val="both"/>
              <w:rPr>
                <w:rFonts w:asciiTheme="majorHAnsi" w:hAnsiTheme="majorHAnsi"/>
                <w:color w:val="161718" w:themeColor="text1"/>
                <w:sz w:val="22"/>
              </w:rPr>
            </w:pPr>
            <w:proofErr w:type="spellStart"/>
            <w:r w:rsidRPr="00042425">
              <w:rPr>
                <w:rFonts w:asciiTheme="majorHAnsi" w:hAnsiTheme="majorHAnsi"/>
                <w:color w:val="161718" w:themeColor="text1"/>
                <w:sz w:val="22"/>
              </w:rPr>
              <w:lastRenderedPageBreak/>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services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deployed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should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enable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idea</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w:t>
            </w:r>
            <w:proofErr w:type="spellEnd"/>
            <w:r w:rsidRPr="00042425">
              <w:rPr>
                <w:rFonts w:asciiTheme="majorHAnsi" w:hAnsiTheme="majorHAnsi"/>
                <w:color w:val="161718" w:themeColor="text1"/>
                <w:sz w:val="22"/>
              </w:rPr>
              <w:t xml:space="preserve"> a </w:t>
            </w:r>
            <w:proofErr w:type="spellStart"/>
            <w:r w:rsidRPr="00042425">
              <w:rPr>
                <w:rFonts w:asciiTheme="majorHAnsi" w:hAnsiTheme="majorHAnsi"/>
                <w:color w:val="161718" w:themeColor="text1"/>
                <w:sz w:val="22"/>
              </w:rPr>
              <w:t>social</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optimum</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from</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several</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perspectives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including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socio-economic</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environmental</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health</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accessibility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gender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inclusion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safety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security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aspects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while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considering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implications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for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transport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infrastructure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urban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design</w:t>
            </w:r>
            <w:proofErr w:type="spellEnd"/>
            <w:r w:rsidRPr="00042425">
              <w:rPr>
                <w:rFonts w:asciiTheme="majorHAnsi" w:hAnsiTheme="majorHAnsi"/>
                <w:color w:val="161718" w:themeColor="text1"/>
                <w:sz w:val="22"/>
              </w:rPr>
              <w:t>.</w:t>
            </w:r>
          </w:p>
          <w:p w14:paraId="4143A41B" w14:textId="77777777" w:rsidR="00042425" w:rsidRDefault="00042425" w:rsidP="00097616">
            <w:pPr>
              <w:pStyle w:val="ListParagraph"/>
              <w:numPr>
                <w:ilvl w:val="0"/>
                <w:numId w:val="13"/>
              </w:numPr>
              <w:spacing w:before="40" w:after="40"/>
              <w:jc w:val="both"/>
              <w:rPr>
                <w:rFonts w:asciiTheme="majorHAnsi" w:hAnsiTheme="majorHAnsi"/>
                <w:color w:val="161718" w:themeColor="text1"/>
                <w:sz w:val="22"/>
              </w:rPr>
            </w:pP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new</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services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should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also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tested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beyond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commercially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interesting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urban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cores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providing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low</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zero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emission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solutions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for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car-dependent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suburban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peri-urban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rural</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areas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linked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specific</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needs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diverse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target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groups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such</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populations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with</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no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access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public</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transport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affluent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communities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dependent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private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car</w:t>
            </w:r>
            <w:proofErr w:type="spellEnd"/>
            <w:r w:rsidRPr="00042425">
              <w:rPr>
                <w:rFonts w:asciiTheme="majorHAnsi" w:hAnsiTheme="majorHAnsi"/>
                <w:color w:val="161718" w:themeColor="text1"/>
                <w:sz w:val="22"/>
              </w:rPr>
              <w:t>.</w:t>
            </w:r>
          </w:p>
          <w:p w14:paraId="5AFB7500" w14:textId="77777777" w:rsidR="00042425" w:rsidRDefault="00042425" w:rsidP="00097616">
            <w:pPr>
              <w:pStyle w:val="ListParagraph"/>
              <w:numPr>
                <w:ilvl w:val="0"/>
                <w:numId w:val="13"/>
              </w:numPr>
              <w:spacing w:before="40" w:after="40"/>
              <w:jc w:val="both"/>
              <w:rPr>
                <w:rFonts w:asciiTheme="majorHAnsi" w:hAnsiTheme="majorHAnsi"/>
                <w:color w:val="161718" w:themeColor="text1"/>
                <w:sz w:val="22"/>
              </w:rPr>
            </w:pPr>
            <w:proofErr w:type="spellStart"/>
            <w:r w:rsidRPr="00042425">
              <w:rPr>
                <w:rFonts w:asciiTheme="majorHAnsi" w:hAnsiTheme="majorHAnsi"/>
                <w:color w:val="161718" w:themeColor="text1"/>
                <w:sz w:val="22"/>
              </w:rPr>
              <w:t>Projects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should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test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new</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shared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services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management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such</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for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companies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schools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attractions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Innovative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approaches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that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respond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needs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w:t>
            </w:r>
            <w:proofErr w:type="spellEnd"/>
            <w:r w:rsidRPr="00042425">
              <w:rPr>
                <w:rFonts w:asciiTheme="majorHAnsi" w:hAnsiTheme="majorHAnsi"/>
                <w:color w:val="161718" w:themeColor="text1"/>
                <w:sz w:val="22"/>
              </w:rPr>
              <w:t xml:space="preserve"> a </w:t>
            </w:r>
            <w:proofErr w:type="spellStart"/>
            <w:r w:rsidRPr="00042425">
              <w:rPr>
                <w:rFonts w:asciiTheme="majorHAnsi" w:hAnsiTheme="majorHAnsi"/>
                <w:color w:val="161718" w:themeColor="text1"/>
                <w:sz w:val="22"/>
              </w:rPr>
              <w:t>large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variety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users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such</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families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with</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children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people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living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remote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locations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commuters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housing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developers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are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expected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role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marketing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communication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approaches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based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co-creation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solutions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should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considered</w:t>
            </w:r>
            <w:proofErr w:type="spellEnd"/>
            <w:r w:rsidRPr="00042425">
              <w:rPr>
                <w:rFonts w:asciiTheme="majorHAnsi" w:hAnsiTheme="majorHAnsi"/>
                <w:color w:val="161718" w:themeColor="text1"/>
                <w:sz w:val="22"/>
              </w:rPr>
              <w:t>.</w:t>
            </w:r>
          </w:p>
          <w:p w14:paraId="7BC46EFE" w14:textId="77777777" w:rsidR="00042425" w:rsidRDefault="00042425" w:rsidP="00097616">
            <w:pPr>
              <w:pStyle w:val="ListParagraph"/>
              <w:numPr>
                <w:ilvl w:val="0"/>
                <w:numId w:val="13"/>
              </w:numPr>
              <w:spacing w:before="40" w:after="40"/>
              <w:jc w:val="both"/>
              <w:rPr>
                <w:rFonts w:asciiTheme="majorHAnsi" w:hAnsiTheme="majorHAnsi"/>
                <w:color w:val="161718" w:themeColor="text1"/>
                <w:sz w:val="22"/>
              </w:rPr>
            </w:pPr>
            <w:proofErr w:type="spellStart"/>
            <w:r w:rsidRPr="00042425">
              <w:rPr>
                <w:rFonts w:asciiTheme="majorHAnsi" w:hAnsiTheme="majorHAnsi"/>
                <w:color w:val="161718" w:themeColor="text1"/>
                <w:sz w:val="22"/>
              </w:rPr>
              <w:t>Equally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eligible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would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cooperative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approaches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with</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employers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willing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enter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w:t>
            </w:r>
            <w:proofErr w:type="spellEnd"/>
            <w:r w:rsidRPr="00042425">
              <w:rPr>
                <w:rFonts w:asciiTheme="majorHAnsi" w:hAnsiTheme="majorHAnsi"/>
                <w:color w:val="161718" w:themeColor="text1"/>
                <w:sz w:val="22"/>
              </w:rPr>
              <w:t xml:space="preserve"> a </w:t>
            </w:r>
            <w:proofErr w:type="spellStart"/>
            <w:r w:rsidRPr="00042425">
              <w:rPr>
                <w:rFonts w:asciiTheme="majorHAnsi" w:hAnsiTheme="majorHAnsi"/>
                <w:color w:val="161718" w:themeColor="text1"/>
                <w:sz w:val="22"/>
              </w:rPr>
              <w:t>pilot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test</w:t>
            </w:r>
            <w:proofErr w:type="spellEnd"/>
            <w:r w:rsidRPr="00042425">
              <w:rPr>
                <w:rFonts w:asciiTheme="majorHAnsi" w:hAnsiTheme="majorHAnsi"/>
                <w:color w:val="161718" w:themeColor="text1"/>
                <w:sz w:val="22"/>
              </w:rPr>
              <w:t xml:space="preserve"> a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as</w:t>
            </w:r>
            <w:proofErr w:type="spellEnd"/>
            <w:r w:rsidRPr="00042425">
              <w:rPr>
                <w:rFonts w:asciiTheme="majorHAnsi" w:hAnsiTheme="majorHAnsi"/>
                <w:color w:val="161718" w:themeColor="text1"/>
                <w:sz w:val="22"/>
              </w:rPr>
              <w:t xml:space="preserve"> a Service’ (</w:t>
            </w:r>
            <w:proofErr w:type="spellStart"/>
            <w:r w:rsidRPr="00042425">
              <w:rPr>
                <w:rFonts w:asciiTheme="majorHAnsi" w:hAnsiTheme="majorHAnsi"/>
                <w:color w:val="161718" w:themeColor="text1"/>
                <w:sz w:val="22"/>
              </w:rPr>
              <w:t>MaaS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type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service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for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their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employees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with</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housing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developers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that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are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offering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reduced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parking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spaces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residents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seek</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offer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smart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shared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solutions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return</w:t>
            </w:r>
            <w:proofErr w:type="spellEnd"/>
            <w:r w:rsidRPr="00042425">
              <w:rPr>
                <w:rFonts w:asciiTheme="majorHAnsi" w:hAnsiTheme="majorHAnsi"/>
                <w:color w:val="161718" w:themeColor="text1"/>
                <w:sz w:val="22"/>
              </w:rPr>
              <w:t>.</w:t>
            </w:r>
          </w:p>
          <w:p w14:paraId="39E2F8FD" w14:textId="77777777" w:rsidR="00042425" w:rsidRDefault="00042425" w:rsidP="00097616">
            <w:pPr>
              <w:pStyle w:val="ListParagraph"/>
              <w:numPr>
                <w:ilvl w:val="0"/>
                <w:numId w:val="13"/>
              </w:numPr>
              <w:spacing w:before="40" w:after="40"/>
              <w:jc w:val="both"/>
              <w:rPr>
                <w:rFonts w:asciiTheme="majorHAnsi" w:hAnsiTheme="majorHAnsi"/>
                <w:color w:val="161718" w:themeColor="text1"/>
                <w:sz w:val="22"/>
              </w:rPr>
            </w:pP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proposals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should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also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explore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how</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adaptation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transport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infrastructure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bike-lanes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new</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street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designs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profiles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layouts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etc</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promotes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use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shared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micro</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active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mobility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limiting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risks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increasing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safety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while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reducing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transport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congestion</w:t>
            </w:r>
            <w:proofErr w:type="spellEnd"/>
            <w:r w:rsidRPr="00042425">
              <w:rPr>
                <w:rFonts w:asciiTheme="majorHAnsi" w:hAnsiTheme="majorHAnsi"/>
                <w:color w:val="161718" w:themeColor="text1"/>
                <w:sz w:val="22"/>
              </w:rPr>
              <w:t>.</w:t>
            </w:r>
          </w:p>
          <w:p w14:paraId="5376DF58" w14:textId="77777777" w:rsidR="00042425" w:rsidRDefault="00042425" w:rsidP="00097616">
            <w:pPr>
              <w:pStyle w:val="ListParagraph"/>
              <w:numPr>
                <w:ilvl w:val="0"/>
                <w:numId w:val="13"/>
              </w:numPr>
              <w:spacing w:before="40" w:after="40"/>
              <w:jc w:val="both"/>
              <w:rPr>
                <w:rFonts w:asciiTheme="majorHAnsi" w:hAnsiTheme="majorHAnsi"/>
                <w:color w:val="161718" w:themeColor="text1"/>
                <w:sz w:val="22"/>
              </w:rPr>
            </w:pP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results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impacts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should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assessed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using</w:t>
            </w:r>
            <w:proofErr w:type="spellEnd"/>
            <w:r w:rsidRPr="00042425">
              <w:rPr>
                <w:rFonts w:asciiTheme="majorHAnsi" w:hAnsiTheme="majorHAnsi"/>
                <w:color w:val="161718" w:themeColor="text1"/>
                <w:sz w:val="22"/>
              </w:rPr>
              <w:t xml:space="preserve"> a </w:t>
            </w:r>
            <w:proofErr w:type="spellStart"/>
            <w:r w:rsidRPr="00042425">
              <w:rPr>
                <w:rFonts w:asciiTheme="majorHAnsi" w:hAnsiTheme="majorHAnsi"/>
                <w:color w:val="161718" w:themeColor="text1"/>
                <w:sz w:val="22"/>
              </w:rPr>
              <w:t>wide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range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quantitative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indicators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compared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with</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situation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before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implement</w:t>
            </w:r>
            <w:r>
              <w:rPr>
                <w:rFonts w:asciiTheme="majorHAnsi" w:hAnsiTheme="majorHAnsi"/>
                <w:color w:val="161718" w:themeColor="text1"/>
                <w:sz w:val="22"/>
              </w:rPr>
              <w:t>ation</w:t>
            </w:r>
            <w:proofErr w:type="spellEnd"/>
            <w:r>
              <w:rPr>
                <w:rFonts w:asciiTheme="majorHAnsi" w:hAnsiTheme="majorHAnsi"/>
                <w:color w:val="161718" w:themeColor="text1"/>
                <w:sz w:val="22"/>
              </w:rPr>
              <w:t xml:space="preserve"> </w:t>
            </w:r>
            <w:proofErr w:type="spellStart"/>
            <w:r>
              <w:rPr>
                <w:rFonts w:asciiTheme="majorHAnsi" w:hAnsiTheme="majorHAnsi"/>
                <w:color w:val="161718" w:themeColor="text1"/>
                <w:sz w:val="22"/>
              </w:rPr>
              <w:t>of</w:t>
            </w:r>
            <w:proofErr w:type="spellEnd"/>
            <w:r>
              <w:rPr>
                <w:rFonts w:asciiTheme="majorHAnsi" w:hAnsiTheme="majorHAnsi"/>
                <w:color w:val="161718" w:themeColor="text1"/>
                <w:sz w:val="22"/>
              </w:rPr>
              <w:t xml:space="preserve"> </w:t>
            </w:r>
            <w:proofErr w:type="spellStart"/>
            <w:r>
              <w:rPr>
                <w:rFonts w:asciiTheme="majorHAnsi" w:hAnsiTheme="majorHAnsi"/>
                <w:color w:val="161718" w:themeColor="text1"/>
                <w:sz w:val="22"/>
              </w:rPr>
              <w:t>the</w:t>
            </w:r>
            <w:proofErr w:type="spellEnd"/>
            <w:r>
              <w:rPr>
                <w:rFonts w:asciiTheme="majorHAnsi" w:hAnsiTheme="majorHAnsi"/>
                <w:color w:val="161718" w:themeColor="text1"/>
                <w:sz w:val="22"/>
              </w:rPr>
              <w:t xml:space="preserve"> </w:t>
            </w:r>
            <w:proofErr w:type="spellStart"/>
            <w:r>
              <w:rPr>
                <w:rFonts w:asciiTheme="majorHAnsi" w:hAnsiTheme="majorHAnsi"/>
                <w:color w:val="161718" w:themeColor="text1"/>
                <w:sz w:val="22"/>
              </w:rPr>
              <w:t>proposed</w:t>
            </w:r>
            <w:proofErr w:type="spellEnd"/>
            <w:r>
              <w:rPr>
                <w:rFonts w:asciiTheme="majorHAnsi" w:hAnsiTheme="majorHAnsi"/>
                <w:color w:val="161718" w:themeColor="text1"/>
                <w:sz w:val="22"/>
              </w:rPr>
              <w:t xml:space="preserve"> </w:t>
            </w:r>
            <w:proofErr w:type="spellStart"/>
            <w:r>
              <w:rPr>
                <w:rFonts w:asciiTheme="majorHAnsi" w:hAnsiTheme="majorHAnsi"/>
                <w:color w:val="161718" w:themeColor="text1"/>
                <w:sz w:val="22"/>
              </w:rPr>
              <w:t>solutions</w:t>
            </w:r>
            <w:proofErr w:type="spellEnd"/>
            <w:r>
              <w:rPr>
                <w:rFonts w:asciiTheme="majorHAnsi" w:hAnsiTheme="majorHAnsi"/>
                <w:color w:val="161718" w:themeColor="text1"/>
                <w:sz w:val="22"/>
              </w:rPr>
              <w:t>.</w:t>
            </w:r>
          </w:p>
          <w:p w14:paraId="12632038" w14:textId="77777777" w:rsidR="00042425" w:rsidRDefault="00042425" w:rsidP="00097616">
            <w:pPr>
              <w:pStyle w:val="ListParagraph"/>
              <w:numPr>
                <w:ilvl w:val="0"/>
                <w:numId w:val="13"/>
              </w:numPr>
              <w:spacing w:before="40" w:after="40"/>
              <w:jc w:val="both"/>
              <w:rPr>
                <w:rFonts w:asciiTheme="majorHAnsi" w:hAnsiTheme="majorHAnsi"/>
                <w:color w:val="161718" w:themeColor="text1"/>
                <w:sz w:val="22"/>
              </w:rPr>
            </w:pPr>
            <w:proofErr w:type="spellStart"/>
            <w:r w:rsidRPr="00042425">
              <w:rPr>
                <w:rFonts w:asciiTheme="majorHAnsi" w:hAnsiTheme="majorHAnsi"/>
                <w:color w:val="161718" w:themeColor="text1"/>
                <w:sz w:val="22"/>
              </w:rPr>
              <w:t>Public</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space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redesign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actions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targeted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awarded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projects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should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not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come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cost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removing</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deterioration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of</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parks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trees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green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recreational</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areas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selected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partner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cities</w:t>
            </w:r>
            <w:proofErr w:type="spellEnd"/>
            <w:r w:rsidRPr="00042425">
              <w:rPr>
                <w:rFonts w:asciiTheme="majorHAnsi" w:hAnsiTheme="majorHAnsi"/>
                <w:color w:val="161718" w:themeColor="text1"/>
                <w:sz w:val="22"/>
              </w:rPr>
              <w:t>.</w:t>
            </w:r>
          </w:p>
          <w:p w14:paraId="7FD7B15F" w14:textId="77777777" w:rsidR="00042425" w:rsidRPr="00042425" w:rsidRDefault="00042425" w:rsidP="00097616">
            <w:pPr>
              <w:pStyle w:val="ListParagraph"/>
              <w:numPr>
                <w:ilvl w:val="0"/>
                <w:numId w:val="13"/>
              </w:numPr>
              <w:spacing w:before="40" w:after="40"/>
              <w:jc w:val="both"/>
              <w:rPr>
                <w:rFonts w:asciiTheme="majorHAnsi" w:hAnsiTheme="majorHAnsi"/>
                <w:color w:val="161718" w:themeColor="text1"/>
                <w:sz w:val="22"/>
              </w:rPr>
            </w:pPr>
            <w:proofErr w:type="spellStart"/>
            <w:r w:rsidRPr="00042425">
              <w:rPr>
                <w:rFonts w:asciiTheme="majorHAnsi" w:hAnsiTheme="majorHAnsi"/>
                <w:color w:val="161718" w:themeColor="text1"/>
                <w:sz w:val="22"/>
              </w:rPr>
              <w:t>The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potential</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adverse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impacts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some</w:t>
            </w:r>
            <w:proofErr w:type="spellEnd"/>
            <w:r w:rsidRPr="00042425">
              <w:rPr>
                <w:rFonts w:asciiTheme="majorHAnsi" w:hAnsiTheme="majorHAnsi"/>
                <w:color w:val="161718" w:themeColor="text1"/>
                <w:sz w:val="22"/>
              </w:rPr>
              <w:t xml:space="preserve"> NMS </w:t>
            </w:r>
            <w:proofErr w:type="spellStart"/>
            <w:r w:rsidRPr="00042425">
              <w:rPr>
                <w:rFonts w:asciiTheme="majorHAnsi" w:hAnsiTheme="majorHAnsi"/>
                <w:color w:val="161718" w:themeColor="text1"/>
                <w:sz w:val="22"/>
              </w:rPr>
              <w:t>may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generate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for</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example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high-density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urban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areas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on</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safety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security</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travel</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demand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public</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transport</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use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and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traffic</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volumes</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should</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be</w:t>
            </w:r>
            <w:proofErr w:type="spellEnd"/>
            <w:r w:rsidRPr="00042425">
              <w:rPr>
                <w:rFonts w:asciiTheme="majorHAnsi" w:hAnsiTheme="majorHAnsi"/>
                <w:color w:val="161718" w:themeColor="text1"/>
                <w:sz w:val="22"/>
              </w:rPr>
              <w:t xml:space="preserve"> </w:t>
            </w:r>
            <w:proofErr w:type="spellStart"/>
            <w:r w:rsidRPr="00042425">
              <w:rPr>
                <w:rFonts w:asciiTheme="majorHAnsi" w:hAnsiTheme="majorHAnsi"/>
                <w:color w:val="161718" w:themeColor="text1"/>
                <w:sz w:val="22"/>
              </w:rPr>
              <w:t>considered</w:t>
            </w:r>
            <w:proofErr w:type="spellEnd"/>
            <w:r w:rsidRPr="00042425">
              <w:rPr>
                <w:rFonts w:asciiTheme="majorHAnsi" w:hAnsiTheme="majorHAnsi"/>
                <w:color w:val="161718" w:themeColor="text1"/>
                <w:sz w:val="22"/>
              </w:rPr>
              <w:t>.</w:t>
            </w:r>
          </w:p>
        </w:tc>
      </w:tr>
      <w:tr w:rsidR="00FF0848" w:rsidRPr="009A6310" w14:paraId="1370E078" w14:textId="77777777" w:rsidTr="00DC741F">
        <w:trPr>
          <w:trHeight w:val="2006"/>
        </w:trPr>
        <w:tc>
          <w:tcPr>
            <w:tcW w:w="567" w:type="dxa"/>
          </w:tcPr>
          <w:p w14:paraId="2CF05829" w14:textId="77777777" w:rsidR="00FF0848" w:rsidRPr="009A6310" w:rsidRDefault="00FF0848" w:rsidP="00FF0848">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755520" behindDoc="0" locked="0" layoutInCell="1" allowOverlap="1" wp14:anchorId="7380D374" wp14:editId="303CF0B0">
                  <wp:simplePos x="0" y="0"/>
                  <wp:positionH relativeFrom="column">
                    <wp:posOffset>-22118</wp:posOffset>
                  </wp:positionH>
                  <wp:positionV relativeFrom="paragraph">
                    <wp:posOffset>-8890</wp:posOffset>
                  </wp:positionV>
                  <wp:extent cx="342720" cy="360000"/>
                  <wp:effectExtent l="0" t="0" r="635" b="254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B72F144" w14:textId="77777777" w:rsidR="00FF0848" w:rsidRPr="009A6310" w:rsidRDefault="00FF0848" w:rsidP="00FF0848">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239E8569" w14:textId="77777777" w:rsidR="00FF0848" w:rsidRPr="00B67AB2" w:rsidRDefault="00EE34FB" w:rsidP="00FF0848">
            <w:pPr>
              <w:spacing w:before="40" w:after="40"/>
              <w:jc w:val="both"/>
              <w:rPr>
                <w:rFonts w:asciiTheme="majorHAnsi" w:hAnsiTheme="majorHAnsi"/>
                <w:color w:val="161718" w:themeColor="text1"/>
                <w:sz w:val="22"/>
              </w:rPr>
            </w:pPr>
            <w:hyperlink r:id="rId26" w:history="1">
              <w:r w:rsidR="00DC741F" w:rsidRPr="00DC741F">
                <w:rPr>
                  <w:rStyle w:val="Hyperlink"/>
                  <w:rFonts w:asciiTheme="majorHAnsi" w:hAnsiTheme="majorHAnsi"/>
                  <w:color w:val="0066FF"/>
                  <w:sz w:val="22"/>
                </w:rPr>
                <w:t>https://ec.europa.eu/info/funding-tenders/opportunities/portal/screen/opportunities/topic-details/horizon-cl5-2022-d6-02-04;callCode=null;freeTextSearchKeyword=;matchWholeText=true;typeCodes=1;statusCodes=31094501;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DC741F" w:rsidRPr="00DC741F">
              <w:rPr>
                <w:rFonts w:asciiTheme="majorHAnsi" w:hAnsiTheme="majorHAnsi"/>
                <w:color w:val="0066FF"/>
                <w:sz w:val="22"/>
              </w:rPr>
              <w:t xml:space="preserve"> </w:t>
            </w:r>
          </w:p>
        </w:tc>
      </w:tr>
    </w:tbl>
    <w:p w14:paraId="6C600E78" w14:textId="77777777" w:rsidR="00FF0848" w:rsidRPr="00460090" w:rsidRDefault="00FF0848" w:rsidP="00FF0848">
      <w:pPr>
        <w:pStyle w:val="Heading2"/>
        <w:jc w:val="both"/>
        <w:rPr>
          <w:b w:val="0"/>
          <w:sz w:val="24"/>
          <w:szCs w:val="24"/>
        </w:rPr>
      </w:pPr>
    </w:p>
    <w:p w14:paraId="3C17F83F" w14:textId="77777777" w:rsidR="009B6B64" w:rsidRDefault="009B6B64">
      <w:pPr>
        <w:spacing w:after="200"/>
        <w:rPr>
          <w:rFonts w:asciiTheme="majorHAnsi" w:eastAsia="Times New Roman" w:hAnsiTheme="majorHAnsi" w:cs="Times New Roman"/>
          <w:color w:val="auto"/>
          <w:sz w:val="24"/>
          <w:szCs w:val="24"/>
        </w:rPr>
      </w:pPr>
      <w:r>
        <w:rPr>
          <w:b/>
          <w:sz w:val="24"/>
          <w:szCs w:val="24"/>
        </w:rPr>
        <w:br w:type="page"/>
      </w:r>
    </w:p>
    <w:p w14:paraId="7E9B5D07" w14:textId="77777777" w:rsidR="009B6B64" w:rsidRDefault="009B6B64" w:rsidP="009B6B64">
      <w:pPr>
        <w:spacing w:line="240" w:lineRule="auto"/>
        <w:rPr>
          <w:rFonts w:asciiTheme="majorHAnsi" w:hAnsiTheme="majorHAnsi"/>
          <w:sz w:val="24"/>
          <w:szCs w:val="24"/>
          <w:lang w:eastAsia="bg-BG"/>
        </w:rPr>
      </w:pPr>
    </w:p>
    <w:p w14:paraId="294CD513" w14:textId="77777777" w:rsidR="009B6B64" w:rsidRPr="00BC4BEB" w:rsidRDefault="009B6B64" w:rsidP="00097616">
      <w:pPr>
        <w:pStyle w:val="Heading3"/>
        <w:numPr>
          <w:ilvl w:val="1"/>
          <w:numId w:val="11"/>
        </w:numPr>
        <w:shd w:val="clear" w:color="auto" w:fill="A4063E" w:themeFill="accent6"/>
        <w:rPr>
          <w:b/>
          <w:i w:val="0"/>
        </w:rPr>
      </w:pPr>
      <w:bookmarkStart w:id="12" w:name="_Toc104216802"/>
      <w:r w:rsidRPr="009B6B64">
        <w:rPr>
          <w:b/>
          <w:i w:val="0"/>
        </w:rPr>
        <w:t>U-EU ENERGY SYSTEM MODELLING</w:t>
      </w:r>
      <w:bookmarkEnd w:id="12"/>
    </w:p>
    <w:tbl>
      <w:tblPr>
        <w:tblStyle w:val="TableGrid"/>
        <w:tblpPr w:leftFromText="141" w:rightFromText="141" w:vertAnchor="page" w:horzAnchor="margin" w:tblpX="-284" w:tblpY="1885"/>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9B6B64" w:rsidRPr="009A6310" w14:paraId="1F4BDC53" w14:textId="77777777" w:rsidTr="00847696">
        <w:trPr>
          <w:trHeight w:val="741"/>
        </w:trPr>
        <w:tc>
          <w:tcPr>
            <w:tcW w:w="567" w:type="dxa"/>
          </w:tcPr>
          <w:p w14:paraId="0396F360" w14:textId="77777777" w:rsidR="009B6B64" w:rsidRPr="009A6310" w:rsidRDefault="009B6B64" w:rsidP="00847696">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57568" behindDoc="0" locked="0" layoutInCell="1" allowOverlap="1" wp14:anchorId="2CEA5A0B" wp14:editId="358D2420">
                  <wp:simplePos x="0" y="0"/>
                  <wp:positionH relativeFrom="margin">
                    <wp:posOffset>6985</wp:posOffset>
                  </wp:positionH>
                  <wp:positionV relativeFrom="paragraph">
                    <wp:posOffset>-13335</wp:posOffset>
                  </wp:positionV>
                  <wp:extent cx="318135" cy="287655"/>
                  <wp:effectExtent l="0" t="0" r="5715"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1036990" w14:textId="77777777" w:rsidR="009B6B64" w:rsidRPr="009A6310" w:rsidRDefault="009B6B64" w:rsidP="0084769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0AF5A24A" w14:textId="77777777" w:rsidR="009B6B64" w:rsidRPr="009B6B64" w:rsidRDefault="009B6B64" w:rsidP="009B6B64">
            <w:pPr>
              <w:spacing w:before="40" w:after="40"/>
              <w:jc w:val="both"/>
              <w:rPr>
                <w:rFonts w:asciiTheme="majorHAnsi" w:hAnsiTheme="majorHAnsi"/>
                <w:b/>
                <w:color w:val="161718" w:themeColor="text1"/>
                <w:sz w:val="22"/>
              </w:rPr>
            </w:pPr>
            <w:r w:rsidRPr="009B6B64">
              <w:rPr>
                <w:rFonts w:asciiTheme="majorHAnsi" w:hAnsiTheme="majorHAnsi"/>
                <w:b/>
                <w:color w:val="161718" w:themeColor="text1"/>
                <w:sz w:val="22"/>
              </w:rPr>
              <w:t>HORIZON-CL5-2022-D3-02-02</w:t>
            </w:r>
          </w:p>
          <w:p w14:paraId="0C5FB6B8" w14:textId="77777777" w:rsidR="009B6B64" w:rsidRPr="009B6B64" w:rsidRDefault="009B6B64" w:rsidP="009B6B64">
            <w:pPr>
              <w:spacing w:before="40" w:after="40"/>
              <w:jc w:val="both"/>
              <w:rPr>
                <w:rFonts w:asciiTheme="majorHAnsi" w:hAnsiTheme="majorHAnsi"/>
                <w:color w:val="161718" w:themeColor="text1"/>
                <w:sz w:val="22"/>
              </w:rPr>
            </w:pPr>
            <w:r>
              <w:rPr>
                <w:rFonts w:asciiTheme="majorHAnsi" w:hAnsiTheme="majorHAnsi"/>
                <w:b/>
                <w:color w:val="161718" w:themeColor="text1"/>
                <w:sz w:val="22"/>
              </w:rPr>
              <w:t xml:space="preserve">Call: </w:t>
            </w:r>
            <w:r w:rsidRPr="009B6B64">
              <w:rPr>
                <w:rFonts w:asciiTheme="majorHAnsi" w:hAnsiTheme="majorHAnsi"/>
                <w:color w:val="161718" w:themeColor="text1"/>
                <w:sz w:val="22"/>
              </w:rPr>
              <w:t>Sustainable, secure and competitive energy supply (HORIZON-CL5-2022-D3-02)</w:t>
            </w:r>
          </w:p>
          <w:p w14:paraId="4EF16F69" w14:textId="77777777" w:rsidR="009B6B64" w:rsidRPr="009A6310" w:rsidRDefault="009B6B64" w:rsidP="009B6B64">
            <w:pPr>
              <w:spacing w:before="40" w:after="120"/>
              <w:jc w:val="both"/>
              <w:rPr>
                <w:rFonts w:asciiTheme="majorHAnsi" w:hAnsiTheme="majorHAnsi"/>
                <w:b/>
                <w:color w:val="161718" w:themeColor="text1"/>
                <w:sz w:val="22"/>
              </w:rPr>
            </w:pPr>
            <w:r w:rsidRPr="009B6B64">
              <w:rPr>
                <w:rFonts w:asciiTheme="majorHAnsi" w:hAnsiTheme="majorHAnsi"/>
                <w:color w:val="161718" w:themeColor="text1"/>
                <w:sz w:val="22"/>
              </w:rPr>
              <w:t xml:space="preserve">Horizon Europe Framework </w:t>
            </w:r>
            <w:proofErr w:type="spellStart"/>
            <w:r w:rsidRPr="009B6B64">
              <w:rPr>
                <w:rFonts w:asciiTheme="majorHAnsi" w:hAnsiTheme="majorHAnsi"/>
                <w:color w:val="161718" w:themeColor="text1"/>
                <w:sz w:val="22"/>
              </w:rPr>
              <w:t>Programme</w:t>
            </w:r>
            <w:proofErr w:type="spellEnd"/>
            <w:r w:rsidRPr="009B6B64">
              <w:rPr>
                <w:rFonts w:asciiTheme="majorHAnsi" w:hAnsiTheme="majorHAnsi"/>
                <w:color w:val="161718" w:themeColor="text1"/>
                <w:sz w:val="22"/>
              </w:rPr>
              <w:t xml:space="preserve"> (HORIZON)</w:t>
            </w:r>
          </w:p>
        </w:tc>
      </w:tr>
      <w:tr w:rsidR="009B6B64" w:rsidRPr="009A6310" w14:paraId="155CBB13" w14:textId="77777777" w:rsidTr="00847696">
        <w:trPr>
          <w:trHeight w:hRule="exact" w:val="454"/>
        </w:trPr>
        <w:tc>
          <w:tcPr>
            <w:tcW w:w="567" w:type="dxa"/>
          </w:tcPr>
          <w:p w14:paraId="3C501313" w14:textId="77777777" w:rsidR="009B6B64" w:rsidRPr="009A6310" w:rsidRDefault="009B6B64" w:rsidP="00847696">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758592" behindDoc="0" locked="0" layoutInCell="1" allowOverlap="1" wp14:anchorId="02AFA816" wp14:editId="27CFF9E8">
                  <wp:simplePos x="0" y="0"/>
                  <wp:positionH relativeFrom="margin">
                    <wp:posOffset>-21590</wp:posOffset>
                  </wp:positionH>
                  <wp:positionV relativeFrom="paragraph">
                    <wp:posOffset>-31115</wp:posOffset>
                  </wp:positionV>
                  <wp:extent cx="318135" cy="287655"/>
                  <wp:effectExtent l="0" t="0" r="5715"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6F89F36" w14:textId="77777777" w:rsidR="009B6B64" w:rsidRPr="009A6310" w:rsidRDefault="009B6B64" w:rsidP="0084769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6B00B641" w14:textId="77777777" w:rsidR="009B6B64" w:rsidRPr="009A6310" w:rsidRDefault="009B6B64" w:rsidP="00847696">
            <w:pPr>
              <w:spacing w:line="180" w:lineRule="exact"/>
              <w:jc w:val="both"/>
              <w:rPr>
                <w:rFonts w:asciiTheme="majorHAnsi" w:hAnsiTheme="majorHAnsi"/>
                <w:color w:val="161718" w:themeColor="text1"/>
                <w:sz w:val="22"/>
              </w:rPr>
            </w:pPr>
            <w:r w:rsidRPr="009B6B64">
              <w:rPr>
                <w:rFonts w:asciiTheme="majorHAnsi" w:hAnsiTheme="majorHAnsi"/>
                <w:color w:val="161718" w:themeColor="text1"/>
                <w:sz w:val="22"/>
              </w:rPr>
              <w:t>HORIZON-RIA HORIZON Research and Innovation Actions</w:t>
            </w:r>
          </w:p>
        </w:tc>
      </w:tr>
      <w:tr w:rsidR="009B6B64" w:rsidRPr="009A6310" w14:paraId="6DE610C2" w14:textId="77777777" w:rsidTr="00847696">
        <w:tc>
          <w:tcPr>
            <w:tcW w:w="567" w:type="dxa"/>
          </w:tcPr>
          <w:p w14:paraId="21818B44" w14:textId="77777777" w:rsidR="009B6B64" w:rsidRPr="009A6310" w:rsidRDefault="009B6B64" w:rsidP="00847696">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59616" behindDoc="0" locked="0" layoutInCell="1" allowOverlap="1" wp14:anchorId="70B30FAC" wp14:editId="206D3AE3">
                  <wp:simplePos x="0" y="0"/>
                  <wp:positionH relativeFrom="margin">
                    <wp:posOffset>5080</wp:posOffset>
                  </wp:positionH>
                  <wp:positionV relativeFrom="paragraph">
                    <wp:posOffset>33655</wp:posOffset>
                  </wp:positionV>
                  <wp:extent cx="312420" cy="28765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1C86E7F" w14:textId="77777777" w:rsidR="009B6B64" w:rsidRPr="009A6310" w:rsidRDefault="009B6B64" w:rsidP="0084769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0143B9DC" w14:textId="77777777" w:rsidR="009B6B64" w:rsidRPr="0096307B" w:rsidRDefault="009B6B64" w:rsidP="00847696">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1E3DD77C" w14:textId="77777777" w:rsidR="009B6B64" w:rsidRPr="0096307B" w:rsidRDefault="009B6B64" w:rsidP="00847696">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9B6B64">
              <w:rPr>
                <w:rFonts w:asciiTheme="majorHAnsi" w:hAnsiTheme="majorHAnsi"/>
                <w:color w:val="auto"/>
                <w:sz w:val="22"/>
              </w:rPr>
              <w:t>26 May 2022</w:t>
            </w:r>
          </w:p>
          <w:p w14:paraId="4580811D" w14:textId="77777777" w:rsidR="009B6B64" w:rsidRPr="0099634A" w:rsidRDefault="009B6B64" w:rsidP="00847696">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9B6B64">
              <w:rPr>
                <w:rFonts w:asciiTheme="majorHAnsi" w:hAnsiTheme="majorHAnsi"/>
                <w:color w:val="auto"/>
                <w:sz w:val="22"/>
              </w:rPr>
              <w:t>27 October 2022 17:00:00 Brussels time</w:t>
            </w:r>
          </w:p>
        </w:tc>
      </w:tr>
      <w:tr w:rsidR="009B6B64" w:rsidRPr="009A6310" w14:paraId="1ADCB815" w14:textId="77777777" w:rsidTr="00847696">
        <w:tc>
          <w:tcPr>
            <w:tcW w:w="567" w:type="dxa"/>
          </w:tcPr>
          <w:p w14:paraId="2E1DD51E" w14:textId="77777777" w:rsidR="009B6B64" w:rsidRPr="009A6310" w:rsidRDefault="009B6B64" w:rsidP="00847696">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761664" behindDoc="0" locked="0" layoutInCell="1" allowOverlap="1" wp14:anchorId="1978E49E" wp14:editId="4DE7462F">
                  <wp:simplePos x="0" y="0"/>
                  <wp:positionH relativeFrom="column">
                    <wp:posOffset>-40005</wp:posOffset>
                  </wp:positionH>
                  <wp:positionV relativeFrom="paragraph">
                    <wp:posOffset>-58420</wp:posOffset>
                  </wp:positionV>
                  <wp:extent cx="369570" cy="359410"/>
                  <wp:effectExtent l="0" t="0" r="0" b="254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985B671" w14:textId="77777777" w:rsidR="009B6B64" w:rsidRPr="009A6310" w:rsidRDefault="009B6B64" w:rsidP="0084769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29B4DF06" w14:textId="77777777" w:rsidR="009B6B64" w:rsidRPr="0084235B" w:rsidRDefault="009B6B64" w:rsidP="00847696">
            <w:pPr>
              <w:spacing w:before="40" w:after="240"/>
              <w:rPr>
                <w:rFonts w:asciiTheme="majorHAnsi" w:hAnsiTheme="majorHAnsi"/>
                <w:b/>
                <w:color w:val="auto"/>
                <w:sz w:val="22"/>
              </w:rPr>
            </w:pPr>
            <w:r w:rsidRPr="00460090">
              <w:rPr>
                <w:rFonts w:asciiTheme="majorHAnsi" w:hAnsiTheme="majorHAnsi"/>
                <w:b/>
                <w:color w:val="auto"/>
                <w:sz w:val="22"/>
              </w:rPr>
              <w:t>EUR</w:t>
            </w:r>
            <w:r>
              <w:rPr>
                <w:rFonts w:asciiTheme="majorHAnsi" w:hAnsiTheme="majorHAnsi"/>
                <w:b/>
                <w:color w:val="auto"/>
                <w:sz w:val="22"/>
              </w:rPr>
              <w:t xml:space="preserve"> 5</w:t>
            </w:r>
            <w:r w:rsidRPr="00460090">
              <w:rPr>
                <w:rFonts w:asciiTheme="majorHAnsi" w:hAnsiTheme="majorHAnsi"/>
                <w:b/>
                <w:color w:val="auto"/>
                <w:sz w:val="22"/>
              </w:rPr>
              <w:t xml:space="preserve"> 000 000</w:t>
            </w:r>
          </w:p>
        </w:tc>
      </w:tr>
      <w:tr w:rsidR="009B6B64" w:rsidRPr="009A6310" w14:paraId="1B97DCC8" w14:textId="77777777" w:rsidTr="00847696">
        <w:tc>
          <w:tcPr>
            <w:tcW w:w="567" w:type="dxa"/>
          </w:tcPr>
          <w:p w14:paraId="208EBB5F" w14:textId="77777777" w:rsidR="009B6B64" w:rsidRPr="009A6310" w:rsidRDefault="009B6B64" w:rsidP="00847696">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60640" behindDoc="0" locked="0" layoutInCell="1" allowOverlap="1" wp14:anchorId="3C7C492C" wp14:editId="070FFD7F">
                  <wp:simplePos x="0" y="0"/>
                  <wp:positionH relativeFrom="column">
                    <wp:posOffset>10160</wp:posOffset>
                  </wp:positionH>
                  <wp:positionV relativeFrom="paragraph">
                    <wp:posOffset>33655</wp:posOffset>
                  </wp:positionV>
                  <wp:extent cx="270358" cy="32400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EB6F8C4" w14:textId="77777777" w:rsidR="009B6B64" w:rsidRPr="009A6310" w:rsidRDefault="009B6B64" w:rsidP="0084769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6C723517" w14:textId="77777777" w:rsidR="009B6B64" w:rsidRPr="009B6B64" w:rsidRDefault="009B6B64" w:rsidP="009B6B64">
            <w:pPr>
              <w:spacing w:before="40" w:after="40" w:line="240" w:lineRule="exact"/>
              <w:jc w:val="both"/>
              <w:rPr>
                <w:rFonts w:asciiTheme="majorHAnsi" w:hAnsiTheme="majorHAnsi"/>
                <w:b/>
                <w:color w:val="auto"/>
                <w:sz w:val="22"/>
              </w:rPr>
            </w:pPr>
            <w:r w:rsidRPr="009B6B64">
              <w:rPr>
                <w:rFonts w:asciiTheme="majorHAnsi" w:hAnsiTheme="majorHAnsi"/>
                <w:b/>
                <w:color w:val="auto"/>
                <w:sz w:val="22"/>
              </w:rPr>
              <w:t>Expected outcomes:</w:t>
            </w:r>
          </w:p>
          <w:p w14:paraId="746BB4E7" w14:textId="77777777" w:rsidR="009B6B64" w:rsidRPr="009B6B64" w:rsidRDefault="009B6B64" w:rsidP="009B6B64">
            <w:pPr>
              <w:spacing w:before="40" w:after="40" w:line="240" w:lineRule="exact"/>
              <w:jc w:val="both"/>
              <w:rPr>
                <w:rFonts w:asciiTheme="majorHAnsi" w:hAnsiTheme="majorHAnsi"/>
                <w:color w:val="auto"/>
                <w:sz w:val="22"/>
              </w:rPr>
            </w:pPr>
            <w:r w:rsidRPr="009B6B64">
              <w:rPr>
                <w:rFonts w:asciiTheme="majorHAnsi" w:hAnsiTheme="majorHAnsi"/>
                <w:color w:val="auto"/>
                <w:sz w:val="22"/>
              </w:rPr>
              <w:t>Project results are expected to contribute to all of the following expected outcomes:</w:t>
            </w:r>
          </w:p>
          <w:p w14:paraId="6308045E" w14:textId="77777777" w:rsidR="009B6B64" w:rsidRPr="009B6B64" w:rsidRDefault="009B6B64" w:rsidP="00097616">
            <w:pPr>
              <w:pStyle w:val="ListParagraph"/>
              <w:numPr>
                <w:ilvl w:val="0"/>
                <w:numId w:val="14"/>
              </w:numPr>
              <w:spacing w:before="40" w:after="40" w:line="240" w:lineRule="exact"/>
              <w:jc w:val="both"/>
              <w:rPr>
                <w:rFonts w:asciiTheme="majorHAnsi" w:hAnsiTheme="majorHAnsi"/>
                <w:sz w:val="22"/>
              </w:rPr>
            </w:pPr>
            <w:proofErr w:type="spellStart"/>
            <w:r w:rsidRPr="009B6B64">
              <w:rPr>
                <w:rFonts w:asciiTheme="majorHAnsi" w:hAnsiTheme="majorHAnsi"/>
                <w:sz w:val="22"/>
              </w:rPr>
              <w:t>Reinforce</w:t>
            </w:r>
            <w:proofErr w:type="spellEnd"/>
            <w:r w:rsidRPr="009B6B64">
              <w:rPr>
                <w:rFonts w:asciiTheme="majorHAnsi" w:hAnsiTheme="majorHAnsi"/>
                <w:sz w:val="22"/>
              </w:rPr>
              <w:t xml:space="preserve"> </w:t>
            </w:r>
            <w:proofErr w:type="spellStart"/>
            <w:r w:rsidRPr="009B6B64">
              <w:rPr>
                <w:rFonts w:asciiTheme="majorHAnsi" w:hAnsiTheme="majorHAnsi"/>
                <w:sz w:val="22"/>
              </w:rPr>
              <w:t>the</w:t>
            </w:r>
            <w:proofErr w:type="spellEnd"/>
            <w:r w:rsidRPr="009B6B64">
              <w:rPr>
                <w:rFonts w:asciiTheme="majorHAnsi" w:hAnsiTheme="majorHAnsi"/>
                <w:sz w:val="22"/>
              </w:rPr>
              <w:t xml:space="preserve"> </w:t>
            </w:r>
            <w:proofErr w:type="spellStart"/>
            <w:r w:rsidRPr="009B6B64">
              <w:rPr>
                <w:rFonts w:asciiTheme="majorHAnsi" w:hAnsiTheme="majorHAnsi"/>
                <w:sz w:val="22"/>
              </w:rPr>
              <w:t>activities</w:t>
            </w:r>
            <w:proofErr w:type="spellEnd"/>
            <w:r w:rsidRPr="009B6B64">
              <w:rPr>
                <w:rFonts w:asciiTheme="majorHAnsi" w:hAnsiTheme="majorHAnsi"/>
                <w:sz w:val="22"/>
              </w:rPr>
              <w:t xml:space="preserve"> </w:t>
            </w:r>
            <w:proofErr w:type="spellStart"/>
            <w:r w:rsidRPr="009B6B64">
              <w:rPr>
                <w:rFonts w:asciiTheme="majorHAnsi" w:hAnsiTheme="majorHAnsi"/>
                <w:sz w:val="22"/>
              </w:rPr>
              <w:t>in</w:t>
            </w:r>
            <w:proofErr w:type="spellEnd"/>
            <w:r w:rsidRPr="009B6B64">
              <w:rPr>
                <w:rFonts w:asciiTheme="majorHAnsi" w:hAnsiTheme="majorHAnsi"/>
                <w:sz w:val="22"/>
              </w:rPr>
              <w:t xml:space="preserve"> </w:t>
            </w:r>
            <w:proofErr w:type="spellStart"/>
            <w:r w:rsidRPr="009B6B64">
              <w:rPr>
                <w:rFonts w:asciiTheme="majorHAnsi" w:hAnsiTheme="majorHAnsi"/>
                <w:sz w:val="22"/>
              </w:rPr>
              <w:t>the</w:t>
            </w:r>
            <w:proofErr w:type="spellEnd"/>
            <w:r w:rsidRPr="009B6B64">
              <w:rPr>
                <w:rFonts w:asciiTheme="majorHAnsi" w:hAnsiTheme="majorHAnsi"/>
                <w:sz w:val="22"/>
              </w:rPr>
              <w:t xml:space="preserve"> </w:t>
            </w:r>
            <w:proofErr w:type="spellStart"/>
            <w:r w:rsidRPr="009B6B64">
              <w:rPr>
                <w:rFonts w:asciiTheme="majorHAnsi" w:hAnsiTheme="majorHAnsi"/>
                <w:sz w:val="22"/>
              </w:rPr>
              <w:t>long</w:t>
            </w:r>
            <w:proofErr w:type="spellEnd"/>
            <w:r w:rsidRPr="009B6B64">
              <w:rPr>
                <w:rFonts w:asciiTheme="majorHAnsi" w:hAnsiTheme="majorHAnsi"/>
                <w:sz w:val="22"/>
              </w:rPr>
              <w:t xml:space="preserve"> </w:t>
            </w:r>
            <w:proofErr w:type="spellStart"/>
            <w:r w:rsidRPr="009B6B64">
              <w:rPr>
                <w:rFonts w:asciiTheme="majorHAnsi" w:hAnsiTheme="majorHAnsi"/>
                <w:sz w:val="22"/>
              </w:rPr>
              <w:t>term</w:t>
            </w:r>
            <w:proofErr w:type="spellEnd"/>
            <w:r w:rsidRPr="009B6B64">
              <w:rPr>
                <w:rFonts w:asciiTheme="majorHAnsi" w:hAnsiTheme="majorHAnsi"/>
                <w:sz w:val="22"/>
              </w:rPr>
              <w:t xml:space="preserve"> </w:t>
            </w:r>
            <w:proofErr w:type="spellStart"/>
            <w:r w:rsidRPr="009B6B64">
              <w:rPr>
                <w:rFonts w:asciiTheme="majorHAnsi" w:hAnsiTheme="majorHAnsi"/>
                <w:sz w:val="22"/>
              </w:rPr>
              <w:t>the</w:t>
            </w:r>
            <w:proofErr w:type="spellEnd"/>
            <w:r w:rsidRPr="009B6B64">
              <w:rPr>
                <w:rFonts w:asciiTheme="majorHAnsi" w:hAnsiTheme="majorHAnsi"/>
                <w:sz w:val="22"/>
              </w:rPr>
              <w:t xml:space="preserve"> AU-EU HLPD CCSE Partnership.</w:t>
            </w:r>
          </w:p>
          <w:p w14:paraId="459C6D21" w14:textId="77777777" w:rsidR="009B6B64" w:rsidRPr="009B6B64" w:rsidRDefault="009B6B64" w:rsidP="00097616">
            <w:pPr>
              <w:pStyle w:val="ListParagraph"/>
              <w:numPr>
                <w:ilvl w:val="0"/>
                <w:numId w:val="14"/>
              </w:numPr>
              <w:spacing w:before="40" w:after="40" w:line="240" w:lineRule="exact"/>
              <w:jc w:val="both"/>
              <w:rPr>
                <w:rFonts w:asciiTheme="majorHAnsi" w:hAnsiTheme="majorHAnsi"/>
                <w:sz w:val="22"/>
              </w:rPr>
            </w:pPr>
            <w:proofErr w:type="spellStart"/>
            <w:r w:rsidRPr="009B6B64">
              <w:rPr>
                <w:rFonts w:asciiTheme="majorHAnsi" w:hAnsiTheme="majorHAnsi"/>
                <w:sz w:val="22"/>
              </w:rPr>
              <w:t>Provide</w:t>
            </w:r>
            <w:proofErr w:type="spellEnd"/>
            <w:r w:rsidRPr="009B6B64">
              <w:rPr>
                <w:rFonts w:asciiTheme="majorHAnsi" w:hAnsiTheme="majorHAnsi"/>
                <w:sz w:val="22"/>
              </w:rPr>
              <w:t xml:space="preserve"> </w:t>
            </w:r>
            <w:proofErr w:type="spellStart"/>
            <w:r w:rsidRPr="009B6B64">
              <w:rPr>
                <w:rFonts w:asciiTheme="majorHAnsi" w:hAnsiTheme="majorHAnsi"/>
                <w:sz w:val="22"/>
              </w:rPr>
              <w:t>knowledge</w:t>
            </w:r>
            <w:proofErr w:type="spellEnd"/>
            <w:r w:rsidRPr="009B6B64">
              <w:rPr>
                <w:rFonts w:asciiTheme="majorHAnsi" w:hAnsiTheme="majorHAnsi"/>
                <w:sz w:val="22"/>
              </w:rPr>
              <w:t xml:space="preserve"> </w:t>
            </w:r>
            <w:proofErr w:type="spellStart"/>
            <w:r w:rsidRPr="009B6B64">
              <w:rPr>
                <w:rFonts w:asciiTheme="majorHAnsi" w:hAnsiTheme="majorHAnsi"/>
                <w:sz w:val="22"/>
              </w:rPr>
              <w:t>and</w:t>
            </w:r>
            <w:proofErr w:type="spellEnd"/>
            <w:r w:rsidRPr="009B6B64">
              <w:rPr>
                <w:rFonts w:asciiTheme="majorHAnsi" w:hAnsiTheme="majorHAnsi"/>
                <w:sz w:val="22"/>
              </w:rPr>
              <w:t xml:space="preserve"> </w:t>
            </w:r>
            <w:proofErr w:type="spellStart"/>
            <w:r w:rsidRPr="009B6B64">
              <w:rPr>
                <w:rFonts w:asciiTheme="majorHAnsi" w:hAnsiTheme="majorHAnsi"/>
                <w:sz w:val="22"/>
              </w:rPr>
              <w:t>scientific</w:t>
            </w:r>
            <w:proofErr w:type="spellEnd"/>
            <w:r w:rsidRPr="009B6B64">
              <w:rPr>
                <w:rFonts w:asciiTheme="majorHAnsi" w:hAnsiTheme="majorHAnsi"/>
                <w:sz w:val="22"/>
              </w:rPr>
              <w:t xml:space="preserve"> </w:t>
            </w:r>
            <w:proofErr w:type="spellStart"/>
            <w:r w:rsidRPr="009B6B64">
              <w:rPr>
                <w:rFonts w:asciiTheme="majorHAnsi" w:hAnsiTheme="majorHAnsi"/>
                <w:sz w:val="22"/>
              </w:rPr>
              <w:t>energy</w:t>
            </w:r>
            <w:proofErr w:type="spellEnd"/>
            <w:r w:rsidRPr="009B6B64">
              <w:rPr>
                <w:rFonts w:asciiTheme="majorHAnsi" w:hAnsiTheme="majorHAnsi"/>
                <w:sz w:val="22"/>
              </w:rPr>
              <w:t xml:space="preserve"> </w:t>
            </w:r>
            <w:proofErr w:type="spellStart"/>
            <w:r w:rsidRPr="009B6B64">
              <w:rPr>
                <w:rFonts w:asciiTheme="majorHAnsi" w:hAnsiTheme="majorHAnsi"/>
                <w:sz w:val="22"/>
              </w:rPr>
              <w:t>system</w:t>
            </w:r>
            <w:proofErr w:type="spellEnd"/>
            <w:r w:rsidRPr="009B6B64">
              <w:rPr>
                <w:rFonts w:asciiTheme="majorHAnsi" w:hAnsiTheme="majorHAnsi"/>
                <w:sz w:val="22"/>
              </w:rPr>
              <w:t xml:space="preserve"> </w:t>
            </w:r>
            <w:proofErr w:type="spellStart"/>
            <w:r w:rsidRPr="009B6B64">
              <w:rPr>
                <w:rFonts w:asciiTheme="majorHAnsi" w:hAnsiTheme="majorHAnsi"/>
                <w:sz w:val="22"/>
              </w:rPr>
              <w:t>modelling</w:t>
            </w:r>
            <w:proofErr w:type="spellEnd"/>
            <w:r w:rsidRPr="009B6B64">
              <w:rPr>
                <w:rFonts w:asciiTheme="majorHAnsi" w:hAnsiTheme="majorHAnsi"/>
                <w:sz w:val="22"/>
              </w:rPr>
              <w:t xml:space="preserve"> </w:t>
            </w:r>
            <w:proofErr w:type="spellStart"/>
            <w:r w:rsidRPr="009B6B64">
              <w:rPr>
                <w:rFonts w:asciiTheme="majorHAnsi" w:hAnsiTheme="majorHAnsi"/>
                <w:sz w:val="22"/>
              </w:rPr>
              <w:t>as</w:t>
            </w:r>
            <w:proofErr w:type="spellEnd"/>
            <w:r w:rsidRPr="009B6B64">
              <w:rPr>
                <w:rFonts w:asciiTheme="majorHAnsi" w:hAnsiTheme="majorHAnsi"/>
                <w:sz w:val="22"/>
              </w:rPr>
              <w:t xml:space="preserve"> </w:t>
            </w:r>
            <w:proofErr w:type="spellStart"/>
            <w:r w:rsidRPr="009B6B64">
              <w:rPr>
                <w:rFonts w:asciiTheme="majorHAnsi" w:hAnsiTheme="majorHAnsi"/>
                <w:sz w:val="22"/>
              </w:rPr>
              <w:t>evidence</w:t>
            </w:r>
            <w:proofErr w:type="spellEnd"/>
            <w:r w:rsidRPr="009B6B64">
              <w:rPr>
                <w:rFonts w:asciiTheme="majorHAnsi" w:hAnsiTheme="majorHAnsi"/>
                <w:sz w:val="22"/>
              </w:rPr>
              <w:t xml:space="preserve"> </w:t>
            </w:r>
            <w:proofErr w:type="spellStart"/>
            <w:r w:rsidRPr="009B6B64">
              <w:rPr>
                <w:rFonts w:asciiTheme="majorHAnsi" w:hAnsiTheme="majorHAnsi"/>
                <w:sz w:val="22"/>
              </w:rPr>
              <w:t>base</w:t>
            </w:r>
            <w:proofErr w:type="spellEnd"/>
            <w:r w:rsidRPr="009B6B64">
              <w:rPr>
                <w:rFonts w:asciiTheme="majorHAnsi" w:hAnsiTheme="majorHAnsi"/>
                <w:sz w:val="22"/>
              </w:rPr>
              <w:t xml:space="preserve"> </w:t>
            </w:r>
            <w:proofErr w:type="spellStart"/>
            <w:r w:rsidRPr="009B6B64">
              <w:rPr>
                <w:rFonts w:asciiTheme="majorHAnsi" w:hAnsiTheme="majorHAnsi"/>
                <w:sz w:val="22"/>
              </w:rPr>
              <w:t>including</w:t>
            </w:r>
            <w:proofErr w:type="spellEnd"/>
            <w:r w:rsidRPr="009B6B64">
              <w:rPr>
                <w:rFonts w:asciiTheme="majorHAnsi" w:hAnsiTheme="majorHAnsi"/>
                <w:sz w:val="22"/>
              </w:rPr>
              <w:t xml:space="preserve"> </w:t>
            </w:r>
            <w:proofErr w:type="spellStart"/>
            <w:r w:rsidRPr="009B6B64">
              <w:rPr>
                <w:rFonts w:asciiTheme="majorHAnsi" w:hAnsiTheme="majorHAnsi"/>
                <w:sz w:val="22"/>
              </w:rPr>
              <w:t>the</w:t>
            </w:r>
            <w:proofErr w:type="spellEnd"/>
            <w:r w:rsidRPr="009B6B64">
              <w:rPr>
                <w:rFonts w:asciiTheme="majorHAnsi" w:hAnsiTheme="majorHAnsi"/>
                <w:sz w:val="22"/>
              </w:rPr>
              <w:t xml:space="preserve"> </w:t>
            </w:r>
            <w:proofErr w:type="spellStart"/>
            <w:r w:rsidRPr="009B6B64">
              <w:rPr>
                <w:rFonts w:asciiTheme="majorHAnsi" w:hAnsiTheme="majorHAnsi"/>
                <w:sz w:val="22"/>
              </w:rPr>
              <w:t>environmental</w:t>
            </w:r>
            <w:proofErr w:type="spellEnd"/>
            <w:r w:rsidRPr="009B6B64">
              <w:rPr>
                <w:rFonts w:asciiTheme="majorHAnsi" w:hAnsiTheme="majorHAnsi"/>
                <w:sz w:val="22"/>
              </w:rPr>
              <w:t xml:space="preserve">, </w:t>
            </w:r>
            <w:proofErr w:type="spellStart"/>
            <w:r w:rsidRPr="009B6B64">
              <w:rPr>
                <w:rFonts w:asciiTheme="majorHAnsi" w:hAnsiTheme="majorHAnsi"/>
                <w:sz w:val="22"/>
              </w:rPr>
              <w:t>social</w:t>
            </w:r>
            <w:proofErr w:type="spellEnd"/>
            <w:r w:rsidRPr="009B6B64">
              <w:rPr>
                <w:rFonts w:asciiTheme="majorHAnsi" w:hAnsiTheme="majorHAnsi"/>
                <w:sz w:val="22"/>
              </w:rPr>
              <w:t xml:space="preserve"> </w:t>
            </w:r>
            <w:proofErr w:type="spellStart"/>
            <w:r w:rsidRPr="009B6B64">
              <w:rPr>
                <w:rFonts w:asciiTheme="majorHAnsi" w:hAnsiTheme="majorHAnsi"/>
                <w:sz w:val="22"/>
              </w:rPr>
              <w:t>and</w:t>
            </w:r>
            <w:proofErr w:type="spellEnd"/>
            <w:r w:rsidRPr="009B6B64">
              <w:rPr>
                <w:rFonts w:asciiTheme="majorHAnsi" w:hAnsiTheme="majorHAnsi"/>
                <w:sz w:val="22"/>
              </w:rPr>
              <w:t xml:space="preserve"> </w:t>
            </w:r>
            <w:proofErr w:type="spellStart"/>
            <w:r w:rsidRPr="009B6B64">
              <w:rPr>
                <w:rFonts w:asciiTheme="majorHAnsi" w:hAnsiTheme="majorHAnsi"/>
                <w:sz w:val="22"/>
              </w:rPr>
              <w:t>economic</w:t>
            </w:r>
            <w:proofErr w:type="spellEnd"/>
            <w:r w:rsidRPr="009B6B64">
              <w:rPr>
                <w:rFonts w:asciiTheme="majorHAnsi" w:hAnsiTheme="majorHAnsi"/>
                <w:sz w:val="22"/>
              </w:rPr>
              <w:t xml:space="preserve"> </w:t>
            </w:r>
            <w:proofErr w:type="spellStart"/>
            <w:r w:rsidRPr="009B6B64">
              <w:rPr>
                <w:rFonts w:asciiTheme="majorHAnsi" w:hAnsiTheme="majorHAnsi"/>
                <w:sz w:val="22"/>
              </w:rPr>
              <w:t>trade-offs</w:t>
            </w:r>
            <w:proofErr w:type="spellEnd"/>
            <w:r w:rsidRPr="009B6B64">
              <w:rPr>
                <w:rFonts w:asciiTheme="majorHAnsi" w:hAnsiTheme="majorHAnsi"/>
                <w:sz w:val="22"/>
              </w:rPr>
              <w:t xml:space="preserve"> </w:t>
            </w:r>
            <w:proofErr w:type="spellStart"/>
            <w:r w:rsidRPr="009B6B64">
              <w:rPr>
                <w:rFonts w:asciiTheme="majorHAnsi" w:hAnsiTheme="majorHAnsi"/>
                <w:sz w:val="22"/>
              </w:rPr>
              <w:t>to</w:t>
            </w:r>
            <w:proofErr w:type="spellEnd"/>
            <w:r w:rsidRPr="009B6B64">
              <w:rPr>
                <w:rFonts w:asciiTheme="majorHAnsi" w:hAnsiTheme="majorHAnsi"/>
                <w:sz w:val="22"/>
              </w:rPr>
              <w:t xml:space="preserve"> </w:t>
            </w:r>
            <w:proofErr w:type="spellStart"/>
            <w:r w:rsidRPr="009B6B64">
              <w:rPr>
                <w:rFonts w:asciiTheme="majorHAnsi" w:hAnsiTheme="majorHAnsi"/>
                <w:sz w:val="22"/>
              </w:rPr>
              <w:t>contribute</w:t>
            </w:r>
            <w:proofErr w:type="spellEnd"/>
            <w:r w:rsidRPr="009B6B64">
              <w:rPr>
                <w:rFonts w:asciiTheme="majorHAnsi" w:hAnsiTheme="majorHAnsi"/>
                <w:sz w:val="22"/>
              </w:rPr>
              <w:t xml:space="preserve"> </w:t>
            </w:r>
            <w:proofErr w:type="spellStart"/>
            <w:r w:rsidRPr="009B6B64">
              <w:rPr>
                <w:rFonts w:asciiTheme="majorHAnsi" w:hAnsiTheme="majorHAnsi"/>
                <w:sz w:val="22"/>
              </w:rPr>
              <w:t>to</w:t>
            </w:r>
            <w:proofErr w:type="spellEnd"/>
            <w:r w:rsidRPr="009B6B64">
              <w:rPr>
                <w:rFonts w:asciiTheme="majorHAnsi" w:hAnsiTheme="majorHAnsi"/>
                <w:sz w:val="22"/>
              </w:rPr>
              <w:t xml:space="preserve"> R&amp;I </w:t>
            </w:r>
            <w:proofErr w:type="spellStart"/>
            <w:r w:rsidRPr="009B6B64">
              <w:rPr>
                <w:rFonts w:asciiTheme="majorHAnsi" w:hAnsiTheme="majorHAnsi"/>
                <w:sz w:val="22"/>
              </w:rPr>
              <w:t>strategy</w:t>
            </w:r>
            <w:proofErr w:type="spellEnd"/>
            <w:r w:rsidRPr="009B6B64">
              <w:rPr>
                <w:rFonts w:asciiTheme="majorHAnsi" w:hAnsiTheme="majorHAnsi"/>
                <w:sz w:val="22"/>
              </w:rPr>
              <w:t xml:space="preserve"> </w:t>
            </w:r>
            <w:proofErr w:type="spellStart"/>
            <w:r w:rsidRPr="009B6B64">
              <w:rPr>
                <w:rFonts w:asciiTheme="majorHAnsi" w:hAnsiTheme="majorHAnsi"/>
                <w:sz w:val="22"/>
              </w:rPr>
              <w:t>and</w:t>
            </w:r>
            <w:proofErr w:type="spellEnd"/>
            <w:r w:rsidRPr="009B6B64">
              <w:rPr>
                <w:rFonts w:asciiTheme="majorHAnsi" w:hAnsiTheme="majorHAnsi"/>
                <w:sz w:val="22"/>
              </w:rPr>
              <w:t xml:space="preserve"> </w:t>
            </w:r>
            <w:proofErr w:type="spellStart"/>
            <w:r w:rsidRPr="009B6B64">
              <w:rPr>
                <w:rFonts w:asciiTheme="majorHAnsi" w:hAnsiTheme="majorHAnsi"/>
                <w:sz w:val="22"/>
              </w:rPr>
              <w:t>policy</w:t>
            </w:r>
            <w:proofErr w:type="spellEnd"/>
            <w:r w:rsidRPr="009B6B64">
              <w:rPr>
                <w:rFonts w:asciiTheme="majorHAnsi" w:hAnsiTheme="majorHAnsi"/>
                <w:sz w:val="22"/>
              </w:rPr>
              <w:t xml:space="preserve"> </w:t>
            </w:r>
            <w:proofErr w:type="spellStart"/>
            <w:r w:rsidRPr="009B6B64">
              <w:rPr>
                <w:rFonts w:asciiTheme="majorHAnsi" w:hAnsiTheme="majorHAnsi"/>
                <w:sz w:val="22"/>
              </w:rPr>
              <w:t>making</w:t>
            </w:r>
            <w:proofErr w:type="spellEnd"/>
            <w:r w:rsidRPr="009B6B64">
              <w:rPr>
                <w:rFonts w:asciiTheme="majorHAnsi" w:hAnsiTheme="majorHAnsi"/>
                <w:sz w:val="22"/>
              </w:rPr>
              <w:t>.</w:t>
            </w:r>
          </w:p>
          <w:p w14:paraId="1D1362CF" w14:textId="77777777" w:rsidR="009B6B64" w:rsidRPr="009B6B64" w:rsidRDefault="009B6B64" w:rsidP="00097616">
            <w:pPr>
              <w:pStyle w:val="ListParagraph"/>
              <w:numPr>
                <w:ilvl w:val="0"/>
                <w:numId w:val="14"/>
              </w:numPr>
              <w:spacing w:before="40" w:after="40" w:line="240" w:lineRule="exact"/>
              <w:jc w:val="both"/>
              <w:rPr>
                <w:rFonts w:asciiTheme="majorHAnsi" w:hAnsiTheme="majorHAnsi"/>
                <w:sz w:val="22"/>
              </w:rPr>
            </w:pPr>
            <w:proofErr w:type="spellStart"/>
            <w:r w:rsidRPr="009B6B64">
              <w:rPr>
                <w:rFonts w:asciiTheme="majorHAnsi" w:hAnsiTheme="majorHAnsi"/>
                <w:sz w:val="22"/>
              </w:rPr>
              <w:t>Increase</w:t>
            </w:r>
            <w:proofErr w:type="spellEnd"/>
            <w:r w:rsidRPr="009B6B64">
              <w:rPr>
                <w:rFonts w:asciiTheme="majorHAnsi" w:hAnsiTheme="majorHAnsi"/>
                <w:sz w:val="22"/>
              </w:rPr>
              <w:t xml:space="preserve"> </w:t>
            </w:r>
            <w:proofErr w:type="spellStart"/>
            <w:r w:rsidRPr="009B6B64">
              <w:rPr>
                <w:rFonts w:asciiTheme="majorHAnsi" w:hAnsiTheme="majorHAnsi"/>
                <w:sz w:val="22"/>
              </w:rPr>
              <w:t>clean</w:t>
            </w:r>
            <w:proofErr w:type="spellEnd"/>
            <w:r w:rsidRPr="009B6B64">
              <w:rPr>
                <w:rFonts w:asciiTheme="majorHAnsi" w:hAnsiTheme="majorHAnsi"/>
                <w:sz w:val="22"/>
              </w:rPr>
              <w:t xml:space="preserve"> </w:t>
            </w:r>
            <w:proofErr w:type="spellStart"/>
            <w:r w:rsidRPr="009B6B64">
              <w:rPr>
                <w:rFonts w:asciiTheme="majorHAnsi" w:hAnsiTheme="majorHAnsi"/>
                <w:sz w:val="22"/>
              </w:rPr>
              <w:t>energy</w:t>
            </w:r>
            <w:proofErr w:type="spellEnd"/>
            <w:r w:rsidRPr="009B6B64">
              <w:rPr>
                <w:rFonts w:asciiTheme="majorHAnsi" w:hAnsiTheme="majorHAnsi"/>
                <w:sz w:val="22"/>
              </w:rPr>
              <w:t xml:space="preserve"> </w:t>
            </w:r>
            <w:proofErr w:type="spellStart"/>
            <w:r w:rsidRPr="009B6B64">
              <w:rPr>
                <w:rFonts w:asciiTheme="majorHAnsi" w:hAnsiTheme="majorHAnsi"/>
                <w:sz w:val="22"/>
              </w:rPr>
              <w:t>generation</w:t>
            </w:r>
            <w:proofErr w:type="spellEnd"/>
            <w:r w:rsidRPr="009B6B64">
              <w:rPr>
                <w:rFonts w:asciiTheme="majorHAnsi" w:hAnsiTheme="majorHAnsi"/>
                <w:sz w:val="22"/>
              </w:rPr>
              <w:t xml:space="preserve"> </w:t>
            </w:r>
            <w:proofErr w:type="spellStart"/>
            <w:r w:rsidRPr="009B6B64">
              <w:rPr>
                <w:rFonts w:asciiTheme="majorHAnsi" w:hAnsiTheme="majorHAnsi"/>
                <w:sz w:val="22"/>
              </w:rPr>
              <w:t>in</w:t>
            </w:r>
            <w:proofErr w:type="spellEnd"/>
            <w:r w:rsidRPr="009B6B64">
              <w:rPr>
                <w:rFonts w:asciiTheme="majorHAnsi" w:hAnsiTheme="majorHAnsi"/>
                <w:sz w:val="22"/>
              </w:rPr>
              <w:t xml:space="preserve"> </w:t>
            </w:r>
            <w:proofErr w:type="spellStart"/>
            <w:r w:rsidRPr="009B6B64">
              <w:rPr>
                <w:rFonts w:asciiTheme="majorHAnsi" w:hAnsiTheme="majorHAnsi"/>
                <w:sz w:val="22"/>
              </w:rPr>
              <w:t>the</w:t>
            </w:r>
            <w:proofErr w:type="spellEnd"/>
            <w:r w:rsidRPr="009B6B64">
              <w:rPr>
                <w:rFonts w:asciiTheme="majorHAnsi" w:hAnsiTheme="majorHAnsi"/>
                <w:sz w:val="22"/>
              </w:rPr>
              <w:t xml:space="preserve"> </w:t>
            </w:r>
            <w:proofErr w:type="spellStart"/>
            <w:r w:rsidRPr="009B6B64">
              <w:rPr>
                <w:rFonts w:asciiTheme="majorHAnsi" w:hAnsiTheme="majorHAnsi"/>
                <w:sz w:val="22"/>
              </w:rPr>
              <w:t>African</w:t>
            </w:r>
            <w:proofErr w:type="spellEnd"/>
            <w:r w:rsidRPr="009B6B64">
              <w:rPr>
                <w:rFonts w:asciiTheme="majorHAnsi" w:hAnsiTheme="majorHAnsi"/>
                <w:sz w:val="22"/>
              </w:rPr>
              <w:t xml:space="preserve"> </w:t>
            </w:r>
            <w:proofErr w:type="spellStart"/>
            <w:r w:rsidRPr="009B6B64">
              <w:rPr>
                <w:rFonts w:asciiTheme="majorHAnsi" w:hAnsiTheme="majorHAnsi"/>
                <w:sz w:val="22"/>
              </w:rPr>
              <w:t>energy</w:t>
            </w:r>
            <w:proofErr w:type="spellEnd"/>
            <w:r w:rsidRPr="009B6B64">
              <w:rPr>
                <w:rFonts w:asciiTheme="majorHAnsi" w:hAnsiTheme="majorHAnsi"/>
                <w:sz w:val="22"/>
              </w:rPr>
              <w:t xml:space="preserve"> </w:t>
            </w:r>
            <w:proofErr w:type="spellStart"/>
            <w:r w:rsidRPr="009B6B64">
              <w:rPr>
                <w:rFonts w:asciiTheme="majorHAnsi" w:hAnsiTheme="majorHAnsi"/>
                <w:sz w:val="22"/>
              </w:rPr>
              <w:t>systems</w:t>
            </w:r>
            <w:proofErr w:type="spellEnd"/>
            <w:r w:rsidRPr="009B6B64">
              <w:rPr>
                <w:rFonts w:asciiTheme="majorHAnsi" w:hAnsiTheme="majorHAnsi"/>
                <w:sz w:val="22"/>
              </w:rPr>
              <w:t>.</w:t>
            </w:r>
          </w:p>
          <w:p w14:paraId="0BC24E2F" w14:textId="77777777" w:rsidR="009B6B64" w:rsidRPr="009B6B64" w:rsidRDefault="009B6B64" w:rsidP="00097616">
            <w:pPr>
              <w:pStyle w:val="ListParagraph"/>
              <w:numPr>
                <w:ilvl w:val="0"/>
                <w:numId w:val="14"/>
              </w:numPr>
              <w:spacing w:before="40" w:after="40" w:line="240" w:lineRule="exact"/>
              <w:jc w:val="both"/>
              <w:rPr>
                <w:rFonts w:asciiTheme="majorHAnsi" w:hAnsiTheme="majorHAnsi"/>
                <w:sz w:val="22"/>
              </w:rPr>
            </w:pPr>
            <w:r w:rsidRPr="009B6B64">
              <w:rPr>
                <w:rFonts w:asciiTheme="majorHAnsi" w:hAnsiTheme="majorHAnsi"/>
                <w:sz w:val="22"/>
              </w:rPr>
              <w:t xml:space="preserve">A </w:t>
            </w:r>
            <w:proofErr w:type="spellStart"/>
            <w:r w:rsidRPr="009B6B64">
              <w:rPr>
                <w:rFonts w:asciiTheme="majorHAnsi" w:hAnsiTheme="majorHAnsi"/>
                <w:sz w:val="22"/>
              </w:rPr>
              <w:t>permanent</w:t>
            </w:r>
            <w:proofErr w:type="spellEnd"/>
            <w:r w:rsidRPr="009B6B64">
              <w:rPr>
                <w:rFonts w:asciiTheme="majorHAnsi" w:hAnsiTheme="majorHAnsi"/>
                <w:sz w:val="22"/>
              </w:rPr>
              <w:t xml:space="preserve"> </w:t>
            </w:r>
            <w:proofErr w:type="spellStart"/>
            <w:r w:rsidRPr="009B6B64">
              <w:rPr>
                <w:rFonts w:asciiTheme="majorHAnsi" w:hAnsiTheme="majorHAnsi"/>
                <w:sz w:val="22"/>
              </w:rPr>
              <w:t>network</w:t>
            </w:r>
            <w:proofErr w:type="spellEnd"/>
            <w:r w:rsidRPr="009B6B64">
              <w:rPr>
                <w:rFonts w:asciiTheme="majorHAnsi" w:hAnsiTheme="majorHAnsi"/>
                <w:sz w:val="22"/>
              </w:rPr>
              <w:t xml:space="preserve"> </w:t>
            </w:r>
            <w:proofErr w:type="spellStart"/>
            <w:r w:rsidRPr="009B6B64">
              <w:rPr>
                <w:rFonts w:asciiTheme="majorHAnsi" w:hAnsiTheme="majorHAnsi"/>
                <w:sz w:val="22"/>
              </w:rPr>
              <w:t>of</w:t>
            </w:r>
            <w:proofErr w:type="spellEnd"/>
            <w:r w:rsidRPr="009B6B64">
              <w:rPr>
                <w:rFonts w:asciiTheme="majorHAnsi" w:hAnsiTheme="majorHAnsi"/>
                <w:sz w:val="22"/>
              </w:rPr>
              <w:t xml:space="preserve"> </w:t>
            </w:r>
            <w:proofErr w:type="spellStart"/>
            <w:r w:rsidRPr="009B6B64">
              <w:rPr>
                <w:rFonts w:asciiTheme="majorHAnsi" w:hAnsiTheme="majorHAnsi"/>
                <w:sz w:val="22"/>
              </w:rPr>
              <w:t>African</w:t>
            </w:r>
            <w:proofErr w:type="spellEnd"/>
            <w:r w:rsidRPr="009B6B64">
              <w:rPr>
                <w:rFonts w:asciiTheme="majorHAnsi" w:hAnsiTheme="majorHAnsi"/>
                <w:sz w:val="22"/>
              </w:rPr>
              <w:t xml:space="preserve"> </w:t>
            </w:r>
            <w:proofErr w:type="spellStart"/>
            <w:r w:rsidRPr="009B6B64">
              <w:rPr>
                <w:rFonts w:asciiTheme="majorHAnsi" w:hAnsiTheme="majorHAnsi"/>
                <w:sz w:val="22"/>
              </w:rPr>
              <w:t>experts</w:t>
            </w:r>
            <w:proofErr w:type="spellEnd"/>
            <w:r w:rsidRPr="009B6B64">
              <w:rPr>
                <w:rFonts w:asciiTheme="majorHAnsi" w:hAnsiTheme="majorHAnsi"/>
                <w:sz w:val="22"/>
              </w:rPr>
              <w:t xml:space="preserve"> </w:t>
            </w:r>
            <w:proofErr w:type="spellStart"/>
            <w:r w:rsidRPr="009B6B64">
              <w:rPr>
                <w:rFonts w:asciiTheme="majorHAnsi" w:hAnsiTheme="majorHAnsi"/>
                <w:sz w:val="22"/>
              </w:rPr>
              <w:t>and</w:t>
            </w:r>
            <w:proofErr w:type="spellEnd"/>
            <w:r w:rsidRPr="009B6B64">
              <w:rPr>
                <w:rFonts w:asciiTheme="majorHAnsi" w:hAnsiTheme="majorHAnsi"/>
                <w:sz w:val="22"/>
              </w:rPr>
              <w:t xml:space="preserve"> </w:t>
            </w:r>
            <w:proofErr w:type="spellStart"/>
            <w:r w:rsidRPr="009B6B64">
              <w:rPr>
                <w:rFonts w:asciiTheme="majorHAnsi" w:hAnsiTheme="majorHAnsi"/>
                <w:sz w:val="22"/>
              </w:rPr>
              <w:t>expertise</w:t>
            </w:r>
            <w:proofErr w:type="spellEnd"/>
            <w:r w:rsidRPr="009B6B64">
              <w:rPr>
                <w:rFonts w:asciiTheme="majorHAnsi" w:hAnsiTheme="majorHAnsi"/>
                <w:sz w:val="22"/>
              </w:rPr>
              <w:t xml:space="preserve"> </w:t>
            </w:r>
            <w:proofErr w:type="spellStart"/>
            <w:r w:rsidRPr="009B6B64">
              <w:rPr>
                <w:rFonts w:asciiTheme="majorHAnsi" w:hAnsiTheme="majorHAnsi"/>
                <w:sz w:val="22"/>
              </w:rPr>
              <w:t>in</w:t>
            </w:r>
            <w:proofErr w:type="spellEnd"/>
            <w:r w:rsidRPr="009B6B64">
              <w:rPr>
                <w:rFonts w:asciiTheme="majorHAnsi" w:hAnsiTheme="majorHAnsi"/>
                <w:sz w:val="22"/>
              </w:rPr>
              <w:t xml:space="preserve"> </w:t>
            </w:r>
            <w:proofErr w:type="spellStart"/>
            <w:r w:rsidRPr="009B6B64">
              <w:rPr>
                <w:rFonts w:asciiTheme="majorHAnsi" w:hAnsiTheme="majorHAnsi"/>
                <w:sz w:val="22"/>
              </w:rPr>
              <w:t>this</w:t>
            </w:r>
            <w:proofErr w:type="spellEnd"/>
            <w:r w:rsidRPr="009B6B64">
              <w:rPr>
                <w:rFonts w:asciiTheme="majorHAnsi" w:hAnsiTheme="majorHAnsi"/>
                <w:sz w:val="22"/>
              </w:rPr>
              <w:t xml:space="preserve"> </w:t>
            </w:r>
            <w:proofErr w:type="spellStart"/>
            <w:r w:rsidRPr="009B6B64">
              <w:rPr>
                <w:rFonts w:asciiTheme="majorHAnsi" w:hAnsiTheme="majorHAnsi"/>
                <w:sz w:val="22"/>
              </w:rPr>
              <w:t>area</w:t>
            </w:r>
            <w:proofErr w:type="spellEnd"/>
            <w:r w:rsidRPr="009B6B64">
              <w:rPr>
                <w:rFonts w:asciiTheme="majorHAnsi" w:hAnsiTheme="majorHAnsi"/>
                <w:sz w:val="22"/>
              </w:rPr>
              <w:t>.</w:t>
            </w:r>
          </w:p>
          <w:p w14:paraId="383E1048" w14:textId="77777777" w:rsidR="009B6B64" w:rsidRPr="009B6B64" w:rsidRDefault="009B6B64" w:rsidP="009B6B64">
            <w:pPr>
              <w:spacing w:before="40" w:after="40" w:line="240" w:lineRule="exact"/>
              <w:jc w:val="both"/>
              <w:rPr>
                <w:rFonts w:asciiTheme="majorHAnsi" w:hAnsiTheme="majorHAnsi"/>
                <w:b/>
                <w:color w:val="auto"/>
                <w:sz w:val="22"/>
              </w:rPr>
            </w:pPr>
            <w:r w:rsidRPr="009B6B64">
              <w:rPr>
                <w:rFonts w:asciiTheme="majorHAnsi" w:hAnsiTheme="majorHAnsi"/>
                <w:b/>
                <w:color w:val="auto"/>
                <w:sz w:val="22"/>
              </w:rPr>
              <w:t>Scope:</w:t>
            </w:r>
          </w:p>
          <w:p w14:paraId="40035E44" w14:textId="77777777" w:rsidR="009B6B64" w:rsidRPr="009B6B64" w:rsidRDefault="009B6B64" w:rsidP="009B6B64">
            <w:pPr>
              <w:spacing w:before="40" w:after="40" w:line="240" w:lineRule="exact"/>
              <w:jc w:val="both"/>
              <w:rPr>
                <w:rFonts w:asciiTheme="majorHAnsi" w:hAnsiTheme="majorHAnsi"/>
                <w:color w:val="auto"/>
                <w:sz w:val="22"/>
              </w:rPr>
            </w:pPr>
            <w:r w:rsidRPr="009B6B64">
              <w:rPr>
                <w:rFonts w:asciiTheme="majorHAnsi" w:hAnsiTheme="majorHAnsi"/>
                <w:color w:val="auto"/>
                <w:sz w:val="22"/>
              </w:rPr>
              <w:t>The topic is contributing to the activities of the AU-EU High Level Policy Dialog (HLPD) Climate Change and Sustainable Energy (CCSE) partnership. Current models are based on developed country standard and usage. The development of energy system models tailored to the specific African social, economic and regulatory environment is crucial for energy generation system planning and for energy policy development. Today African countries are relying heavily on developed country models and expertise.</w:t>
            </w:r>
          </w:p>
          <w:p w14:paraId="5C4434D0" w14:textId="77777777" w:rsidR="009B6B64" w:rsidRPr="009B6B64" w:rsidRDefault="009B6B64" w:rsidP="009B6B64">
            <w:pPr>
              <w:spacing w:before="40" w:after="40" w:line="240" w:lineRule="exact"/>
              <w:jc w:val="both"/>
              <w:rPr>
                <w:rFonts w:asciiTheme="majorHAnsi" w:hAnsiTheme="majorHAnsi"/>
                <w:color w:val="auto"/>
                <w:sz w:val="22"/>
              </w:rPr>
            </w:pPr>
            <w:r w:rsidRPr="009B6B64">
              <w:rPr>
                <w:rFonts w:asciiTheme="majorHAnsi" w:hAnsiTheme="majorHAnsi"/>
                <w:color w:val="auto"/>
                <w:sz w:val="22"/>
              </w:rPr>
              <w:t>Therefore, the proposal should develop and test models for decision makers and planners to design and evaluate energy system(s) with a high penetration of renewable energy generation in African countries through a regional approach. Considerations are to be given to climate neutrality of cities and industries, using no fossil fuels. A focus should be made on the introduction of clean energy technologies. The tests should be done for at least two base cases.</w:t>
            </w:r>
          </w:p>
          <w:p w14:paraId="3FAAEECC" w14:textId="77777777" w:rsidR="009B6B64" w:rsidRPr="009B6B64" w:rsidRDefault="009B6B64" w:rsidP="009B6B64">
            <w:pPr>
              <w:spacing w:before="40" w:after="40" w:line="240" w:lineRule="exact"/>
              <w:jc w:val="both"/>
              <w:rPr>
                <w:rFonts w:asciiTheme="majorHAnsi" w:hAnsiTheme="majorHAnsi"/>
                <w:color w:val="auto"/>
                <w:sz w:val="22"/>
              </w:rPr>
            </w:pPr>
            <w:r w:rsidRPr="009B6B64">
              <w:rPr>
                <w:rFonts w:asciiTheme="majorHAnsi" w:hAnsiTheme="majorHAnsi"/>
                <w:color w:val="auto"/>
                <w:sz w:val="22"/>
              </w:rPr>
              <w:t>Proposals should include activities to coordinate with the project(s) to be selected under the topic HORIZON-CL5-2021-D3-03-01. Actions should promote the highest standards of transparency in model adoption, including assumptions, architecture, code and data. The outcome of the project should be widely disseminated and all the source codes of the whole model to be open source and open access to stimulate future development. To ensure future uses, African experts in energy and in models development should be full partners in the project. The project should identify further local training needs. The project should make use of existing European activities to create synergies and cross-</w:t>
            </w:r>
            <w:proofErr w:type="spellStart"/>
            <w:r w:rsidRPr="009B6B64">
              <w:rPr>
                <w:rFonts w:asciiTheme="majorHAnsi" w:hAnsiTheme="majorHAnsi"/>
                <w:color w:val="auto"/>
                <w:sz w:val="22"/>
              </w:rPr>
              <w:t>fertilisation.The</w:t>
            </w:r>
            <w:proofErr w:type="spellEnd"/>
            <w:r w:rsidRPr="009B6B64">
              <w:rPr>
                <w:rFonts w:asciiTheme="majorHAnsi" w:hAnsiTheme="majorHAnsi"/>
                <w:color w:val="auto"/>
                <w:sz w:val="22"/>
              </w:rPr>
              <w:t xml:space="preserve"> project will contribute to the work of the AU-EU HLPD CCSE partnership through networking activities with existing projects.</w:t>
            </w:r>
          </w:p>
        </w:tc>
      </w:tr>
      <w:tr w:rsidR="009B6B64" w:rsidRPr="009A6310" w14:paraId="79C27E9F" w14:textId="77777777" w:rsidTr="00847696">
        <w:tc>
          <w:tcPr>
            <w:tcW w:w="567" w:type="dxa"/>
          </w:tcPr>
          <w:p w14:paraId="2BFDA1E0" w14:textId="77777777" w:rsidR="009B6B64" w:rsidRPr="009A6310" w:rsidRDefault="009B6B64" w:rsidP="00847696">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762688" behindDoc="0" locked="0" layoutInCell="1" allowOverlap="1" wp14:anchorId="0B7CA2D1" wp14:editId="477EEFD0">
                  <wp:simplePos x="0" y="0"/>
                  <wp:positionH relativeFrom="column">
                    <wp:posOffset>-22118</wp:posOffset>
                  </wp:positionH>
                  <wp:positionV relativeFrom="paragraph">
                    <wp:posOffset>-8890</wp:posOffset>
                  </wp:positionV>
                  <wp:extent cx="342720" cy="360000"/>
                  <wp:effectExtent l="0" t="0" r="635" b="254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C37D136" w14:textId="77777777" w:rsidR="009B6B64" w:rsidRPr="009A6310" w:rsidRDefault="009B6B64" w:rsidP="0084769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4461DF5B" w14:textId="77777777" w:rsidR="009B6B64" w:rsidRPr="00B67AB2" w:rsidRDefault="00EE34FB" w:rsidP="00847696">
            <w:pPr>
              <w:spacing w:before="40" w:after="40"/>
              <w:jc w:val="both"/>
              <w:rPr>
                <w:rFonts w:asciiTheme="majorHAnsi" w:hAnsiTheme="majorHAnsi"/>
                <w:color w:val="161718" w:themeColor="text1"/>
                <w:sz w:val="22"/>
              </w:rPr>
            </w:pPr>
            <w:hyperlink r:id="rId27" w:history="1">
              <w:r w:rsidR="00DC741F" w:rsidRPr="00DC741F">
                <w:rPr>
                  <w:rStyle w:val="Hyperlink"/>
                  <w:rFonts w:asciiTheme="majorHAnsi" w:hAnsiTheme="majorHAnsi"/>
                  <w:color w:val="0066FF"/>
                  <w:sz w:val="22"/>
                </w:rPr>
                <w:t>https://ec.europa.eu/info/funding-tenders/opportunities/portal/screen/opportunities/topic-details/horizon-cl5-2022-d3-02-02;callCode=null;freeTextSearchKeyword=;matchWholeText=true;typeCodes=1;statusCodes=31094501;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DC741F" w:rsidRPr="00DC741F">
              <w:rPr>
                <w:rFonts w:asciiTheme="majorHAnsi" w:hAnsiTheme="majorHAnsi"/>
                <w:color w:val="0066FF"/>
                <w:sz w:val="22"/>
              </w:rPr>
              <w:t xml:space="preserve"> </w:t>
            </w:r>
          </w:p>
        </w:tc>
      </w:tr>
    </w:tbl>
    <w:p w14:paraId="35808E6D" w14:textId="77777777" w:rsidR="00FB2847" w:rsidRDefault="00FB2847" w:rsidP="00FB2847">
      <w:pPr>
        <w:spacing w:line="240" w:lineRule="auto"/>
        <w:rPr>
          <w:rFonts w:asciiTheme="majorHAnsi" w:hAnsiTheme="majorHAnsi"/>
          <w:sz w:val="24"/>
          <w:szCs w:val="24"/>
          <w:lang w:eastAsia="bg-BG"/>
        </w:rPr>
      </w:pPr>
    </w:p>
    <w:p w14:paraId="1FE4BE65" w14:textId="77777777" w:rsidR="00FB2847" w:rsidRPr="00BC4BEB" w:rsidRDefault="00FB2847" w:rsidP="00097616">
      <w:pPr>
        <w:pStyle w:val="Heading3"/>
        <w:numPr>
          <w:ilvl w:val="1"/>
          <w:numId w:val="11"/>
        </w:numPr>
        <w:shd w:val="clear" w:color="auto" w:fill="A4063E" w:themeFill="accent6"/>
        <w:rPr>
          <w:b/>
          <w:i w:val="0"/>
        </w:rPr>
      </w:pPr>
      <w:bookmarkStart w:id="13" w:name="_Toc104216803"/>
      <w:r w:rsidRPr="00FB2847">
        <w:rPr>
          <w:b/>
          <w:i w:val="0"/>
        </w:rPr>
        <w:t>DESIGNING INCLUSIVE, SAFE, AFFORDABLE AND SUSTAINABLE URBAN MOBILITY</w:t>
      </w:r>
      <w:bookmarkEnd w:id="13"/>
    </w:p>
    <w:tbl>
      <w:tblPr>
        <w:tblStyle w:val="TableGrid"/>
        <w:tblpPr w:leftFromText="141" w:rightFromText="141" w:vertAnchor="page" w:horzAnchor="margin" w:tblpX="-284" w:tblpY="1885"/>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FB2847" w:rsidRPr="009A6310" w14:paraId="71B86C8F" w14:textId="77777777" w:rsidTr="00847696">
        <w:trPr>
          <w:trHeight w:val="741"/>
        </w:trPr>
        <w:tc>
          <w:tcPr>
            <w:tcW w:w="567" w:type="dxa"/>
          </w:tcPr>
          <w:p w14:paraId="2568F785" w14:textId="77777777" w:rsidR="00FB2847" w:rsidRPr="009A6310" w:rsidRDefault="00FB2847" w:rsidP="00847696">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64736" behindDoc="0" locked="0" layoutInCell="1" allowOverlap="1" wp14:anchorId="6BC2C7C4" wp14:editId="2A7695CD">
                  <wp:simplePos x="0" y="0"/>
                  <wp:positionH relativeFrom="margin">
                    <wp:posOffset>6985</wp:posOffset>
                  </wp:positionH>
                  <wp:positionV relativeFrom="paragraph">
                    <wp:posOffset>-13335</wp:posOffset>
                  </wp:positionV>
                  <wp:extent cx="318135" cy="287655"/>
                  <wp:effectExtent l="0" t="0" r="5715"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6EC6017" w14:textId="77777777" w:rsidR="00FB2847" w:rsidRPr="009A6310" w:rsidRDefault="00FB2847" w:rsidP="0084769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752F23BA" w14:textId="77777777" w:rsidR="00FB2847" w:rsidRPr="00FB2847" w:rsidRDefault="00FB2847" w:rsidP="00FB2847">
            <w:pPr>
              <w:spacing w:before="40" w:after="40"/>
              <w:jc w:val="both"/>
              <w:rPr>
                <w:rFonts w:asciiTheme="majorHAnsi" w:hAnsiTheme="majorHAnsi"/>
                <w:b/>
                <w:color w:val="161718" w:themeColor="text1"/>
                <w:sz w:val="22"/>
              </w:rPr>
            </w:pPr>
            <w:r w:rsidRPr="00FB2847">
              <w:rPr>
                <w:rFonts w:asciiTheme="majorHAnsi" w:hAnsiTheme="majorHAnsi"/>
                <w:b/>
                <w:color w:val="161718" w:themeColor="text1"/>
                <w:sz w:val="22"/>
              </w:rPr>
              <w:t>HORIZON-MISS-2022-CIT-01-01</w:t>
            </w:r>
          </w:p>
          <w:p w14:paraId="2C7A7A74" w14:textId="77777777" w:rsidR="00FB2847" w:rsidRPr="00FB2847" w:rsidRDefault="00FB2847" w:rsidP="00FB2847">
            <w:pPr>
              <w:spacing w:before="40" w:after="40"/>
              <w:jc w:val="both"/>
              <w:rPr>
                <w:rFonts w:asciiTheme="majorHAnsi" w:hAnsiTheme="majorHAnsi"/>
                <w:color w:val="161718" w:themeColor="text1"/>
                <w:sz w:val="22"/>
              </w:rPr>
            </w:pPr>
            <w:r>
              <w:rPr>
                <w:rFonts w:asciiTheme="majorHAnsi" w:hAnsiTheme="majorHAnsi"/>
                <w:b/>
                <w:color w:val="161718" w:themeColor="text1"/>
                <w:sz w:val="22"/>
              </w:rPr>
              <w:t xml:space="preserve">Call: </w:t>
            </w:r>
            <w:r w:rsidRPr="00FB2847">
              <w:rPr>
                <w:rFonts w:asciiTheme="majorHAnsi" w:hAnsiTheme="majorHAnsi"/>
                <w:color w:val="161718" w:themeColor="text1"/>
                <w:sz w:val="22"/>
              </w:rPr>
              <w:t>Research and Innovation actions for support the implementation of the Climate-neutral and Smart Cities Mis</w:t>
            </w:r>
            <w:r>
              <w:rPr>
                <w:rFonts w:asciiTheme="majorHAnsi" w:hAnsiTheme="majorHAnsi"/>
                <w:color w:val="161718" w:themeColor="text1"/>
                <w:sz w:val="22"/>
              </w:rPr>
              <w:t>sion (HORIZON-MISS-2022-CIT-01)</w:t>
            </w:r>
          </w:p>
        </w:tc>
      </w:tr>
      <w:tr w:rsidR="00FB2847" w:rsidRPr="009A6310" w14:paraId="71C8FF0A" w14:textId="77777777" w:rsidTr="00847696">
        <w:trPr>
          <w:trHeight w:hRule="exact" w:val="454"/>
        </w:trPr>
        <w:tc>
          <w:tcPr>
            <w:tcW w:w="567" w:type="dxa"/>
          </w:tcPr>
          <w:p w14:paraId="4B29A189" w14:textId="77777777" w:rsidR="00FB2847" w:rsidRPr="009A6310" w:rsidRDefault="00FB2847" w:rsidP="00847696">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765760" behindDoc="0" locked="0" layoutInCell="1" allowOverlap="1" wp14:anchorId="225DAD05" wp14:editId="7EC36098">
                  <wp:simplePos x="0" y="0"/>
                  <wp:positionH relativeFrom="margin">
                    <wp:posOffset>-21590</wp:posOffset>
                  </wp:positionH>
                  <wp:positionV relativeFrom="paragraph">
                    <wp:posOffset>-31115</wp:posOffset>
                  </wp:positionV>
                  <wp:extent cx="318135" cy="287655"/>
                  <wp:effectExtent l="0" t="0" r="5715"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726DAB7" w14:textId="77777777" w:rsidR="00FB2847" w:rsidRPr="009A6310" w:rsidRDefault="00FB2847" w:rsidP="0084769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48A15F12" w14:textId="77777777" w:rsidR="00FB2847" w:rsidRPr="009A6310" w:rsidRDefault="00FB2847" w:rsidP="00847696">
            <w:pPr>
              <w:spacing w:line="180" w:lineRule="exact"/>
              <w:jc w:val="both"/>
              <w:rPr>
                <w:rFonts w:asciiTheme="majorHAnsi" w:hAnsiTheme="majorHAnsi"/>
                <w:color w:val="161718" w:themeColor="text1"/>
                <w:sz w:val="22"/>
              </w:rPr>
            </w:pPr>
            <w:r w:rsidRPr="00FB2847">
              <w:rPr>
                <w:rFonts w:asciiTheme="majorHAnsi" w:hAnsiTheme="majorHAnsi"/>
                <w:color w:val="161718" w:themeColor="text1"/>
                <w:sz w:val="22"/>
              </w:rPr>
              <w:t>HORIZON-IA HORIZON Innovation Actions</w:t>
            </w:r>
          </w:p>
        </w:tc>
      </w:tr>
      <w:tr w:rsidR="00FB2847" w:rsidRPr="009A6310" w14:paraId="1EADB70D" w14:textId="77777777" w:rsidTr="00847696">
        <w:tc>
          <w:tcPr>
            <w:tcW w:w="567" w:type="dxa"/>
          </w:tcPr>
          <w:p w14:paraId="46ED2A1A" w14:textId="77777777" w:rsidR="00FB2847" w:rsidRPr="009A6310" w:rsidRDefault="00FB2847" w:rsidP="00847696">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66784" behindDoc="0" locked="0" layoutInCell="1" allowOverlap="1" wp14:anchorId="285DA7DF" wp14:editId="2BFDEB35">
                  <wp:simplePos x="0" y="0"/>
                  <wp:positionH relativeFrom="margin">
                    <wp:posOffset>5080</wp:posOffset>
                  </wp:positionH>
                  <wp:positionV relativeFrom="paragraph">
                    <wp:posOffset>33655</wp:posOffset>
                  </wp:positionV>
                  <wp:extent cx="312420" cy="28765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37510DF" w14:textId="77777777" w:rsidR="00FB2847" w:rsidRPr="009A6310" w:rsidRDefault="00FB2847" w:rsidP="0084769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0D15044C" w14:textId="77777777" w:rsidR="00FB2847" w:rsidRPr="0096307B" w:rsidRDefault="00FB2847" w:rsidP="00847696">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7A527D72" w14:textId="77777777" w:rsidR="00FB2847" w:rsidRPr="0096307B" w:rsidRDefault="00FB2847" w:rsidP="00847696">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FB2847">
              <w:rPr>
                <w:rFonts w:asciiTheme="majorHAnsi" w:hAnsiTheme="majorHAnsi"/>
                <w:color w:val="auto"/>
                <w:sz w:val="22"/>
              </w:rPr>
              <w:t>28 April 2022</w:t>
            </w:r>
          </w:p>
          <w:p w14:paraId="49A37433" w14:textId="77777777" w:rsidR="00FB2847" w:rsidRPr="0099634A" w:rsidRDefault="00FB2847" w:rsidP="00847696">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FB2847">
              <w:rPr>
                <w:rFonts w:asciiTheme="majorHAnsi" w:hAnsiTheme="majorHAnsi"/>
                <w:color w:val="auto"/>
                <w:sz w:val="22"/>
              </w:rPr>
              <w:t>06 September 2022 17:00:00 Brussels time</w:t>
            </w:r>
          </w:p>
        </w:tc>
      </w:tr>
      <w:tr w:rsidR="00FB2847" w:rsidRPr="009A6310" w14:paraId="7891E148" w14:textId="77777777" w:rsidTr="00847696">
        <w:tc>
          <w:tcPr>
            <w:tcW w:w="567" w:type="dxa"/>
          </w:tcPr>
          <w:p w14:paraId="09541E21" w14:textId="77777777" w:rsidR="00FB2847" w:rsidRPr="009A6310" w:rsidRDefault="00FB2847" w:rsidP="00847696">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768832" behindDoc="0" locked="0" layoutInCell="1" allowOverlap="1" wp14:anchorId="473517E3" wp14:editId="5AE22BD1">
                  <wp:simplePos x="0" y="0"/>
                  <wp:positionH relativeFrom="column">
                    <wp:posOffset>-40005</wp:posOffset>
                  </wp:positionH>
                  <wp:positionV relativeFrom="paragraph">
                    <wp:posOffset>-58420</wp:posOffset>
                  </wp:positionV>
                  <wp:extent cx="369570" cy="359410"/>
                  <wp:effectExtent l="0" t="0" r="0" b="254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B149880" w14:textId="77777777" w:rsidR="00FB2847" w:rsidRPr="009A6310" w:rsidRDefault="00FB2847" w:rsidP="0084769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602B4F66" w14:textId="77777777" w:rsidR="00FB2847" w:rsidRPr="0084235B" w:rsidRDefault="00FB2847" w:rsidP="00847696">
            <w:pPr>
              <w:spacing w:before="40" w:after="240"/>
              <w:rPr>
                <w:rFonts w:asciiTheme="majorHAnsi" w:hAnsiTheme="majorHAnsi"/>
                <w:b/>
                <w:color w:val="auto"/>
                <w:sz w:val="22"/>
              </w:rPr>
            </w:pPr>
            <w:r w:rsidRPr="00460090">
              <w:rPr>
                <w:rFonts w:asciiTheme="majorHAnsi" w:hAnsiTheme="majorHAnsi"/>
                <w:b/>
                <w:color w:val="auto"/>
                <w:sz w:val="22"/>
              </w:rPr>
              <w:t>EUR</w:t>
            </w:r>
            <w:r>
              <w:rPr>
                <w:rFonts w:asciiTheme="majorHAnsi" w:hAnsiTheme="majorHAnsi"/>
                <w:b/>
                <w:color w:val="auto"/>
                <w:sz w:val="22"/>
              </w:rPr>
              <w:t xml:space="preserve"> 42</w:t>
            </w:r>
            <w:r w:rsidRPr="00460090">
              <w:rPr>
                <w:rFonts w:asciiTheme="majorHAnsi" w:hAnsiTheme="majorHAnsi"/>
                <w:b/>
                <w:color w:val="auto"/>
                <w:sz w:val="22"/>
              </w:rPr>
              <w:t xml:space="preserve"> 000 000</w:t>
            </w:r>
          </w:p>
        </w:tc>
      </w:tr>
      <w:tr w:rsidR="00FB2847" w:rsidRPr="009A6310" w14:paraId="17140BE6" w14:textId="77777777" w:rsidTr="00847696">
        <w:tc>
          <w:tcPr>
            <w:tcW w:w="567" w:type="dxa"/>
          </w:tcPr>
          <w:p w14:paraId="0F7C7036" w14:textId="77777777" w:rsidR="00FB2847" w:rsidRPr="009A6310" w:rsidRDefault="00FB2847" w:rsidP="00847696">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67808" behindDoc="0" locked="0" layoutInCell="1" allowOverlap="1" wp14:anchorId="31B7CE4A" wp14:editId="7371ACCB">
                  <wp:simplePos x="0" y="0"/>
                  <wp:positionH relativeFrom="column">
                    <wp:posOffset>10160</wp:posOffset>
                  </wp:positionH>
                  <wp:positionV relativeFrom="paragraph">
                    <wp:posOffset>33655</wp:posOffset>
                  </wp:positionV>
                  <wp:extent cx="270358" cy="32400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3E96E35" w14:textId="77777777" w:rsidR="00FB2847" w:rsidRPr="009A6310" w:rsidRDefault="00FB2847" w:rsidP="0084769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1D35AFA3" w14:textId="77777777" w:rsidR="00FB2847" w:rsidRDefault="00FB2847" w:rsidP="00FB2847">
            <w:pPr>
              <w:spacing w:before="40" w:after="40" w:line="220" w:lineRule="exact"/>
              <w:jc w:val="both"/>
              <w:rPr>
                <w:rFonts w:asciiTheme="majorHAnsi" w:hAnsiTheme="majorHAnsi"/>
                <w:b/>
                <w:color w:val="auto"/>
                <w:sz w:val="22"/>
              </w:rPr>
            </w:pPr>
            <w:r>
              <w:rPr>
                <w:rFonts w:asciiTheme="majorHAnsi" w:hAnsiTheme="majorHAnsi"/>
                <w:b/>
                <w:color w:val="auto"/>
                <w:sz w:val="22"/>
              </w:rPr>
              <w:t>Expected outcomes:</w:t>
            </w:r>
          </w:p>
          <w:p w14:paraId="2F9FC586" w14:textId="77777777" w:rsidR="00FB2847" w:rsidRPr="00FB2847" w:rsidRDefault="00FB2847" w:rsidP="00FB2847">
            <w:pPr>
              <w:spacing w:before="40" w:after="40" w:line="220" w:lineRule="exact"/>
              <w:jc w:val="both"/>
              <w:rPr>
                <w:rFonts w:asciiTheme="majorHAnsi" w:hAnsiTheme="majorHAnsi"/>
                <w:color w:val="auto"/>
                <w:sz w:val="22"/>
              </w:rPr>
            </w:pPr>
            <w:r w:rsidRPr="00FB2847">
              <w:rPr>
                <w:rFonts w:asciiTheme="majorHAnsi" w:hAnsiTheme="majorHAnsi"/>
                <w:color w:val="auto"/>
                <w:sz w:val="22"/>
              </w:rPr>
              <w:t>Project results are expected to contribute to all of the following expected outcomes:</w:t>
            </w:r>
          </w:p>
          <w:p w14:paraId="1F698032" w14:textId="77777777" w:rsidR="00FB2847" w:rsidRDefault="00FB2847" w:rsidP="00097616">
            <w:pPr>
              <w:pStyle w:val="ListParagraph"/>
              <w:numPr>
                <w:ilvl w:val="0"/>
                <w:numId w:val="15"/>
              </w:numPr>
              <w:spacing w:before="40" w:after="40" w:line="220" w:lineRule="exact"/>
              <w:jc w:val="both"/>
              <w:rPr>
                <w:rFonts w:asciiTheme="majorHAnsi" w:hAnsiTheme="majorHAnsi"/>
                <w:sz w:val="22"/>
              </w:rPr>
            </w:pPr>
            <w:proofErr w:type="spellStart"/>
            <w:r w:rsidRPr="00FB2847">
              <w:rPr>
                <w:rFonts w:asciiTheme="majorHAnsi" w:hAnsiTheme="majorHAnsi"/>
                <w:sz w:val="22"/>
              </w:rPr>
              <w:t>Contribute</w:t>
            </w:r>
            <w:proofErr w:type="spellEnd"/>
            <w:r w:rsidRPr="00FB2847">
              <w:rPr>
                <w:rFonts w:asciiTheme="majorHAnsi" w:hAnsiTheme="majorHAnsi"/>
                <w:sz w:val="22"/>
              </w:rPr>
              <w:t xml:space="preserve"> </w:t>
            </w:r>
            <w:proofErr w:type="spellStart"/>
            <w:r w:rsidRPr="00FB2847">
              <w:rPr>
                <w:rFonts w:asciiTheme="majorHAnsi" w:hAnsiTheme="majorHAnsi"/>
                <w:sz w:val="22"/>
              </w:rPr>
              <w:t>to</w:t>
            </w:r>
            <w:proofErr w:type="spellEnd"/>
            <w:r w:rsidRPr="00FB2847">
              <w:rPr>
                <w:rFonts w:asciiTheme="majorHAnsi" w:hAnsiTheme="majorHAnsi"/>
                <w:sz w:val="22"/>
              </w:rPr>
              <w:t xml:space="preserve"> </w:t>
            </w:r>
            <w:proofErr w:type="spellStart"/>
            <w:r w:rsidRPr="00FB2847">
              <w:rPr>
                <w:rFonts w:asciiTheme="majorHAnsi" w:hAnsiTheme="majorHAnsi"/>
                <w:sz w:val="22"/>
              </w:rPr>
              <w:t>the</w:t>
            </w:r>
            <w:proofErr w:type="spellEnd"/>
            <w:r w:rsidRPr="00FB2847">
              <w:rPr>
                <w:rFonts w:asciiTheme="majorHAnsi" w:hAnsiTheme="majorHAnsi"/>
                <w:sz w:val="22"/>
              </w:rPr>
              <w:t xml:space="preserve"> </w:t>
            </w:r>
            <w:proofErr w:type="spellStart"/>
            <w:r w:rsidRPr="00FB2847">
              <w:rPr>
                <w:rFonts w:asciiTheme="majorHAnsi" w:hAnsiTheme="majorHAnsi"/>
                <w:sz w:val="22"/>
              </w:rPr>
              <w:t>objectives</w:t>
            </w:r>
            <w:proofErr w:type="spellEnd"/>
            <w:r w:rsidRPr="00FB2847">
              <w:rPr>
                <w:rFonts w:asciiTheme="majorHAnsi" w:hAnsiTheme="majorHAnsi"/>
                <w:sz w:val="22"/>
              </w:rPr>
              <w:t xml:space="preserve"> </w:t>
            </w:r>
            <w:proofErr w:type="spellStart"/>
            <w:r w:rsidRPr="00FB2847">
              <w:rPr>
                <w:rFonts w:asciiTheme="majorHAnsi" w:hAnsiTheme="majorHAnsi"/>
                <w:sz w:val="22"/>
              </w:rPr>
              <w:t>of</w:t>
            </w:r>
            <w:proofErr w:type="spellEnd"/>
            <w:r w:rsidRPr="00FB2847">
              <w:rPr>
                <w:rFonts w:asciiTheme="majorHAnsi" w:hAnsiTheme="majorHAnsi"/>
                <w:sz w:val="22"/>
              </w:rPr>
              <w:t xml:space="preserve"> </w:t>
            </w:r>
            <w:proofErr w:type="spellStart"/>
            <w:r w:rsidRPr="00FB2847">
              <w:rPr>
                <w:rFonts w:asciiTheme="majorHAnsi" w:hAnsiTheme="majorHAnsi"/>
                <w:sz w:val="22"/>
              </w:rPr>
              <w:t>the</w:t>
            </w:r>
            <w:proofErr w:type="spellEnd"/>
            <w:r w:rsidRPr="00FB2847">
              <w:rPr>
                <w:rFonts w:asciiTheme="majorHAnsi" w:hAnsiTheme="majorHAnsi"/>
                <w:sz w:val="22"/>
              </w:rPr>
              <w:t xml:space="preserve"> </w:t>
            </w:r>
            <w:proofErr w:type="spellStart"/>
            <w:r w:rsidRPr="00FB2847">
              <w:rPr>
                <w:rFonts w:asciiTheme="majorHAnsi" w:hAnsiTheme="majorHAnsi"/>
                <w:sz w:val="22"/>
              </w:rPr>
              <w:t>Climate</w:t>
            </w:r>
            <w:proofErr w:type="spellEnd"/>
            <w:r w:rsidRPr="00FB2847">
              <w:rPr>
                <w:rFonts w:asciiTheme="majorHAnsi" w:hAnsiTheme="majorHAnsi"/>
                <w:sz w:val="22"/>
              </w:rPr>
              <w:t xml:space="preserve"> </w:t>
            </w:r>
            <w:proofErr w:type="spellStart"/>
            <w:r w:rsidRPr="00FB2847">
              <w:rPr>
                <w:rFonts w:asciiTheme="majorHAnsi" w:hAnsiTheme="majorHAnsi"/>
                <w:sz w:val="22"/>
              </w:rPr>
              <w:t>Neutral</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Smart</w:t>
            </w:r>
            <w:proofErr w:type="spellEnd"/>
            <w:r w:rsidRPr="00FB2847">
              <w:rPr>
                <w:rFonts w:asciiTheme="majorHAnsi" w:hAnsiTheme="majorHAnsi"/>
                <w:sz w:val="22"/>
              </w:rPr>
              <w:t xml:space="preserve"> </w:t>
            </w:r>
            <w:proofErr w:type="spellStart"/>
            <w:r w:rsidRPr="00FB2847">
              <w:rPr>
                <w:rFonts w:asciiTheme="majorHAnsi" w:hAnsiTheme="majorHAnsi"/>
                <w:sz w:val="22"/>
              </w:rPr>
              <w:t>Cities</w:t>
            </w:r>
            <w:proofErr w:type="spellEnd"/>
            <w:r w:rsidRPr="00FB2847">
              <w:rPr>
                <w:rFonts w:asciiTheme="majorHAnsi" w:hAnsiTheme="majorHAnsi"/>
                <w:sz w:val="22"/>
              </w:rPr>
              <w:t xml:space="preserve"> </w:t>
            </w:r>
            <w:proofErr w:type="spellStart"/>
            <w:r w:rsidRPr="00FB2847">
              <w:rPr>
                <w:rFonts w:asciiTheme="majorHAnsi" w:hAnsiTheme="majorHAnsi"/>
                <w:sz w:val="22"/>
              </w:rPr>
              <w:t>Mission</w:t>
            </w:r>
            <w:proofErr w:type="spellEnd"/>
            <w:r w:rsidRPr="00FB2847">
              <w:rPr>
                <w:rFonts w:asciiTheme="majorHAnsi" w:hAnsiTheme="majorHAnsi"/>
                <w:sz w:val="22"/>
              </w:rPr>
              <w:t xml:space="preserve"> </w:t>
            </w:r>
            <w:proofErr w:type="spellStart"/>
            <w:r w:rsidRPr="00FB2847">
              <w:rPr>
                <w:rFonts w:asciiTheme="majorHAnsi" w:hAnsiTheme="majorHAnsi"/>
                <w:sz w:val="22"/>
              </w:rPr>
              <w:t>by</w:t>
            </w:r>
            <w:proofErr w:type="spellEnd"/>
            <w:r w:rsidRPr="00FB2847">
              <w:rPr>
                <w:rFonts w:asciiTheme="majorHAnsi" w:hAnsiTheme="majorHAnsi"/>
                <w:sz w:val="22"/>
              </w:rPr>
              <w:t xml:space="preserve"> </w:t>
            </w:r>
            <w:proofErr w:type="spellStart"/>
            <w:r w:rsidRPr="00FB2847">
              <w:rPr>
                <w:rFonts w:asciiTheme="majorHAnsi" w:hAnsiTheme="majorHAnsi"/>
                <w:sz w:val="22"/>
              </w:rPr>
              <w:t>accelerating</w:t>
            </w:r>
            <w:proofErr w:type="spellEnd"/>
            <w:r w:rsidRPr="00FB2847">
              <w:rPr>
                <w:rFonts w:asciiTheme="majorHAnsi" w:hAnsiTheme="majorHAnsi"/>
                <w:sz w:val="22"/>
              </w:rPr>
              <w:t xml:space="preserve"> </w:t>
            </w:r>
            <w:proofErr w:type="spellStart"/>
            <w:r w:rsidRPr="00FB2847">
              <w:rPr>
                <w:rFonts w:asciiTheme="majorHAnsi" w:hAnsiTheme="majorHAnsi"/>
                <w:sz w:val="22"/>
              </w:rPr>
              <w:t>the</w:t>
            </w:r>
            <w:proofErr w:type="spellEnd"/>
            <w:r w:rsidRPr="00FB2847">
              <w:rPr>
                <w:rFonts w:asciiTheme="majorHAnsi" w:hAnsiTheme="majorHAnsi"/>
                <w:sz w:val="22"/>
              </w:rPr>
              <w:t xml:space="preserve"> </w:t>
            </w:r>
            <w:proofErr w:type="spellStart"/>
            <w:r w:rsidRPr="00FB2847">
              <w:rPr>
                <w:rFonts w:asciiTheme="majorHAnsi" w:hAnsiTheme="majorHAnsi"/>
                <w:sz w:val="22"/>
              </w:rPr>
              <w:t>transition</w:t>
            </w:r>
            <w:proofErr w:type="spellEnd"/>
            <w:r w:rsidRPr="00FB2847">
              <w:rPr>
                <w:rFonts w:asciiTheme="majorHAnsi" w:hAnsiTheme="majorHAnsi"/>
                <w:sz w:val="22"/>
              </w:rPr>
              <w:t xml:space="preserve"> </w:t>
            </w:r>
            <w:proofErr w:type="spellStart"/>
            <w:r w:rsidRPr="00FB2847">
              <w:rPr>
                <w:rFonts w:asciiTheme="majorHAnsi" w:hAnsiTheme="majorHAnsi"/>
                <w:sz w:val="22"/>
              </w:rPr>
              <w:t>towards</w:t>
            </w:r>
            <w:proofErr w:type="spellEnd"/>
            <w:r w:rsidRPr="00FB2847">
              <w:rPr>
                <w:rFonts w:asciiTheme="majorHAnsi" w:hAnsiTheme="majorHAnsi"/>
                <w:sz w:val="22"/>
              </w:rPr>
              <w:t xml:space="preserve"> </w:t>
            </w:r>
            <w:proofErr w:type="spellStart"/>
            <w:r w:rsidRPr="00FB2847">
              <w:rPr>
                <w:rFonts w:asciiTheme="majorHAnsi" w:hAnsiTheme="majorHAnsi"/>
                <w:sz w:val="22"/>
              </w:rPr>
              <w:t>climate</w:t>
            </w:r>
            <w:proofErr w:type="spellEnd"/>
            <w:r w:rsidRPr="00FB2847">
              <w:rPr>
                <w:rFonts w:asciiTheme="majorHAnsi" w:hAnsiTheme="majorHAnsi"/>
                <w:sz w:val="22"/>
              </w:rPr>
              <w:t xml:space="preserve"> </w:t>
            </w:r>
            <w:proofErr w:type="spellStart"/>
            <w:r w:rsidRPr="00FB2847">
              <w:rPr>
                <w:rFonts w:asciiTheme="majorHAnsi" w:hAnsiTheme="majorHAnsi"/>
                <w:sz w:val="22"/>
              </w:rPr>
              <w:t>neutrality</w:t>
            </w:r>
            <w:proofErr w:type="spellEnd"/>
            <w:r w:rsidRPr="00FB2847">
              <w:rPr>
                <w:rFonts w:asciiTheme="majorHAnsi" w:hAnsiTheme="majorHAnsi"/>
                <w:sz w:val="22"/>
              </w:rPr>
              <w:t xml:space="preserve"> </w:t>
            </w:r>
            <w:proofErr w:type="spellStart"/>
            <w:r w:rsidRPr="00FB2847">
              <w:rPr>
                <w:rFonts w:asciiTheme="majorHAnsi" w:hAnsiTheme="majorHAnsi"/>
                <w:sz w:val="22"/>
              </w:rPr>
              <w:t>in</w:t>
            </w:r>
            <w:proofErr w:type="spellEnd"/>
            <w:r w:rsidRPr="00FB2847">
              <w:rPr>
                <w:rFonts w:asciiTheme="majorHAnsi" w:hAnsiTheme="majorHAnsi"/>
                <w:sz w:val="22"/>
              </w:rPr>
              <w:t xml:space="preserve"> </w:t>
            </w:r>
            <w:proofErr w:type="spellStart"/>
            <w:r w:rsidRPr="00FB2847">
              <w:rPr>
                <w:rFonts w:asciiTheme="majorHAnsi" w:hAnsiTheme="majorHAnsi"/>
                <w:sz w:val="22"/>
              </w:rPr>
              <w:t>cities</w:t>
            </w:r>
            <w:proofErr w:type="spellEnd"/>
            <w:r w:rsidRPr="00FB2847">
              <w:rPr>
                <w:rFonts w:asciiTheme="majorHAnsi" w:hAnsiTheme="majorHAnsi"/>
                <w:sz w:val="22"/>
              </w:rPr>
              <w:t xml:space="preserve"> </w:t>
            </w:r>
            <w:proofErr w:type="spellStart"/>
            <w:r w:rsidRPr="00FB2847">
              <w:rPr>
                <w:rFonts w:asciiTheme="majorHAnsi" w:hAnsiTheme="majorHAnsi"/>
                <w:sz w:val="22"/>
              </w:rPr>
              <w:t>through</w:t>
            </w:r>
            <w:proofErr w:type="spellEnd"/>
            <w:r w:rsidRPr="00FB2847">
              <w:rPr>
                <w:rFonts w:asciiTheme="majorHAnsi" w:hAnsiTheme="majorHAnsi"/>
                <w:sz w:val="22"/>
              </w:rPr>
              <w:t xml:space="preserve"> </w:t>
            </w:r>
            <w:proofErr w:type="spellStart"/>
            <w:r w:rsidRPr="00FB2847">
              <w:rPr>
                <w:rFonts w:asciiTheme="majorHAnsi" w:hAnsiTheme="majorHAnsi"/>
                <w:sz w:val="22"/>
              </w:rPr>
              <w:t>the</w:t>
            </w:r>
            <w:proofErr w:type="spellEnd"/>
            <w:r w:rsidRPr="00FB2847">
              <w:rPr>
                <w:rFonts w:asciiTheme="majorHAnsi" w:hAnsiTheme="majorHAnsi"/>
                <w:sz w:val="22"/>
              </w:rPr>
              <w:t xml:space="preserve"> </w:t>
            </w:r>
            <w:proofErr w:type="spellStart"/>
            <w:r w:rsidRPr="00FB2847">
              <w:rPr>
                <w:rFonts w:asciiTheme="majorHAnsi" w:hAnsiTheme="majorHAnsi"/>
                <w:sz w:val="22"/>
              </w:rPr>
              <w:t>promotion</w:t>
            </w:r>
            <w:proofErr w:type="spellEnd"/>
            <w:r w:rsidRPr="00FB2847">
              <w:rPr>
                <w:rFonts w:asciiTheme="majorHAnsi" w:hAnsiTheme="majorHAnsi"/>
                <w:sz w:val="22"/>
              </w:rPr>
              <w:t xml:space="preserve"> </w:t>
            </w:r>
            <w:proofErr w:type="spellStart"/>
            <w:r w:rsidRPr="00FB2847">
              <w:rPr>
                <w:rFonts w:asciiTheme="majorHAnsi" w:hAnsiTheme="majorHAnsi"/>
                <w:sz w:val="22"/>
              </w:rPr>
              <w:t>of</w:t>
            </w:r>
            <w:proofErr w:type="spellEnd"/>
            <w:r w:rsidRPr="00FB2847">
              <w:rPr>
                <w:rFonts w:asciiTheme="majorHAnsi" w:hAnsiTheme="majorHAnsi"/>
                <w:sz w:val="22"/>
              </w:rPr>
              <w:t xml:space="preserve"> </w:t>
            </w:r>
            <w:proofErr w:type="spellStart"/>
            <w:r w:rsidRPr="00FB2847">
              <w:rPr>
                <w:rFonts w:asciiTheme="majorHAnsi" w:hAnsiTheme="majorHAnsi"/>
                <w:sz w:val="22"/>
              </w:rPr>
              <w:t>zero-emission</w:t>
            </w:r>
            <w:proofErr w:type="spellEnd"/>
            <w:r w:rsidRPr="00FB2847">
              <w:rPr>
                <w:rFonts w:asciiTheme="majorHAnsi" w:hAnsiTheme="majorHAnsi"/>
                <w:sz w:val="22"/>
              </w:rPr>
              <w:t xml:space="preserve">, </w:t>
            </w:r>
            <w:proofErr w:type="spellStart"/>
            <w:r w:rsidRPr="00FB2847">
              <w:rPr>
                <w:rFonts w:asciiTheme="majorHAnsi" w:hAnsiTheme="majorHAnsi"/>
                <w:sz w:val="22"/>
              </w:rPr>
              <w:t>shared</w:t>
            </w:r>
            <w:proofErr w:type="spellEnd"/>
            <w:r w:rsidRPr="00FB2847">
              <w:rPr>
                <w:rFonts w:asciiTheme="majorHAnsi" w:hAnsiTheme="majorHAnsi"/>
                <w:sz w:val="22"/>
              </w:rPr>
              <w:t xml:space="preserve">, </w:t>
            </w:r>
            <w:proofErr w:type="spellStart"/>
            <w:r w:rsidRPr="00FB2847">
              <w:rPr>
                <w:rFonts w:asciiTheme="majorHAnsi" w:hAnsiTheme="majorHAnsi"/>
                <w:sz w:val="22"/>
              </w:rPr>
              <w:t>active</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human-centred</w:t>
            </w:r>
            <w:proofErr w:type="spellEnd"/>
            <w:r w:rsidRPr="00FB2847">
              <w:rPr>
                <w:rFonts w:asciiTheme="majorHAnsi" w:hAnsiTheme="majorHAnsi"/>
                <w:sz w:val="22"/>
              </w:rPr>
              <w:t xml:space="preserve"> </w:t>
            </w:r>
            <w:proofErr w:type="spellStart"/>
            <w:r w:rsidRPr="00FB2847">
              <w:rPr>
                <w:rFonts w:asciiTheme="majorHAnsi" w:hAnsiTheme="majorHAnsi"/>
                <w:sz w:val="22"/>
              </w:rPr>
              <w:t>mobility</w:t>
            </w:r>
            <w:proofErr w:type="spellEnd"/>
            <w:r w:rsidRPr="00FB2847">
              <w:rPr>
                <w:rFonts w:asciiTheme="majorHAnsi" w:hAnsiTheme="majorHAnsi"/>
                <w:sz w:val="22"/>
              </w:rPr>
              <w:t>;</w:t>
            </w:r>
          </w:p>
          <w:p w14:paraId="2D67C1D3" w14:textId="77777777" w:rsidR="00FB2847" w:rsidRDefault="00FB2847" w:rsidP="00097616">
            <w:pPr>
              <w:pStyle w:val="ListParagraph"/>
              <w:numPr>
                <w:ilvl w:val="0"/>
                <w:numId w:val="15"/>
              </w:numPr>
              <w:spacing w:before="40" w:after="40" w:line="220" w:lineRule="exact"/>
              <w:jc w:val="both"/>
              <w:rPr>
                <w:rFonts w:asciiTheme="majorHAnsi" w:hAnsiTheme="majorHAnsi"/>
                <w:sz w:val="22"/>
              </w:rPr>
            </w:pPr>
            <w:proofErr w:type="spellStart"/>
            <w:r w:rsidRPr="00FB2847">
              <w:rPr>
                <w:rFonts w:asciiTheme="majorHAnsi" w:hAnsiTheme="majorHAnsi"/>
                <w:sz w:val="22"/>
              </w:rPr>
              <w:t>Increase</w:t>
            </w:r>
            <w:proofErr w:type="spellEnd"/>
            <w:r w:rsidRPr="00FB2847">
              <w:rPr>
                <w:rFonts w:asciiTheme="majorHAnsi" w:hAnsiTheme="majorHAnsi"/>
                <w:sz w:val="22"/>
              </w:rPr>
              <w:t xml:space="preserve"> </w:t>
            </w:r>
            <w:proofErr w:type="spellStart"/>
            <w:r w:rsidRPr="00FB2847">
              <w:rPr>
                <w:rFonts w:asciiTheme="majorHAnsi" w:hAnsiTheme="majorHAnsi"/>
                <w:sz w:val="22"/>
              </w:rPr>
              <w:t>the</w:t>
            </w:r>
            <w:proofErr w:type="spellEnd"/>
            <w:r w:rsidRPr="00FB2847">
              <w:rPr>
                <w:rFonts w:asciiTheme="majorHAnsi" w:hAnsiTheme="majorHAnsi"/>
                <w:sz w:val="22"/>
              </w:rPr>
              <w:t xml:space="preserve"> </w:t>
            </w:r>
            <w:proofErr w:type="spellStart"/>
            <w:r w:rsidRPr="00FB2847">
              <w:rPr>
                <w:rFonts w:asciiTheme="majorHAnsi" w:hAnsiTheme="majorHAnsi"/>
                <w:sz w:val="22"/>
              </w:rPr>
              <w:t>extent</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speed</w:t>
            </w:r>
            <w:proofErr w:type="spellEnd"/>
            <w:r w:rsidRPr="00FB2847">
              <w:rPr>
                <w:rFonts w:asciiTheme="majorHAnsi" w:hAnsiTheme="majorHAnsi"/>
                <w:sz w:val="22"/>
              </w:rPr>
              <w:t xml:space="preserve"> </w:t>
            </w:r>
            <w:proofErr w:type="spellStart"/>
            <w:r w:rsidRPr="00FB2847">
              <w:rPr>
                <w:rFonts w:asciiTheme="majorHAnsi" w:hAnsiTheme="majorHAnsi"/>
                <w:sz w:val="22"/>
              </w:rPr>
              <w:t>of</w:t>
            </w:r>
            <w:proofErr w:type="spellEnd"/>
            <w:r w:rsidRPr="00FB2847">
              <w:rPr>
                <w:rFonts w:asciiTheme="majorHAnsi" w:hAnsiTheme="majorHAnsi"/>
                <w:sz w:val="22"/>
              </w:rPr>
              <w:t xml:space="preserve"> </w:t>
            </w:r>
            <w:proofErr w:type="spellStart"/>
            <w:r w:rsidRPr="00FB2847">
              <w:rPr>
                <w:rFonts w:asciiTheme="majorHAnsi" w:hAnsiTheme="majorHAnsi"/>
                <w:sz w:val="22"/>
              </w:rPr>
              <w:t>the</w:t>
            </w:r>
            <w:proofErr w:type="spellEnd"/>
            <w:r w:rsidRPr="00FB2847">
              <w:rPr>
                <w:rFonts w:asciiTheme="majorHAnsi" w:hAnsiTheme="majorHAnsi"/>
                <w:sz w:val="22"/>
              </w:rPr>
              <w:t xml:space="preserve"> </w:t>
            </w:r>
            <w:proofErr w:type="spellStart"/>
            <w:r w:rsidRPr="00FB2847">
              <w:rPr>
                <w:rFonts w:asciiTheme="majorHAnsi" w:hAnsiTheme="majorHAnsi"/>
                <w:sz w:val="22"/>
              </w:rPr>
              <w:t>take-up</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upscaling</w:t>
            </w:r>
            <w:proofErr w:type="spellEnd"/>
            <w:r w:rsidRPr="00FB2847">
              <w:rPr>
                <w:rFonts w:asciiTheme="majorHAnsi" w:hAnsiTheme="majorHAnsi"/>
                <w:sz w:val="22"/>
              </w:rPr>
              <w:t xml:space="preserve"> </w:t>
            </w:r>
            <w:proofErr w:type="spellStart"/>
            <w:r w:rsidRPr="00FB2847">
              <w:rPr>
                <w:rFonts w:asciiTheme="majorHAnsi" w:hAnsiTheme="majorHAnsi"/>
                <w:sz w:val="22"/>
              </w:rPr>
              <w:t>of</w:t>
            </w:r>
            <w:proofErr w:type="spellEnd"/>
            <w:r w:rsidRPr="00FB2847">
              <w:rPr>
                <w:rFonts w:asciiTheme="majorHAnsi" w:hAnsiTheme="majorHAnsi"/>
                <w:sz w:val="22"/>
              </w:rPr>
              <w:t xml:space="preserve"> </w:t>
            </w:r>
            <w:proofErr w:type="spellStart"/>
            <w:r w:rsidRPr="00FB2847">
              <w:rPr>
                <w:rFonts w:asciiTheme="majorHAnsi" w:hAnsiTheme="majorHAnsi"/>
                <w:sz w:val="22"/>
              </w:rPr>
              <w:t>innovative</w:t>
            </w:r>
            <w:proofErr w:type="spellEnd"/>
            <w:r w:rsidRPr="00FB2847">
              <w:rPr>
                <w:rFonts w:asciiTheme="majorHAnsi" w:hAnsiTheme="majorHAnsi"/>
                <w:sz w:val="22"/>
              </w:rPr>
              <w:t xml:space="preserve">, </w:t>
            </w:r>
            <w:proofErr w:type="spellStart"/>
            <w:r w:rsidRPr="00FB2847">
              <w:rPr>
                <w:rFonts w:asciiTheme="majorHAnsi" w:hAnsiTheme="majorHAnsi"/>
                <w:sz w:val="22"/>
              </w:rPr>
              <w:t>best</w:t>
            </w:r>
            <w:proofErr w:type="spellEnd"/>
            <w:r w:rsidRPr="00FB2847">
              <w:rPr>
                <w:rFonts w:asciiTheme="majorHAnsi" w:hAnsiTheme="majorHAnsi"/>
                <w:sz w:val="22"/>
              </w:rPr>
              <w:t xml:space="preserve"> </w:t>
            </w:r>
            <w:proofErr w:type="spellStart"/>
            <w:r w:rsidRPr="00FB2847">
              <w:rPr>
                <w:rFonts w:asciiTheme="majorHAnsi" w:hAnsiTheme="majorHAnsi"/>
                <w:sz w:val="22"/>
              </w:rPr>
              <w:t>practice</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replicable</w:t>
            </w:r>
            <w:proofErr w:type="spellEnd"/>
            <w:r w:rsidRPr="00FB2847">
              <w:rPr>
                <w:rFonts w:asciiTheme="majorHAnsi" w:hAnsiTheme="majorHAnsi"/>
                <w:sz w:val="22"/>
              </w:rPr>
              <w:t xml:space="preserve"> </w:t>
            </w:r>
            <w:proofErr w:type="spellStart"/>
            <w:r w:rsidRPr="00FB2847">
              <w:rPr>
                <w:rFonts w:asciiTheme="majorHAnsi" w:hAnsiTheme="majorHAnsi"/>
                <w:sz w:val="22"/>
              </w:rPr>
              <w:t>safe</w:t>
            </w:r>
            <w:proofErr w:type="spellEnd"/>
            <w:r w:rsidRPr="00FB2847">
              <w:rPr>
                <w:rFonts w:asciiTheme="majorHAnsi" w:hAnsiTheme="majorHAnsi"/>
                <w:sz w:val="22"/>
              </w:rPr>
              <w:t xml:space="preserve">, </w:t>
            </w:r>
            <w:proofErr w:type="spellStart"/>
            <w:r w:rsidRPr="00FB2847">
              <w:rPr>
                <w:rFonts w:asciiTheme="majorHAnsi" w:hAnsiTheme="majorHAnsi"/>
                <w:sz w:val="22"/>
              </w:rPr>
              <w:t>affordable</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sustainable</w:t>
            </w:r>
            <w:proofErr w:type="spellEnd"/>
            <w:r w:rsidRPr="00FB2847">
              <w:rPr>
                <w:rFonts w:asciiTheme="majorHAnsi" w:hAnsiTheme="majorHAnsi"/>
                <w:sz w:val="22"/>
              </w:rPr>
              <w:t xml:space="preserve"> </w:t>
            </w:r>
            <w:proofErr w:type="spellStart"/>
            <w:r w:rsidRPr="00FB2847">
              <w:rPr>
                <w:rFonts w:asciiTheme="majorHAnsi" w:hAnsiTheme="majorHAnsi"/>
                <w:sz w:val="22"/>
              </w:rPr>
              <w:t>urban</w:t>
            </w:r>
            <w:proofErr w:type="spellEnd"/>
            <w:r w:rsidRPr="00FB2847">
              <w:rPr>
                <w:rFonts w:asciiTheme="majorHAnsi" w:hAnsiTheme="majorHAnsi"/>
                <w:sz w:val="22"/>
              </w:rPr>
              <w:t xml:space="preserve"> </w:t>
            </w:r>
            <w:proofErr w:type="spellStart"/>
            <w:r w:rsidRPr="00FB2847">
              <w:rPr>
                <w:rFonts w:asciiTheme="majorHAnsi" w:hAnsiTheme="majorHAnsi"/>
                <w:sz w:val="22"/>
              </w:rPr>
              <w:t>mobility</w:t>
            </w:r>
            <w:proofErr w:type="spellEnd"/>
            <w:r w:rsidRPr="00FB2847">
              <w:rPr>
                <w:rFonts w:asciiTheme="majorHAnsi" w:hAnsiTheme="majorHAnsi"/>
                <w:sz w:val="22"/>
              </w:rPr>
              <w:t xml:space="preserve"> </w:t>
            </w:r>
            <w:proofErr w:type="spellStart"/>
            <w:r w:rsidRPr="00FB2847">
              <w:rPr>
                <w:rFonts w:asciiTheme="majorHAnsi" w:hAnsiTheme="majorHAnsi"/>
                <w:sz w:val="22"/>
              </w:rPr>
              <w:t>solutions</w:t>
            </w:r>
            <w:proofErr w:type="spellEnd"/>
            <w:r w:rsidRPr="00FB2847">
              <w:rPr>
                <w:rFonts w:asciiTheme="majorHAnsi" w:hAnsiTheme="majorHAnsi"/>
                <w:sz w:val="22"/>
              </w:rPr>
              <w:t xml:space="preserve"> </w:t>
            </w:r>
            <w:proofErr w:type="spellStart"/>
            <w:r w:rsidRPr="00FB2847">
              <w:rPr>
                <w:rFonts w:asciiTheme="majorHAnsi" w:hAnsiTheme="majorHAnsi"/>
                <w:sz w:val="22"/>
              </w:rPr>
              <w:t>in</w:t>
            </w:r>
            <w:proofErr w:type="spellEnd"/>
            <w:r w:rsidRPr="00FB2847">
              <w:rPr>
                <w:rFonts w:asciiTheme="majorHAnsi" w:hAnsiTheme="majorHAnsi"/>
                <w:sz w:val="22"/>
              </w:rPr>
              <w:t xml:space="preserve"> </w:t>
            </w:r>
            <w:proofErr w:type="spellStart"/>
            <w:r w:rsidRPr="00FB2847">
              <w:rPr>
                <w:rFonts w:asciiTheme="majorHAnsi" w:hAnsiTheme="majorHAnsi"/>
                <w:sz w:val="22"/>
              </w:rPr>
              <w:t>the</w:t>
            </w:r>
            <w:proofErr w:type="spellEnd"/>
            <w:r w:rsidRPr="00FB2847">
              <w:rPr>
                <w:rFonts w:asciiTheme="majorHAnsi" w:hAnsiTheme="majorHAnsi"/>
                <w:sz w:val="22"/>
              </w:rPr>
              <w:t xml:space="preserve"> </w:t>
            </w:r>
            <w:proofErr w:type="spellStart"/>
            <w:r w:rsidRPr="00FB2847">
              <w:rPr>
                <w:rFonts w:asciiTheme="majorHAnsi" w:hAnsiTheme="majorHAnsi"/>
                <w:sz w:val="22"/>
              </w:rPr>
              <w:t>living</w:t>
            </w:r>
            <w:proofErr w:type="spellEnd"/>
            <w:r w:rsidRPr="00FB2847">
              <w:rPr>
                <w:rFonts w:asciiTheme="majorHAnsi" w:hAnsiTheme="majorHAnsi"/>
                <w:sz w:val="22"/>
              </w:rPr>
              <w:t xml:space="preserve"> </w:t>
            </w:r>
            <w:proofErr w:type="spellStart"/>
            <w:r w:rsidRPr="00FB2847">
              <w:rPr>
                <w:rFonts w:asciiTheme="majorHAnsi" w:hAnsiTheme="majorHAnsi"/>
                <w:sz w:val="22"/>
              </w:rPr>
              <w:t>labs</w:t>
            </w:r>
            <w:proofErr w:type="spellEnd"/>
            <w:r w:rsidRPr="00FB2847">
              <w:rPr>
                <w:rFonts w:asciiTheme="majorHAnsi" w:hAnsiTheme="majorHAnsi"/>
                <w:sz w:val="22"/>
              </w:rPr>
              <w:t xml:space="preserve"> </w:t>
            </w:r>
            <w:proofErr w:type="spellStart"/>
            <w:r w:rsidRPr="00FB2847">
              <w:rPr>
                <w:rFonts w:asciiTheme="majorHAnsi" w:hAnsiTheme="majorHAnsi"/>
                <w:sz w:val="22"/>
              </w:rPr>
              <w:t>involved</w:t>
            </w:r>
            <w:proofErr w:type="spellEnd"/>
            <w:r w:rsidRPr="00FB2847">
              <w:rPr>
                <w:rFonts w:asciiTheme="majorHAnsi" w:hAnsiTheme="majorHAnsi"/>
                <w:sz w:val="22"/>
              </w:rPr>
              <w:t xml:space="preserve"> </w:t>
            </w:r>
            <w:proofErr w:type="spellStart"/>
            <w:r w:rsidRPr="00FB2847">
              <w:rPr>
                <w:rFonts w:asciiTheme="majorHAnsi" w:hAnsiTheme="majorHAnsi"/>
                <w:sz w:val="22"/>
              </w:rPr>
              <w:t>in</w:t>
            </w:r>
            <w:proofErr w:type="spellEnd"/>
            <w:r w:rsidRPr="00FB2847">
              <w:rPr>
                <w:rFonts w:asciiTheme="majorHAnsi" w:hAnsiTheme="majorHAnsi"/>
                <w:sz w:val="22"/>
              </w:rPr>
              <w:t xml:space="preserve"> </w:t>
            </w:r>
            <w:proofErr w:type="spellStart"/>
            <w:r w:rsidRPr="00FB2847">
              <w:rPr>
                <w:rFonts w:asciiTheme="majorHAnsi" w:hAnsiTheme="majorHAnsi"/>
                <w:sz w:val="22"/>
              </w:rPr>
              <w:t>the</w:t>
            </w:r>
            <w:proofErr w:type="spellEnd"/>
            <w:r w:rsidRPr="00FB2847">
              <w:rPr>
                <w:rFonts w:asciiTheme="majorHAnsi" w:hAnsiTheme="majorHAnsi"/>
                <w:sz w:val="22"/>
              </w:rPr>
              <w:t xml:space="preserve"> </w:t>
            </w:r>
            <w:proofErr w:type="spellStart"/>
            <w:r w:rsidRPr="00FB2847">
              <w:rPr>
                <w:rFonts w:asciiTheme="majorHAnsi" w:hAnsiTheme="majorHAnsi"/>
                <w:sz w:val="22"/>
              </w:rPr>
              <w:t>proposals</w:t>
            </w:r>
            <w:proofErr w:type="spellEnd"/>
            <w:r w:rsidRPr="00FB2847">
              <w:rPr>
                <w:rFonts w:asciiTheme="majorHAnsi" w:hAnsiTheme="majorHAnsi"/>
                <w:sz w:val="22"/>
              </w:rPr>
              <w:t>[1] (</w:t>
            </w:r>
            <w:proofErr w:type="spellStart"/>
            <w:r w:rsidRPr="00FB2847">
              <w:rPr>
                <w:rFonts w:asciiTheme="majorHAnsi" w:hAnsiTheme="majorHAnsi"/>
                <w:sz w:val="22"/>
              </w:rPr>
              <w:t>at</w:t>
            </w:r>
            <w:proofErr w:type="spellEnd"/>
            <w:r w:rsidRPr="00FB2847">
              <w:rPr>
                <w:rFonts w:asciiTheme="majorHAnsi" w:hAnsiTheme="majorHAnsi"/>
                <w:sz w:val="22"/>
              </w:rPr>
              <w:t xml:space="preserve"> </w:t>
            </w:r>
            <w:proofErr w:type="spellStart"/>
            <w:r w:rsidRPr="00FB2847">
              <w:rPr>
                <w:rFonts w:asciiTheme="majorHAnsi" w:hAnsiTheme="majorHAnsi"/>
                <w:sz w:val="22"/>
              </w:rPr>
              <w:t>least</w:t>
            </w:r>
            <w:proofErr w:type="spellEnd"/>
            <w:r w:rsidRPr="00FB2847">
              <w:rPr>
                <w:rFonts w:asciiTheme="majorHAnsi" w:hAnsiTheme="majorHAnsi"/>
                <w:sz w:val="22"/>
              </w:rPr>
              <w:t xml:space="preserve"> </w:t>
            </w:r>
            <w:proofErr w:type="spellStart"/>
            <w:r w:rsidRPr="00FB2847">
              <w:rPr>
                <w:rFonts w:asciiTheme="majorHAnsi" w:hAnsiTheme="majorHAnsi"/>
                <w:sz w:val="22"/>
              </w:rPr>
              <w:t>four</w:t>
            </w:r>
            <w:proofErr w:type="spellEnd"/>
            <w:r w:rsidRPr="00FB2847">
              <w:rPr>
                <w:rFonts w:asciiTheme="majorHAnsi" w:hAnsiTheme="majorHAnsi"/>
                <w:sz w:val="22"/>
              </w:rPr>
              <w:t xml:space="preserve"> </w:t>
            </w:r>
            <w:proofErr w:type="spellStart"/>
            <w:r w:rsidRPr="00FB2847">
              <w:rPr>
                <w:rFonts w:asciiTheme="majorHAnsi" w:hAnsiTheme="majorHAnsi"/>
                <w:sz w:val="22"/>
              </w:rPr>
              <w:t>cities</w:t>
            </w:r>
            <w:proofErr w:type="spellEnd"/>
            <w:r w:rsidRPr="00FB2847">
              <w:rPr>
                <w:rFonts w:asciiTheme="majorHAnsi" w:hAnsiTheme="majorHAnsi"/>
                <w:sz w:val="22"/>
              </w:rPr>
              <w:t>/</w:t>
            </w:r>
            <w:proofErr w:type="spellStart"/>
            <w:r w:rsidRPr="00FB2847">
              <w:rPr>
                <w:rFonts w:asciiTheme="majorHAnsi" w:hAnsiTheme="majorHAnsi"/>
                <w:sz w:val="22"/>
              </w:rPr>
              <w:t>project</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four</w:t>
            </w:r>
            <w:proofErr w:type="spellEnd"/>
            <w:r w:rsidRPr="00FB2847">
              <w:rPr>
                <w:rFonts w:asciiTheme="majorHAnsi" w:hAnsiTheme="majorHAnsi"/>
                <w:sz w:val="22"/>
              </w:rPr>
              <w:t xml:space="preserve"> </w:t>
            </w:r>
            <w:proofErr w:type="spellStart"/>
            <w:r w:rsidRPr="00FB2847">
              <w:rPr>
                <w:rFonts w:asciiTheme="majorHAnsi" w:hAnsiTheme="majorHAnsi"/>
                <w:sz w:val="22"/>
              </w:rPr>
              <w:t>follower</w:t>
            </w:r>
            <w:proofErr w:type="spellEnd"/>
            <w:r w:rsidRPr="00FB2847">
              <w:rPr>
                <w:rFonts w:asciiTheme="majorHAnsi" w:hAnsiTheme="majorHAnsi"/>
                <w:sz w:val="22"/>
              </w:rPr>
              <w:t xml:space="preserve"> </w:t>
            </w:r>
            <w:proofErr w:type="spellStart"/>
            <w:r w:rsidRPr="00FB2847">
              <w:rPr>
                <w:rFonts w:asciiTheme="majorHAnsi" w:hAnsiTheme="majorHAnsi"/>
                <w:sz w:val="22"/>
              </w:rPr>
              <w:t>cities</w:t>
            </w:r>
            <w:proofErr w:type="spellEnd"/>
            <w:r w:rsidRPr="00FB2847">
              <w:rPr>
                <w:rFonts w:asciiTheme="majorHAnsi" w:hAnsiTheme="majorHAnsi"/>
                <w:sz w:val="22"/>
              </w:rPr>
              <w:t xml:space="preserve">, </w:t>
            </w:r>
            <w:proofErr w:type="spellStart"/>
            <w:r w:rsidRPr="00FB2847">
              <w:rPr>
                <w:rFonts w:asciiTheme="majorHAnsi" w:hAnsiTheme="majorHAnsi"/>
                <w:sz w:val="22"/>
              </w:rPr>
              <w:t>considering</w:t>
            </w:r>
            <w:proofErr w:type="spellEnd"/>
            <w:r w:rsidRPr="00FB2847">
              <w:rPr>
                <w:rFonts w:asciiTheme="majorHAnsi" w:hAnsiTheme="majorHAnsi"/>
                <w:sz w:val="22"/>
              </w:rPr>
              <w:t xml:space="preserve"> </w:t>
            </w:r>
            <w:proofErr w:type="spellStart"/>
            <w:r w:rsidRPr="00FB2847">
              <w:rPr>
                <w:rFonts w:asciiTheme="majorHAnsi" w:hAnsiTheme="majorHAnsi"/>
                <w:sz w:val="22"/>
              </w:rPr>
              <w:t>geographic</w:t>
            </w:r>
            <w:proofErr w:type="spellEnd"/>
            <w:r w:rsidRPr="00FB2847">
              <w:rPr>
                <w:rFonts w:asciiTheme="majorHAnsi" w:hAnsiTheme="majorHAnsi"/>
                <w:sz w:val="22"/>
              </w:rPr>
              <w:t xml:space="preserve"> </w:t>
            </w:r>
            <w:proofErr w:type="spellStart"/>
            <w:r w:rsidRPr="00FB2847">
              <w:rPr>
                <w:rFonts w:asciiTheme="majorHAnsi" w:hAnsiTheme="majorHAnsi"/>
                <w:sz w:val="22"/>
              </w:rPr>
              <w:t>diversity</w:t>
            </w:r>
            <w:proofErr w:type="spellEnd"/>
            <w:r w:rsidRPr="00FB2847">
              <w:rPr>
                <w:rFonts w:asciiTheme="majorHAnsi" w:hAnsiTheme="majorHAnsi"/>
                <w:sz w:val="22"/>
              </w:rPr>
              <w:t xml:space="preserve"> </w:t>
            </w:r>
            <w:proofErr w:type="spellStart"/>
            <w:r w:rsidRPr="00FB2847">
              <w:rPr>
                <w:rFonts w:asciiTheme="majorHAnsi" w:hAnsiTheme="majorHAnsi"/>
                <w:sz w:val="22"/>
              </w:rPr>
              <w:t>including</w:t>
            </w:r>
            <w:proofErr w:type="spellEnd"/>
            <w:r w:rsidRPr="00FB2847">
              <w:rPr>
                <w:rFonts w:asciiTheme="majorHAnsi" w:hAnsiTheme="majorHAnsi"/>
                <w:sz w:val="22"/>
              </w:rPr>
              <w:t xml:space="preserve"> </w:t>
            </w:r>
            <w:proofErr w:type="spellStart"/>
            <w:r w:rsidRPr="00FB2847">
              <w:rPr>
                <w:rFonts w:asciiTheme="majorHAnsi" w:hAnsiTheme="majorHAnsi"/>
                <w:sz w:val="22"/>
              </w:rPr>
              <w:t>in</w:t>
            </w:r>
            <w:proofErr w:type="spellEnd"/>
            <w:r w:rsidRPr="00FB2847">
              <w:rPr>
                <w:rFonts w:asciiTheme="majorHAnsi" w:hAnsiTheme="majorHAnsi"/>
                <w:sz w:val="22"/>
              </w:rPr>
              <w:t xml:space="preserve"> </w:t>
            </w:r>
            <w:proofErr w:type="spellStart"/>
            <w:r w:rsidRPr="00FB2847">
              <w:rPr>
                <w:rFonts w:asciiTheme="majorHAnsi" w:hAnsiTheme="majorHAnsi"/>
                <w:sz w:val="22"/>
              </w:rPr>
              <w:t>terms</w:t>
            </w:r>
            <w:proofErr w:type="spellEnd"/>
            <w:r w:rsidRPr="00FB2847">
              <w:rPr>
                <w:rFonts w:asciiTheme="majorHAnsi" w:hAnsiTheme="majorHAnsi"/>
                <w:sz w:val="22"/>
              </w:rPr>
              <w:t xml:space="preserve"> </w:t>
            </w:r>
            <w:proofErr w:type="spellStart"/>
            <w:r w:rsidRPr="00FB2847">
              <w:rPr>
                <w:rFonts w:asciiTheme="majorHAnsi" w:hAnsiTheme="majorHAnsi"/>
                <w:sz w:val="22"/>
              </w:rPr>
              <w:t>of</w:t>
            </w:r>
            <w:proofErr w:type="spellEnd"/>
            <w:r w:rsidRPr="00FB2847">
              <w:rPr>
                <w:rFonts w:asciiTheme="majorHAnsi" w:hAnsiTheme="majorHAnsi"/>
                <w:sz w:val="22"/>
              </w:rPr>
              <w:t xml:space="preserve"> </w:t>
            </w:r>
            <w:proofErr w:type="spellStart"/>
            <w:r w:rsidRPr="00FB2847">
              <w:rPr>
                <w:rFonts w:asciiTheme="majorHAnsi" w:hAnsiTheme="majorHAnsi"/>
                <w:sz w:val="22"/>
              </w:rPr>
              <w:t>regions</w:t>
            </w:r>
            <w:proofErr w:type="spellEnd"/>
            <w:r w:rsidRPr="00FB2847">
              <w:rPr>
                <w:rFonts w:asciiTheme="majorHAnsi" w:hAnsiTheme="majorHAnsi"/>
                <w:sz w:val="22"/>
              </w:rPr>
              <w:t xml:space="preserve">’ </w:t>
            </w:r>
            <w:proofErr w:type="spellStart"/>
            <w:r w:rsidRPr="00FB2847">
              <w:rPr>
                <w:rFonts w:asciiTheme="majorHAnsi" w:hAnsiTheme="majorHAnsi"/>
                <w:sz w:val="22"/>
              </w:rPr>
              <w:t>level</w:t>
            </w:r>
            <w:proofErr w:type="spellEnd"/>
            <w:r w:rsidRPr="00FB2847">
              <w:rPr>
                <w:rFonts w:asciiTheme="majorHAnsi" w:hAnsiTheme="majorHAnsi"/>
                <w:sz w:val="22"/>
              </w:rPr>
              <w:t xml:space="preserve"> </w:t>
            </w:r>
            <w:proofErr w:type="spellStart"/>
            <w:r w:rsidRPr="00FB2847">
              <w:rPr>
                <w:rFonts w:asciiTheme="majorHAnsi" w:hAnsiTheme="majorHAnsi"/>
                <w:sz w:val="22"/>
              </w:rPr>
              <w:t>of</w:t>
            </w:r>
            <w:proofErr w:type="spellEnd"/>
            <w:r w:rsidRPr="00FB2847">
              <w:rPr>
                <w:rFonts w:asciiTheme="majorHAnsi" w:hAnsiTheme="majorHAnsi"/>
                <w:sz w:val="22"/>
              </w:rPr>
              <w:t xml:space="preserve"> </w:t>
            </w:r>
            <w:proofErr w:type="spellStart"/>
            <w:r w:rsidRPr="00FB2847">
              <w:rPr>
                <w:rFonts w:asciiTheme="majorHAnsi" w:hAnsiTheme="majorHAnsi"/>
                <w:sz w:val="22"/>
              </w:rPr>
              <w:t>development</w:t>
            </w:r>
            <w:proofErr w:type="spellEnd"/>
            <w:r w:rsidRPr="00FB2847">
              <w:rPr>
                <w:rFonts w:asciiTheme="majorHAnsi" w:hAnsiTheme="majorHAnsi"/>
                <w:sz w:val="22"/>
              </w:rPr>
              <w:t xml:space="preserve">) </w:t>
            </w:r>
            <w:proofErr w:type="spellStart"/>
            <w:r w:rsidRPr="00FB2847">
              <w:rPr>
                <w:rFonts w:asciiTheme="majorHAnsi" w:hAnsiTheme="majorHAnsi"/>
                <w:sz w:val="22"/>
              </w:rPr>
              <w:t>while</w:t>
            </w:r>
            <w:proofErr w:type="spellEnd"/>
            <w:r w:rsidRPr="00FB2847">
              <w:rPr>
                <w:rFonts w:asciiTheme="majorHAnsi" w:hAnsiTheme="majorHAnsi"/>
                <w:sz w:val="22"/>
              </w:rPr>
              <w:t xml:space="preserve"> </w:t>
            </w:r>
            <w:proofErr w:type="spellStart"/>
            <w:r w:rsidRPr="00FB2847">
              <w:rPr>
                <w:rFonts w:asciiTheme="majorHAnsi" w:hAnsiTheme="majorHAnsi"/>
                <w:sz w:val="22"/>
              </w:rPr>
              <w:t>facilitating</w:t>
            </w:r>
            <w:proofErr w:type="spellEnd"/>
            <w:r w:rsidRPr="00FB2847">
              <w:rPr>
                <w:rFonts w:asciiTheme="majorHAnsi" w:hAnsiTheme="majorHAnsi"/>
                <w:sz w:val="22"/>
              </w:rPr>
              <w:t xml:space="preserve"> </w:t>
            </w:r>
            <w:proofErr w:type="spellStart"/>
            <w:r w:rsidRPr="00FB2847">
              <w:rPr>
                <w:rFonts w:asciiTheme="majorHAnsi" w:hAnsiTheme="majorHAnsi"/>
                <w:sz w:val="22"/>
              </w:rPr>
              <w:t>the</w:t>
            </w:r>
            <w:proofErr w:type="spellEnd"/>
            <w:r w:rsidRPr="00FB2847">
              <w:rPr>
                <w:rFonts w:asciiTheme="majorHAnsi" w:hAnsiTheme="majorHAnsi"/>
                <w:sz w:val="22"/>
              </w:rPr>
              <w:t xml:space="preserve"> </w:t>
            </w:r>
            <w:proofErr w:type="spellStart"/>
            <w:r w:rsidRPr="00FB2847">
              <w:rPr>
                <w:rFonts w:asciiTheme="majorHAnsi" w:hAnsiTheme="majorHAnsi"/>
                <w:sz w:val="22"/>
              </w:rPr>
              <w:t>common</w:t>
            </w:r>
            <w:proofErr w:type="spellEnd"/>
            <w:r w:rsidRPr="00FB2847">
              <w:rPr>
                <w:rFonts w:asciiTheme="majorHAnsi" w:hAnsiTheme="majorHAnsi"/>
                <w:sz w:val="22"/>
              </w:rPr>
              <w:t xml:space="preserve"> </w:t>
            </w:r>
            <w:proofErr w:type="spellStart"/>
            <w:r w:rsidRPr="00FB2847">
              <w:rPr>
                <w:rFonts w:asciiTheme="majorHAnsi" w:hAnsiTheme="majorHAnsi"/>
                <w:sz w:val="22"/>
              </w:rPr>
              <w:t>lesson</w:t>
            </w:r>
            <w:proofErr w:type="spellEnd"/>
            <w:r w:rsidRPr="00FB2847">
              <w:rPr>
                <w:rFonts w:asciiTheme="majorHAnsi" w:hAnsiTheme="majorHAnsi"/>
                <w:sz w:val="22"/>
              </w:rPr>
              <w:t xml:space="preserve"> </w:t>
            </w:r>
            <w:proofErr w:type="spellStart"/>
            <w:r w:rsidRPr="00FB2847">
              <w:rPr>
                <w:rFonts w:asciiTheme="majorHAnsi" w:hAnsiTheme="majorHAnsi"/>
                <w:sz w:val="22"/>
              </w:rPr>
              <w:t>drawing</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learning</w:t>
            </w:r>
            <w:proofErr w:type="spellEnd"/>
            <w:r w:rsidRPr="00FB2847">
              <w:rPr>
                <w:rFonts w:asciiTheme="majorHAnsi" w:hAnsiTheme="majorHAnsi"/>
                <w:sz w:val="22"/>
              </w:rPr>
              <w:t xml:space="preserve"> </w:t>
            </w:r>
            <w:proofErr w:type="spellStart"/>
            <w:r w:rsidRPr="00FB2847">
              <w:rPr>
                <w:rFonts w:asciiTheme="majorHAnsi" w:hAnsiTheme="majorHAnsi"/>
                <w:sz w:val="22"/>
              </w:rPr>
              <w:t>at</w:t>
            </w:r>
            <w:proofErr w:type="spellEnd"/>
            <w:r w:rsidRPr="00FB2847">
              <w:rPr>
                <w:rFonts w:asciiTheme="majorHAnsi" w:hAnsiTheme="majorHAnsi"/>
                <w:sz w:val="22"/>
              </w:rPr>
              <w:t xml:space="preserve"> </w:t>
            </w:r>
            <w:proofErr w:type="spellStart"/>
            <w:r w:rsidRPr="00FB2847">
              <w:rPr>
                <w:rFonts w:asciiTheme="majorHAnsi" w:hAnsiTheme="majorHAnsi"/>
                <w:sz w:val="22"/>
              </w:rPr>
              <w:t>European</w:t>
            </w:r>
            <w:proofErr w:type="spellEnd"/>
            <w:r w:rsidRPr="00FB2847">
              <w:rPr>
                <w:rFonts w:asciiTheme="majorHAnsi" w:hAnsiTheme="majorHAnsi"/>
                <w:sz w:val="22"/>
              </w:rPr>
              <w:t xml:space="preserve"> </w:t>
            </w:r>
            <w:proofErr w:type="spellStart"/>
            <w:r w:rsidRPr="00FB2847">
              <w:rPr>
                <w:rFonts w:asciiTheme="majorHAnsi" w:hAnsiTheme="majorHAnsi"/>
                <w:sz w:val="22"/>
              </w:rPr>
              <w:t>level</w:t>
            </w:r>
            <w:proofErr w:type="spellEnd"/>
            <w:r w:rsidRPr="00FB2847">
              <w:rPr>
                <w:rFonts w:asciiTheme="majorHAnsi" w:hAnsiTheme="majorHAnsi"/>
                <w:sz w:val="22"/>
              </w:rPr>
              <w:t xml:space="preserve">, </w:t>
            </w:r>
            <w:proofErr w:type="spellStart"/>
            <w:r w:rsidRPr="00FB2847">
              <w:rPr>
                <w:rFonts w:asciiTheme="majorHAnsi" w:hAnsiTheme="majorHAnsi"/>
                <w:sz w:val="22"/>
              </w:rPr>
              <w:t>in</w:t>
            </w:r>
            <w:proofErr w:type="spellEnd"/>
            <w:r w:rsidRPr="00FB2847">
              <w:rPr>
                <w:rFonts w:asciiTheme="majorHAnsi" w:hAnsiTheme="majorHAnsi"/>
                <w:sz w:val="22"/>
              </w:rPr>
              <w:t xml:space="preserve"> </w:t>
            </w:r>
            <w:proofErr w:type="spellStart"/>
            <w:r w:rsidRPr="00FB2847">
              <w:rPr>
                <w:rFonts w:asciiTheme="majorHAnsi" w:hAnsiTheme="majorHAnsi"/>
                <w:sz w:val="22"/>
              </w:rPr>
              <w:t>order</w:t>
            </w:r>
            <w:proofErr w:type="spellEnd"/>
            <w:r w:rsidRPr="00FB2847">
              <w:rPr>
                <w:rFonts w:asciiTheme="majorHAnsi" w:hAnsiTheme="majorHAnsi"/>
                <w:sz w:val="22"/>
              </w:rPr>
              <w:t xml:space="preserve"> </w:t>
            </w:r>
            <w:proofErr w:type="spellStart"/>
            <w:r w:rsidRPr="00FB2847">
              <w:rPr>
                <w:rFonts w:asciiTheme="majorHAnsi" w:hAnsiTheme="majorHAnsi"/>
                <w:sz w:val="22"/>
              </w:rPr>
              <w:t>to</w:t>
            </w:r>
            <w:proofErr w:type="spellEnd"/>
            <w:r w:rsidRPr="00FB2847">
              <w:rPr>
                <w:rFonts w:asciiTheme="majorHAnsi" w:hAnsiTheme="majorHAnsi"/>
                <w:sz w:val="22"/>
              </w:rPr>
              <w:t xml:space="preserve"> </w:t>
            </w:r>
            <w:proofErr w:type="spellStart"/>
            <w:r w:rsidRPr="00FB2847">
              <w:rPr>
                <w:rFonts w:asciiTheme="majorHAnsi" w:hAnsiTheme="majorHAnsi"/>
                <w:sz w:val="22"/>
              </w:rPr>
              <w:t>contribute</w:t>
            </w:r>
            <w:proofErr w:type="spellEnd"/>
            <w:r w:rsidRPr="00FB2847">
              <w:rPr>
                <w:rFonts w:asciiTheme="majorHAnsi" w:hAnsiTheme="majorHAnsi"/>
                <w:sz w:val="22"/>
              </w:rPr>
              <w:t xml:space="preserve"> </w:t>
            </w:r>
            <w:proofErr w:type="spellStart"/>
            <w:r w:rsidRPr="00FB2847">
              <w:rPr>
                <w:rFonts w:asciiTheme="majorHAnsi" w:hAnsiTheme="majorHAnsi"/>
                <w:sz w:val="22"/>
              </w:rPr>
              <w:t>to</w:t>
            </w:r>
            <w:proofErr w:type="spellEnd"/>
            <w:r w:rsidRPr="00FB2847">
              <w:rPr>
                <w:rFonts w:asciiTheme="majorHAnsi" w:hAnsiTheme="majorHAnsi"/>
                <w:sz w:val="22"/>
              </w:rPr>
              <w:t xml:space="preserve"> </w:t>
            </w:r>
            <w:proofErr w:type="spellStart"/>
            <w:r w:rsidRPr="00FB2847">
              <w:rPr>
                <w:rFonts w:asciiTheme="majorHAnsi" w:hAnsiTheme="majorHAnsi"/>
                <w:sz w:val="22"/>
              </w:rPr>
              <w:t>the</w:t>
            </w:r>
            <w:proofErr w:type="spellEnd"/>
            <w:r w:rsidRPr="00FB2847">
              <w:rPr>
                <w:rFonts w:asciiTheme="majorHAnsi" w:hAnsiTheme="majorHAnsi"/>
                <w:sz w:val="22"/>
              </w:rPr>
              <w:t xml:space="preserve"> </w:t>
            </w:r>
            <w:proofErr w:type="spellStart"/>
            <w:r w:rsidRPr="00FB2847">
              <w:rPr>
                <w:rFonts w:asciiTheme="majorHAnsi" w:hAnsiTheme="majorHAnsi"/>
                <w:sz w:val="22"/>
              </w:rPr>
              <w:t>priority</w:t>
            </w:r>
            <w:proofErr w:type="spellEnd"/>
            <w:r w:rsidRPr="00FB2847">
              <w:rPr>
                <w:rFonts w:asciiTheme="majorHAnsi" w:hAnsiTheme="majorHAnsi"/>
                <w:sz w:val="22"/>
              </w:rPr>
              <w:t xml:space="preserve"> </w:t>
            </w:r>
            <w:proofErr w:type="spellStart"/>
            <w:r w:rsidRPr="00FB2847">
              <w:rPr>
                <w:rFonts w:asciiTheme="majorHAnsi" w:hAnsiTheme="majorHAnsi"/>
                <w:sz w:val="22"/>
              </w:rPr>
              <w:t>of</w:t>
            </w:r>
            <w:proofErr w:type="spellEnd"/>
            <w:r w:rsidRPr="00FB2847">
              <w:rPr>
                <w:rFonts w:asciiTheme="majorHAnsi" w:hAnsiTheme="majorHAnsi"/>
                <w:sz w:val="22"/>
              </w:rPr>
              <w:t xml:space="preserve"> </w:t>
            </w:r>
            <w:proofErr w:type="spellStart"/>
            <w:r w:rsidRPr="00FB2847">
              <w:rPr>
                <w:rFonts w:asciiTheme="majorHAnsi" w:hAnsiTheme="majorHAnsi"/>
                <w:sz w:val="22"/>
              </w:rPr>
              <w:t>the</w:t>
            </w:r>
            <w:proofErr w:type="spellEnd"/>
            <w:r w:rsidRPr="00FB2847">
              <w:rPr>
                <w:rFonts w:asciiTheme="majorHAnsi" w:hAnsiTheme="majorHAnsi"/>
                <w:sz w:val="22"/>
              </w:rPr>
              <w:t xml:space="preserve"> </w:t>
            </w:r>
            <w:proofErr w:type="spellStart"/>
            <w:r w:rsidRPr="00FB2847">
              <w:rPr>
                <w:rFonts w:asciiTheme="majorHAnsi" w:hAnsiTheme="majorHAnsi"/>
                <w:sz w:val="22"/>
              </w:rPr>
              <w:t>Zero</w:t>
            </w:r>
            <w:proofErr w:type="spellEnd"/>
            <w:r w:rsidRPr="00FB2847">
              <w:rPr>
                <w:rFonts w:asciiTheme="majorHAnsi" w:hAnsiTheme="majorHAnsi"/>
                <w:sz w:val="22"/>
              </w:rPr>
              <w:t xml:space="preserve"> </w:t>
            </w:r>
            <w:proofErr w:type="spellStart"/>
            <w:r w:rsidRPr="00FB2847">
              <w:rPr>
                <w:rFonts w:asciiTheme="majorHAnsi" w:hAnsiTheme="majorHAnsi"/>
                <w:sz w:val="22"/>
              </w:rPr>
              <w:t>Pollution</w:t>
            </w:r>
            <w:proofErr w:type="spellEnd"/>
            <w:r w:rsidRPr="00FB2847">
              <w:rPr>
                <w:rFonts w:asciiTheme="majorHAnsi" w:hAnsiTheme="majorHAnsi"/>
                <w:sz w:val="22"/>
              </w:rPr>
              <w:t xml:space="preserve"> </w:t>
            </w:r>
            <w:proofErr w:type="spellStart"/>
            <w:r w:rsidRPr="00FB2847">
              <w:rPr>
                <w:rFonts w:asciiTheme="majorHAnsi" w:hAnsiTheme="majorHAnsi"/>
                <w:sz w:val="22"/>
              </w:rPr>
              <w:t>Action</w:t>
            </w:r>
            <w:proofErr w:type="spellEnd"/>
            <w:r w:rsidRPr="00FB2847">
              <w:rPr>
                <w:rFonts w:asciiTheme="majorHAnsi" w:hAnsiTheme="majorHAnsi"/>
                <w:sz w:val="22"/>
              </w:rPr>
              <w:t xml:space="preserve"> </w:t>
            </w:r>
            <w:proofErr w:type="spellStart"/>
            <w:r w:rsidRPr="00FB2847">
              <w:rPr>
                <w:rFonts w:asciiTheme="majorHAnsi" w:hAnsiTheme="majorHAnsi"/>
                <w:sz w:val="22"/>
              </w:rPr>
              <w:t>Plan's</w:t>
            </w:r>
            <w:proofErr w:type="spellEnd"/>
            <w:r w:rsidRPr="00FB2847">
              <w:rPr>
                <w:rFonts w:asciiTheme="majorHAnsi" w:hAnsiTheme="majorHAnsi"/>
                <w:sz w:val="22"/>
              </w:rPr>
              <w:t xml:space="preserve"> </w:t>
            </w:r>
            <w:proofErr w:type="spellStart"/>
            <w:r w:rsidRPr="00FB2847">
              <w:rPr>
                <w:rFonts w:asciiTheme="majorHAnsi" w:hAnsiTheme="majorHAnsi"/>
                <w:sz w:val="22"/>
              </w:rPr>
              <w:t>objectives</w:t>
            </w:r>
            <w:proofErr w:type="spellEnd"/>
            <w:r w:rsidRPr="00FB2847">
              <w:rPr>
                <w:rFonts w:asciiTheme="majorHAnsi" w:hAnsiTheme="majorHAnsi"/>
                <w:sz w:val="22"/>
              </w:rPr>
              <w:t xml:space="preserve">, </w:t>
            </w:r>
            <w:proofErr w:type="spellStart"/>
            <w:r w:rsidRPr="00FB2847">
              <w:rPr>
                <w:rFonts w:asciiTheme="majorHAnsi" w:hAnsiTheme="majorHAnsi"/>
                <w:sz w:val="22"/>
              </w:rPr>
              <w:t>the</w:t>
            </w:r>
            <w:proofErr w:type="spellEnd"/>
            <w:r w:rsidRPr="00FB2847">
              <w:rPr>
                <w:rFonts w:asciiTheme="majorHAnsi" w:hAnsiTheme="majorHAnsi"/>
                <w:sz w:val="22"/>
              </w:rPr>
              <w:t xml:space="preserve"> </w:t>
            </w:r>
            <w:proofErr w:type="spellStart"/>
            <w:r w:rsidRPr="00FB2847">
              <w:rPr>
                <w:rFonts w:asciiTheme="majorHAnsi" w:hAnsiTheme="majorHAnsi"/>
                <w:sz w:val="22"/>
              </w:rPr>
              <w:t>Sustainable</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Smart</w:t>
            </w:r>
            <w:proofErr w:type="spellEnd"/>
            <w:r w:rsidRPr="00FB2847">
              <w:rPr>
                <w:rFonts w:asciiTheme="majorHAnsi" w:hAnsiTheme="majorHAnsi"/>
                <w:sz w:val="22"/>
              </w:rPr>
              <w:t xml:space="preserve"> </w:t>
            </w:r>
            <w:proofErr w:type="spellStart"/>
            <w:r w:rsidRPr="00FB2847">
              <w:rPr>
                <w:rFonts w:asciiTheme="majorHAnsi" w:hAnsiTheme="majorHAnsi"/>
                <w:sz w:val="22"/>
              </w:rPr>
              <w:t>Mobility</w:t>
            </w:r>
            <w:proofErr w:type="spellEnd"/>
            <w:r w:rsidRPr="00FB2847">
              <w:rPr>
                <w:rFonts w:asciiTheme="majorHAnsi" w:hAnsiTheme="majorHAnsi"/>
                <w:sz w:val="22"/>
              </w:rPr>
              <w:t xml:space="preserve"> </w:t>
            </w:r>
            <w:proofErr w:type="spellStart"/>
            <w:r w:rsidRPr="00FB2847">
              <w:rPr>
                <w:rFonts w:asciiTheme="majorHAnsi" w:hAnsiTheme="majorHAnsi"/>
                <w:sz w:val="22"/>
              </w:rPr>
              <w:t>Strategy</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the</w:t>
            </w:r>
            <w:proofErr w:type="spellEnd"/>
            <w:r w:rsidRPr="00FB2847">
              <w:rPr>
                <w:rFonts w:asciiTheme="majorHAnsi" w:hAnsiTheme="majorHAnsi"/>
                <w:sz w:val="22"/>
              </w:rPr>
              <w:t xml:space="preserve"> EU </w:t>
            </w:r>
            <w:proofErr w:type="spellStart"/>
            <w:r w:rsidRPr="00FB2847">
              <w:rPr>
                <w:rFonts w:asciiTheme="majorHAnsi" w:hAnsiTheme="majorHAnsi"/>
                <w:sz w:val="22"/>
              </w:rPr>
              <w:t>road</w:t>
            </w:r>
            <w:proofErr w:type="spellEnd"/>
            <w:r w:rsidRPr="00FB2847">
              <w:rPr>
                <w:rFonts w:asciiTheme="majorHAnsi" w:hAnsiTheme="majorHAnsi"/>
                <w:sz w:val="22"/>
              </w:rPr>
              <w:t xml:space="preserve"> </w:t>
            </w:r>
            <w:proofErr w:type="spellStart"/>
            <w:r w:rsidRPr="00FB2847">
              <w:rPr>
                <w:rFonts w:asciiTheme="majorHAnsi" w:hAnsiTheme="majorHAnsi"/>
                <w:sz w:val="22"/>
              </w:rPr>
              <w:t>safety</w:t>
            </w:r>
            <w:proofErr w:type="spellEnd"/>
            <w:r w:rsidRPr="00FB2847">
              <w:rPr>
                <w:rFonts w:asciiTheme="majorHAnsi" w:hAnsiTheme="majorHAnsi"/>
                <w:sz w:val="22"/>
              </w:rPr>
              <w:t xml:space="preserve"> </w:t>
            </w:r>
            <w:proofErr w:type="spellStart"/>
            <w:r w:rsidRPr="00FB2847">
              <w:rPr>
                <w:rFonts w:asciiTheme="majorHAnsi" w:hAnsiTheme="majorHAnsi"/>
                <w:sz w:val="22"/>
              </w:rPr>
              <w:t>policy</w:t>
            </w:r>
            <w:proofErr w:type="spellEnd"/>
            <w:r w:rsidRPr="00FB2847">
              <w:rPr>
                <w:rFonts w:asciiTheme="majorHAnsi" w:hAnsiTheme="majorHAnsi"/>
                <w:sz w:val="22"/>
              </w:rPr>
              <w:t xml:space="preserve"> </w:t>
            </w:r>
            <w:proofErr w:type="spellStart"/>
            <w:r w:rsidRPr="00FB2847">
              <w:rPr>
                <w:rFonts w:asciiTheme="majorHAnsi" w:hAnsiTheme="majorHAnsi"/>
                <w:sz w:val="22"/>
              </w:rPr>
              <w:t>framework</w:t>
            </w:r>
            <w:proofErr w:type="spellEnd"/>
            <w:r w:rsidRPr="00FB2847">
              <w:rPr>
                <w:rFonts w:asciiTheme="majorHAnsi" w:hAnsiTheme="majorHAnsi"/>
                <w:sz w:val="22"/>
              </w:rPr>
              <w:t xml:space="preserve"> 2021-2030 </w:t>
            </w:r>
            <w:proofErr w:type="spellStart"/>
            <w:r w:rsidRPr="00FB2847">
              <w:rPr>
                <w:rFonts w:asciiTheme="majorHAnsi" w:hAnsiTheme="majorHAnsi"/>
                <w:sz w:val="22"/>
              </w:rPr>
              <w:t>for</w:t>
            </w:r>
            <w:proofErr w:type="spellEnd"/>
            <w:r w:rsidRPr="00FB2847">
              <w:rPr>
                <w:rFonts w:asciiTheme="majorHAnsi" w:hAnsiTheme="majorHAnsi"/>
                <w:sz w:val="22"/>
              </w:rPr>
              <w:t xml:space="preserve"> a 50% </w:t>
            </w:r>
            <w:proofErr w:type="spellStart"/>
            <w:r w:rsidRPr="00FB2847">
              <w:rPr>
                <w:rFonts w:asciiTheme="majorHAnsi" w:hAnsiTheme="majorHAnsi"/>
                <w:sz w:val="22"/>
              </w:rPr>
              <w:t>reduction</w:t>
            </w:r>
            <w:proofErr w:type="spellEnd"/>
            <w:r w:rsidRPr="00FB2847">
              <w:rPr>
                <w:rFonts w:asciiTheme="majorHAnsi" w:hAnsiTheme="majorHAnsi"/>
                <w:sz w:val="22"/>
              </w:rPr>
              <w:t xml:space="preserve"> </w:t>
            </w:r>
            <w:proofErr w:type="spellStart"/>
            <w:r w:rsidRPr="00FB2847">
              <w:rPr>
                <w:rFonts w:asciiTheme="majorHAnsi" w:hAnsiTheme="majorHAnsi"/>
                <w:sz w:val="22"/>
              </w:rPr>
              <w:t>target</w:t>
            </w:r>
            <w:proofErr w:type="spellEnd"/>
            <w:r w:rsidRPr="00FB2847">
              <w:rPr>
                <w:rFonts w:asciiTheme="majorHAnsi" w:hAnsiTheme="majorHAnsi"/>
                <w:sz w:val="22"/>
              </w:rPr>
              <w:t xml:space="preserve"> </w:t>
            </w:r>
            <w:proofErr w:type="spellStart"/>
            <w:r w:rsidRPr="00FB2847">
              <w:rPr>
                <w:rFonts w:asciiTheme="majorHAnsi" w:hAnsiTheme="majorHAnsi"/>
                <w:sz w:val="22"/>
              </w:rPr>
              <w:t>for</w:t>
            </w:r>
            <w:proofErr w:type="spellEnd"/>
            <w:r w:rsidRPr="00FB2847">
              <w:rPr>
                <w:rFonts w:asciiTheme="majorHAnsi" w:hAnsiTheme="majorHAnsi"/>
                <w:sz w:val="22"/>
              </w:rPr>
              <w:t xml:space="preserve"> </w:t>
            </w:r>
            <w:proofErr w:type="spellStart"/>
            <w:r w:rsidRPr="00FB2847">
              <w:rPr>
                <w:rFonts w:asciiTheme="majorHAnsi" w:hAnsiTheme="majorHAnsi"/>
                <w:sz w:val="22"/>
              </w:rPr>
              <w:t>deaths</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also</w:t>
            </w:r>
            <w:proofErr w:type="spellEnd"/>
            <w:r w:rsidRPr="00FB2847">
              <w:rPr>
                <w:rFonts w:asciiTheme="majorHAnsi" w:hAnsiTheme="majorHAnsi"/>
                <w:sz w:val="22"/>
              </w:rPr>
              <w:t xml:space="preserve"> </w:t>
            </w:r>
            <w:proofErr w:type="spellStart"/>
            <w:r w:rsidRPr="00FB2847">
              <w:rPr>
                <w:rFonts w:asciiTheme="majorHAnsi" w:hAnsiTheme="majorHAnsi"/>
                <w:sz w:val="22"/>
              </w:rPr>
              <w:t>for</w:t>
            </w:r>
            <w:proofErr w:type="spellEnd"/>
            <w:r w:rsidRPr="00FB2847">
              <w:rPr>
                <w:rFonts w:asciiTheme="majorHAnsi" w:hAnsiTheme="majorHAnsi"/>
                <w:sz w:val="22"/>
              </w:rPr>
              <w:t xml:space="preserve"> </w:t>
            </w:r>
            <w:proofErr w:type="spellStart"/>
            <w:r w:rsidRPr="00FB2847">
              <w:rPr>
                <w:rFonts w:asciiTheme="majorHAnsi" w:hAnsiTheme="majorHAnsi"/>
                <w:sz w:val="22"/>
              </w:rPr>
              <w:t>serious</w:t>
            </w:r>
            <w:proofErr w:type="spellEnd"/>
            <w:r w:rsidRPr="00FB2847">
              <w:rPr>
                <w:rFonts w:asciiTheme="majorHAnsi" w:hAnsiTheme="majorHAnsi"/>
                <w:sz w:val="22"/>
              </w:rPr>
              <w:t xml:space="preserve"> </w:t>
            </w:r>
            <w:proofErr w:type="spellStart"/>
            <w:r w:rsidRPr="00FB2847">
              <w:rPr>
                <w:rFonts w:asciiTheme="majorHAnsi" w:hAnsiTheme="majorHAnsi"/>
                <w:sz w:val="22"/>
              </w:rPr>
              <w:t>injuries</w:t>
            </w:r>
            <w:proofErr w:type="spellEnd"/>
            <w:r w:rsidRPr="00FB2847">
              <w:rPr>
                <w:rFonts w:asciiTheme="majorHAnsi" w:hAnsiTheme="majorHAnsi"/>
                <w:sz w:val="22"/>
              </w:rPr>
              <w:t xml:space="preserve"> </w:t>
            </w:r>
            <w:proofErr w:type="spellStart"/>
            <w:r w:rsidRPr="00FB2847">
              <w:rPr>
                <w:rFonts w:asciiTheme="majorHAnsi" w:hAnsiTheme="majorHAnsi"/>
                <w:sz w:val="22"/>
              </w:rPr>
              <w:t>by</w:t>
            </w:r>
            <w:proofErr w:type="spellEnd"/>
            <w:r w:rsidRPr="00FB2847">
              <w:rPr>
                <w:rFonts w:asciiTheme="majorHAnsi" w:hAnsiTheme="majorHAnsi"/>
                <w:sz w:val="22"/>
              </w:rPr>
              <w:t xml:space="preserve"> 2030;</w:t>
            </w:r>
          </w:p>
          <w:p w14:paraId="00839652" w14:textId="77777777" w:rsidR="00FB2847" w:rsidRDefault="00FB2847" w:rsidP="00097616">
            <w:pPr>
              <w:pStyle w:val="ListParagraph"/>
              <w:numPr>
                <w:ilvl w:val="0"/>
                <w:numId w:val="15"/>
              </w:numPr>
              <w:spacing w:before="40" w:after="40" w:line="220" w:lineRule="exact"/>
              <w:jc w:val="both"/>
              <w:rPr>
                <w:rFonts w:asciiTheme="majorHAnsi" w:hAnsiTheme="majorHAnsi"/>
                <w:sz w:val="22"/>
              </w:rPr>
            </w:pPr>
            <w:proofErr w:type="spellStart"/>
            <w:r w:rsidRPr="00FB2847">
              <w:rPr>
                <w:rFonts w:asciiTheme="majorHAnsi" w:hAnsiTheme="majorHAnsi"/>
                <w:sz w:val="22"/>
              </w:rPr>
              <w:t>Solutions</w:t>
            </w:r>
            <w:proofErr w:type="spellEnd"/>
            <w:r w:rsidRPr="00FB2847">
              <w:rPr>
                <w:rFonts w:asciiTheme="majorHAnsi" w:hAnsiTheme="majorHAnsi"/>
                <w:sz w:val="22"/>
              </w:rPr>
              <w:t xml:space="preserve"> </w:t>
            </w:r>
            <w:proofErr w:type="spellStart"/>
            <w:r w:rsidRPr="00FB2847">
              <w:rPr>
                <w:rFonts w:asciiTheme="majorHAnsi" w:hAnsiTheme="majorHAnsi"/>
                <w:sz w:val="22"/>
              </w:rPr>
              <w:t>for</w:t>
            </w:r>
            <w:proofErr w:type="spellEnd"/>
            <w:r w:rsidRPr="00FB2847">
              <w:rPr>
                <w:rFonts w:asciiTheme="majorHAnsi" w:hAnsiTheme="majorHAnsi"/>
                <w:sz w:val="22"/>
              </w:rPr>
              <w:t xml:space="preserve"> </w:t>
            </w:r>
            <w:proofErr w:type="spellStart"/>
            <w:r w:rsidRPr="00FB2847">
              <w:rPr>
                <w:rFonts w:asciiTheme="majorHAnsi" w:hAnsiTheme="majorHAnsi"/>
                <w:sz w:val="22"/>
              </w:rPr>
              <w:t>at</w:t>
            </w:r>
            <w:proofErr w:type="spellEnd"/>
            <w:r w:rsidRPr="00FB2847">
              <w:rPr>
                <w:rFonts w:asciiTheme="majorHAnsi" w:hAnsiTheme="majorHAnsi"/>
                <w:sz w:val="22"/>
              </w:rPr>
              <w:t xml:space="preserve"> </w:t>
            </w:r>
            <w:proofErr w:type="spellStart"/>
            <w:r w:rsidRPr="00FB2847">
              <w:rPr>
                <w:rFonts w:asciiTheme="majorHAnsi" w:hAnsiTheme="majorHAnsi"/>
                <w:sz w:val="22"/>
              </w:rPr>
              <w:t>least</w:t>
            </w:r>
            <w:proofErr w:type="spellEnd"/>
            <w:r w:rsidRPr="00FB2847">
              <w:rPr>
                <w:rFonts w:asciiTheme="majorHAnsi" w:hAnsiTheme="majorHAnsi"/>
                <w:sz w:val="22"/>
              </w:rPr>
              <w:t xml:space="preserve"> </w:t>
            </w:r>
            <w:proofErr w:type="spellStart"/>
            <w:r w:rsidRPr="00FB2847">
              <w:rPr>
                <w:rFonts w:asciiTheme="majorHAnsi" w:hAnsiTheme="majorHAnsi"/>
                <w:sz w:val="22"/>
              </w:rPr>
              <w:t>ten</w:t>
            </w:r>
            <w:proofErr w:type="spellEnd"/>
            <w:r w:rsidRPr="00FB2847">
              <w:rPr>
                <w:rFonts w:asciiTheme="majorHAnsi" w:hAnsiTheme="majorHAnsi"/>
                <w:sz w:val="22"/>
              </w:rPr>
              <w:t xml:space="preserve"> </w:t>
            </w:r>
            <w:proofErr w:type="spellStart"/>
            <w:r w:rsidRPr="00FB2847">
              <w:rPr>
                <w:rFonts w:asciiTheme="majorHAnsi" w:hAnsiTheme="majorHAnsi"/>
                <w:sz w:val="22"/>
              </w:rPr>
              <w:t>unsafe</w:t>
            </w:r>
            <w:proofErr w:type="spellEnd"/>
            <w:r w:rsidRPr="00FB2847">
              <w:rPr>
                <w:rFonts w:asciiTheme="majorHAnsi" w:hAnsiTheme="majorHAnsi"/>
                <w:sz w:val="22"/>
              </w:rPr>
              <w:t xml:space="preserve"> </w:t>
            </w:r>
            <w:proofErr w:type="spellStart"/>
            <w:r w:rsidRPr="00FB2847">
              <w:rPr>
                <w:rFonts w:asciiTheme="majorHAnsi" w:hAnsiTheme="majorHAnsi"/>
                <w:sz w:val="22"/>
              </w:rPr>
              <w:t>areas</w:t>
            </w:r>
            <w:proofErr w:type="spellEnd"/>
            <w:r w:rsidRPr="00FB2847">
              <w:rPr>
                <w:rFonts w:asciiTheme="majorHAnsi" w:hAnsiTheme="majorHAnsi"/>
                <w:sz w:val="22"/>
              </w:rPr>
              <w:t>/</w:t>
            </w:r>
            <w:proofErr w:type="spellStart"/>
            <w:r w:rsidRPr="00FB2847">
              <w:rPr>
                <w:rFonts w:asciiTheme="majorHAnsi" w:hAnsiTheme="majorHAnsi"/>
                <w:sz w:val="22"/>
              </w:rPr>
              <w:t>living</w:t>
            </w:r>
            <w:proofErr w:type="spellEnd"/>
            <w:r w:rsidRPr="00FB2847">
              <w:rPr>
                <w:rFonts w:asciiTheme="majorHAnsi" w:hAnsiTheme="majorHAnsi"/>
                <w:sz w:val="22"/>
              </w:rPr>
              <w:t xml:space="preserve"> </w:t>
            </w:r>
            <w:proofErr w:type="spellStart"/>
            <w:r w:rsidRPr="00FB2847">
              <w:rPr>
                <w:rFonts w:asciiTheme="majorHAnsi" w:hAnsiTheme="majorHAnsi"/>
                <w:sz w:val="22"/>
              </w:rPr>
              <w:t>labs</w:t>
            </w:r>
            <w:proofErr w:type="spellEnd"/>
            <w:r w:rsidRPr="00FB2847">
              <w:rPr>
                <w:rFonts w:asciiTheme="majorHAnsi" w:hAnsiTheme="majorHAnsi"/>
                <w:sz w:val="22"/>
              </w:rPr>
              <w:t xml:space="preserve"> </w:t>
            </w:r>
            <w:proofErr w:type="spellStart"/>
            <w:r w:rsidRPr="00FB2847">
              <w:rPr>
                <w:rFonts w:asciiTheme="majorHAnsi" w:hAnsiTheme="majorHAnsi"/>
                <w:sz w:val="22"/>
              </w:rPr>
              <w:t>in</w:t>
            </w:r>
            <w:proofErr w:type="spellEnd"/>
            <w:r w:rsidRPr="00FB2847">
              <w:rPr>
                <w:rFonts w:asciiTheme="majorHAnsi" w:hAnsiTheme="majorHAnsi"/>
                <w:sz w:val="22"/>
              </w:rPr>
              <w:t xml:space="preserve"> </w:t>
            </w:r>
            <w:proofErr w:type="spellStart"/>
            <w:r w:rsidRPr="00FB2847">
              <w:rPr>
                <w:rFonts w:asciiTheme="majorHAnsi" w:hAnsiTheme="majorHAnsi"/>
                <w:sz w:val="22"/>
              </w:rPr>
              <w:t>urban</w:t>
            </w:r>
            <w:proofErr w:type="spellEnd"/>
            <w:r w:rsidRPr="00FB2847">
              <w:rPr>
                <w:rFonts w:asciiTheme="majorHAnsi" w:hAnsiTheme="majorHAnsi"/>
                <w:sz w:val="22"/>
              </w:rPr>
              <w:t>/</w:t>
            </w:r>
            <w:proofErr w:type="spellStart"/>
            <w:r w:rsidRPr="00FB2847">
              <w:rPr>
                <w:rFonts w:asciiTheme="majorHAnsi" w:hAnsiTheme="majorHAnsi"/>
                <w:sz w:val="22"/>
              </w:rPr>
              <w:t>peri-urban</w:t>
            </w:r>
            <w:proofErr w:type="spellEnd"/>
            <w:r w:rsidRPr="00FB2847">
              <w:rPr>
                <w:rFonts w:asciiTheme="majorHAnsi" w:hAnsiTheme="majorHAnsi"/>
                <w:sz w:val="22"/>
              </w:rPr>
              <w:t xml:space="preserve"> </w:t>
            </w:r>
            <w:proofErr w:type="spellStart"/>
            <w:r w:rsidRPr="00FB2847">
              <w:rPr>
                <w:rFonts w:asciiTheme="majorHAnsi" w:hAnsiTheme="majorHAnsi"/>
                <w:sz w:val="22"/>
              </w:rPr>
              <w:t>areas</w:t>
            </w:r>
            <w:proofErr w:type="spellEnd"/>
            <w:r w:rsidRPr="00FB2847">
              <w:rPr>
                <w:rFonts w:asciiTheme="majorHAnsi" w:hAnsiTheme="majorHAnsi"/>
                <w:sz w:val="22"/>
              </w:rPr>
              <w:t xml:space="preserve"> </w:t>
            </w:r>
            <w:proofErr w:type="spellStart"/>
            <w:r w:rsidRPr="00FB2847">
              <w:rPr>
                <w:rFonts w:asciiTheme="majorHAnsi" w:hAnsiTheme="majorHAnsi"/>
                <w:sz w:val="22"/>
              </w:rPr>
              <w:t>using</w:t>
            </w:r>
            <w:proofErr w:type="spellEnd"/>
            <w:r w:rsidRPr="00FB2847">
              <w:rPr>
                <w:rFonts w:asciiTheme="majorHAnsi" w:hAnsiTheme="majorHAnsi"/>
                <w:sz w:val="22"/>
              </w:rPr>
              <w:t xml:space="preserve"> </w:t>
            </w:r>
            <w:proofErr w:type="spellStart"/>
            <w:r w:rsidRPr="00FB2847">
              <w:rPr>
                <w:rFonts w:asciiTheme="majorHAnsi" w:hAnsiTheme="majorHAnsi"/>
                <w:sz w:val="22"/>
              </w:rPr>
              <w:t>innovative</w:t>
            </w:r>
            <w:proofErr w:type="spellEnd"/>
            <w:r w:rsidRPr="00FB2847">
              <w:rPr>
                <w:rFonts w:asciiTheme="majorHAnsi" w:hAnsiTheme="majorHAnsi"/>
                <w:sz w:val="22"/>
              </w:rPr>
              <w:t xml:space="preserve"> </w:t>
            </w:r>
            <w:proofErr w:type="spellStart"/>
            <w:r w:rsidRPr="00FB2847">
              <w:rPr>
                <w:rFonts w:asciiTheme="majorHAnsi" w:hAnsiTheme="majorHAnsi"/>
                <w:sz w:val="22"/>
              </w:rPr>
              <w:t>planning</w:t>
            </w:r>
            <w:proofErr w:type="spellEnd"/>
            <w:r w:rsidRPr="00FB2847">
              <w:rPr>
                <w:rFonts w:asciiTheme="majorHAnsi" w:hAnsiTheme="majorHAnsi"/>
                <w:sz w:val="22"/>
              </w:rPr>
              <w:t xml:space="preserve">, </w:t>
            </w:r>
            <w:proofErr w:type="spellStart"/>
            <w:r w:rsidRPr="00FB2847">
              <w:rPr>
                <w:rFonts w:asciiTheme="majorHAnsi" w:hAnsiTheme="majorHAnsi"/>
                <w:sz w:val="22"/>
              </w:rPr>
              <w:t>design</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implementation</w:t>
            </w:r>
            <w:proofErr w:type="spellEnd"/>
            <w:r w:rsidRPr="00FB2847">
              <w:rPr>
                <w:rFonts w:asciiTheme="majorHAnsi" w:hAnsiTheme="majorHAnsi"/>
                <w:sz w:val="22"/>
              </w:rPr>
              <w:t xml:space="preserve"> </w:t>
            </w:r>
            <w:proofErr w:type="spellStart"/>
            <w:r w:rsidRPr="00FB2847">
              <w:rPr>
                <w:rFonts w:asciiTheme="majorHAnsi" w:hAnsiTheme="majorHAnsi"/>
                <w:sz w:val="22"/>
              </w:rPr>
              <w:t>approaches</w:t>
            </w:r>
            <w:proofErr w:type="spellEnd"/>
            <w:r w:rsidRPr="00FB2847">
              <w:rPr>
                <w:rFonts w:asciiTheme="majorHAnsi" w:hAnsiTheme="majorHAnsi"/>
                <w:sz w:val="22"/>
              </w:rPr>
              <w:t xml:space="preserve">, </w:t>
            </w:r>
            <w:proofErr w:type="spellStart"/>
            <w:r w:rsidRPr="00FB2847">
              <w:rPr>
                <w:rFonts w:asciiTheme="majorHAnsi" w:hAnsiTheme="majorHAnsi"/>
                <w:sz w:val="22"/>
              </w:rPr>
              <w:t>including</w:t>
            </w:r>
            <w:proofErr w:type="spellEnd"/>
            <w:r w:rsidRPr="00FB2847">
              <w:rPr>
                <w:rFonts w:asciiTheme="majorHAnsi" w:hAnsiTheme="majorHAnsi"/>
                <w:sz w:val="22"/>
              </w:rPr>
              <w:t xml:space="preserve"> </w:t>
            </w:r>
            <w:proofErr w:type="spellStart"/>
            <w:r w:rsidRPr="00FB2847">
              <w:rPr>
                <w:rFonts w:asciiTheme="majorHAnsi" w:hAnsiTheme="majorHAnsi"/>
                <w:sz w:val="22"/>
              </w:rPr>
              <w:t>but</w:t>
            </w:r>
            <w:proofErr w:type="spellEnd"/>
            <w:r w:rsidRPr="00FB2847">
              <w:rPr>
                <w:rFonts w:asciiTheme="majorHAnsi" w:hAnsiTheme="majorHAnsi"/>
                <w:sz w:val="22"/>
              </w:rPr>
              <w:t xml:space="preserve"> </w:t>
            </w:r>
            <w:proofErr w:type="spellStart"/>
            <w:r w:rsidRPr="00FB2847">
              <w:rPr>
                <w:rFonts w:asciiTheme="majorHAnsi" w:hAnsiTheme="majorHAnsi"/>
                <w:sz w:val="22"/>
              </w:rPr>
              <w:t>not</w:t>
            </w:r>
            <w:proofErr w:type="spellEnd"/>
            <w:r w:rsidRPr="00FB2847">
              <w:rPr>
                <w:rFonts w:asciiTheme="majorHAnsi" w:hAnsiTheme="majorHAnsi"/>
                <w:sz w:val="22"/>
              </w:rPr>
              <w:t xml:space="preserve"> </w:t>
            </w:r>
            <w:proofErr w:type="spellStart"/>
            <w:r w:rsidRPr="00FB2847">
              <w:rPr>
                <w:rFonts w:asciiTheme="majorHAnsi" w:hAnsiTheme="majorHAnsi"/>
                <w:sz w:val="22"/>
              </w:rPr>
              <w:t>limited</w:t>
            </w:r>
            <w:proofErr w:type="spellEnd"/>
            <w:r w:rsidRPr="00FB2847">
              <w:rPr>
                <w:rFonts w:asciiTheme="majorHAnsi" w:hAnsiTheme="majorHAnsi"/>
                <w:sz w:val="22"/>
              </w:rPr>
              <w:t xml:space="preserve"> </w:t>
            </w:r>
            <w:proofErr w:type="spellStart"/>
            <w:r w:rsidRPr="00FB2847">
              <w:rPr>
                <w:rFonts w:asciiTheme="majorHAnsi" w:hAnsiTheme="majorHAnsi"/>
                <w:sz w:val="22"/>
              </w:rPr>
              <w:t>to</w:t>
            </w:r>
            <w:proofErr w:type="spellEnd"/>
            <w:r w:rsidRPr="00FB2847">
              <w:rPr>
                <w:rFonts w:asciiTheme="majorHAnsi" w:hAnsiTheme="majorHAnsi"/>
                <w:sz w:val="22"/>
              </w:rPr>
              <w:t xml:space="preserve"> </w:t>
            </w:r>
            <w:proofErr w:type="spellStart"/>
            <w:r w:rsidRPr="00FB2847">
              <w:rPr>
                <w:rFonts w:asciiTheme="majorHAnsi" w:hAnsiTheme="majorHAnsi"/>
                <w:sz w:val="22"/>
              </w:rPr>
              <w:t>co-creation</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w:t>
            </w:r>
            <w:proofErr w:type="spellStart"/>
            <w:r w:rsidRPr="00FB2847">
              <w:rPr>
                <w:rFonts w:asciiTheme="majorHAnsi" w:hAnsiTheme="majorHAnsi"/>
                <w:sz w:val="22"/>
              </w:rPr>
              <w:t>or</w:t>
            </w:r>
            <w:proofErr w:type="spellEnd"/>
            <w:r w:rsidRPr="00FB2847">
              <w:rPr>
                <w:rFonts w:asciiTheme="majorHAnsi" w:hAnsiTheme="majorHAnsi"/>
                <w:sz w:val="22"/>
              </w:rPr>
              <w:t xml:space="preserve"> </w:t>
            </w:r>
            <w:proofErr w:type="spellStart"/>
            <w:r w:rsidRPr="00FB2847">
              <w:rPr>
                <w:rFonts w:asciiTheme="majorHAnsi" w:hAnsiTheme="majorHAnsi"/>
                <w:sz w:val="22"/>
              </w:rPr>
              <w:t>citizen</w:t>
            </w:r>
            <w:proofErr w:type="spellEnd"/>
            <w:r w:rsidRPr="00FB2847">
              <w:rPr>
                <w:rFonts w:asciiTheme="majorHAnsi" w:hAnsiTheme="majorHAnsi"/>
                <w:sz w:val="22"/>
              </w:rPr>
              <w:t xml:space="preserve"> </w:t>
            </w:r>
            <w:proofErr w:type="spellStart"/>
            <w:r w:rsidRPr="00FB2847">
              <w:rPr>
                <w:rFonts w:asciiTheme="majorHAnsi" w:hAnsiTheme="majorHAnsi"/>
                <w:sz w:val="22"/>
              </w:rPr>
              <w:t>engagement</w:t>
            </w:r>
            <w:proofErr w:type="spellEnd"/>
            <w:r w:rsidRPr="00FB2847">
              <w:rPr>
                <w:rFonts w:asciiTheme="majorHAnsi" w:hAnsiTheme="majorHAnsi"/>
                <w:sz w:val="22"/>
              </w:rPr>
              <w:t xml:space="preserve">, </w:t>
            </w:r>
            <w:proofErr w:type="spellStart"/>
            <w:r w:rsidRPr="00FB2847">
              <w:rPr>
                <w:rFonts w:asciiTheme="majorHAnsi" w:hAnsiTheme="majorHAnsi"/>
                <w:sz w:val="22"/>
              </w:rPr>
              <w:t>modelling</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AI, </w:t>
            </w:r>
            <w:proofErr w:type="spellStart"/>
            <w:r w:rsidRPr="00FB2847">
              <w:rPr>
                <w:rFonts w:asciiTheme="majorHAnsi" w:hAnsiTheme="majorHAnsi"/>
                <w:sz w:val="22"/>
              </w:rPr>
              <w:t>digital</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smart</w:t>
            </w:r>
            <w:proofErr w:type="spellEnd"/>
            <w:r w:rsidRPr="00FB2847">
              <w:rPr>
                <w:rFonts w:asciiTheme="majorHAnsi" w:hAnsiTheme="majorHAnsi"/>
                <w:sz w:val="22"/>
              </w:rPr>
              <w:t xml:space="preserve"> </w:t>
            </w:r>
            <w:proofErr w:type="spellStart"/>
            <w:r w:rsidRPr="00FB2847">
              <w:rPr>
                <w:rFonts w:asciiTheme="majorHAnsi" w:hAnsiTheme="majorHAnsi"/>
                <w:sz w:val="22"/>
              </w:rPr>
              <w:t>enforcement</w:t>
            </w:r>
            <w:proofErr w:type="spellEnd"/>
            <w:r w:rsidRPr="00FB2847">
              <w:rPr>
                <w:rFonts w:asciiTheme="majorHAnsi" w:hAnsiTheme="majorHAnsi"/>
                <w:sz w:val="22"/>
              </w:rPr>
              <w:t xml:space="preserve"> </w:t>
            </w:r>
            <w:proofErr w:type="spellStart"/>
            <w:r w:rsidRPr="00FB2847">
              <w:rPr>
                <w:rFonts w:asciiTheme="majorHAnsi" w:hAnsiTheme="majorHAnsi"/>
                <w:sz w:val="22"/>
              </w:rPr>
              <w:t>tools</w:t>
            </w:r>
            <w:proofErr w:type="spellEnd"/>
            <w:r w:rsidRPr="00FB2847">
              <w:rPr>
                <w:rFonts w:asciiTheme="majorHAnsi" w:hAnsiTheme="majorHAnsi"/>
                <w:sz w:val="22"/>
              </w:rPr>
              <w:t xml:space="preserve">, </w:t>
            </w:r>
            <w:proofErr w:type="spellStart"/>
            <w:r w:rsidRPr="00FB2847">
              <w:rPr>
                <w:rFonts w:asciiTheme="majorHAnsi" w:hAnsiTheme="majorHAnsi"/>
                <w:sz w:val="22"/>
              </w:rPr>
              <w:t>dynamic</w:t>
            </w:r>
            <w:proofErr w:type="spellEnd"/>
            <w:r w:rsidRPr="00FB2847">
              <w:rPr>
                <w:rFonts w:asciiTheme="majorHAnsi" w:hAnsiTheme="majorHAnsi"/>
                <w:sz w:val="22"/>
              </w:rPr>
              <w:t xml:space="preserve"> </w:t>
            </w:r>
            <w:proofErr w:type="spellStart"/>
            <w:r w:rsidRPr="00FB2847">
              <w:rPr>
                <w:rFonts w:asciiTheme="majorHAnsi" w:hAnsiTheme="majorHAnsi"/>
                <w:sz w:val="22"/>
              </w:rPr>
              <w:t>space</w:t>
            </w:r>
            <w:proofErr w:type="spellEnd"/>
            <w:r w:rsidRPr="00FB2847">
              <w:rPr>
                <w:rFonts w:asciiTheme="majorHAnsi" w:hAnsiTheme="majorHAnsi"/>
                <w:sz w:val="22"/>
              </w:rPr>
              <w:t xml:space="preserve"> </w:t>
            </w:r>
            <w:proofErr w:type="spellStart"/>
            <w:r w:rsidRPr="00FB2847">
              <w:rPr>
                <w:rFonts w:asciiTheme="majorHAnsi" w:hAnsiTheme="majorHAnsi"/>
                <w:sz w:val="22"/>
              </w:rPr>
              <w:t>reallocation</w:t>
            </w:r>
            <w:proofErr w:type="spellEnd"/>
            <w:r w:rsidRPr="00FB2847">
              <w:rPr>
                <w:rFonts w:asciiTheme="majorHAnsi" w:hAnsiTheme="majorHAnsi"/>
                <w:sz w:val="22"/>
              </w:rPr>
              <w:t xml:space="preserve">, </w:t>
            </w:r>
            <w:proofErr w:type="spellStart"/>
            <w:r w:rsidRPr="00FB2847">
              <w:rPr>
                <w:rFonts w:asciiTheme="majorHAnsi" w:hAnsiTheme="majorHAnsi"/>
                <w:sz w:val="22"/>
              </w:rPr>
              <w:t>with</w:t>
            </w:r>
            <w:proofErr w:type="spellEnd"/>
            <w:r w:rsidRPr="00FB2847">
              <w:rPr>
                <w:rFonts w:asciiTheme="majorHAnsi" w:hAnsiTheme="majorHAnsi"/>
                <w:sz w:val="22"/>
              </w:rPr>
              <w:t xml:space="preserve"> a </w:t>
            </w:r>
            <w:proofErr w:type="spellStart"/>
            <w:r w:rsidRPr="00FB2847">
              <w:rPr>
                <w:rFonts w:asciiTheme="majorHAnsi" w:hAnsiTheme="majorHAnsi"/>
                <w:sz w:val="22"/>
              </w:rPr>
              <w:t>view</w:t>
            </w:r>
            <w:proofErr w:type="spellEnd"/>
            <w:r w:rsidRPr="00FB2847">
              <w:rPr>
                <w:rFonts w:asciiTheme="majorHAnsi" w:hAnsiTheme="majorHAnsi"/>
                <w:sz w:val="22"/>
              </w:rPr>
              <w:t xml:space="preserve"> </w:t>
            </w:r>
            <w:proofErr w:type="spellStart"/>
            <w:r w:rsidRPr="00FB2847">
              <w:rPr>
                <w:rFonts w:asciiTheme="majorHAnsi" w:hAnsiTheme="majorHAnsi"/>
                <w:sz w:val="22"/>
              </w:rPr>
              <w:t>to</w:t>
            </w:r>
            <w:proofErr w:type="spellEnd"/>
            <w:r w:rsidRPr="00FB2847">
              <w:rPr>
                <w:rFonts w:asciiTheme="majorHAnsi" w:hAnsiTheme="majorHAnsi"/>
                <w:sz w:val="22"/>
              </w:rPr>
              <w:t xml:space="preserve"> </w:t>
            </w:r>
            <w:proofErr w:type="spellStart"/>
            <w:r w:rsidRPr="00FB2847">
              <w:rPr>
                <w:rFonts w:asciiTheme="majorHAnsi" w:hAnsiTheme="majorHAnsi"/>
                <w:sz w:val="22"/>
              </w:rPr>
              <w:t>reduce</w:t>
            </w:r>
            <w:proofErr w:type="spellEnd"/>
            <w:r w:rsidRPr="00FB2847">
              <w:rPr>
                <w:rFonts w:asciiTheme="majorHAnsi" w:hAnsiTheme="majorHAnsi"/>
                <w:sz w:val="22"/>
              </w:rPr>
              <w:t xml:space="preserve"> </w:t>
            </w:r>
            <w:proofErr w:type="spellStart"/>
            <w:r w:rsidRPr="00FB2847">
              <w:rPr>
                <w:rFonts w:asciiTheme="majorHAnsi" w:hAnsiTheme="majorHAnsi"/>
                <w:sz w:val="22"/>
              </w:rPr>
              <w:t>road</w:t>
            </w:r>
            <w:proofErr w:type="spellEnd"/>
            <w:r w:rsidRPr="00FB2847">
              <w:rPr>
                <w:rFonts w:asciiTheme="majorHAnsi" w:hAnsiTheme="majorHAnsi"/>
                <w:sz w:val="22"/>
              </w:rPr>
              <w:t xml:space="preserve"> </w:t>
            </w:r>
            <w:proofErr w:type="spellStart"/>
            <w:r w:rsidRPr="00FB2847">
              <w:rPr>
                <w:rFonts w:asciiTheme="majorHAnsi" w:hAnsiTheme="majorHAnsi"/>
                <w:sz w:val="22"/>
              </w:rPr>
              <w:t>safety</w:t>
            </w:r>
            <w:proofErr w:type="spellEnd"/>
            <w:r w:rsidRPr="00FB2847">
              <w:rPr>
                <w:rFonts w:asciiTheme="majorHAnsi" w:hAnsiTheme="majorHAnsi"/>
                <w:sz w:val="22"/>
              </w:rPr>
              <w:t xml:space="preserve"> </w:t>
            </w:r>
            <w:proofErr w:type="spellStart"/>
            <w:r w:rsidRPr="00FB2847">
              <w:rPr>
                <w:rFonts w:asciiTheme="majorHAnsi" w:hAnsiTheme="majorHAnsi"/>
                <w:sz w:val="22"/>
              </w:rPr>
              <w:t>risks</w:t>
            </w:r>
            <w:proofErr w:type="spellEnd"/>
            <w:r w:rsidRPr="00FB2847">
              <w:rPr>
                <w:rFonts w:asciiTheme="majorHAnsi" w:hAnsiTheme="majorHAnsi"/>
                <w:sz w:val="22"/>
              </w:rPr>
              <w:t xml:space="preserve">, </w:t>
            </w:r>
            <w:proofErr w:type="spellStart"/>
            <w:r w:rsidRPr="00FB2847">
              <w:rPr>
                <w:rFonts w:asciiTheme="majorHAnsi" w:hAnsiTheme="majorHAnsi"/>
                <w:sz w:val="22"/>
              </w:rPr>
              <w:t>reducing</w:t>
            </w:r>
            <w:proofErr w:type="spellEnd"/>
            <w:r w:rsidRPr="00FB2847">
              <w:rPr>
                <w:rFonts w:asciiTheme="majorHAnsi" w:hAnsiTheme="majorHAnsi"/>
                <w:sz w:val="22"/>
              </w:rPr>
              <w:t xml:space="preserve"> </w:t>
            </w:r>
            <w:proofErr w:type="spellStart"/>
            <w:r w:rsidRPr="00FB2847">
              <w:rPr>
                <w:rFonts w:asciiTheme="majorHAnsi" w:hAnsiTheme="majorHAnsi"/>
                <w:sz w:val="22"/>
              </w:rPr>
              <w:t>exposure</w:t>
            </w:r>
            <w:proofErr w:type="spellEnd"/>
            <w:r w:rsidRPr="00FB2847">
              <w:rPr>
                <w:rFonts w:asciiTheme="majorHAnsi" w:hAnsiTheme="majorHAnsi"/>
                <w:sz w:val="22"/>
              </w:rPr>
              <w:t xml:space="preserve"> </w:t>
            </w:r>
            <w:proofErr w:type="spellStart"/>
            <w:r w:rsidRPr="00FB2847">
              <w:rPr>
                <w:rFonts w:asciiTheme="majorHAnsi" w:hAnsiTheme="majorHAnsi"/>
                <w:sz w:val="22"/>
              </w:rPr>
              <w:t>to</w:t>
            </w:r>
            <w:proofErr w:type="spellEnd"/>
            <w:r w:rsidRPr="00FB2847">
              <w:rPr>
                <w:rFonts w:asciiTheme="majorHAnsi" w:hAnsiTheme="majorHAnsi"/>
                <w:sz w:val="22"/>
              </w:rPr>
              <w:t xml:space="preserve"> </w:t>
            </w:r>
            <w:proofErr w:type="spellStart"/>
            <w:r w:rsidRPr="00FB2847">
              <w:rPr>
                <w:rFonts w:asciiTheme="majorHAnsi" w:hAnsiTheme="majorHAnsi"/>
                <w:sz w:val="22"/>
              </w:rPr>
              <w:t>air</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noise</w:t>
            </w:r>
            <w:proofErr w:type="spellEnd"/>
            <w:r w:rsidRPr="00FB2847">
              <w:rPr>
                <w:rFonts w:asciiTheme="majorHAnsi" w:hAnsiTheme="majorHAnsi"/>
                <w:sz w:val="22"/>
              </w:rPr>
              <w:t xml:space="preserve"> </w:t>
            </w:r>
            <w:proofErr w:type="spellStart"/>
            <w:r w:rsidRPr="00FB2847">
              <w:rPr>
                <w:rFonts w:asciiTheme="majorHAnsi" w:hAnsiTheme="majorHAnsi"/>
                <w:sz w:val="22"/>
              </w:rPr>
              <w:t>pollution</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the</w:t>
            </w:r>
            <w:proofErr w:type="spellEnd"/>
            <w:r w:rsidRPr="00FB2847">
              <w:rPr>
                <w:rFonts w:asciiTheme="majorHAnsi" w:hAnsiTheme="majorHAnsi"/>
                <w:sz w:val="22"/>
              </w:rPr>
              <w:t xml:space="preserve"> </w:t>
            </w:r>
            <w:proofErr w:type="spellStart"/>
            <w:r w:rsidRPr="00FB2847">
              <w:rPr>
                <w:rFonts w:asciiTheme="majorHAnsi" w:hAnsiTheme="majorHAnsi"/>
                <w:sz w:val="22"/>
              </w:rPr>
              <w:t>perceived</w:t>
            </w:r>
            <w:proofErr w:type="spellEnd"/>
            <w:r w:rsidRPr="00FB2847">
              <w:rPr>
                <w:rFonts w:asciiTheme="majorHAnsi" w:hAnsiTheme="majorHAnsi"/>
                <w:sz w:val="22"/>
              </w:rPr>
              <w:t xml:space="preserve"> </w:t>
            </w:r>
            <w:proofErr w:type="spellStart"/>
            <w:r w:rsidRPr="00FB2847">
              <w:rPr>
                <w:rFonts w:asciiTheme="majorHAnsi" w:hAnsiTheme="majorHAnsi"/>
                <w:sz w:val="22"/>
              </w:rPr>
              <w:t>feeling</w:t>
            </w:r>
            <w:proofErr w:type="spellEnd"/>
            <w:r w:rsidRPr="00FB2847">
              <w:rPr>
                <w:rFonts w:asciiTheme="majorHAnsi" w:hAnsiTheme="majorHAnsi"/>
                <w:sz w:val="22"/>
              </w:rPr>
              <w:t xml:space="preserve"> </w:t>
            </w:r>
            <w:proofErr w:type="spellStart"/>
            <w:r w:rsidRPr="00FB2847">
              <w:rPr>
                <w:rFonts w:asciiTheme="majorHAnsi" w:hAnsiTheme="majorHAnsi"/>
                <w:sz w:val="22"/>
              </w:rPr>
              <w:t>of</w:t>
            </w:r>
            <w:proofErr w:type="spellEnd"/>
            <w:r w:rsidRPr="00FB2847">
              <w:rPr>
                <w:rFonts w:asciiTheme="majorHAnsi" w:hAnsiTheme="majorHAnsi"/>
                <w:sz w:val="22"/>
              </w:rPr>
              <w:t xml:space="preserve"> </w:t>
            </w:r>
            <w:proofErr w:type="spellStart"/>
            <w:r w:rsidRPr="00FB2847">
              <w:rPr>
                <w:rFonts w:asciiTheme="majorHAnsi" w:hAnsiTheme="majorHAnsi"/>
                <w:sz w:val="22"/>
              </w:rPr>
              <w:t>unsafety</w:t>
            </w:r>
            <w:proofErr w:type="spellEnd"/>
            <w:r w:rsidRPr="00FB2847">
              <w:rPr>
                <w:rFonts w:asciiTheme="majorHAnsi" w:hAnsiTheme="majorHAnsi"/>
                <w:sz w:val="22"/>
              </w:rPr>
              <w:t xml:space="preserve"> </w:t>
            </w:r>
            <w:proofErr w:type="spellStart"/>
            <w:r w:rsidRPr="00FB2847">
              <w:rPr>
                <w:rFonts w:asciiTheme="majorHAnsi" w:hAnsiTheme="majorHAnsi"/>
                <w:sz w:val="22"/>
              </w:rPr>
              <w:t>for</w:t>
            </w:r>
            <w:proofErr w:type="spellEnd"/>
            <w:r w:rsidRPr="00FB2847">
              <w:rPr>
                <w:rFonts w:asciiTheme="majorHAnsi" w:hAnsiTheme="majorHAnsi"/>
                <w:sz w:val="22"/>
              </w:rPr>
              <w:t xml:space="preserve"> </w:t>
            </w:r>
            <w:proofErr w:type="spellStart"/>
            <w:r w:rsidRPr="00FB2847">
              <w:rPr>
                <w:rFonts w:asciiTheme="majorHAnsi" w:hAnsiTheme="majorHAnsi"/>
                <w:sz w:val="22"/>
              </w:rPr>
              <w:t>pedestrians</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cyclists</w:t>
            </w:r>
            <w:proofErr w:type="spellEnd"/>
            <w:r w:rsidRPr="00FB2847">
              <w:rPr>
                <w:rFonts w:asciiTheme="majorHAnsi" w:hAnsiTheme="majorHAnsi"/>
                <w:sz w:val="22"/>
              </w:rPr>
              <w:t>;</w:t>
            </w:r>
          </w:p>
          <w:p w14:paraId="532A7306" w14:textId="77777777" w:rsidR="00FB2847" w:rsidRDefault="00FB2847" w:rsidP="00097616">
            <w:pPr>
              <w:pStyle w:val="ListParagraph"/>
              <w:numPr>
                <w:ilvl w:val="0"/>
                <w:numId w:val="15"/>
              </w:numPr>
              <w:spacing w:before="40" w:after="40" w:line="220" w:lineRule="exact"/>
              <w:jc w:val="both"/>
              <w:rPr>
                <w:rFonts w:asciiTheme="majorHAnsi" w:hAnsiTheme="majorHAnsi"/>
                <w:sz w:val="22"/>
              </w:rPr>
            </w:pPr>
            <w:proofErr w:type="spellStart"/>
            <w:r w:rsidRPr="00FB2847">
              <w:rPr>
                <w:rFonts w:asciiTheme="majorHAnsi" w:hAnsiTheme="majorHAnsi"/>
                <w:sz w:val="22"/>
              </w:rPr>
              <w:t>Re-assess</w:t>
            </w:r>
            <w:proofErr w:type="spellEnd"/>
            <w:r w:rsidRPr="00FB2847">
              <w:rPr>
                <w:rFonts w:asciiTheme="majorHAnsi" w:hAnsiTheme="majorHAnsi"/>
                <w:sz w:val="22"/>
              </w:rPr>
              <w:t xml:space="preserve"> </w:t>
            </w:r>
            <w:proofErr w:type="spellStart"/>
            <w:r w:rsidRPr="00FB2847">
              <w:rPr>
                <w:rFonts w:asciiTheme="majorHAnsi" w:hAnsiTheme="majorHAnsi"/>
                <w:sz w:val="22"/>
              </w:rPr>
              <w:t>road</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public</w:t>
            </w:r>
            <w:proofErr w:type="spellEnd"/>
            <w:r w:rsidRPr="00FB2847">
              <w:rPr>
                <w:rFonts w:asciiTheme="majorHAnsi" w:hAnsiTheme="majorHAnsi"/>
                <w:sz w:val="22"/>
              </w:rPr>
              <w:t xml:space="preserve"> </w:t>
            </w:r>
            <w:proofErr w:type="spellStart"/>
            <w:r w:rsidRPr="00FB2847">
              <w:rPr>
                <w:rFonts w:asciiTheme="majorHAnsi" w:hAnsiTheme="majorHAnsi"/>
                <w:sz w:val="22"/>
              </w:rPr>
              <w:t>space</w:t>
            </w:r>
            <w:proofErr w:type="spellEnd"/>
            <w:r w:rsidRPr="00FB2847">
              <w:rPr>
                <w:rFonts w:asciiTheme="majorHAnsi" w:hAnsiTheme="majorHAnsi"/>
                <w:sz w:val="22"/>
              </w:rPr>
              <w:t xml:space="preserve"> </w:t>
            </w:r>
            <w:proofErr w:type="spellStart"/>
            <w:r w:rsidRPr="00FB2847">
              <w:rPr>
                <w:rFonts w:asciiTheme="majorHAnsi" w:hAnsiTheme="majorHAnsi"/>
                <w:sz w:val="22"/>
              </w:rPr>
              <w:t>quality</w:t>
            </w:r>
            <w:proofErr w:type="spellEnd"/>
            <w:r w:rsidRPr="00FB2847">
              <w:rPr>
                <w:rFonts w:asciiTheme="majorHAnsi" w:hAnsiTheme="majorHAnsi"/>
                <w:sz w:val="22"/>
              </w:rPr>
              <w:t xml:space="preserve"> </w:t>
            </w:r>
            <w:proofErr w:type="spellStart"/>
            <w:r w:rsidRPr="00FB2847">
              <w:rPr>
                <w:rFonts w:asciiTheme="majorHAnsi" w:hAnsiTheme="majorHAnsi"/>
                <w:sz w:val="22"/>
              </w:rPr>
              <w:t>responding</w:t>
            </w:r>
            <w:proofErr w:type="spellEnd"/>
            <w:r w:rsidRPr="00FB2847">
              <w:rPr>
                <w:rFonts w:asciiTheme="majorHAnsi" w:hAnsiTheme="majorHAnsi"/>
                <w:sz w:val="22"/>
              </w:rPr>
              <w:t xml:space="preserve"> </w:t>
            </w:r>
            <w:proofErr w:type="spellStart"/>
            <w:r w:rsidRPr="00FB2847">
              <w:rPr>
                <w:rFonts w:asciiTheme="majorHAnsi" w:hAnsiTheme="majorHAnsi"/>
                <w:sz w:val="22"/>
              </w:rPr>
              <w:t>to</w:t>
            </w:r>
            <w:proofErr w:type="spellEnd"/>
            <w:r w:rsidRPr="00FB2847">
              <w:rPr>
                <w:rFonts w:asciiTheme="majorHAnsi" w:hAnsiTheme="majorHAnsi"/>
                <w:sz w:val="22"/>
              </w:rPr>
              <w:t xml:space="preserve"> </w:t>
            </w:r>
            <w:proofErr w:type="spellStart"/>
            <w:r w:rsidRPr="00FB2847">
              <w:rPr>
                <w:rFonts w:asciiTheme="majorHAnsi" w:hAnsiTheme="majorHAnsi"/>
                <w:sz w:val="22"/>
              </w:rPr>
              <w:t>needs</w:t>
            </w:r>
            <w:proofErr w:type="spellEnd"/>
            <w:r w:rsidRPr="00FB2847">
              <w:rPr>
                <w:rFonts w:asciiTheme="majorHAnsi" w:hAnsiTheme="majorHAnsi"/>
                <w:sz w:val="22"/>
              </w:rPr>
              <w:t xml:space="preserve"> </w:t>
            </w:r>
            <w:proofErr w:type="spellStart"/>
            <w:r w:rsidRPr="00FB2847">
              <w:rPr>
                <w:rFonts w:asciiTheme="majorHAnsi" w:hAnsiTheme="majorHAnsi"/>
                <w:sz w:val="22"/>
              </w:rPr>
              <w:t>of</w:t>
            </w:r>
            <w:proofErr w:type="spellEnd"/>
            <w:r w:rsidRPr="00FB2847">
              <w:rPr>
                <w:rFonts w:asciiTheme="majorHAnsi" w:hAnsiTheme="majorHAnsi"/>
                <w:sz w:val="22"/>
              </w:rPr>
              <w:t xml:space="preserve"> </w:t>
            </w:r>
            <w:proofErr w:type="spellStart"/>
            <w:r w:rsidRPr="00FB2847">
              <w:rPr>
                <w:rFonts w:asciiTheme="majorHAnsi" w:hAnsiTheme="majorHAnsi"/>
                <w:sz w:val="22"/>
              </w:rPr>
              <w:t>diverse</w:t>
            </w:r>
            <w:proofErr w:type="spellEnd"/>
            <w:r w:rsidRPr="00FB2847">
              <w:rPr>
                <w:rFonts w:asciiTheme="majorHAnsi" w:hAnsiTheme="majorHAnsi"/>
                <w:sz w:val="22"/>
              </w:rPr>
              <w:t xml:space="preserve"> </w:t>
            </w:r>
            <w:proofErr w:type="spellStart"/>
            <w:r w:rsidRPr="00FB2847">
              <w:rPr>
                <w:rFonts w:asciiTheme="majorHAnsi" w:hAnsiTheme="majorHAnsi"/>
                <w:sz w:val="22"/>
              </w:rPr>
              <w:t>groups</w:t>
            </w:r>
            <w:proofErr w:type="spellEnd"/>
            <w:r w:rsidRPr="00FB2847">
              <w:rPr>
                <w:rFonts w:asciiTheme="majorHAnsi" w:hAnsiTheme="majorHAnsi"/>
                <w:sz w:val="22"/>
              </w:rPr>
              <w:t xml:space="preserve"> (</w:t>
            </w:r>
            <w:proofErr w:type="spellStart"/>
            <w:r w:rsidRPr="00FB2847">
              <w:rPr>
                <w:rFonts w:asciiTheme="majorHAnsi" w:hAnsiTheme="majorHAnsi"/>
                <w:sz w:val="22"/>
              </w:rPr>
              <w:t>examples</w:t>
            </w:r>
            <w:proofErr w:type="spellEnd"/>
            <w:r w:rsidRPr="00FB2847">
              <w:rPr>
                <w:rFonts w:asciiTheme="majorHAnsi" w:hAnsiTheme="majorHAnsi"/>
                <w:sz w:val="22"/>
              </w:rPr>
              <w:t xml:space="preserve"> </w:t>
            </w:r>
            <w:proofErr w:type="spellStart"/>
            <w:r w:rsidRPr="00FB2847">
              <w:rPr>
                <w:rFonts w:asciiTheme="majorHAnsi" w:hAnsiTheme="majorHAnsi"/>
                <w:sz w:val="22"/>
              </w:rPr>
              <w:t>include</w:t>
            </w:r>
            <w:proofErr w:type="spellEnd"/>
            <w:r w:rsidRPr="00FB2847">
              <w:rPr>
                <w:rFonts w:asciiTheme="majorHAnsi" w:hAnsiTheme="majorHAnsi"/>
                <w:sz w:val="22"/>
              </w:rPr>
              <w:t xml:space="preserve"> </w:t>
            </w:r>
            <w:proofErr w:type="spellStart"/>
            <w:r w:rsidRPr="00FB2847">
              <w:rPr>
                <w:rFonts w:asciiTheme="majorHAnsi" w:hAnsiTheme="majorHAnsi"/>
                <w:sz w:val="22"/>
              </w:rPr>
              <w:t>but</w:t>
            </w:r>
            <w:proofErr w:type="spellEnd"/>
            <w:r w:rsidRPr="00FB2847">
              <w:rPr>
                <w:rFonts w:asciiTheme="majorHAnsi" w:hAnsiTheme="majorHAnsi"/>
                <w:sz w:val="22"/>
              </w:rPr>
              <w:t xml:space="preserve"> </w:t>
            </w:r>
            <w:proofErr w:type="spellStart"/>
            <w:r w:rsidRPr="00FB2847">
              <w:rPr>
                <w:rFonts w:asciiTheme="majorHAnsi" w:hAnsiTheme="majorHAnsi"/>
                <w:sz w:val="22"/>
              </w:rPr>
              <w:t>are</w:t>
            </w:r>
            <w:proofErr w:type="spellEnd"/>
            <w:r w:rsidRPr="00FB2847">
              <w:rPr>
                <w:rFonts w:asciiTheme="majorHAnsi" w:hAnsiTheme="majorHAnsi"/>
                <w:sz w:val="22"/>
              </w:rPr>
              <w:t xml:space="preserve"> </w:t>
            </w:r>
            <w:proofErr w:type="spellStart"/>
            <w:r w:rsidRPr="00FB2847">
              <w:rPr>
                <w:rFonts w:asciiTheme="majorHAnsi" w:hAnsiTheme="majorHAnsi"/>
                <w:sz w:val="22"/>
              </w:rPr>
              <w:t>not</w:t>
            </w:r>
            <w:proofErr w:type="spellEnd"/>
            <w:r w:rsidRPr="00FB2847">
              <w:rPr>
                <w:rFonts w:asciiTheme="majorHAnsi" w:hAnsiTheme="majorHAnsi"/>
                <w:sz w:val="22"/>
              </w:rPr>
              <w:t xml:space="preserve"> </w:t>
            </w:r>
            <w:proofErr w:type="spellStart"/>
            <w:r w:rsidRPr="00FB2847">
              <w:rPr>
                <w:rFonts w:asciiTheme="majorHAnsi" w:hAnsiTheme="majorHAnsi"/>
                <w:sz w:val="22"/>
              </w:rPr>
              <w:t>limited</w:t>
            </w:r>
            <w:proofErr w:type="spellEnd"/>
            <w:r w:rsidRPr="00FB2847">
              <w:rPr>
                <w:rFonts w:asciiTheme="majorHAnsi" w:hAnsiTheme="majorHAnsi"/>
                <w:sz w:val="22"/>
              </w:rPr>
              <w:t xml:space="preserve"> </w:t>
            </w:r>
            <w:proofErr w:type="spellStart"/>
            <w:r w:rsidRPr="00FB2847">
              <w:rPr>
                <w:rFonts w:asciiTheme="majorHAnsi" w:hAnsiTheme="majorHAnsi"/>
                <w:sz w:val="22"/>
              </w:rPr>
              <w:t>to</w:t>
            </w:r>
            <w:proofErr w:type="spellEnd"/>
            <w:r w:rsidRPr="00FB2847">
              <w:rPr>
                <w:rFonts w:asciiTheme="majorHAnsi" w:hAnsiTheme="majorHAnsi"/>
                <w:sz w:val="22"/>
              </w:rPr>
              <w:t xml:space="preserve">: </w:t>
            </w:r>
            <w:proofErr w:type="spellStart"/>
            <w:r w:rsidRPr="00FB2847">
              <w:rPr>
                <w:rFonts w:asciiTheme="majorHAnsi" w:hAnsiTheme="majorHAnsi"/>
                <w:sz w:val="22"/>
              </w:rPr>
              <w:t>women</w:t>
            </w:r>
            <w:proofErr w:type="spellEnd"/>
            <w:r w:rsidRPr="00FB2847">
              <w:rPr>
                <w:rFonts w:asciiTheme="majorHAnsi" w:hAnsiTheme="majorHAnsi"/>
                <w:sz w:val="22"/>
              </w:rPr>
              <w:t xml:space="preserve">, </w:t>
            </w:r>
            <w:proofErr w:type="spellStart"/>
            <w:r w:rsidRPr="00FB2847">
              <w:rPr>
                <w:rFonts w:asciiTheme="majorHAnsi" w:hAnsiTheme="majorHAnsi"/>
                <w:sz w:val="22"/>
              </w:rPr>
              <w:t>children</w:t>
            </w:r>
            <w:proofErr w:type="spellEnd"/>
            <w:r w:rsidRPr="00FB2847">
              <w:rPr>
                <w:rFonts w:asciiTheme="majorHAnsi" w:hAnsiTheme="majorHAnsi"/>
                <w:sz w:val="22"/>
              </w:rPr>
              <w:t xml:space="preserve">, </w:t>
            </w:r>
            <w:proofErr w:type="spellStart"/>
            <w:r w:rsidRPr="00FB2847">
              <w:rPr>
                <w:rFonts w:asciiTheme="majorHAnsi" w:hAnsiTheme="majorHAnsi"/>
                <w:sz w:val="22"/>
              </w:rPr>
              <w:t>people</w:t>
            </w:r>
            <w:proofErr w:type="spellEnd"/>
            <w:r w:rsidRPr="00FB2847">
              <w:rPr>
                <w:rFonts w:asciiTheme="majorHAnsi" w:hAnsiTheme="majorHAnsi"/>
                <w:sz w:val="22"/>
              </w:rPr>
              <w:t xml:space="preserve"> </w:t>
            </w:r>
            <w:proofErr w:type="spellStart"/>
            <w:r w:rsidRPr="00FB2847">
              <w:rPr>
                <w:rFonts w:asciiTheme="majorHAnsi" w:hAnsiTheme="majorHAnsi"/>
                <w:sz w:val="22"/>
              </w:rPr>
              <w:t>with</w:t>
            </w:r>
            <w:proofErr w:type="spellEnd"/>
            <w:r w:rsidRPr="00FB2847">
              <w:rPr>
                <w:rFonts w:asciiTheme="majorHAnsi" w:hAnsiTheme="majorHAnsi"/>
                <w:sz w:val="22"/>
              </w:rPr>
              <w:t xml:space="preserve"> </w:t>
            </w:r>
            <w:proofErr w:type="spellStart"/>
            <w:r w:rsidRPr="00FB2847">
              <w:rPr>
                <w:rFonts w:asciiTheme="majorHAnsi" w:hAnsiTheme="majorHAnsi"/>
                <w:sz w:val="22"/>
              </w:rPr>
              <w:t>disabilities</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older</w:t>
            </w:r>
            <w:proofErr w:type="spellEnd"/>
            <w:r w:rsidRPr="00FB2847">
              <w:rPr>
                <w:rFonts w:asciiTheme="majorHAnsi" w:hAnsiTheme="majorHAnsi"/>
                <w:sz w:val="22"/>
              </w:rPr>
              <w:t xml:space="preserve"> </w:t>
            </w:r>
            <w:proofErr w:type="spellStart"/>
            <w:r w:rsidRPr="00FB2847">
              <w:rPr>
                <w:rFonts w:asciiTheme="majorHAnsi" w:hAnsiTheme="majorHAnsi"/>
                <w:sz w:val="22"/>
              </w:rPr>
              <w:t>people</w:t>
            </w:r>
            <w:proofErr w:type="spellEnd"/>
            <w:r w:rsidRPr="00FB2847">
              <w:rPr>
                <w:rFonts w:asciiTheme="majorHAnsi" w:hAnsiTheme="majorHAnsi"/>
                <w:sz w:val="22"/>
              </w:rPr>
              <w:t xml:space="preserve">); </w:t>
            </w:r>
            <w:proofErr w:type="spellStart"/>
            <w:r w:rsidRPr="00FB2847">
              <w:rPr>
                <w:rFonts w:asciiTheme="majorHAnsi" w:hAnsiTheme="majorHAnsi"/>
                <w:sz w:val="22"/>
              </w:rPr>
              <w:t>actions</w:t>
            </w:r>
            <w:proofErr w:type="spellEnd"/>
            <w:r w:rsidRPr="00FB2847">
              <w:rPr>
                <w:rFonts w:asciiTheme="majorHAnsi" w:hAnsiTheme="majorHAnsi"/>
                <w:sz w:val="22"/>
              </w:rPr>
              <w:t xml:space="preserve"> </w:t>
            </w:r>
            <w:proofErr w:type="spellStart"/>
            <w:r w:rsidRPr="00FB2847">
              <w:rPr>
                <w:rFonts w:asciiTheme="majorHAnsi" w:hAnsiTheme="majorHAnsi"/>
                <w:sz w:val="22"/>
              </w:rPr>
              <w:t>may</w:t>
            </w:r>
            <w:proofErr w:type="spellEnd"/>
            <w:r w:rsidRPr="00FB2847">
              <w:rPr>
                <w:rFonts w:asciiTheme="majorHAnsi" w:hAnsiTheme="majorHAnsi"/>
                <w:sz w:val="22"/>
              </w:rPr>
              <w:t xml:space="preserve"> </w:t>
            </w:r>
            <w:proofErr w:type="spellStart"/>
            <w:r w:rsidRPr="00FB2847">
              <w:rPr>
                <w:rFonts w:asciiTheme="majorHAnsi" w:hAnsiTheme="majorHAnsi"/>
                <w:sz w:val="22"/>
              </w:rPr>
              <w:t>include</w:t>
            </w:r>
            <w:proofErr w:type="spellEnd"/>
            <w:r w:rsidRPr="00FB2847">
              <w:rPr>
                <w:rFonts w:asciiTheme="majorHAnsi" w:hAnsiTheme="majorHAnsi"/>
                <w:sz w:val="22"/>
              </w:rPr>
              <w:t xml:space="preserve"> </w:t>
            </w:r>
            <w:proofErr w:type="spellStart"/>
            <w:r w:rsidRPr="00FB2847">
              <w:rPr>
                <w:rFonts w:asciiTheme="majorHAnsi" w:hAnsiTheme="majorHAnsi"/>
                <w:sz w:val="22"/>
              </w:rPr>
              <w:t>but</w:t>
            </w:r>
            <w:proofErr w:type="spellEnd"/>
            <w:r w:rsidRPr="00FB2847">
              <w:rPr>
                <w:rFonts w:asciiTheme="majorHAnsi" w:hAnsiTheme="majorHAnsi"/>
                <w:sz w:val="22"/>
              </w:rPr>
              <w:t xml:space="preserve"> </w:t>
            </w:r>
            <w:proofErr w:type="spellStart"/>
            <w:r w:rsidRPr="00FB2847">
              <w:rPr>
                <w:rFonts w:asciiTheme="majorHAnsi" w:hAnsiTheme="majorHAnsi"/>
                <w:sz w:val="22"/>
              </w:rPr>
              <w:t>are</w:t>
            </w:r>
            <w:proofErr w:type="spellEnd"/>
            <w:r w:rsidRPr="00FB2847">
              <w:rPr>
                <w:rFonts w:asciiTheme="majorHAnsi" w:hAnsiTheme="majorHAnsi"/>
                <w:sz w:val="22"/>
              </w:rPr>
              <w:t xml:space="preserve"> </w:t>
            </w:r>
            <w:proofErr w:type="spellStart"/>
            <w:r w:rsidRPr="00FB2847">
              <w:rPr>
                <w:rFonts w:asciiTheme="majorHAnsi" w:hAnsiTheme="majorHAnsi"/>
                <w:sz w:val="22"/>
              </w:rPr>
              <w:t>not</w:t>
            </w:r>
            <w:proofErr w:type="spellEnd"/>
            <w:r w:rsidRPr="00FB2847">
              <w:rPr>
                <w:rFonts w:asciiTheme="majorHAnsi" w:hAnsiTheme="majorHAnsi"/>
                <w:sz w:val="22"/>
              </w:rPr>
              <w:t xml:space="preserve"> </w:t>
            </w:r>
            <w:proofErr w:type="spellStart"/>
            <w:r w:rsidRPr="00FB2847">
              <w:rPr>
                <w:rFonts w:asciiTheme="majorHAnsi" w:hAnsiTheme="majorHAnsi"/>
                <w:sz w:val="22"/>
              </w:rPr>
              <w:t>limited</w:t>
            </w:r>
            <w:proofErr w:type="spellEnd"/>
            <w:r w:rsidRPr="00FB2847">
              <w:rPr>
                <w:rFonts w:asciiTheme="majorHAnsi" w:hAnsiTheme="majorHAnsi"/>
                <w:sz w:val="22"/>
              </w:rPr>
              <w:t xml:space="preserve"> </w:t>
            </w:r>
            <w:proofErr w:type="spellStart"/>
            <w:r w:rsidRPr="00FB2847">
              <w:rPr>
                <w:rFonts w:asciiTheme="majorHAnsi" w:hAnsiTheme="majorHAnsi"/>
                <w:sz w:val="22"/>
              </w:rPr>
              <w:t>to</w:t>
            </w:r>
            <w:proofErr w:type="spellEnd"/>
            <w:r w:rsidRPr="00FB2847">
              <w:rPr>
                <w:rFonts w:asciiTheme="majorHAnsi" w:hAnsiTheme="majorHAnsi"/>
                <w:sz w:val="22"/>
              </w:rPr>
              <w:t xml:space="preserve"> </w:t>
            </w:r>
            <w:proofErr w:type="spellStart"/>
            <w:r w:rsidRPr="00FB2847">
              <w:rPr>
                <w:rFonts w:asciiTheme="majorHAnsi" w:hAnsiTheme="majorHAnsi"/>
                <w:sz w:val="22"/>
              </w:rPr>
              <w:t>improving</w:t>
            </w:r>
            <w:proofErr w:type="spellEnd"/>
            <w:r w:rsidRPr="00FB2847">
              <w:rPr>
                <w:rFonts w:asciiTheme="majorHAnsi" w:hAnsiTheme="majorHAnsi"/>
                <w:sz w:val="22"/>
              </w:rPr>
              <w:t xml:space="preserve"> </w:t>
            </w:r>
            <w:proofErr w:type="spellStart"/>
            <w:r w:rsidRPr="00FB2847">
              <w:rPr>
                <w:rFonts w:asciiTheme="majorHAnsi" w:hAnsiTheme="majorHAnsi"/>
                <w:sz w:val="22"/>
              </w:rPr>
              <w:t>data</w:t>
            </w:r>
            <w:proofErr w:type="spellEnd"/>
            <w:r w:rsidRPr="00FB2847">
              <w:rPr>
                <w:rFonts w:asciiTheme="majorHAnsi" w:hAnsiTheme="majorHAnsi"/>
                <w:sz w:val="22"/>
              </w:rPr>
              <w:t xml:space="preserve"> </w:t>
            </w:r>
            <w:proofErr w:type="spellStart"/>
            <w:r w:rsidRPr="00FB2847">
              <w:rPr>
                <w:rFonts w:asciiTheme="majorHAnsi" w:hAnsiTheme="majorHAnsi"/>
                <w:sz w:val="22"/>
              </w:rPr>
              <w:t>collection</w:t>
            </w:r>
            <w:proofErr w:type="spellEnd"/>
            <w:r w:rsidRPr="00FB2847">
              <w:rPr>
                <w:rFonts w:asciiTheme="majorHAnsi" w:hAnsiTheme="majorHAnsi"/>
                <w:sz w:val="22"/>
              </w:rPr>
              <w:t xml:space="preserve"> </w:t>
            </w:r>
            <w:proofErr w:type="spellStart"/>
            <w:r w:rsidRPr="00FB2847">
              <w:rPr>
                <w:rFonts w:asciiTheme="majorHAnsi" w:hAnsiTheme="majorHAnsi"/>
                <w:sz w:val="22"/>
              </w:rPr>
              <w:t>for</w:t>
            </w:r>
            <w:proofErr w:type="spellEnd"/>
            <w:r w:rsidRPr="00FB2847">
              <w:rPr>
                <w:rFonts w:asciiTheme="majorHAnsi" w:hAnsiTheme="majorHAnsi"/>
                <w:sz w:val="22"/>
              </w:rPr>
              <w:t xml:space="preserve"> </w:t>
            </w:r>
            <w:proofErr w:type="spellStart"/>
            <w:r w:rsidRPr="00FB2847">
              <w:rPr>
                <w:rFonts w:asciiTheme="majorHAnsi" w:hAnsiTheme="majorHAnsi"/>
                <w:sz w:val="22"/>
              </w:rPr>
              <w:t>foot</w:t>
            </w:r>
            <w:proofErr w:type="spellEnd"/>
            <w:r w:rsidRPr="00FB2847">
              <w:rPr>
                <w:rFonts w:asciiTheme="majorHAnsi" w:hAnsiTheme="majorHAnsi"/>
                <w:sz w:val="22"/>
              </w:rPr>
              <w:t xml:space="preserve">, </w:t>
            </w:r>
            <w:proofErr w:type="spellStart"/>
            <w:r w:rsidRPr="00FB2847">
              <w:rPr>
                <w:rFonts w:asciiTheme="majorHAnsi" w:hAnsiTheme="majorHAnsi"/>
                <w:sz w:val="22"/>
              </w:rPr>
              <w:t>bike</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e-</w:t>
            </w:r>
            <w:proofErr w:type="spellStart"/>
            <w:r w:rsidRPr="00FB2847">
              <w:rPr>
                <w:rFonts w:asciiTheme="majorHAnsi" w:hAnsiTheme="majorHAnsi"/>
                <w:sz w:val="22"/>
              </w:rPr>
              <w:t>scooter</w:t>
            </w:r>
            <w:proofErr w:type="spellEnd"/>
            <w:r w:rsidRPr="00FB2847">
              <w:rPr>
                <w:rFonts w:asciiTheme="majorHAnsi" w:hAnsiTheme="majorHAnsi"/>
                <w:sz w:val="22"/>
              </w:rPr>
              <w:t xml:space="preserve"> </w:t>
            </w:r>
            <w:proofErr w:type="spellStart"/>
            <w:r w:rsidRPr="00FB2847">
              <w:rPr>
                <w:rFonts w:asciiTheme="majorHAnsi" w:hAnsiTheme="majorHAnsi"/>
                <w:sz w:val="22"/>
              </w:rPr>
              <w:t>traffic</w:t>
            </w:r>
            <w:proofErr w:type="spellEnd"/>
            <w:r w:rsidRPr="00FB2847">
              <w:rPr>
                <w:rFonts w:asciiTheme="majorHAnsi" w:hAnsiTheme="majorHAnsi"/>
                <w:sz w:val="22"/>
              </w:rPr>
              <w:t xml:space="preserve"> </w:t>
            </w:r>
            <w:proofErr w:type="spellStart"/>
            <w:r w:rsidRPr="00FB2847">
              <w:rPr>
                <w:rFonts w:asciiTheme="majorHAnsi" w:hAnsiTheme="majorHAnsi"/>
                <w:sz w:val="22"/>
              </w:rPr>
              <w:t>as</w:t>
            </w:r>
            <w:proofErr w:type="spellEnd"/>
            <w:r w:rsidRPr="00FB2847">
              <w:rPr>
                <w:rFonts w:asciiTheme="majorHAnsi" w:hAnsiTheme="majorHAnsi"/>
                <w:sz w:val="22"/>
              </w:rPr>
              <w:t xml:space="preserve"> </w:t>
            </w:r>
            <w:proofErr w:type="spellStart"/>
            <w:r w:rsidRPr="00FB2847">
              <w:rPr>
                <w:rFonts w:asciiTheme="majorHAnsi" w:hAnsiTheme="majorHAnsi"/>
                <w:sz w:val="22"/>
              </w:rPr>
              <w:t>well</w:t>
            </w:r>
            <w:proofErr w:type="spellEnd"/>
            <w:r w:rsidRPr="00FB2847">
              <w:rPr>
                <w:rFonts w:asciiTheme="majorHAnsi" w:hAnsiTheme="majorHAnsi"/>
                <w:sz w:val="22"/>
              </w:rPr>
              <w:t xml:space="preserve"> </w:t>
            </w:r>
            <w:proofErr w:type="spellStart"/>
            <w:r w:rsidRPr="00FB2847">
              <w:rPr>
                <w:rFonts w:asciiTheme="majorHAnsi" w:hAnsiTheme="majorHAnsi"/>
                <w:sz w:val="22"/>
              </w:rPr>
              <w:t>as</w:t>
            </w:r>
            <w:proofErr w:type="spellEnd"/>
            <w:r w:rsidRPr="00FB2847">
              <w:rPr>
                <w:rFonts w:asciiTheme="majorHAnsi" w:hAnsiTheme="majorHAnsi"/>
                <w:sz w:val="22"/>
              </w:rPr>
              <w:t xml:space="preserve"> </w:t>
            </w:r>
            <w:proofErr w:type="spellStart"/>
            <w:r w:rsidRPr="00FB2847">
              <w:rPr>
                <w:rFonts w:asciiTheme="majorHAnsi" w:hAnsiTheme="majorHAnsi"/>
                <w:sz w:val="22"/>
              </w:rPr>
              <w:t>the</w:t>
            </w:r>
            <w:proofErr w:type="spellEnd"/>
            <w:r w:rsidRPr="00FB2847">
              <w:rPr>
                <w:rFonts w:asciiTheme="majorHAnsi" w:hAnsiTheme="majorHAnsi"/>
                <w:sz w:val="22"/>
              </w:rPr>
              <w:t xml:space="preserve"> </w:t>
            </w:r>
            <w:proofErr w:type="spellStart"/>
            <w:r w:rsidRPr="00FB2847">
              <w:rPr>
                <w:rFonts w:asciiTheme="majorHAnsi" w:hAnsiTheme="majorHAnsi"/>
                <w:sz w:val="22"/>
              </w:rPr>
              <w:t>mechanisms</w:t>
            </w:r>
            <w:proofErr w:type="spellEnd"/>
            <w:r w:rsidRPr="00FB2847">
              <w:rPr>
                <w:rFonts w:asciiTheme="majorHAnsi" w:hAnsiTheme="majorHAnsi"/>
                <w:sz w:val="22"/>
              </w:rPr>
              <w:t xml:space="preserve"> </w:t>
            </w:r>
            <w:proofErr w:type="spellStart"/>
            <w:r w:rsidRPr="00FB2847">
              <w:rPr>
                <w:rFonts w:asciiTheme="majorHAnsi" w:hAnsiTheme="majorHAnsi"/>
                <w:sz w:val="22"/>
              </w:rPr>
              <w:t>for</w:t>
            </w:r>
            <w:proofErr w:type="spellEnd"/>
            <w:r w:rsidRPr="00FB2847">
              <w:rPr>
                <w:rFonts w:asciiTheme="majorHAnsi" w:hAnsiTheme="majorHAnsi"/>
                <w:sz w:val="22"/>
              </w:rPr>
              <w:t xml:space="preserve"> </w:t>
            </w:r>
            <w:proofErr w:type="spellStart"/>
            <w:r w:rsidRPr="00FB2847">
              <w:rPr>
                <w:rFonts w:asciiTheme="majorHAnsi" w:hAnsiTheme="majorHAnsi"/>
                <w:sz w:val="22"/>
              </w:rPr>
              <w:t>reporting</w:t>
            </w:r>
            <w:proofErr w:type="spellEnd"/>
            <w:r w:rsidRPr="00FB2847">
              <w:rPr>
                <w:rFonts w:asciiTheme="majorHAnsi" w:hAnsiTheme="majorHAnsi"/>
                <w:sz w:val="22"/>
              </w:rPr>
              <w:t xml:space="preserve"> </w:t>
            </w:r>
            <w:proofErr w:type="spellStart"/>
            <w:r w:rsidRPr="00FB2847">
              <w:rPr>
                <w:rFonts w:asciiTheme="majorHAnsi" w:hAnsiTheme="majorHAnsi"/>
                <w:sz w:val="22"/>
              </w:rPr>
              <w:t>pedestrian</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cyclists</w:t>
            </w:r>
            <w:proofErr w:type="spellEnd"/>
            <w:r w:rsidRPr="00FB2847">
              <w:rPr>
                <w:rFonts w:asciiTheme="majorHAnsi" w:hAnsiTheme="majorHAnsi"/>
                <w:sz w:val="22"/>
              </w:rPr>
              <w:t>, e-</w:t>
            </w:r>
            <w:proofErr w:type="spellStart"/>
            <w:r w:rsidRPr="00FB2847">
              <w:rPr>
                <w:rFonts w:asciiTheme="majorHAnsi" w:hAnsiTheme="majorHAnsi"/>
                <w:sz w:val="22"/>
              </w:rPr>
              <w:t>scooter</w:t>
            </w:r>
            <w:proofErr w:type="spellEnd"/>
            <w:r w:rsidRPr="00FB2847">
              <w:rPr>
                <w:rFonts w:asciiTheme="majorHAnsi" w:hAnsiTheme="majorHAnsi"/>
                <w:sz w:val="22"/>
              </w:rPr>
              <w:t xml:space="preserve"> </w:t>
            </w:r>
            <w:proofErr w:type="spellStart"/>
            <w:r w:rsidRPr="00FB2847">
              <w:rPr>
                <w:rFonts w:asciiTheme="majorHAnsi" w:hAnsiTheme="majorHAnsi"/>
                <w:sz w:val="22"/>
              </w:rPr>
              <w:t>injuries</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deaths</w:t>
            </w:r>
            <w:proofErr w:type="spellEnd"/>
            <w:r w:rsidRPr="00FB2847">
              <w:rPr>
                <w:rFonts w:asciiTheme="majorHAnsi" w:hAnsiTheme="majorHAnsi"/>
                <w:sz w:val="22"/>
              </w:rPr>
              <w:t>;</w:t>
            </w:r>
          </w:p>
          <w:p w14:paraId="1E8B7F9B" w14:textId="77777777" w:rsidR="00FB2847" w:rsidRDefault="00FB2847" w:rsidP="00097616">
            <w:pPr>
              <w:pStyle w:val="ListParagraph"/>
              <w:numPr>
                <w:ilvl w:val="0"/>
                <w:numId w:val="15"/>
              </w:numPr>
              <w:spacing w:before="40" w:after="40" w:line="220" w:lineRule="exact"/>
              <w:jc w:val="both"/>
              <w:rPr>
                <w:rFonts w:asciiTheme="majorHAnsi" w:hAnsiTheme="majorHAnsi"/>
                <w:sz w:val="22"/>
              </w:rPr>
            </w:pPr>
            <w:proofErr w:type="spellStart"/>
            <w:r w:rsidRPr="00FB2847">
              <w:rPr>
                <w:rFonts w:asciiTheme="majorHAnsi" w:hAnsiTheme="majorHAnsi"/>
                <w:sz w:val="22"/>
              </w:rPr>
              <w:t>Address</w:t>
            </w:r>
            <w:proofErr w:type="spellEnd"/>
            <w:r w:rsidRPr="00FB2847">
              <w:rPr>
                <w:rFonts w:asciiTheme="majorHAnsi" w:hAnsiTheme="majorHAnsi"/>
                <w:sz w:val="22"/>
              </w:rPr>
              <w:t xml:space="preserve"> </w:t>
            </w:r>
            <w:proofErr w:type="spellStart"/>
            <w:r w:rsidRPr="00FB2847">
              <w:rPr>
                <w:rFonts w:asciiTheme="majorHAnsi" w:hAnsiTheme="majorHAnsi"/>
                <w:sz w:val="22"/>
              </w:rPr>
              <w:t>proactively</w:t>
            </w:r>
            <w:proofErr w:type="spellEnd"/>
            <w:r w:rsidRPr="00FB2847">
              <w:rPr>
                <w:rFonts w:asciiTheme="majorHAnsi" w:hAnsiTheme="majorHAnsi"/>
                <w:sz w:val="22"/>
              </w:rPr>
              <w:t xml:space="preserve"> </w:t>
            </w:r>
            <w:proofErr w:type="spellStart"/>
            <w:r w:rsidRPr="00FB2847">
              <w:rPr>
                <w:rFonts w:asciiTheme="majorHAnsi" w:hAnsiTheme="majorHAnsi"/>
                <w:sz w:val="22"/>
              </w:rPr>
              <w:t>potential</w:t>
            </w:r>
            <w:proofErr w:type="spellEnd"/>
            <w:r w:rsidRPr="00FB2847">
              <w:rPr>
                <w:rFonts w:asciiTheme="majorHAnsi" w:hAnsiTheme="majorHAnsi"/>
                <w:sz w:val="22"/>
              </w:rPr>
              <w:t xml:space="preserve"> </w:t>
            </w:r>
            <w:proofErr w:type="spellStart"/>
            <w:r w:rsidRPr="00FB2847">
              <w:rPr>
                <w:rFonts w:asciiTheme="majorHAnsi" w:hAnsiTheme="majorHAnsi"/>
                <w:sz w:val="22"/>
              </w:rPr>
              <w:t>risk</w:t>
            </w:r>
            <w:proofErr w:type="spellEnd"/>
            <w:r w:rsidRPr="00FB2847">
              <w:rPr>
                <w:rFonts w:asciiTheme="majorHAnsi" w:hAnsiTheme="majorHAnsi"/>
                <w:sz w:val="22"/>
              </w:rPr>
              <w:t xml:space="preserve"> </w:t>
            </w:r>
            <w:proofErr w:type="spellStart"/>
            <w:r w:rsidRPr="00FB2847">
              <w:rPr>
                <w:rFonts w:asciiTheme="majorHAnsi" w:hAnsiTheme="majorHAnsi"/>
                <w:sz w:val="22"/>
              </w:rPr>
              <w:t>raised</w:t>
            </w:r>
            <w:proofErr w:type="spellEnd"/>
            <w:r w:rsidRPr="00FB2847">
              <w:rPr>
                <w:rFonts w:asciiTheme="majorHAnsi" w:hAnsiTheme="majorHAnsi"/>
                <w:sz w:val="22"/>
              </w:rPr>
              <w:t xml:space="preserve"> </w:t>
            </w:r>
            <w:proofErr w:type="spellStart"/>
            <w:r w:rsidRPr="00FB2847">
              <w:rPr>
                <w:rFonts w:asciiTheme="majorHAnsi" w:hAnsiTheme="majorHAnsi"/>
                <w:sz w:val="22"/>
              </w:rPr>
              <w:t>by</w:t>
            </w:r>
            <w:proofErr w:type="spellEnd"/>
            <w:r w:rsidRPr="00FB2847">
              <w:rPr>
                <w:rFonts w:asciiTheme="majorHAnsi" w:hAnsiTheme="majorHAnsi"/>
                <w:sz w:val="22"/>
              </w:rPr>
              <w:t xml:space="preserve"> </w:t>
            </w:r>
            <w:proofErr w:type="spellStart"/>
            <w:r w:rsidRPr="00FB2847">
              <w:rPr>
                <w:rFonts w:asciiTheme="majorHAnsi" w:hAnsiTheme="majorHAnsi"/>
                <w:sz w:val="22"/>
              </w:rPr>
              <w:t>expected</w:t>
            </w:r>
            <w:proofErr w:type="spellEnd"/>
            <w:r w:rsidRPr="00FB2847">
              <w:rPr>
                <w:rFonts w:asciiTheme="majorHAnsi" w:hAnsiTheme="majorHAnsi"/>
                <w:sz w:val="22"/>
              </w:rPr>
              <w:t xml:space="preserve"> </w:t>
            </w:r>
            <w:proofErr w:type="spellStart"/>
            <w:r w:rsidRPr="00FB2847">
              <w:rPr>
                <w:rFonts w:asciiTheme="majorHAnsi" w:hAnsiTheme="majorHAnsi"/>
                <w:sz w:val="22"/>
              </w:rPr>
              <w:t>increases</w:t>
            </w:r>
            <w:proofErr w:type="spellEnd"/>
            <w:r w:rsidRPr="00FB2847">
              <w:rPr>
                <w:rFonts w:asciiTheme="majorHAnsi" w:hAnsiTheme="majorHAnsi"/>
                <w:sz w:val="22"/>
              </w:rPr>
              <w:t xml:space="preserve"> </w:t>
            </w:r>
            <w:proofErr w:type="spellStart"/>
            <w:r w:rsidRPr="00FB2847">
              <w:rPr>
                <w:rFonts w:asciiTheme="majorHAnsi" w:hAnsiTheme="majorHAnsi"/>
                <w:sz w:val="22"/>
              </w:rPr>
              <w:t>in</w:t>
            </w:r>
            <w:proofErr w:type="spellEnd"/>
            <w:r w:rsidRPr="00FB2847">
              <w:rPr>
                <w:rFonts w:asciiTheme="majorHAnsi" w:hAnsiTheme="majorHAnsi"/>
                <w:sz w:val="22"/>
              </w:rPr>
              <w:t xml:space="preserve"> </w:t>
            </w:r>
            <w:proofErr w:type="spellStart"/>
            <w:r w:rsidRPr="00FB2847">
              <w:rPr>
                <w:rFonts w:asciiTheme="majorHAnsi" w:hAnsiTheme="majorHAnsi"/>
                <w:sz w:val="22"/>
              </w:rPr>
              <w:t>cycling</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e-</w:t>
            </w:r>
            <w:proofErr w:type="spellStart"/>
            <w:r w:rsidRPr="00FB2847">
              <w:rPr>
                <w:rFonts w:asciiTheme="majorHAnsi" w:hAnsiTheme="majorHAnsi"/>
                <w:sz w:val="22"/>
              </w:rPr>
              <w:t>scooters</w:t>
            </w:r>
            <w:proofErr w:type="spellEnd"/>
            <w:r w:rsidRPr="00FB2847">
              <w:rPr>
                <w:rFonts w:asciiTheme="majorHAnsi" w:hAnsiTheme="majorHAnsi"/>
                <w:sz w:val="22"/>
              </w:rPr>
              <w:t>;</w:t>
            </w:r>
          </w:p>
          <w:p w14:paraId="68AB14C1" w14:textId="77777777" w:rsidR="00FB2847" w:rsidRDefault="00FB2847" w:rsidP="00097616">
            <w:pPr>
              <w:pStyle w:val="ListParagraph"/>
              <w:numPr>
                <w:ilvl w:val="0"/>
                <w:numId w:val="15"/>
              </w:numPr>
              <w:spacing w:before="40" w:after="40" w:line="220" w:lineRule="exact"/>
              <w:jc w:val="both"/>
              <w:rPr>
                <w:rFonts w:asciiTheme="majorHAnsi" w:hAnsiTheme="majorHAnsi"/>
                <w:sz w:val="22"/>
              </w:rPr>
            </w:pPr>
            <w:proofErr w:type="spellStart"/>
            <w:r w:rsidRPr="00FB2847">
              <w:rPr>
                <w:rFonts w:asciiTheme="majorHAnsi" w:hAnsiTheme="majorHAnsi"/>
                <w:sz w:val="22"/>
              </w:rPr>
              <w:t>Rebalancing</w:t>
            </w:r>
            <w:proofErr w:type="spellEnd"/>
            <w:r w:rsidRPr="00FB2847">
              <w:rPr>
                <w:rFonts w:asciiTheme="majorHAnsi" w:hAnsiTheme="majorHAnsi"/>
                <w:sz w:val="22"/>
              </w:rPr>
              <w:t xml:space="preserve"> </w:t>
            </w:r>
            <w:proofErr w:type="spellStart"/>
            <w:r w:rsidRPr="00FB2847">
              <w:rPr>
                <w:rFonts w:asciiTheme="majorHAnsi" w:hAnsiTheme="majorHAnsi"/>
                <w:sz w:val="22"/>
              </w:rPr>
              <w:t>the</w:t>
            </w:r>
            <w:proofErr w:type="spellEnd"/>
            <w:r w:rsidRPr="00FB2847">
              <w:rPr>
                <w:rFonts w:asciiTheme="majorHAnsi" w:hAnsiTheme="majorHAnsi"/>
                <w:sz w:val="22"/>
              </w:rPr>
              <w:t xml:space="preserve"> </w:t>
            </w:r>
            <w:proofErr w:type="spellStart"/>
            <w:r w:rsidRPr="00FB2847">
              <w:rPr>
                <w:rFonts w:asciiTheme="majorHAnsi" w:hAnsiTheme="majorHAnsi"/>
                <w:sz w:val="22"/>
              </w:rPr>
              <w:t>attribution</w:t>
            </w:r>
            <w:proofErr w:type="spellEnd"/>
            <w:r w:rsidRPr="00FB2847">
              <w:rPr>
                <w:rFonts w:asciiTheme="majorHAnsi" w:hAnsiTheme="majorHAnsi"/>
                <w:sz w:val="22"/>
              </w:rPr>
              <w:t xml:space="preserve"> </w:t>
            </w:r>
            <w:proofErr w:type="spellStart"/>
            <w:r w:rsidRPr="00FB2847">
              <w:rPr>
                <w:rFonts w:asciiTheme="majorHAnsi" w:hAnsiTheme="majorHAnsi"/>
                <w:sz w:val="22"/>
              </w:rPr>
              <w:t>of</w:t>
            </w:r>
            <w:proofErr w:type="spellEnd"/>
            <w:r w:rsidRPr="00FB2847">
              <w:rPr>
                <w:rFonts w:asciiTheme="majorHAnsi" w:hAnsiTheme="majorHAnsi"/>
                <w:sz w:val="22"/>
              </w:rPr>
              <w:t xml:space="preserve"> </w:t>
            </w:r>
            <w:proofErr w:type="spellStart"/>
            <w:r w:rsidRPr="00FB2847">
              <w:rPr>
                <w:rFonts w:asciiTheme="majorHAnsi" w:hAnsiTheme="majorHAnsi"/>
                <w:sz w:val="22"/>
              </w:rPr>
              <w:t>public</w:t>
            </w:r>
            <w:proofErr w:type="spellEnd"/>
            <w:r w:rsidRPr="00FB2847">
              <w:rPr>
                <w:rFonts w:asciiTheme="majorHAnsi" w:hAnsiTheme="majorHAnsi"/>
                <w:sz w:val="22"/>
              </w:rPr>
              <w:t xml:space="preserve"> </w:t>
            </w:r>
            <w:proofErr w:type="spellStart"/>
            <w:r w:rsidRPr="00FB2847">
              <w:rPr>
                <w:rFonts w:asciiTheme="majorHAnsi" w:hAnsiTheme="majorHAnsi"/>
                <w:sz w:val="22"/>
              </w:rPr>
              <w:t>space</w:t>
            </w:r>
            <w:proofErr w:type="spellEnd"/>
            <w:r w:rsidRPr="00FB2847">
              <w:rPr>
                <w:rFonts w:asciiTheme="majorHAnsi" w:hAnsiTheme="majorHAnsi"/>
                <w:sz w:val="22"/>
              </w:rPr>
              <w:t xml:space="preserve"> </w:t>
            </w:r>
            <w:proofErr w:type="spellStart"/>
            <w:r w:rsidRPr="00FB2847">
              <w:rPr>
                <w:rFonts w:asciiTheme="majorHAnsi" w:hAnsiTheme="majorHAnsi"/>
                <w:sz w:val="22"/>
              </w:rPr>
              <w:t>to</w:t>
            </w:r>
            <w:proofErr w:type="spellEnd"/>
            <w:r w:rsidRPr="00FB2847">
              <w:rPr>
                <w:rFonts w:asciiTheme="majorHAnsi" w:hAnsiTheme="majorHAnsi"/>
                <w:sz w:val="22"/>
              </w:rPr>
              <w:t xml:space="preserve"> </w:t>
            </w:r>
            <w:proofErr w:type="spellStart"/>
            <w:r w:rsidRPr="00FB2847">
              <w:rPr>
                <w:rFonts w:asciiTheme="majorHAnsi" w:hAnsiTheme="majorHAnsi"/>
                <w:sz w:val="22"/>
              </w:rPr>
              <w:t>different</w:t>
            </w:r>
            <w:proofErr w:type="spellEnd"/>
            <w:r w:rsidRPr="00FB2847">
              <w:rPr>
                <w:rFonts w:asciiTheme="majorHAnsi" w:hAnsiTheme="majorHAnsi"/>
                <w:sz w:val="22"/>
              </w:rPr>
              <w:t xml:space="preserve"> </w:t>
            </w:r>
            <w:proofErr w:type="spellStart"/>
            <w:r w:rsidRPr="00FB2847">
              <w:rPr>
                <w:rFonts w:asciiTheme="majorHAnsi" w:hAnsiTheme="majorHAnsi"/>
                <w:sz w:val="22"/>
              </w:rPr>
              <w:t>modes</w:t>
            </w:r>
            <w:proofErr w:type="spellEnd"/>
            <w:r w:rsidRPr="00FB2847">
              <w:rPr>
                <w:rFonts w:asciiTheme="majorHAnsi" w:hAnsiTheme="majorHAnsi"/>
                <w:sz w:val="22"/>
              </w:rPr>
              <w:t xml:space="preserve"> </w:t>
            </w:r>
            <w:proofErr w:type="spellStart"/>
            <w:r w:rsidRPr="00FB2847">
              <w:rPr>
                <w:rFonts w:asciiTheme="majorHAnsi" w:hAnsiTheme="majorHAnsi"/>
                <w:sz w:val="22"/>
              </w:rPr>
              <w:t>of</w:t>
            </w:r>
            <w:proofErr w:type="spellEnd"/>
            <w:r w:rsidRPr="00FB2847">
              <w:rPr>
                <w:rFonts w:asciiTheme="majorHAnsi" w:hAnsiTheme="majorHAnsi"/>
                <w:sz w:val="22"/>
              </w:rPr>
              <w:t xml:space="preserve"> </w:t>
            </w:r>
            <w:proofErr w:type="spellStart"/>
            <w:r w:rsidRPr="00FB2847">
              <w:rPr>
                <w:rFonts w:asciiTheme="majorHAnsi" w:hAnsiTheme="majorHAnsi"/>
                <w:sz w:val="22"/>
              </w:rPr>
              <w:t>transport</w:t>
            </w:r>
            <w:proofErr w:type="spellEnd"/>
            <w:r w:rsidRPr="00FB2847">
              <w:rPr>
                <w:rFonts w:asciiTheme="majorHAnsi" w:hAnsiTheme="majorHAnsi"/>
                <w:sz w:val="22"/>
              </w:rPr>
              <w:t xml:space="preserve"> </w:t>
            </w:r>
            <w:proofErr w:type="spellStart"/>
            <w:r w:rsidRPr="00FB2847">
              <w:rPr>
                <w:rFonts w:asciiTheme="majorHAnsi" w:hAnsiTheme="majorHAnsi"/>
                <w:sz w:val="22"/>
              </w:rPr>
              <w:t>so</w:t>
            </w:r>
            <w:proofErr w:type="spellEnd"/>
            <w:r w:rsidRPr="00FB2847">
              <w:rPr>
                <w:rFonts w:asciiTheme="majorHAnsi" w:hAnsiTheme="majorHAnsi"/>
                <w:sz w:val="22"/>
              </w:rPr>
              <w:t xml:space="preserve"> </w:t>
            </w:r>
            <w:proofErr w:type="spellStart"/>
            <w:r w:rsidRPr="00FB2847">
              <w:rPr>
                <w:rFonts w:asciiTheme="majorHAnsi" w:hAnsiTheme="majorHAnsi"/>
                <w:sz w:val="22"/>
              </w:rPr>
              <w:t>that</w:t>
            </w:r>
            <w:proofErr w:type="spellEnd"/>
            <w:r w:rsidRPr="00FB2847">
              <w:rPr>
                <w:rFonts w:asciiTheme="majorHAnsi" w:hAnsiTheme="majorHAnsi"/>
                <w:sz w:val="22"/>
              </w:rPr>
              <w:t xml:space="preserve"> </w:t>
            </w:r>
            <w:proofErr w:type="spellStart"/>
            <w:r w:rsidRPr="00FB2847">
              <w:rPr>
                <w:rFonts w:asciiTheme="majorHAnsi" w:hAnsiTheme="majorHAnsi"/>
                <w:sz w:val="22"/>
              </w:rPr>
              <w:t>it</w:t>
            </w:r>
            <w:proofErr w:type="spellEnd"/>
            <w:r w:rsidRPr="00FB2847">
              <w:rPr>
                <w:rFonts w:asciiTheme="majorHAnsi" w:hAnsiTheme="majorHAnsi"/>
                <w:sz w:val="22"/>
              </w:rPr>
              <w:t xml:space="preserve"> </w:t>
            </w:r>
            <w:proofErr w:type="spellStart"/>
            <w:r w:rsidRPr="00FB2847">
              <w:rPr>
                <w:rFonts w:asciiTheme="majorHAnsi" w:hAnsiTheme="majorHAnsi"/>
                <w:sz w:val="22"/>
              </w:rPr>
              <w:t>better</w:t>
            </w:r>
            <w:proofErr w:type="spellEnd"/>
            <w:r w:rsidRPr="00FB2847">
              <w:rPr>
                <w:rFonts w:asciiTheme="majorHAnsi" w:hAnsiTheme="majorHAnsi"/>
                <w:sz w:val="22"/>
              </w:rPr>
              <w:t xml:space="preserve"> </w:t>
            </w:r>
            <w:proofErr w:type="spellStart"/>
            <w:r w:rsidRPr="00FB2847">
              <w:rPr>
                <w:rFonts w:asciiTheme="majorHAnsi" w:hAnsiTheme="majorHAnsi"/>
                <w:sz w:val="22"/>
              </w:rPr>
              <w:t>reflects</w:t>
            </w:r>
            <w:proofErr w:type="spellEnd"/>
            <w:r w:rsidRPr="00FB2847">
              <w:rPr>
                <w:rFonts w:asciiTheme="majorHAnsi" w:hAnsiTheme="majorHAnsi"/>
                <w:sz w:val="22"/>
              </w:rPr>
              <w:t xml:space="preserve"> </w:t>
            </w:r>
            <w:proofErr w:type="spellStart"/>
            <w:r w:rsidRPr="00FB2847">
              <w:rPr>
                <w:rFonts w:asciiTheme="majorHAnsi" w:hAnsiTheme="majorHAnsi"/>
                <w:sz w:val="22"/>
              </w:rPr>
              <w:t>the</w:t>
            </w:r>
            <w:proofErr w:type="spellEnd"/>
            <w:r w:rsidRPr="00FB2847">
              <w:rPr>
                <w:rFonts w:asciiTheme="majorHAnsi" w:hAnsiTheme="majorHAnsi"/>
                <w:sz w:val="22"/>
              </w:rPr>
              <w:t xml:space="preserve"> </w:t>
            </w:r>
            <w:proofErr w:type="spellStart"/>
            <w:r w:rsidRPr="00FB2847">
              <w:rPr>
                <w:rFonts w:asciiTheme="majorHAnsi" w:hAnsiTheme="majorHAnsi"/>
                <w:sz w:val="22"/>
              </w:rPr>
              <w:t>actual</w:t>
            </w:r>
            <w:proofErr w:type="spellEnd"/>
            <w:r w:rsidRPr="00FB2847">
              <w:rPr>
                <w:rFonts w:asciiTheme="majorHAnsi" w:hAnsiTheme="majorHAnsi"/>
                <w:sz w:val="22"/>
              </w:rPr>
              <w:t xml:space="preserve"> </w:t>
            </w:r>
            <w:proofErr w:type="spellStart"/>
            <w:r w:rsidRPr="00FB2847">
              <w:rPr>
                <w:rFonts w:asciiTheme="majorHAnsi" w:hAnsiTheme="majorHAnsi"/>
                <w:sz w:val="22"/>
              </w:rPr>
              <w:t>or</w:t>
            </w:r>
            <w:proofErr w:type="spellEnd"/>
            <w:r w:rsidRPr="00FB2847">
              <w:rPr>
                <w:rFonts w:asciiTheme="majorHAnsi" w:hAnsiTheme="majorHAnsi"/>
                <w:sz w:val="22"/>
              </w:rPr>
              <w:t xml:space="preserve"> </w:t>
            </w:r>
            <w:proofErr w:type="spellStart"/>
            <w:r w:rsidRPr="00FB2847">
              <w:rPr>
                <w:rFonts w:asciiTheme="majorHAnsi" w:hAnsiTheme="majorHAnsi"/>
                <w:sz w:val="22"/>
              </w:rPr>
              <w:t>desired</w:t>
            </w:r>
            <w:proofErr w:type="spellEnd"/>
            <w:r w:rsidRPr="00FB2847">
              <w:rPr>
                <w:rFonts w:asciiTheme="majorHAnsi" w:hAnsiTheme="majorHAnsi"/>
                <w:sz w:val="22"/>
              </w:rPr>
              <w:t xml:space="preserve"> </w:t>
            </w:r>
            <w:proofErr w:type="spellStart"/>
            <w:r w:rsidRPr="00FB2847">
              <w:rPr>
                <w:rFonts w:asciiTheme="majorHAnsi" w:hAnsiTheme="majorHAnsi"/>
                <w:sz w:val="22"/>
              </w:rPr>
              <w:t>local</w:t>
            </w:r>
            <w:proofErr w:type="spellEnd"/>
            <w:r w:rsidRPr="00FB2847">
              <w:rPr>
                <w:rFonts w:asciiTheme="majorHAnsi" w:hAnsiTheme="majorHAnsi"/>
                <w:sz w:val="22"/>
              </w:rPr>
              <w:t xml:space="preserve"> </w:t>
            </w:r>
            <w:proofErr w:type="spellStart"/>
            <w:r w:rsidRPr="00FB2847">
              <w:rPr>
                <w:rFonts w:asciiTheme="majorHAnsi" w:hAnsiTheme="majorHAnsi"/>
                <w:sz w:val="22"/>
              </w:rPr>
              <w:t>modal</w:t>
            </w:r>
            <w:proofErr w:type="spellEnd"/>
            <w:r w:rsidRPr="00FB2847">
              <w:rPr>
                <w:rFonts w:asciiTheme="majorHAnsi" w:hAnsiTheme="majorHAnsi"/>
                <w:sz w:val="22"/>
              </w:rPr>
              <w:t xml:space="preserve"> </w:t>
            </w:r>
            <w:proofErr w:type="spellStart"/>
            <w:r w:rsidRPr="00FB2847">
              <w:rPr>
                <w:rFonts w:asciiTheme="majorHAnsi" w:hAnsiTheme="majorHAnsi"/>
                <w:sz w:val="22"/>
              </w:rPr>
              <w:t>split</w:t>
            </w:r>
            <w:proofErr w:type="spellEnd"/>
            <w:r w:rsidRPr="00FB2847">
              <w:rPr>
                <w:rFonts w:asciiTheme="majorHAnsi" w:hAnsiTheme="majorHAnsi"/>
                <w:sz w:val="22"/>
              </w:rPr>
              <w:t xml:space="preserve"> </w:t>
            </w:r>
            <w:proofErr w:type="spellStart"/>
            <w:r w:rsidRPr="00FB2847">
              <w:rPr>
                <w:rFonts w:asciiTheme="majorHAnsi" w:hAnsiTheme="majorHAnsi"/>
                <w:sz w:val="22"/>
              </w:rPr>
              <w:t>as</w:t>
            </w:r>
            <w:proofErr w:type="spellEnd"/>
            <w:r w:rsidRPr="00FB2847">
              <w:rPr>
                <w:rFonts w:asciiTheme="majorHAnsi" w:hAnsiTheme="majorHAnsi"/>
                <w:sz w:val="22"/>
              </w:rPr>
              <w:t xml:space="preserve"> </w:t>
            </w:r>
            <w:proofErr w:type="spellStart"/>
            <w:r w:rsidRPr="00FB2847">
              <w:rPr>
                <w:rFonts w:asciiTheme="majorHAnsi" w:hAnsiTheme="majorHAnsi"/>
                <w:sz w:val="22"/>
              </w:rPr>
              <w:t>well</w:t>
            </w:r>
            <w:proofErr w:type="spellEnd"/>
            <w:r w:rsidRPr="00FB2847">
              <w:rPr>
                <w:rFonts w:asciiTheme="majorHAnsi" w:hAnsiTheme="majorHAnsi"/>
                <w:sz w:val="22"/>
              </w:rPr>
              <w:t xml:space="preserve"> </w:t>
            </w:r>
            <w:proofErr w:type="spellStart"/>
            <w:r w:rsidRPr="00FB2847">
              <w:rPr>
                <w:rFonts w:asciiTheme="majorHAnsi" w:hAnsiTheme="majorHAnsi"/>
                <w:sz w:val="22"/>
              </w:rPr>
              <w:t>as</w:t>
            </w:r>
            <w:proofErr w:type="spellEnd"/>
            <w:r w:rsidRPr="00FB2847">
              <w:rPr>
                <w:rFonts w:asciiTheme="majorHAnsi" w:hAnsiTheme="majorHAnsi"/>
                <w:sz w:val="22"/>
              </w:rPr>
              <w:t xml:space="preserve"> </w:t>
            </w:r>
            <w:proofErr w:type="spellStart"/>
            <w:r w:rsidRPr="00FB2847">
              <w:rPr>
                <w:rFonts w:asciiTheme="majorHAnsi" w:hAnsiTheme="majorHAnsi"/>
                <w:sz w:val="22"/>
              </w:rPr>
              <w:t>support</w:t>
            </w:r>
            <w:proofErr w:type="spellEnd"/>
            <w:r w:rsidRPr="00FB2847">
              <w:rPr>
                <w:rFonts w:asciiTheme="majorHAnsi" w:hAnsiTheme="majorHAnsi"/>
                <w:sz w:val="22"/>
              </w:rPr>
              <w:t xml:space="preserve"> </w:t>
            </w:r>
            <w:proofErr w:type="spellStart"/>
            <w:r w:rsidRPr="00FB2847">
              <w:rPr>
                <w:rFonts w:asciiTheme="majorHAnsi" w:hAnsiTheme="majorHAnsi"/>
                <w:sz w:val="22"/>
              </w:rPr>
              <w:t>reaching</w:t>
            </w:r>
            <w:proofErr w:type="spellEnd"/>
            <w:r w:rsidRPr="00FB2847">
              <w:rPr>
                <w:rFonts w:asciiTheme="majorHAnsi" w:hAnsiTheme="majorHAnsi"/>
                <w:sz w:val="22"/>
              </w:rPr>
              <w:t xml:space="preserve"> </w:t>
            </w:r>
            <w:proofErr w:type="spellStart"/>
            <w:r w:rsidRPr="00FB2847">
              <w:rPr>
                <w:rFonts w:asciiTheme="majorHAnsi" w:hAnsiTheme="majorHAnsi"/>
                <w:sz w:val="22"/>
              </w:rPr>
              <w:t>Vision</w:t>
            </w:r>
            <w:proofErr w:type="spellEnd"/>
            <w:r w:rsidRPr="00FB2847">
              <w:rPr>
                <w:rFonts w:asciiTheme="majorHAnsi" w:hAnsiTheme="majorHAnsi"/>
                <w:sz w:val="22"/>
              </w:rPr>
              <w:t xml:space="preserve"> </w:t>
            </w:r>
            <w:proofErr w:type="spellStart"/>
            <w:r w:rsidRPr="00FB2847">
              <w:rPr>
                <w:rFonts w:asciiTheme="majorHAnsi" w:hAnsiTheme="majorHAnsi"/>
                <w:sz w:val="22"/>
              </w:rPr>
              <w:t>Zero</w:t>
            </w:r>
            <w:proofErr w:type="spellEnd"/>
            <w:r w:rsidRPr="00FB2847">
              <w:rPr>
                <w:rFonts w:asciiTheme="majorHAnsi" w:hAnsiTheme="majorHAnsi"/>
                <w:sz w:val="22"/>
              </w:rPr>
              <w:t xml:space="preserve">[2]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zero-emission</w:t>
            </w:r>
            <w:proofErr w:type="spellEnd"/>
            <w:r w:rsidRPr="00FB2847">
              <w:rPr>
                <w:rFonts w:asciiTheme="majorHAnsi" w:hAnsiTheme="majorHAnsi"/>
                <w:sz w:val="22"/>
              </w:rPr>
              <w:t xml:space="preserve"> </w:t>
            </w:r>
            <w:proofErr w:type="spellStart"/>
            <w:r w:rsidRPr="00FB2847">
              <w:rPr>
                <w:rFonts w:asciiTheme="majorHAnsi" w:hAnsiTheme="majorHAnsi"/>
                <w:sz w:val="22"/>
              </w:rPr>
              <w:t>objectives</w:t>
            </w:r>
            <w:proofErr w:type="spellEnd"/>
            <w:r w:rsidRPr="00FB2847">
              <w:rPr>
                <w:rFonts w:asciiTheme="majorHAnsi" w:hAnsiTheme="majorHAnsi"/>
                <w:sz w:val="22"/>
              </w:rPr>
              <w:t xml:space="preserve">, </w:t>
            </w:r>
            <w:proofErr w:type="spellStart"/>
            <w:r w:rsidRPr="00FB2847">
              <w:rPr>
                <w:rFonts w:asciiTheme="majorHAnsi" w:hAnsiTheme="majorHAnsi"/>
                <w:sz w:val="22"/>
              </w:rPr>
              <w:t>thus</w:t>
            </w:r>
            <w:proofErr w:type="spellEnd"/>
            <w:r w:rsidRPr="00FB2847">
              <w:rPr>
                <w:rFonts w:asciiTheme="majorHAnsi" w:hAnsiTheme="majorHAnsi"/>
                <w:sz w:val="22"/>
              </w:rPr>
              <w:t xml:space="preserve"> </w:t>
            </w:r>
            <w:proofErr w:type="spellStart"/>
            <w:r w:rsidRPr="00FB2847">
              <w:rPr>
                <w:rFonts w:asciiTheme="majorHAnsi" w:hAnsiTheme="majorHAnsi"/>
                <w:sz w:val="22"/>
              </w:rPr>
              <w:t>increasing</w:t>
            </w:r>
            <w:proofErr w:type="spellEnd"/>
            <w:r w:rsidRPr="00FB2847">
              <w:rPr>
                <w:rFonts w:asciiTheme="majorHAnsi" w:hAnsiTheme="majorHAnsi"/>
                <w:sz w:val="22"/>
              </w:rPr>
              <w:t xml:space="preserve"> </w:t>
            </w:r>
            <w:proofErr w:type="spellStart"/>
            <w:r w:rsidRPr="00FB2847">
              <w:rPr>
                <w:rFonts w:asciiTheme="majorHAnsi" w:hAnsiTheme="majorHAnsi"/>
                <w:sz w:val="22"/>
              </w:rPr>
              <w:t>road</w:t>
            </w:r>
            <w:proofErr w:type="spellEnd"/>
            <w:r w:rsidRPr="00FB2847">
              <w:rPr>
                <w:rFonts w:asciiTheme="majorHAnsi" w:hAnsiTheme="majorHAnsi"/>
                <w:sz w:val="22"/>
              </w:rPr>
              <w:t xml:space="preserve"> </w:t>
            </w:r>
            <w:proofErr w:type="spellStart"/>
            <w:r w:rsidRPr="00FB2847">
              <w:rPr>
                <w:rFonts w:asciiTheme="majorHAnsi" w:hAnsiTheme="majorHAnsi"/>
                <w:sz w:val="22"/>
              </w:rPr>
              <w:t>safety</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quality</w:t>
            </w:r>
            <w:proofErr w:type="spellEnd"/>
            <w:r w:rsidRPr="00FB2847">
              <w:rPr>
                <w:rFonts w:asciiTheme="majorHAnsi" w:hAnsiTheme="majorHAnsi"/>
                <w:sz w:val="22"/>
              </w:rPr>
              <w:t xml:space="preserve"> </w:t>
            </w:r>
            <w:proofErr w:type="spellStart"/>
            <w:r w:rsidRPr="00FB2847">
              <w:rPr>
                <w:rFonts w:asciiTheme="majorHAnsi" w:hAnsiTheme="majorHAnsi"/>
                <w:sz w:val="22"/>
              </w:rPr>
              <w:t>of</w:t>
            </w:r>
            <w:proofErr w:type="spellEnd"/>
            <w:r w:rsidRPr="00FB2847">
              <w:rPr>
                <w:rFonts w:asciiTheme="majorHAnsi" w:hAnsiTheme="majorHAnsi"/>
                <w:sz w:val="22"/>
              </w:rPr>
              <w:t xml:space="preserve"> </w:t>
            </w:r>
            <w:proofErr w:type="spellStart"/>
            <w:r w:rsidRPr="00FB2847">
              <w:rPr>
                <w:rFonts w:asciiTheme="majorHAnsi" w:hAnsiTheme="majorHAnsi"/>
                <w:sz w:val="22"/>
              </w:rPr>
              <w:t>life</w:t>
            </w:r>
            <w:proofErr w:type="spellEnd"/>
            <w:r w:rsidRPr="00FB2847">
              <w:rPr>
                <w:rFonts w:asciiTheme="majorHAnsi" w:hAnsiTheme="majorHAnsi"/>
                <w:sz w:val="22"/>
              </w:rPr>
              <w:t xml:space="preserve"> </w:t>
            </w:r>
            <w:proofErr w:type="spellStart"/>
            <w:r w:rsidRPr="00FB2847">
              <w:rPr>
                <w:rFonts w:asciiTheme="majorHAnsi" w:hAnsiTheme="majorHAnsi"/>
                <w:sz w:val="22"/>
              </w:rPr>
              <w:t>in</w:t>
            </w:r>
            <w:proofErr w:type="spellEnd"/>
            <w:r w:rsidRPr="00FB2847">
              <w:rPr>
                <w:rFonts w:asciiTheme="majorHAnsi" w:hAnsiTheme="majorHAnsi"/>
                <w:sz w:val="22"/>
              </w:rPr>
              <w:t xml:space="preserve"> </w:t>
            </w:r>
            <w:proofErr w:type="spellStart"/>
            <w:r w:rsidRPr="00FB2847">
              <w:rPr>
                <w:rFonts w:asciiTheme="majorHAnsi" w:hAnsiTheme="majorHAnsi"/>
                <w:sz w:val="22"/>
              </w:rPr>
              <w:t>cities</w:t>
            </w:r>
            <w:proofErr w:type="spellEnd"/>
            <w:r w:rsidRPr="00FB2847">
              <w:rPr>
                <w:rFonts w:asciiTheme="majorHAnsi" w:hAnsiTheme="majorHAnsi"/>
                <w:sz w:val="22"/>
              </w:rPr>
              <w:t>;</w:t>
            </w:r>
          </w:p>
          <w:p w14:paraId="064819D7" w14:textId="77777777" w:rsidR="00FB2847" w:rsidRPr="00FB2847" w:rsidRDefault="00FB2847" w:rsidP="00097616">
            <w:pPr>
              <w:pStyle w:val="ListParagraph"/>
              <w:numPr>
                <w:ilvl w:val="0"/>
                <w:numId w:val="15"/>
              </w:numPr>
              <w:spacing w:before="40" w:after="40" w:line="220" w:lineRule="exact"/>
              <w:jc w:val="both"/>
              <w:rPr>
                <w:rFonts w:asciiTheme="majorHAnsi" w:hAnsiTheme="majorHAnsi"/>
                <w:sz w:val="22"/>
              </w:rPr>
            </w:pPr>
            <w:proofErr w:type="spellStart"/>
            <w:r w:rsidRPr="00FB2847">
              <w:rPr>
                <w:rFonts w:asciiTheme="majorHAnsi" w:hAnsiTheme="majorHAnsi"/>
                <w:sz w:val="22"/>
              </w:rPr>
              <w:t>Public</w:t>
            </w:r>
            <w:proofErr w:type="spellEnd"/>
            <w:r w:rsidRPr="00FB2847">
              <w:rPr>
                <w:rFonts w:asciiTheme="majorHAnsi" w:hAnsiTheme="majorHAnsi"/>
                <w:sz w:val="22"/>
              </w:rPr>
              <w:t xml:space="preserve"> </w:t>
            </w:r>
            <w:proofErr w:type="spellStart"/>
            <w:r w:rsidRPr="00FB2847">
              <w:rPr>
                <w:rFonts w:asciiTheme="majorHAnsi" w:hAnsiTheme="majorHAnsi"/>
                <w:sz w:val="22"/>
              </w:rPr>
              <w:t>space</w:t>
            </w:r>
            <w:proofErr w:type="spellEnd"/>
            <w:r w:rsidRPr="00FB2847">
              <w:rPr>
                <w:rFonts w:asciiTheme="majorHAnsi" w:hAnsiTheme="majorHAnsi"/>
                <w:sz w:val="22"/>
              </w:rPr>
              <w:t xml:space="preserve"> </w:t>
            </w:r>
            <w:proofErr w:type="spellStart"/>
            <w:r w:rsidRPr="00FB2847">
              <w:rPr>
                <w:rFonts w:asciiTheme="majorHAnsi" w:hAnsiTheme="majorHAnsi"/>
                <w:sz w:val="22"/>
              </w:rPr>
              <w:t>redesign</w:t>
            </w:r>
            <w:proofErr w:type="spellEnd"/>
            <w:r w:rsidRPr="00FB2847">
              <w:rPr>
                <w:rFonts w:asciiTheme="majorHAnsi" w:hAnsiTheme="majorHAnsi"/>
                <w:sz w:val="22"/>
              </w:rPr>
              <w:t xml:space="preserve"> </w:t>
            </w:r>
            <w:proofErr w:type="spellStart"/>
            <w:r w:rsidRPr="00FB2847">
              <w:rPr>
                <w:rFonts w:asciiTheme="majorHAnsi" w:hAnsiTheme="majorHAnsi"/>
                <w:sz w:val="22"/>
              </w:rPr>
              <w:t>actions</w:t>
            </w:r>
            <w:proofErr w:type="spellEnd"/>
            <w:r w:rsidRPr="00FB2847">
              <w:rPr>
                <w:rFonts w:asciiTheme="majorHAnsi" w:hAnsiTheme="majorHAnsi"/>
                <w:sz w:val="22"/>
              </w:rPr>
              <w:t xml:space="preserve"> </w:t>
            </w:r>
            <w:proofErr w:type="spellStart"/>
            <w:r w:rsidRPr="00FB2847">
              <w:rPr>
                <w:rFonts w:asciiTheme="majorHAnsi" w:hAnsiTheme="majorHAnsi"/>
                <w:sz w:val="22"/>
              </w:rPr>
              <w:t>targeted</w:t>
            </w:r>
            <w:proofErr w:type="spellEnd"/>
            <w:r w:rsidRPr="00FB2847">
              <w:rPr>
                <w:rFonts w:asciiTheme="majorHAnsi" w:hAnsiTheme="majorHAnsi"/>
                <w:sz w:val="22"/>
              </w:rPr>
              <w:t xml:space="preserve"> </w:t>
            </w:r>
            <w:proofErr w:type="spellStart"/>
            <w:r w:rsidRPr="00FB2847">
              <w:rPr>
                <w:rFonts w:asciiTheme="majorHAnsi" w:hAnsiTheme="majorHAnsi"/>
                <w:sz w:val="22"/>
              </w:rPr>
              <w:t>by</w:t>
            </w:r>
            <w:proofErr w:type="spellEnd"/>
            <w:r w:rsidRPr="00FB2847">
              <w:rPr>
                <w:rFonts w:asciiTheme="majorHAnsi" w:hAnsiTheme="majorHAnsi"/>
                <w:sz w:val="22"/>
              </w:rPr>
              <w:t xml:space="preserve"> </w:t>
            </w:r>
            <w:proofErr w:type="spellStart"/>
            <w:r w:rsidRPr="00FB2847">
              <w:rPr>
                <w:rFonts w:asciiTheme="majorHAnsi" w:hAnsiTheme="majorHAnsi"/>
                <w:sz w:val="22"/>
              </w:rPr>
              <w:t>the</w:t>
            </w:r>
            <w:proofErr w:type="spellEnd"/>
            <w:r w:rsidRPr="00FB2847">
              <w:rPr>
                <w:rFonts w:asciiTheme="majorHAnsi" w:hAnsiTheme="majorHAnsi"/>
                <w:sz w:val="22"/>
              </w:rPr>
              <w:t xml:space="preserve"> </w:t>
            </w:r>
            <w:proofErr w:type="spellStart"/>
            <w:r w:rsidRPr="00FB2847">
              <w:rPr>
                <w:rFonts w:asciiTheme="majorHAnsi" w:hAnsiTheme="majorHAnsi"/>
                <w:sz w:val="22"/>
              </w:rPr>
              <w:t>awarded</w:t>
            </w:r>
            <w:proofErr w:type="spellEnd"/>
            <w:r w:rsidRPr="00FB2847">
              <w:rPr>
                <w:rFonts w:asciiTheme="majorHAnsi" w:hAnsiTheme="majorHAnsi"/>
                <w:sz w:val="22"/>
              </w:rPr>
              <w:t xml:space="preserve"> </w:t>
            </w:r>
            <w:proofErr w:type="spellStart"/>
            <w:r w:rsidRPr="00FB2847">
              <w:rPr>
                <w:rFonts w:asciiTheme="majorHAnsi" w:hAnsiTheme="majorHAnsi"/>
                <w:sz w:val="22"/>
              </w:rPr>
              <w:t>projects</w:t>
            </w:r>
            <w:proofErr w:type="spellEnd"/>
            <w:r w:rsidRPr="00FB2847">
              <w:rPr>
                <w:rFonts w:asciiTheme="majorHAnsi" w:hAnsiTheme="majorHAnsi"/>
                <w:sz w:val="22"/>
              </w:rPr>
              <w:t xml:space="preserve"> </w:t>
            </w:r>
            <w:proofErr w:type="spellStart"/>
            <w:r w:rsidRPr="00FB2847">
              <w:rPr>
                <w:rFonts w:asciiTheme="majorHAnsi" w:hAnsiTheme="majorHAnsi"/>
                <w:sz w:val="22"/>
              </w:rPr>
              <w:t>should</w:t>
            </w:r>
            <w:proofErr w:type="spellEnd"/>
            <w:r w:rsidRPr="00FB2847">
              <w:rPr>
                <w:rFonts w:asciiTheme="majorHAnsi" w:hAnsiTheme="majorHAnsi"/>
                <w:sz w:val="22"/>
              </w:rPr>
              <w:t xml:space="preserve"> </w:t>
            </w:r>
            <w:proofErr w:type="spellStart"/>
            <w:r w:rsidRPr="00FB2847">
              <w:rPr>
                <w:rFonts w:asciiTheme="majorHAnsi" w:hAnsiTheme="majorHAnsi"/>
                <w:sz w:val="22"/>
              </w:rPr>
              <w:t>consider</w:t>
            </w:r>
            <w:proofErr w:type="spellEnd"/>
            <w:r w:rsidRPr="00FB2847">
              <w:rPr>
                <w:rFonts w:asciiTheme="majorHAnsi" w:hAnsiTheme="majorHAnsi"/>
                <w:sz w:val="22"/>
              </w:rPr>
              <w:t xml:space="preserve"> </w:t>
            </w:r>
            <w:proofErr w:type="spellStart"/>
            <w:r w:rsidRPr="00FB2847">
              <w:rPr>
                <w:rFonts w:asciiTheme="majorHAnsi" w:hAnsiTheme="majorHAnsi"/>
                <w:sz w:val="22"/>
              </w:rPr>
              <w:t>the</w:t>
            </w:r>
            <w:proofErr w:type="spellEnd"/>
            <w:r w:rsidRPr="00FB2847">
              <w:rPr>
                <w:rFonts w:asciiTheme="majorHAnsi" w:hAnsiTheme="majorHAnsi"/>
                <w:sz w:val="22"/>
              </w:rPr>
              <w:t xml:space="preserve"> </w:t>
            </w:r>
            <w:proofErr w:type="spellStart"/>
            <w:r w:rsidRPr="00FB2847">
              <w:rPr>
                <w:rFonts w:asciiTheme="majorHAnsi" w:hAnsiTheme="majorHAnsi"/>
                <w:sz w:val="22"/>
              </w:rPr>
              <w:t>circular</w:t>
            </w:r>
            <w:proofErr w:type="spellEnd"/>
            <w:r w:rsidRPr="00FB2847">
              <w:rPr>
                <w:rFonts w:asciiTheme="majorHAnsi" w:hAnsiTheme="majorHAnsi"/>
                <w:sz w:val="22"/>
              </w:rPr>
              <w:t xml:space="preserve"> </w:t>
            </w:r>
            <w:proofErr w:type="spellStart"/>
            <w:r w:rsidRPr="00FB2847">
              <w:rPr>
                <w:rFonts w:asciiTheme="majorHAnsi" w:hAnsiTheme="majorHAnsi"/>
                <w:sz w:val="22"/>
              </w:rPr>
              <w:t>economy</w:t>
            </w:r>
            <w:proofErr w:type="spellEnd"/>
            <w:r w:rsidRPr="00FB2847">
              <w:rPr>
                <w:rFonts w:asciiTheme="majorHAnsi" w:hAnsiTheme="majorHAnsi"/>
                <w:sz w:val="22"/>
              </w:rPr>
              <w:t xml:space="preserve"> </w:t>
            </w:r>
            <w:proofErr w:type="spellStart"/>
            <w:r w:rsidRPr="00FB2847">
              <w:rPr>
                <w:rFonts w:asciiTheme="majorHAnsi" w:hAnsiTheme="majorHAnsi"/>
                <w:sz w:val="22"/>
              </w:rPr>
              <w:t>principles</w:t>
            </w:r>
            <w:proofErr w:type="spellEnd"/>
            <w:r w:rsidRPr="00FB2847">
              <w:rPr>
                <w:rFonts w:asciiTheme="majorHAnsi" w:hAnsiTheme="majorHAnsi"/>
                <w:sz w:val="22"/>
              </w:rPr>
              <w:t xml:space="preserve">, </w:t>
            </w:r>
            <w:proofErr w:type="spellStart"/>
            <w:r w:rsidRPr="00FB2847">
              <w:rPr>
                <w:rFonts w:asciiTheme="majorHAnsi" w:hAnsiTheme="majorHAnsi"/>
                <w:sz w:val="22"/>
              </w:rPr>
              <w:t>adaptation</w:t>
            </w:r>
            <w:proofErr w:type="spellEnd"/>
            <w:r w:rsidRPr="00FB2847">
              <w:rPr>
                <w:rFonts w:asciiTheme="majorHAnsi" w:hAnsiTheme="majorHAnsi"/>
                <w:sz w:val="22"/>
              </w:rPr>
              <w:t xml:space="preserve"> </w:t>
            </w:r>
            <w:proofErr w:type="spellStart"/>
            <w:r w:rsidRPr="00FB2847">
              <w:rPr>
                <w:rFonts w:asciiTheme="majorHAnsi" w:hAnsiTheme="majorHAnsi"/>
                <w:sz w:val="22"/>
              </w:rPr>
              <w:t>to</w:t>
            </w:r>
            <w:proofErr w:type="spellEnd"/>
            <w:r w:rsidRPr="00FB2847">
              <w:rPr>
                <w:rFonts w:asciiTheme="majorHAnsi" w:hAnsiTheme="majorHAnsi"/>
                <w:sz w:val="22"/>
              </w:rPr>
              <w:t xml:space="preserve"> </w:t>
            </w:r>
            <w:proofErr w:type="spellStart"/>
            <w:r w:rsidRPr="00FB2847">
              <w:rPr>
                <w:rFonts w:asciiTheme="majorHAnsi" w:hAnsiTheme="majorHAnsi"/>
                <w:sz w:val="22"/>
              </w:rPr>
              <w:t>climate</w:t>
            </w:r>
            <w:proofErr w:type="spellEnd"/>
            <w:r w:rsidRPr="00FB2847">
              <w:rPr>
                <w:rFonts w:asciiTheme="majorHAnsi" w:hAnsiTheme="majorHAnsi"/>
                <w:sz w:val="22"/>
              </w:rPr>
              <w:t xml:space="preserve"> </w:t>
            </w:r>
            <w:proofErr w:type="spellStart"/>
            <w:r w:rsidRPr="00FB2847">
              <w:rPr>
                <w:rFonts w:asciiTheme="majorHAnsi" w:hAnsiTheme="majorHAnsi"/>
                <w:sz w:val="22"/>
              </w:rPr>
              <w:t>change</w:t>
            </w:r>
            <w:proofErr w:type="spellEnd"/>
            <w:r w:rsidRPr="00FB2847">
              <w:rPr>
                <w:rFonts w:asciiTheme="majorHAnsi" w:hAnsiTheme="majorHAnsi"/>
                <w:sz w:val="22"/>
              </w:rPr>
              <w:t xml:space="preserve"> (</w:t>
            </w:r>
            <w:proofErr w:type="spellStart"/>
            <w:r w:rsidRPr="00FB2847">
              <w:rPr>
                <w:rFonts w:asciiTheme="majorHAnsi" w:hAnsiTheme="majorHAnsi"/>
                <w:sz w:val="22"/>
              </w:rPr>
              <w:t>in</w:t>
            </w:r>
            <w:proofErr w:type="spellEnd"/>
            <w:r w:rsidRPr="00FB2847">
              <w:rPr>
                <w:rFonts w:asciiTheme="majorHAnsi" w:hAnsiTheme="majorHAnsi"/>
                <w:sz w:val="22"/>
              </w:rPr>
              <w:t xml:space="preserve"> </w:t>
            </w:r>
            <w:proofErr w:type="spellStart"/>
            <w:r w:rsidRPr="00FB2847">
              <w:rPr>
                <w:rFonts w:asciiTheme="majorHAnsi" w:hAnsiTheme="majorHAnsi"/>
                <w:sz w:val="22"/>
              </w:rPr>
              <w:t>particular</w:t>
            </w:r>
            <w:proofErr w:type="spellEnd"/>
            <w:r w:rsidRPr="00FB2847">
              <w:rPr>
                <w:rFonts w:asciiTheme="majorHAnsi" w:hAnsiTheme="majorHAnsi"/>
                <w:sz w:val="22"/>
              </w:rPr>
              <w:t xml:space="preserve"> </w:t>
            </w:r>
            <w:proofErr w:type="spellStart"/>
            <w:r w:rsidRPr="00FB2847">
              <w:rPr>
                <w:rFonts w:asciiTheme="majorHAnsi" w:hAnsiTheme="majorHAnsi"/>
                <w:sz w:val="22"/>
              </w:rPr>
              <w:t>heatwaves</w:t>
            </w:r>
            <w:proofErr w:type="spellEnd"/>
            <w:r w:rsidRPr="00FB2847">
              <w:rPr>
                <w:rFonts w:asciiTheme="majorHAnsi" w:hAnsiTheme="majorHAnsi"/>
                <w:sz w:val="22"/>
              </w:rPr>
              <w:t xml:space="preserve">), </w:t>
            </w:r>
            <w:proofErr w:type="spellStart"/>
            <w:r w:rsidRPr="00FB2847">
              <w:rPr>
                <w:rFonts w:asciiTheme="majorHAnsi" w:hAnsiTheme="majorHAnsi"/>
                <w:sz w:val="22"/>
              </w:rPr>
              <w:t>cross-sectoral</w:t>
            </w:r>
            <w:proofErr w:type="spellEnd"/>
            <w:r w:rsidRPr="00FB2847">
              <w:rPr>
                <w:rFonts w:asciiTheme="majorHAnsi" w:hAnsiTheme="majorHAnsi"/>
                <w:sz w:val="22"/>
              </w:rPr>
              <w:t xml:space="preserve"> </w:t>
            </w:r>
            <w:proofErr w:type="spellStart"/>
            <w:r w:rsidRPr="00FB2847">
              <w:rPr>
                <w:rFonts w:asciiTheme="majorHAnsi" w:hAnsiTheme="majorHAnsi"/>
                <w:sz w:val="22"/>
              </w:rPr>
              <w:t>synergies</w:t>
            </w:r>
            <w:proofErr w:type="spellEnd"/>
            <w:r w:rsidRPr="00FB2847">
              <w:rPr>
                <w:rFonts w:asciiTheme="majorHAnsi" w:hAnsiTheme="majorHAnsi"/>
                <w:sz w:val="22"/>
              </w:rPr>
              <w:t xml:space="preserve"> </w:t>
            </w:r>
            <w:proofErr w:type="spellStart"/>
            <w:r w:rsidRPr="00FB2847">
              <w:rPr>
                <w:rFonts w:asciiTheme="majorHAnsi" w:hAnsiTheme="majorHAnsi"/>
                <w:sz w:val="22"/>
              </w:rPr>
              <w:t>and</w:t>
            </w:r>
            <w:proofErr w:type="spellEnd"/>
            <w:r w:rsidRPr="00FB2847">
              <w:rPr>
                <w:rFonts w:asciiTheme="majorHAnsi" w:hAnsiTheme="majorHAnsi"/>
                <w:sz w:val="22"/>
              </w:rPr>
              <w:t xml:space="preserve"> </w:t>
            </w:r>
            <w:proofErr w:type="spellStart"/>
            <w:r w:rsidRPr="00FB2847">
              <w:rPr>
                <w:rFonts w:asciiTheme="majorHAnsi" w:hAnsiTheme="majorHAnsi"/>
                <w:sz w:val="22"/>
              </w:rPr>
              <w:t>not</w:t>
            </w:r>
            <w:proofErr w:type="spellEnd"/>
            <w:r w:rsidRPr="00FB2847">
              <w:rPr>
                <w:rFonts w:asciiTheme="majorHAnsi" w:hAnsiTheme="majorHAnsi"/>
                <w:sz w:val="22"/>
              </w:rPr>
              <w:t xml:space="preserve"> </w:t>
            </w:r>
            <w:proofErr w:type="spellStart"/>
            <w:r w:rsidRPr="00FB2847">
              <w:rPr>
                <w:rFonts w:asciiTheme="majorHAnsi" w:hAnsiTheme="majorHAnsi"/>
                <w:sz w:val="22"/>
              </w:rPr>
              <w:t>come</w:t>
            </w:r>
            <w:proofErr w:type="spellEnd"/>
            <w:r w:rsidRPr="00FB2847">
              <w:rPr>
                <w:rFonts w:asciiTheme="majorHAnsi" w:hAnsiTheme="majorHAnsi"/>
                <w:sz w:val="22"/>
              </w:rPr>
              <w:t xml:space="preserve"> </w:t>
            </w:r>
            <w:proofErr w:type="spellStart"/>
            <w:r w:rsidRPr="00FB2847">
              <w:rPr>
                <w:rFonts w:asciiTheme="majorHAnsi" w:hAnsiTheme="majorHAnsi"/>
                <w:sz w:val="22"/>
              </w:rPr>
              <w:t>at</w:t>
            </w:r>
            <w:proofErr w:type="spellEnd"/>
            <w:r w:rsidRPr="00FB2847">
              <w:rPr>
                <w:rFonts w:asciiTheme="majorHAnsi" w:hAnsiTheme="majorHAnsi"/>
                <w:sz w:val="22"/>
              </w:rPr>
              <w:t xml:space="preserve"> </w:t>
            </w:r>
            <w:proofErr w:type="spellStart"/>
            <w:r w:rsidRPr="00FB2847">
              <w:rPr>
                <w:rFonts w:asciiTheme="majorHAnsi" w:hAnsiTheme="majorHAnsi"/>
                <w:sz w:val="22"/>
              </w:rPr>
              <w:t>the</w:t>
            </w:r>
            <w:proofErr w:type="spellEnd"/>
            <w:r w:rsidRPr="00FB2847">
              <w:rPr>
                <w:rFonts w:asciiTheme="majorHAnsi" w:hAnsiTheme="majorHAnsi"/>
                <w:sz w:val="22"/>
              </w:rPr>
              <w:t xml:space="preserve"> </w:t>
            </w:r>
            <w:proofErr w:type="spellStart"/>
            <w:r w:rsidRPr="00FB2847">
              <w:rPr>
                <w:rFonts w:asciiTheme="majorHAnsi" w:hAnsiTheme="majorHAnsi"/>
                <w:sz w:val="22"/>
              </w:rPr>
              <w:t>cost</w:t>
            </w:r>
            <w:proofErr w:type="spellEnd"/>
            <w:r w:rsidRPr="00FB2847">
              <w:rPr>
                <w:rFonts w:asciiTheme="majorHAnsi" w:hAnsiTheme="majorHAnsi"/>
                <w:sz w:val="22"/>
              </w:rPr>
              <w:t xml:space="preserve"> </w:t>
            </w:r>
            <w:proofErr w:type="spellStart"/>
            <w:r w:rsidRPr="00FB2847">
              <w:rPr>
                <w:rFonts w:asciiTheme="majorHAnsi" w:hAnsiTheme="majorHAnsi"/>
                <w:sz w:val="22"/>
              </w:rPr>
              <w:t>of</w:t>
            </w:r>
            <w:proofErr w:type="spellEnd"/>
            <w:r w:rsidRPr="00FB2847">
              <w:rPr>
                <w:rFonts w:asciiTheme="majorHAnsi" w:hAnsiTheme="majorHAnsi"/>
                <w:sz w:val="22"/>
              </w:rPr>
              <w:t xml:space="preserve"> </w:t>
            </w:r>
            <w:proofErr w:type="spellStart"/>
            <w:r w:rsidRPr="00FB2847">
              <w:rPr>
                <w:rFonts w:asciiTheme="majorHAnsi" w:hAnsiTheme="majorHAnsi"/>
                <w:sz w:val="22"/>
              </w:rPr>
              <w:t>removing</w:t>
            </w:r>
            <w:proofErr w:type="spellEnd"/>
            <w:r w:rsidRPr="00FB2847">
              <w:rPr>
                <w:rFonts w:asciiTheme="majorHAnsi" w:hAnsiTheme="majorHAnsi"/>
                <w:sz w:val="22"/>
              </w:rPr>
              <w:t xml:space="preserve"> </w:t>
            </w:r>
            <w:proofErr w:type="spellStart"/>
            <w:r w:rsidRPr="00FB2847">
              <w:rPr>
                <w:rFonts w:asciiTheme="majorHAnsi" w:hAnsiTheme="majorHAnsi"/>
                <w:sz w:val="22"/>
              </w:rPr>
              <w:t>or</w:t>
            </w:r>
            <w:proofErr w:type="spellEnd"/>
            <w:r w:rsidRPr="00FB2847">
              <w:rPr>
                <w:rFonts w:asciiTheme="majorHAnsi" w:hAnsiTheme="majorHAnsi"/>
                <w:sz w:val="22"/>
              </w:rPr>
              <w:t xml:space="preserve"> </w:t>
            </w:r>
            <w:proofErr w:type="spellStart"/>
            <w:r w:rsidRPr="00FB2847">
              <w:rPr>
                <w:rFonts w:asciiTheme="majorHAnsi" w:hAnsiTheme="majorHAnsi"/>
                <w:sz w:val="22"/>
              </w:rPr>
              <w:t>deterioration</w:t>
            </w:r>
            <w:proofErr w:type="spellEnd"/>
            <w:r w:rsidRPr="00FB2847">
              <w:rPr>
                <w:rFonts w:asciiTheme="majorHAnsi" w:hAnsiTheme="majorHAnsi"/>
                <w:sz w:val="22"/>
              </w:rPr>
              <w:t xml:space="preserve"> </w:t>
            </w:r>
            <w:proofErr w:type="spellStart"/>
            <w:r w:rsidRPr="00FB2847">
              <w:rPr>
                <w:rFonts w:asciiTheme="majorHAnsi" w:hAnsiTheme="majorHAnsi"/>
                <w:sz w:val="22"/>
              </w:rPr>
              <w:t>of</w:t>
            </w:r>
            <w:proofErr w:type="spellEnd"/>
            <w:r w:rsidRPr="00FB2847">
              <w:rPr>
                <w:rFonts w:asciiTheme="majorHAnsi" w:hAnsiTheme="majorHAnsi"/>
                <w:sz w:val="22"/>
              </w:rPr>
              <w:t xml:space="preserve"> </w:t>
            </w:r>
            <w:proofErr w:type="spellStart"/>
            <w:r w:rsidRPr="00FB2847">
              <w:rPr>
                <w:rFonts w:asciiTheme="majorHAnsi" w:hAnsiTheme="majorHAnsi"/>
                <w:sz w:val="22"/>
              </w:rPr>
              <w:t>parks</w:t>
            </w:r>
            <w:proofErr w:type="spellEnd"/>
            <w:r w:rsidRPr="00FB2847">
              <w:rPr>
                <w:rFonts w:asciiTheme="majorHAnsi" w:hAnsiTheme="majorHAnsi"/>
                <w:sz w:val="22"/>
              </w:rPr>
              <w:t xml:space="preserve">, </w:t>
            </w:r>
            <w:proofErr w:type="spellStart"/>
            <w:r w:rsidRPr="00FB2847">
              <w:rPr>
                <w:rFonts w:asciiTheme="majorHAnsi" w:hAnsiTheme="majorHAnsi"/>
                <w:sz w:val="22"/>
              </w:rPr>
              <w:t>trees</w:t>
            </w:r>
            <w:proofErr w:type="spellEnd"/>
            <w:r w:rsidRPr="00FB2847">
              <w:rPr>
                <w:rFonts w:asciiTheme="majorHAnsi" w:hAnsiTheme="majorHAnsi"/>
                <w:sz w:val="22"/>
              </w:rPr>
              <w:t xml:space="preserve"> </w:t>
            </w:r>
            <w:proofErr w:type="spellStart"/>
            <w:r w:rsidRPr="00FB2847">
              <w:rPr>
                <w:rFonts w:asciiTheme="majorHAnsi" w:hAnsiTheme="majorHAnsi"/>
                <w:sz w:val="22"/>
              </w:rPr>
              <w:t>or</w:t>
            </w:r>
            <w:proofErr w:type="spellEnd"/>
            <w:r w:rsidRPr="00FB2847">
              <w:rPr>
                <w:rFonts w:asciiTheme="majorHAnsi" w:hAnsiTheme="majorHAnsi"/>
                <w:sz w:val="22"/>
              </w:rPr>
              <w:t xml:space="preserve"> </w:t>
            </w:r>
            <w:proofErr w:type="spellStart"/>
            <w:r w:rsidRPr="00FB2847">
              <w:rPr>
                <w:rFonts w:asciiTheme="majorHAnsi" w:hAnsiTheme="majorHAnsi"/>
                <w:sz w:val="22"/>
              </w:rPr>
              <w:t>green</w:t>
            </w:r>
            <w:proofErr w:type="spellEnd"/>
            <w:r w:rsidRPr="00FB2847">
              <w:rPr>
                <w:rFonts w:asciiTheme="majorHAnsi" w:hAnsiTheme="majorHAnsi"/>
                <w:sz w:val="22"/>
              </w:rPr>
              <w:t xml:space="preserve"> </w:t>
            </w:r>
            <w:proofErr w:type="spellStart"/>
            <w:r w:rsidRPr="00FB2847">
              <w:rPr>
                <w:rFonts w:asciiTheme="majorHAnsi" w:hAnsiTheme="majorHAnsi"/>
                <w:sz w:val="22"/>
              </w:rPr>
              <w:t>recreational</w:t>
            </w:r>
            <w:proofErr w:type="spellEnd"/>
            <w:r w:rsidRPr="00FB2847">
              <w:rPr>
                <w:rFonts w:asciiTheme="majorHAnsi" w:hAnsiTheme="majorHAnsi"/>
                <w:sz w:val="22"/>
              </w:rPr>
              <w:t xml:space="preserve"> </w:t>
            </w:r>
            <w:proofErr w:type="spellStart"/>
            <w:r w:rsidRPr="00FB2847">
              <w:rPr>
                <w:rFonts w:asciiTheme="majorHAnsi" w:hAnsiTheme="majorHAnsi"/>
                <w:sz w:val="22"/>
              </w:rPr>
              <w:t>areas</w:t>
            </w:r>
            <w:proofErr w:type="spellEnd"/>
            <w:r w:rsidRPr="00FB2847">
              <w:rPr>
                <w:rFonts w:asciiTheme="majorHAnsi" w:hAnsiTheme="majorHAnsi"/>
                <w:sz w:val="22"/>
              </w:rPr>
              <w:t>.</w:t>
            </w:r>
          </w:p>
        </w:tc>
      </w:tr>
      <w:tr w:rsidR="00FB2847" w:rsidRPr="009A6310" w14:paraId="41E3C410" w14:textId="77777777" w:rsidTr="00847696">
        <w:tc>
          <w:tcPr>
            <w:tcW w:w="567" w:type="dxa"/>
          </w:tcPr>
          <w:p w14:paraId="77193245" w14:textId="77777777" w:rsidR="00FB2847" w:rsidRPr="009A6310" w:rsidRDefault="00FB2847" w:rsidP="00847696">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769856" behindDoc="0" locked="0" layoutInCell="1" allowOverlap="1" wp14:anchorId="6AFEE5A0" wp14:editId="4FBC0AF5">
                  <wp:simplePos x="0" y="0"/>
                  <wp:positionH relativeFrom="column">
                    <wp:posOffset>-22118</wp:posOffset>
                  </wp:positionH>
                  <wp:positionV relativeFrom="paragraph">
                    <wp:posOffset>-8890</wp:posOffset>
                  </wp:positionV>
                  <wp:extent cx="342720" cy="360000"/>
                  <wp:effectExtent l="0" t="0" r="635" b="254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CAA785B" w14:textId="77777777" w:rsidR="00FB2847" w:rsidRPr="009A6310" w:rsidRDefault="00FB2847" w:rsidP="0084769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52D7F521" w14:textId="77777777" w:rsidR="00FB2847" w:rsidRPr="00B67AB2" w:rsidRDefault="00EE34FB" w:rsidP="00847696">
            <w:pPr>
              <w:spacing w:before="40" w:after="40"/>
              <w:jc w:val="both"/>
              <w:rPr>
                <w:rFonts w:asciiTheme="majorHAnsi" w:hAnsiTheme="majorHAnsi"/>
                <w:color w:val="161718" w:themeColor="text1"/>
                <w:sz w:val="22"/>
              </w:rPr>
            </w:pPr>
            <w:hyperlink r:id="rId28" w:history="1">
              <w:r w:rsidR="00DC741F" w:rsidRPr="00DC741F">
                <w:rPr>
                  <w:rStyle w:val="Hyperlink"/>
                  <w:rFonts w:asciiTheme="majorHAnsi" w:hAnsiTheme="majorHAnsi"/>
                  <w:color w:val="0066FF"/>
                  <w:sz w:val="22"/>
                </w:rPr>
                <w:t>https://ec.europa.eu/info/funding-tenders/opportunities/portal/screen/opportunities/topic-details/horizon-miss-2022-cit-01-01;callCode=null;freeTextSearchKeyword=;matchWholeText=true;typeCodes=1;statusCodes=31094501;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DC741F" w:rsidRPr="00DC741F">
              <w:rPr>
                <w:rFonts w:asciiTheme="majorHAnsi" w:hAnsiTheme="majorHAnsi"/>
                <w:color w:val="0066FF"/>
                <w:sz w:val="22"/>
              </w:rPr>
              <w:t xml:space="preserve"> </w:t>
            </w:r>
          </w:p>
        </w:tc>
      </w:tr>
    </w:tbl>
    <w:p w14:paraId="59E561D1" w14:textId="77777777" w:rsidR="00FB2847" w:rsidRDefault="00FB2847" w:rsidP="00FB2847">
      <w:pPr>
        <w:spacing w:line="240" w:lineRule="auto"/>
        <w:rPr>
          <w:rFonts w:asciiTheme="majorHAnsi" w:hAnsiTheme="majorHAnsi"/>
          <w:sz w:val="24"/>
          <w:szCs w:val="24"/>
          <w:lang w:eastAsia="bg-BG"/>
        </w:rPr>
      </w:pPr>
    </w:p>
    <w:p w14:paraId="4FE67E1E" w14:textId="77777777" w:rsidR="00A4428A" w:rsidRDefault="00A4428A" w:rsidP="00A4428A">
      <w:pPr>
        <w:spacing w:line="240" w:lineRule="auto"/>
        <w:rPr>
          <w:rFonts w:asciiTheme="majorHAnsi" w:hAnsiTheme="majorHAnsi"/>
          <w:sz w:val="24"/>
          <w:szCs w:val="24"/>
          <w:lang w:eastAsia="bg-BG"/>
        </w:rPr>
      </w:pPr>
    </w:p>
    <w:p w14:paraId="58813404" w14:textId="77777777" w:rsidR="00A4428A" w:rsidRPr="00BC4BEB" w:rsidRDefault="00A4428A" w:rsidP="00097616">
      <w:pPr>
        <w:pStyle w:val="Heading3"/>
        <w:numPr>
          <w:ilvl w:val="1"/>
          <w:numId w:val="11"/>
        </w:numPr>
        <w:shd w:val="clear" w:color="auto" w:fill="A4063E" w:themeFill="accent6"/>
        <w:rPr>
          <w:b/>
          <w:i w:val="0"/>
        </w:rPr>
      </w:pPr>
      <w:bookmarkStart w:id="14" w:name="_Toc104216804"/>
      <w:r w:rsidRPr="00A4428A">
        <w:rPr>
          <w:b/>
          <w:i w:val="0"/>
        </w:rPr>
        <w:t>DESIGNS, MATERIALS AND SOLUTIONS TO IMPROVE RESILIENCE, PREPAREDNESS &amp; RESPONSIVENESS OF THE BUILT ENVIRONMENT FOR CLIMATE ADAPTATION (BUILT4PEOPLE)</w:t>
      </w:r>
      <w:bookmarkEnd w:id="14"/>
    </w:p>
    <w:tbl>
      <w:tblPr>
        <w:tblStyle w:val="TableGrid"/>
        <w:tblpPr w:leftFromText="141" w:rightFromText="141" w:vertAnchor="page" w:horzAnchor="margin" w:tblpX="-284" w:tblpY="2173"/>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A4428A" w:rsidRPr="009A6310" w14:paraId="5BEB14C5" w14:textId="77777777" w:rsidTr="00A4428A">
        <w:trPr>
          <w:trHeight w:val="741"/>
        </w:trPr>
        <w:tc>
          <w:tcPr>
            <w:tcW w:w="567" w:type="dxa"/>
          </w:tcPr>
          <w:p w14:paraId="6FB5659A" w14:textId="77777777" w:rsidR="00A4428A" w:rsidRPr="009A6310" w:rsidRDefault="00A4428A" w:rsidP="00A4428A">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71904" behindDoc="0" locked="0" layoutInCell="1" allowOverlap="1" wp14:anchorId="7BFD3F21" wp14:editId="3D6BC4EF">
                  <wp:simplePos x="0" y="0"/>
                  <wp:positionH relativeFrom="margin">
                    <wp:posOffset>6985</wp:posOffset>
                  </wp:positionH>
                  <wp:positionV relativeFrom="paragraph">
                    <wp:posOffset>-13335</wp:posOffset>
                  </wp:positionV>
                  <wp:extent cx="318135" cy="287655"/>
                  <wp:effectExtent l="0" t="0" r="5715"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D07B138" w14:textId="77777777" w:rsidR="00A4428A" w:rsidRPr="009A6310" w:rsidRDefault="00A4428A" w:rsidP="00A4428A">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4B2676F4" w14:textId="77777777" w:rsidR="0074596C" w:rsidRPr="0074596C" w:rsidRDefault="0074596C" w:rsidP="0074596C">
            <w:pPr>
              <w:spacing w:before="40" w:after="40"/>
              <w:jc w:val="both"/>
              <w:rPr>
                <w:rFonts w:asciiTheme="majorHAnsi" w:hAnsiTheme="majorHAnsi"/>
                <w:b/>
                <w:color w:val="161718" w:themeColor="text1"/>
                <w:sz w:val="22"/>
              </w:rPr>
            </w:pPr>
            <w:r w:rsidRPr="0074596C">
              <w:rPr>
                <w:rFonts w:asciiTheme="majorHAnsi" w:hAnsiTheme="majorHAnsi"/>
                <w:b/>
                <w:color w:val="161718" w:themeColor="text1"/>
                <w:sz w:val="22"/>
              </w:rPr>
              <w:t>HORIZON-CL5-2022-D4-02-01</w:t>
            </w:r>
          </w:p>
          <w:p w14:paraId="1DAE3EAB" w14:textId="77777777" w:rsidR="0074596C" w:rsidRPr="0074596C" w:rsidRDefault="0074596C" w:rsidP="0074596C">
            <w:pPr>
              <w:spacing w:before="40" w:after="40"/>
              <w:jc w:val="both"/>
              <w:rPr>
                <w:rFonts w:asciiTheme="majorHAnsi" w:hAnsiTheme="majorHAnsi"/>
                <w:color w:val="161718" w:themeColor="text1"/>
                <w:sz w:val="22"/>
              </w:rPr>
            </w:pPr>
            <w:r w:rsidRPr="0074596C">
              <w:rPr>
                <w:rFonts w:asciiTheme="majorHAnsi" w:hAnsiTheme="majorHAnsi"/>
                <w:color w:val="161718" w:themeColor="text1"/>
                <w:sz w:val="22"/>
              </w:rPr>
              <w:t>Efficient, sustainable and inclusive energy use (HORIZON-CL5-2022-D4-02)</w:t>
            </w:r>
          </w:p>
          <w:p w14:paraId="40A6D94C" w14:textId="77777777" w:rsidR="00A4428A" w:rsidRPr="00FB2847" w:rsidRDefault="0074596C" w:rsidP="0074596C">
            <w:pPr>
              <w:spacing w:before="40" w:after="40"/>
              <w:jc w:val="both"/>
              <w:rPr>
                <w:rFonts w:asciiTheme="majorHAnsi" w:hAnsiTheme="majorHAnsi"/>
                <w:color w:val="161718" w:themeColor="text1"/>
                <w:sz w:val="22"/>
              </w:rPr>
            </w:pPr>
            <w:r w:rsidRPr="0074596C">
              <w:rPr>
                <w:rFonts w:asciiTheme="majorHAnsi" w:hAnsiTheme="majorHAnsi"/>
                <w:color w:val="161718" w:themeColor="text1"/>
                <w:sz w:val="22"/>
              </w:rPr>
              <w:t xml:space="preserve">Horizon Europe Framework </w:t>
            </w:r>
            <w:proofErr w:type="spellStart"/>
            <w:r w:rsidRPr="0074596C">
              <w:rPr>
                <w:rFonts w:asciiTheme="majorHAnsi" w:hAnsiTheme="majorHAnsi"/>
                <w:color w:val="161718" w:themeColor="text1"/>
                <w:sz w:val="22"/>
              </w:rPr>
              <w:t>Programme</w:t>
            </w:r>
            <w:proofErr w:type="spellEnd"/>
            <w:r w:rsidRPr="0074596C">
              <w:rPr>
                <w:rFonts w:asciiTheme="majorHAnsi" w:hAnsiTheme="majorHAnsi"/>
                <w:color w:val="161718" w:themeColor="text1"/>
                <w:sz w:val="22"/>
              </w:rPr>
              <w:t xml:space="preserve"> (HORIZON)</w:t>
            </w:r>
          </w:p>
        </w:tc>
      </w:tr>
      <w:tr w:rsidR="00A4428A" w:rsidRPr="009A6310" w14:paraId="5D04B819" w14:textId="77777777" w:rsidTr="00A4428A">
        <w:trPr>
          <w:trHeight w:hRule="exact" w:val="454"/>
        </w:trPr>
        <w:tc>
          <w:tcPr>
            <w:tcW w:w="567" w:type="dxa"/>
          </w:tcPr>
          <w:p w14:paraId="6488B370" w14:textId="77777777" w:rsidR="00A4428A" w:rsidRPr="009A6310" w:rsidRDefault="00A4428A" w:rsidP="00A4428A">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772928" behindDoc="0" locked="0" layoutInCell="1" allowOverlap="1" wp14:anchorId="6A6EC6AF" wp14:editId="36C91AD1">
                  <wp:simplePos x="0" y="0"/>
                  <wp:positionH relativeFrom="margin">
                    <wp:posOffset>-21590</wp:posOffset>
                  </wp:positionH>
                  <wp:positionV relativeFrom="paragraph">
                    <wp:posOffset>-31115</wp:posOffset>
                  </wp:positionV>
                  <wp:extent cx="318135" cy="287655"/>
                  <wp:effectExtent l="0" t="0" r="5715"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B58C2C6" w14:textId="77777777" w:rsidR="00A4428A" w:rsidRPr="009A6310" w:rsidRDefault="00A4428A" w:rsidP="00A4428A">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47352622" w14:textId="77777777" w:rsidR="00A4428A" w:rsidRPr="009A6310" w:rsidRDefault="00A4428A" w:rsidP="00A4428A">
            <w:pPr>
              <w:spacing w:line="180" w:lineRule="exact"/>
              <w:jc w:val="both"/>
              <w:rPr>
                <w:rFonts w:asciiTheme="majorHAnsi" w:hAnsiTheme="majorHAnsi"/>
                <w:color w:val="161718" w:themeColor="text1"/>
                <w:sz w:val="22"/>
              </w:rPr>
            </w:pPr>
            <w:r w:rsidRPr="00FB2847">
              <w:rPr>
                <w:rFonts w:asciiTheme="majorHAnsi" w:hAnsiTheme="majorHAnsi"/>
                <w:color w:val="161718" w:themeColor="text1"/>
                <w:sz w:val="22"/>
              </w:rPr>
              <w:t>HORIZON-IA HORIZON Innovation Actions</w:t>
            </w:r>
          </w:p>
        </w:tc>
      </w:tr>
      <w:tr w:rsidR="00A4428A" w:rsidRPr="009A6310" w14:paraId="16258C5A" w14:textId="77777777" w:rsidTr="00A4428A">
        <w:tc>
          <w:tcPr>
            <w:tcW w:w="567" w:type="dxa"/>
          </w:tcPr>
          <w:p w14:paraId="19177771" w14:textId="77777777" w:rsidR="00A4428A" w:rsidRPr="009A6310" w:rsidRDefault="00A4428A" w:rsidP="00A4428A">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73952" behindDoc="0" locked="0" layoutInCell="1" allowOverlap="1" wp14:anchorId="5C168556" wp14:editId="67062408">
                  <wp:simplePos x="0" y="0"/>
                  <wp:positionH relativeFrom="margin">
                    <wp:posOffset>5080</wp:posOffset>
                  </wp:positionH>
                  <wp:positionV relativeFrom="paragraph">
                    <wp:posOffset>33655</wp:posOffset>
                  </wp:positionV>
                  <wp:extent cx="312420" cy="28765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44DF428" w14:textId="77777777" w:rsidR="00A4428A" w:rsidRPr="009A6310" w:rsidRDefault="00A4428A" w:rsidP="00A4428A">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2D9C6EA9" w14:textId="77777777" w:rsidR="00A4428A" w:rsidRPr="0096307B" w:rsidRDefault="00A4428A" w:rsidP="00A4428A">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654E11D9" w14:textId="77777777" w:rsidR="00A4428A" w:rsidRPr="0096307B" w:rsidRDefault="00A4428A" w:rsidP="00A4428A">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0074596C" w:rsidRPr="0074596C">
              <w:rPr>
                <w:rFonts w:asciiTheme="majorHAnsi" w:hAnsiTheme="majorHAnsi"/>
                <w:color w:val="auto"/>
                <w:sz w:val="22"/>
              </w:rPr>
              <w:t>06 September 2022</w:t>
            </w:r>
          </w:p>
          <w:p w14:paraId="7F0FA478" w14:textId="77777777" w:rsidR="00A4428A" w:rsidRPr="0099634A" w:rsidRDefault="00A4428A" w:rsidP="00A4428A">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0074596C" w:rsidRPr="0074596C">
              <w:rPr>
                <w:rFonts w:asciiTheme="majorHAnsi" w:hAnsiTheme="majorHAnsi"/>
                <w:color w:val="auto"/>
                <w:sz w:val="22"/>
              </w:rPr>
              <w:t>24 January 2023 17:00:00 Brussels time</w:t>
            </w:r>
          </w:p>
        </w:tc>
      </w:tr>
      <w:tr w:rsidR="00A4428A" w:rsidRPr="009A6310" w14:paraId="23BF657A" w14:textId="77777777" w:rsidTr="00A4428A">
        <w:tc>
          <w:tcPr>
            <w:tcW w:w="567" w:type="dxa"/>
          </w:tcPr>
          <w:p w14:paraId="39861CCE" w14:textId="77777777" w:rsidR="00A4428A" w:rsidRPr="009A6310" w:rsidRDefault="00A4428A" w:rsidP="00A4428A">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776000" behindDoc="0" locked="0" layoutInCell="1" allowOverlap="1" wp14:anchorId="71A14768" wp14:editId="533D4E53">
                  <wp:simplePos x="0" y="0"/>
                  <wp:positionH relativeFrom="column">
                    <wp:posOffset>-40005</wp:posOffset>
                  </wp:positionH>
                  <wp:positionV relativeFrom="paragraph">
                    <wp:posOffset>-58420</wp:posOffset>
                  </wp:positionV>
                  <wp:extent cx="369570" cy="359410"/>
                  <wp:effectExtent l="0" t="0" r="0" b="254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90BE8F2" w14:textId="77777777" w:rsidR="00A4428A" w:rsidRPr="009A6310" w:rsidRDefault="00A4428A" w:rsidP="00A4428A">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08F46B27" w14:textId="77777777" w:rsidR="00A4428A" w:rsidRPr="0084235B" w:rsidRDefault="0074596C" w:rsidP="00A4428A">
            <w:pPr>
              <w:spacing w:before="40" w:after="240"/>
              <w:rPr>
                <w:rFonts w:asciiTheme="majorHAnsi" w:hAnsiTheme="majorHAnsi"/>
                <w:b/>
                <w:color w:val="auto"/>
                <w:sz w:val="22"/>
              </w:rPr>
            </w:pPr>
            <w:r w:rsidRPr="0074596C">
              <w:rPr>
                <w:rFonts w:asciiTheme="majorHAnsi" w:hAnsiTheme="majorHAnsi"/>
                <w:b/>
                <w:color w:val="auto"/>
                <w:sz w:val="22"/>
              </w:rPr>
              <w:t>EUR 15 000 000</w:t>
            </w:r>
          </w:p>
        </w:tc>
      </w:tr>
      <w:tr w:rsidR="00A4428A" w:rsidRPr="009A6310" w14:paraId="3EC51254" w14:textId="77777777" w:rsidTr="00A4428A">
        <w:tc>
          <w:tcPr>
            <w:tcW w:w="567" w:type="dxa"/>
          </w:tcPr>
          <w:p w14:paraId="00A4B68A" w14:textId="77777777" w:rsidR="00A4428A" w:rsidRPr="009A6310" w:rsidRDefault="00A4428A" w:rsidP="00A4428A">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74976" behindDoc="0" locked="0" layoutInCell="1" allowOverlap="1" wp14:anchorId="71F2B591" wp14:editId="072C7FB4">
                  <wp:simplePos x="0" y="0"/>
                  <wp:positionH relativeFrom="column">
                    <wp:posOffset>10160</wp:posOffset>
                  </wp:positionH>
                  <wp:positionV relativeFrom="paragraph">
                    <wp:posOffset>33655</wp:posOffset>
                  </wp:positionV>
                  <wp:extent cx="270358" cy="32400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9FB8EF8" w14:textId="77777777" w:rsidR="00A4428A" w:rsidRPr="009A6310" w:rsidRDefault="00A4428A" w:rsidP="00A4428A">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52A89AD5" w14:textId="77777777" w:rsidR="00A4428A" w:rsidRDefault="00A4428A" w:rsidP="0074596C">
            <w:pPr>
              <w:spacing w:before="40" w:after="40"/>
              <w:jc w:val="both"/>
              <w:rPr>
                <w:rFonts w:asciiTheme="majorHAnsi" w:hAnsiTheme="majorHAnsi"/>
                <w:b/>
                <w:color w:val="auto"/>
                <w:sz w:val="22"/>
              </w:rPr>
            </w:pPr>
            <w:r>
              <w:rPr>
                <w:rFonts w:asciiTheme="majorHAnsi" w:hAnsiTheme="majorHAnsi"/>
                <w:b/>
                <w:color w:val="auto"/>
                <w:sz w:val="22"/>
              </w:rPr>
              <w:t>Expected outcomes:</w:t>
            </w:r>
          </w:p>
          <w:p w14:paraId="2948C169" w14:textId="77777777" w:rsidR="0074596C" w:rsidRPr="0074596C" w:rsidRDefault="0074596C" w:rsidP="0074596C">
            <w:pPr>
              <w:spacing w:before="40" w:after="40"/>
              <w:jc w:val="both"/>
              <w:rPr>
                <w:rFonts w:asciiTheme="majorHAnsi" w:hAnsiTheme="majorHAnsi"/>
                <w:color w:val="auto"/>
                <w:sz w:val="22"/>
              </w:rPr>
            </w:pPr>
            <w:r w:rsidRPr="0074596C">
              <w:rPr>
                <w:rFonts w:asciiTheme="majorHAnsi" w:hAnsiTheme="majorHAnsi"/>
                <w:color w:val="auto"/>
                <w:sz w:val="22"/>
              </w:rPr>
              <w:t>Project results are expected to contribute to all of the following expected outcomes:</w:t>
            </w:r>
          </w:p>
          <w:p w14:paraId="67309F6D" w14:textId="77777777" w:rsidR="0074596C" w:rsidRDefault="0074596C" w:rsidP="00097616">
            <w:pPr>
              <w:pStyle w:val="ListParagraph"/>
              <w:numPr>
                <w:ilvl w:val="0"/>
                <w:numId w:val="16"/>
              </w:numPr>
              <w:spacing w:before="40" w:after="40"/>
              <w:jc w:val="both"/>
              <w:rPr>
                <w:rFonts w:asciiTheme="majorHAnsi" w:hAnsiTheme="majorHAnsi"/>
                <w:sz w:val="22"/>
              </w:rPr>
            </w:pPr>
            <w:proofErr w:type="spellStart"/>
            <w:r w:rsidRPr="0074596C">
              <w:rPr>
                <w:rFonts w:asciiTheme="majorHAnsi" w:hAnsiTheme="majorHAnsi"/>
                <w:sz w:val="22"/>
              </w:rPr>
              <w:t>Increased</w:t>
            </w:r>
            <w:proofErr w:type="spellEnd"/>
            <w:r w:rsidRPr="0074596C">
              <w:rPr>
                <w:rFonts w:asciiTheme="majorHAnsi" w:hAnsiTheme="majorHAnsi"/>
                <w:sz w:val="22"/>
              </w:rPr>
              <w:t xml:space="preserve"> </w:t>
            </w:r>
            <w:proofErr w:type="spellStart"/>
            <w:r w:rsidRPr="0074596C">
              <w:rPr>
                <w:rFonts w:asciiTheme="majorHAnsi" w:hAnsiTheme="majorHAnsi"/>
                <w:sz w:val="22"/>
              </w:rPr>
              <w:t>awareness</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built</w:t>
            </w:r>
            <w:proofErr w:type="spellEnd"/>
            <w:r w:rsidRPr="0074596C">
              <w:rPr>
                <w:rFonts w:asciiTheme="majorHAnsi" w:hAnsiTheme="majorHAnsi"/>
                <w:sz w:val="22"/>
              </w:rPr>
              <w:t xml:space="preserve"> </w:t>
            </w:r>
            <w:proofErr w:type="spellStart"/>
            <w:r w:rsidRPr="0074596C">
              <w:rPr>
                <w:rFonts w:asciiTheme="majorHAnsi" w:hAnsiTheme="majorHAnsi"/>
                <w:sz w:val="22"/>
              </w:rPr>
              <w:t>environment’s</w:t>
            </w:r>
            <w:proofErr w:type="spellEnd"/>
            <w:r w:rsidRPr="0074596C">
              <w:rPr>
                <w:rFonts w:asciiTheme="majorHAnsi" w:hAnsiTheme="majorHAnsi"/>
                <w:sz w:val="22"/>
              </w:rPr>
              <w:t xml:space="preserve"> </w:t>
            </w:r>
            <w:proofErr w:type="spellStart"/>
            <w:r w:rsidRPr="0074596C">
              <w:rPr>
                <w:rFonts w:asciiTheme="majorHAnsi" w:hAnsiTheme="majorHAnsi"/>
                <w:sz w:val="22"/>
              </w:rPr>
              <w:t>protective</w:t>
            </w:r>
            <w:proofErr w:type="spellEnd"/>
            <w:r w:rsidRPr="0074596C">
              <w:rPr>
                <w:rFonts w:asciiTheme="majorHAnsi" w:hAnsiTheme="majorHAnsi"/>
                <w:sz w:val="22"/>
              </w:rPr>
              <w:t xml:space="preserve"> </w:t>
            </w:r>
            <w:proofErr w:type="spellStart"/>
            <w:r w:rsidRPr="0074596C">
              <w:rPr>
                <w:rFonts w:asciiTheme="majorHAnsi" w:hAnsiTheme="majorHAnsi"/>
                <w:sz w:val="22"/>
              </w:rPr>
              <w:t>role</w:t>
            </w:r>
            <w:proofErr w:type="spellEnd"/>
            <w:r w:rsidRPr="0074596C">
              <w:rPr>
                <w:rFonts w:asciiTheme="majorHAnsi" w:hAnsiTheme="majorHAnsi"/>
                <w:sz w:val="22"/>
              </w:rPr>
              <w:t xml:space="preserve"> </w:t>
            </w:r>
            <w:proofErr w:type="spellStart"/>
            <w:r w:rsidRPr="0074596C">
              <w:rPr>
                <w:rFonts w:asciiTheme="majorHAnsi" w:hAnsiTheme="majorHAnsi"/>
                <w:sz w:val="22"/>
              </w:rPr>
              <w:t>for</w:t>
            </w:r>
            <w:proofErr w:type="spellEnd"/>
            <w:r w:rsidRPr="0074596C">
              <w:rPr>
                <w:rFonts w:asciiTheme="majorHAnsi" w:hAnsiTheme="majorHAnsi"/>
                <w:sz w:val="22"/>
              </w:rPr>
              <w:t xml:space="preserve"> </w:t>
            </w:r>
            <w:proofErr w:type="spellStart"/>
            <w:r w:rsidRPr="0074596C">
              <w:rPr>
                <w:rFonts w:asciiTheme="majorHAnsi" w:hAnsiTheme="majorHAnsi"/>
                <w:sz w:val="22"/>
              </w:rPr>
              <w:t>people</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climate</w:t>
            </w:r>
            <w:proofErr w:type="spellEnd"/>
            <w:r w:rsidRPr="0074596C">
              <w:rPr>
                <w:rFonts w:asciiTheme="majorHAnsi" w:hAnsiTheme="majorHAnsi"/>
                <w:sz w:val="22"/>
              </w:rPr>
              <w:t xml:space="preserve"> </w:t>
            </w:r>
            <w:proofErr w:type="spellStart"/>
            <w:r w:rsidRPr="0074596C">
              <w:rPr>
                <w:rFonts w:asciiTheme="majorHAnsi" w:hAnsiTheme="majorHAnsi"/>
                <w:sz w:val="22"/>
              </w:rPr>
              <w:t>adaptation</w:t>
            </w:r>
            <w:proofErr w:type="spellEnd"/>
            <w:r w:rsidRPr="0074596C">
              <w:rPr>
                <w:rFonts w:asciiTheme="majorHAnsi" w:hAnsiTheme="majorHAnsi"/>
                <w:sz w:val="22"/>
              </w:rPr>
              <w:t xml:space="preserve"> </w:t>
            </w:r>
            <w:proofErr w:type="spellStart"/>
            <w:r w:rsidRPr="0074596C">
              <w:rPr>
                <w:rFonts w:asciiTheme="majorHAnsi" w:hAnsiTheme="majorHAnsi"/>
                <w:sz w:val="22"/>
              </w:rPr>
              <w:t>in</w:t>
            </w:r>
            <w:proofErr w:type="spellEnd"/>
            <w:r w:rsidRPr="0074596C">
              <w:rPr>
                <w:rFonts w:asciiTheme="majorHAnsi" w:hAnsiTheme="majorHAnsi"/>
                <w:sz w:val="22"/>
              </w:rPr>
              <w:t xml:space="preserve"> </w:t>
            </w:r>
            <w:proofErr w:type="spellStart"/>
            <w:r w:rsidRPr="0074596C">
              <w:rPr>
                <w:rFonts w:asciiTheme="majorHAnsi" w:hAnsiTheme="majorHAnsi"/>
                <w:sz w:val="22"/>
              </w:rPr>
              <w:t>case</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disruptive</w:t>
            </w:r>
            <w:proofErr w:type="spellEnd"/>
            <w:r w:rsidRPr="0074596C">
              <w:rPr>
                <w:rFonts w:asciiTheme="majorHAnsi" w:hAnsiTheme="majorHAnsi"/>
                <w:sz w:val="22"/>
              </w:rPr>
              <w:t xml:space="preserve"> </w:t>
            </w:r>
            <w:proofErr w:type="spellStart"/>
            <w:r w:rsidRPr="0074596C">
              <w:rPr>
                <w:rFonts w:asciiTheme="majorHAnsi" w:hAnsiTheme="majorHAnsi"/>
                <w:sz w:val="22"/>
              </w:rPr>
              <w:t>events</w:t>
            </w:r>
            <w:proofErr w:type="spellEnd"/>
            <w:r w:rsidRPr="0074596C">
              <w:rPr>
                <w:rFonts w:asciiTheme="majorHAnsi" w:hAnsiTheme="majorHAnsi"/>
                <w:sz w:val="22"/>
              </w:rPr>
              <w:t>.</w:t>
            </w:r>
          </w:p>
          <w:p w14:paraId="4F6100F9" w14:textId="77777777" w:rsidR="0074596C" w:rsidRDefault="0074596C" w:rsidP="00097616">
            <w:pPr>
              <w:pStyle w:val="ListParagraph"/>
              <w:numPr>
                <w:ilvl w:val="0"/>
                <w:numId w:val="16"/>
              </w:numPr>
              <w:spacing w:before="40" w:after="40"/>
              <w:jc w:val="both"/>
              <w:rPr>
                <w:rFonts w:asciiTheme="majorHAnsi" w:hAnsiTheme="majorHAnsi"/>
                <w:sz w:val="22"/>
              </w:rPr>
            </w:pPr>
            <w:proofErr w:type="spellStart"/>
            <w:r w:rsidRPr="0074596C">
              <w:rPr>
                <w:rFonts w:asciiTheme="majorHAnsi" w:hAnsiTheme="majorHAnsi"/>
                <w:sz w:val="22"/>
              </w:rPr>
              <w:t>Mainstreamed</w:t>
            </w:r>
            <w:proofErr w:type="spellEnd"/>
            <w:r w:rsidRPr="0074596C">
              <w:rPr>
                <w:rFonts w:asciiTheme="majorHAnsi" w:hAnsiTheme="majorHAnsi"/>
                <w:sz w:val="22"/>
              </w:rPr>
              <w:t xml:space="preserve"> </w:t>
            </w:r>
            <w:proofErr w:type="spellStart"/>
            <w:r w:rsidRPr="0074596C">
              <w:rPr>
                <w:rFonts w:asciiTheme="majorHAnsi" w:hAnsiTheme="majorHAnsi"/>
                <w:sz w:val="22"/>
              </w:rPr>
              <w:t>resilience</w:t>
            </w:r>
            <w:proofErr w:type="spellEnd"/>
            <w:r w:rsidRPr="0074596C">
              <w:rPr>
                <w:rFonts w:asciiTheme="majorHAnsi" w:hAnsiTheme="majorHAnsi"/>
                <w:sz w:val="22"/>
              </w:rPr>
              <w:t xml:space="preserve"> </w:t>
            </w:r>
            <w:proofErr w:type="spellStart"/>
            <w:r w:rsidRPr="0074596C">
              <w:rPr>
                <w:rFonts w:asciiTheme="majorHAnsi" w:hAnsiTheme="majorHAnsi"/>
                <w:sz w:val="22"/>
              </w:rPr>
              <w:t>as</w:t>
            </w:r>
            <w:proofErr w:type="spellEnd"/>
            <w:r w:rsidRPr="0074596C">
              <w:rPr>
                <w:rFonts w:asciiTheme="majorHAnsi" w:hAnsiTheme="majorHAnsi"/>
                <w:sz w:val="22"/>
              </w:rPr>
              <w:t xml:space="preserve"> a </w:t>
            </w:r>
            <w:proofErr w:type="spellStart"/>
            <w:r w:rsidRPr="0074596C">
              <w:rPr>
                <w:rFonts w:asciiTheme="majorHAnsi" w:hAnsiTheme="majorHAnsi"/>
                <w:sz w:val="22"/>
              </w:rPr>
              <w:t>key</w:t>
            </w:r>
            <w:proofErr w:type="spellEnd"/>
            <w:r w:rsidRPr="0074596C">
              <w:rPr>
                <w:rFonts w:asciiTheme="majorHAnsi" w:hAnsiTheme="majorHAnsi"/>
                <w:sz w:val="22"/>
              </w:rPr>
              <w:t xml:space="preserve"> </w:t>
            </w:r>
            <w:proofErr w:type="spellStart"/>
            <w:r w:rsidRPr="0074596C">
              <w:rPr>
                <w:rFonts w:asciiTheme="majorHAnsi" w:hAnsiTheme="majorHAnsi"/>
                <w:sz w:val="22"/>
              </w:rPr>
              <w:t>feature</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built</w:t>
            </w:r>
            <w:proofErr w:type="spellEnd"/>
            <w:r w:rsidRPr="0074596C">
              <w:rPr>
                <w:rFonts w:asciiTheme="majorHAnsi" w:hAnsiTheme="majorHAnsi"/>
                <w:sz w:val="22"/>
              </w:rPr>
              <w:t xml:space="preserve"> </w:t>
            </w:r>
            <w:proofErr w:type="spellStart"/>
            <w:r w:rsidRPr="0074596C">
              <w:rPr>
                <w:rFonts w:asciiTheme="majorHAnsi" w:hAnsiTheme="majorHAnsi"/>
                <w:sz w:val="22"/>
              </w:rPr>
              <w:t>environment</w:t>
            </w:r>
            <w:proofErr w:type="spellEnd"/>
            <w:r w:rsidRPr="0074596C">
              <w:rPr>
                <w:rFonts w:asciiTheme="majorHAnsi" w:hAnsiTheme="majorHAnsi"/>
                <w:sz w:val="22"/>
              </w:rPr>
              <w:t xml:space="preserve"> </w:t>
            </w:r>
            <w:proofErr w:type="spellStart"/>
            <w:r w:rsidRPr="0074596C">
              <w:rPr>
                <w:rFonts w:asciiTheme="majorHAnsi" w:hAnsiTheme="majorHAnsi"/>
                <w:sz w:val="22"/>
              </w:rPr>
              <w:t>across</w:t>
            </w:r>
            <w:proofErr w:type="spellEnd"/>
            <w:r w:rsidRPr="0074596C">
              <w:rPr>
                <w:rFonts w:asciiTheme="majorHAnsi" w:hAnsiTheme="majorHAnsi"/>
                <w:sz w:val="22"/>
              </w:rPr>
              <w:t xml:space="preserve"> </w:t>
            </w:r>
            <w:proofErr w:type="spellStart"/>
            <w:r w:rsidRPr="0074596C">
              <w:rPr>
                <w:rFonts w:asciiTheme="majorHAnsi" w:hAnsiTheme="majorHAnsi"/>
                <w:sz w:val="22"/>
              </w:rPr>
              <w:t>its</w:t>
            </w:r>
            <w:proofErr w:type="spellEnd"/>
            <w:r w:rsidRPr="0074596C">
              <w:rPr>
                <w:rFonts w:asciiTheme="majorHAnsi" w:hAnsiTheme="majorHAnsi"/>
                <w:sz w:val="22"/>
              </w:rPr>
              <w:t xml:space="preserve"> </w:t>
            </w:r>
            <w:proofErr w:type="spellStart"/>
            <w:r w:rsidRPr="0074596C">
              <w:rPr>
                <w:rFonts w:asciiTheme="majorHAnsi" w:hAnsiTheme="majorHAnsi"/>
                <w:sz w:val="22"/>
              </w:rPr>
              <w:t>life</w:t>
            </w:r>
            <w:proofErr w:type="spellEnd"/>
            <w:r w:rsidRPr="0074596C">
              <w:rPr>
                <w:rFonts w:asciiTheme="majorHAnsi" w:hAnsiTheme="majorHAnsi"/>
                <w:sz w:val="22"/>
              </w:rPr>
              <w:t xml:space="preserve"> </w:t>
            </w:r>
            <w:proofErr w:type="spellStart"/>
            <w:r w:rsidRPr="0074596C">
              <w:rPr>
                <w:rFonts w:asciiTheme="majorHAnsi" w:hAnsiTheme="majorHAnsi"/>
                <w:sz w:val="22"/>
              </w:rPr>
              <w:t>cycle</w:t>
            </w:r>
            <w:proofErr w:type="spellEnd"/>
            <w:r w:rsidRPr="0074596C">
              <w:rPr>
                <w:rFonts w:asciiTheme="majorHAnsi" w:hAnsiTheme="majorHAnsi"/>
                <w:sz w:val="22"/>
              </w:rPr>
              <w:t>.</w:t>
            </w:r>
          </w:p>
          <w:p w14:paraId="576F2B45" w14:textId="77777777" w:rsidR="0074596C" w:rsidRDefault="0074596C" w:rsidP="00097616">
            <w:pPr>
              <w:pStyle w:val="ListParagraph"/>
              <w:numPr>
                <w:ilvl w:val="0"/>
                <w:numId w:val="16"/>
              </w:numPr>
              <w:spacing w:before="40" w:after="40"/>
              <w:jc w:val="both"/>
              <w:rPr>
                <w:rFonts w:asciiTheme="majorHAnsi" w:hAnsiTheme="majorHAnsi"/>
                <w:sz w:val="22"/>
              </w:rPr>
            </w:pPr>
            <w:proofErr w:type="spellStart"/>
            <w:r w:rsidRPr="0074596C">
              <w:rPr>
                <w:rFonts w:asciiTheme="majorHAnsi" w:hAnsiTheme="majorHAnsi"/>
                <w:sz w:val="22"/>
              </w:rPr>
              <w:t>Improved</w:t>
            </w:r>
            <w:proofErr w:type="spellEnd"/>
            <w:r w:rsidRPr="0074596C">
              <w:rPr>
                <w:rFonts w:asciiTheme="majorHAnsi" w:hAnsiTheme="majorHAnsi"/>
                <w:sz w:val="22"/>
              </w:rPr>
              <w:t xml:space="preserve"> </w:t>
            </w:r>
            <w:proofErr w:type="spellStart"/>
            <w:r w:rsidRPr="0074596C">
              <w:rPr>
                <w:rFonts w:asciiTheme="majorHAnsi" w:hAnsiTheme="majorHAnsi"/>
                <w:sz w:val="22"/>
              </w:rPr>
              <w:t>ability</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built</w:t>
            </w:r>
            <w:proofErr w:type="spellEnd"/>
            <w:r w:rsidRPr="0074596C">
              <w:rPr>
                <w:rFonts w:asciiTheme="majorHAnsi" w:hAnsiTheme="majorHAnsi"/>
                <w:sz w:val="22"/>
              </w:rPr>
              <w:t xml:space="preserve"> </w:t>
            </w:r>
            <w:proofErr w:type="spellStart"/>
            <w:r w:rsidRPr="0074596C">
              <w:rPr>
                <w:rFonts w:asciiTheme="majorHAnsi" w:hAnsiTheme="majorHAnsi"/>
                <w:sz w:val="22"/>
              </w:rPr>
              <w:t>environment</w:t>
            </w:r>
            <w:proofErr w:type="spellEnd"/>
            <w:r w:rsidRPr="0074596C">
              <w:rPr>
                <w:rFonts w:asciiTheme="majorHAnsi" w:hAnsiTheme="majorHAnsi"/>
                <w:sz w:val="22"/>
              </w:rPr>
              <w:t xml:space="preserve"> </w:t>
            </w:r>
            <w:proofErr w:type="spellStart"/>
            <w:r w:rsidRPr="0074596C">
              <w:rPr>
                <w:rFonts w:asciiTheme="majorHAnsi" w:hAnsiTheme="majorHAnsi"/>
                <w:sz w:val="22"/>
              </w:rPr>
              <w:t>to</w:t>
            </w:r>
            <w:proofErr w:type="spellEnd"/>
            <w:r w:rsidRPr="0074596C">
              <w:rPr>
                <w:rFonts w:asciiTheme="majorHAnsi" w:hAnsiTheme="majorHAnsi"/>
                <w:sz w:val="22"/>
              </w:rPr>
              <w:t xml:space="preserve"> </w:t>
            </w:r>
            <w:proofErr w:type="spellStart"/>
            <w:r w:rsidRPr="0074596C">
              <w:rPr>
                <w:rFonts w:asciiTheme="majorHAnsi" w:hAnsiTheme="majorHAnsi"/>
                <w:sz w:val="22"/>
              </w:rPr>
              <w:t>support</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preparedness</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responsiveness</w:t>
            </w:r>
            <w:proofErr w:type="spellEnd"/>
            <w:r w:rsidRPr="0074596C">
              <w:rPr>
                <w:rFonts w:asciiTheme="majorHAnsi" w:hAnsiTheme="majorHAnsi"/>
                <w:sz w:val="22"/>
              </w:rPr>
              <w:t xml:space="preserve"> </w:t>
            </w:r>
            <w:proofErr w:type="spellStart"/>
            <w:r w:rsidRPr="0074596C">
              <w:rPr>
                <w:rFonts w:asciiTheme="majorHAnsi" w:hAnsiTheme="majorHAnsi"/>
                <w:sz w:val="22"/>
              </w:rPr>
              <w:t>to</w:t>
            </w:r>
            <w:proofErr w:type="spellEnd"/>
            <w:r w:rsidRPr="0074596C">
              <w:rPr>
                <w:rFonts w:asciiTheme="majorHAnsi" w:hAnsiTheme="majorHAnsi"/>
                <w:sz w:val="22"/>
              </w:rPr>
              <w:t xml:space="preserve"> </w:t>
            </w:r>
            <w:proofErr w:type="spellStart"/>
            <w:r w:rsidRPr="0074596C">
              <w:rPr>
                <w:rFonts w:asciiTheme="majorHAnsi" w:hAnsiTheme="majorHAnsi"/>
                <w:sz w:val="22"/>
              </w:rPr>
              <w:t>disruptive</w:t>
            </w:r>
            <w:proofErr w:type="spellEnd"/>
            <w:r w:rsidRPr="0074596C">
              <w:rPr>
                <w:rFonts w:asciiTheme="majorHAnsi" w:hAnsiTheme="majorHAnsi"/>
                <w:sz w:val="22"/>
              </w:rPr>
              <w:t xml:space="preserve"> </w:t>
            </w:r>
            <w:proofErr w:type="spellStart"/>
            <w:r w:rsidRPr="0074596C">
              <w:rPr>
                <w:rFonts w:asciiTheme="majorHAnsi" w:hAnsiTheme="majorHAnsi"/>
                <w:sz w:val="22"/>
              </w:rPr>
              <w:t>events</w:t>
            </w:r>
            <w:proofErr w:type="spellEnd"/>
            <w:r w:rsidRPr="0074596C">
              <w:rPr>
                <w:rFonts w:asciiTheme="majorHAnsi" w:hAnsiTheme="majorHAnsi"/>
                <w:sz w:val="22"/>
              </w:rPr>
              <w:t xml:space="preserve"> </w:t>
            </w:r>
            <w:proofErr w:type="spellStart"/>
            <w:r w:rsidRPr="0074596C">
              <w:rPr>
                <w:rFonts w:asciiTheme="majorHAnsi" w:hAnsiTheme="majorHAnsi"/>
                <w:sz w:val="22"/>
              </w:rPr>
              <w:t>at</w:t>
            </w:r>
            <w:proofErr w:type="spellEnd"/>
            <w:r w:rsidRPr="0074596C">
              <w:rPr>
                <w:rFonts w:asciiTheme="majorHAnsi" w:hAnsiTheme="majorHAnsi"/>
                <w:sz w:val="22"/>
              </w:rPr>
              <w:t xml:space="preserve"> </w:t>
            </w:r>
            <w:proofErr w:type="spellStart"/>
            <w:r w:rsidRPr="0074596C">
              <w:rPr>
                <w:rFonts w:asciiTheme="majorHAnsi" w:hAnsiTheme="majorHAnsi"/>
                <w:sz w:val="22"/>
              </w:rPr>
              <w:t>larger</w:t>
            </w:r>
            <w:proofErr w:type="spellEnd"/>
            <w:r w:rsidRPr="0074596C">
              <w:rPr>
                <w:rFonts w:asciiTheme="majorHAnsi" w:hAnsiTheme="majorHAnsi"/>
                <w:sz w:val="22"/>
              </w:rPr>
              <w:t xml:space="preserve"> </w:t>
            </w:r>
            <w:proofErr w:type="spellStart"/>
            <w:r w:rsidRPr="0074596C">
              <w:rPr>
                <w:rFonts w:asciiTheme="majorHAnsi" w:hAnsiTheme="majorHAnsi"/>
                <w:sz w:val="22"/>
              </w:rPr>
              <w:t>scales</w:t>
            </w:r>
            <w:proofErr w:type="spellEnd"/>
            <w:r w:rsidRPr="0074596C">
              <w:rPr>
                <w:rFonts w:asciiTheme="majorHAnsi" w:hAnsiTheme="majorHAnsi"/>
                <w:sz w:val="22"/>
              </w:rPr>
              <w:t>.</w:t>
            </w:r>
          </w:p>
          <w:p w14:paraId="5EDBD599" w14:textId="77777777" w:rsidR="0074596C" w:rsidRDefault="0074596C" w:rsidP="00097616">
            <w:pPr>
              <w:pStyle w:val="ListParagraph"/>
              <w:numPr>
                <w:ilvl w:val="0"/>
                <w:numId w:val="16"/>
              </w:numPr>
              <w:spacing w:before="40" w:after="40"/>
              <w:jc w:val="both"/>
              <w:rPr>
                <w:rFonts w:asciiTheme="majorHAnsi" w:hAnsiTheme="majorHAnsi"/>
                <w:sz w:val="22"/>
              </w:rPr>
            </w:pPr>
            <w:proofErr w:type="spellStart"/>
            <w:r w:rsidRPr="0074596C">
              <w:rPr>
                <w:rFonts w:asciiTheme="majorHAnsi" w:hAnsiTheme="majorHAnsi"/>
                <w:sz w:val="22"/>
              </w:rPr>
              <w:t>Improved</w:t>
            </w:r>
            <w:proofErr w:type="spellEnd"/>
            <w:r w:rsidRPr="0074596C">
              <w:rPr>
                <w:rFonts w:asciiTheme="majorHAnsi" w:hAnsiTheme="majorHAnsi"/>
                <w:sz w:val="22"/>
              </w:rPr>
              <w:t xml:space="preserve"> </w:t>
            </w:r>
            <w:proofErr w:type="spellStart"/>
            <w:r w:rsidRPr="0074596C">
              <w:rPr>
                <w:rFonts w:asciiTheme="majorHAnsi" w:hAnsiTheme="majorHAnsi"/>
                <w:sz w:val="22"/>
              </w:rPr>
              <w:t>ability</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built</w:t>
            </w:r>
            <w:proofErr w:type="spellEnd"/>
            <w:r w:rsidRPr="0074596C">
              <w:rPr>
                <w:rFonts w:asciiTheme="majorHAnsi" w:hAnsiTheme="majorHAnsi"/>
                <w:sz w:val="22"/>
              </w:rPr>
              <w:t xml:space="preserve"> </w:t>
            </w:r>
            <w:proofErr w:type="spellStart"/>
            <w:r w:rsidRPr="0074596C">
              <w:rPr>
                <w:rFonts w:asciiTheme="majorHAnsi" w:hAnsiTheme="majorHAnsi"/>
                <w:sz w:val="22"/>
              </w:rPr>
              <w:t>environment</w:t>
            </w:r>
            <w:proofErr w:type="spellEnd"/>
            <w:r w:rsidRPr="0074596C">
              <w:rPr>
                <w:rFonts w:asciiTheme="majorHAnsi" w:hAnsiTheme="majorHAnsi"/>
                <w:sz w:val="22"/>
              </w:rPr>
              <w:t xml:space="preserve"> </w:t>
            </w:r>
            <w:proofErr w:type="spellStart"/>
            <w:r w:rsidRPr="0074596C">
              <w:rPr>
                <w:rFonts w:asciiTheme="majorHAnsi" w:hAnsiTheme="majorHAnsi"/>
                <w:sz w:val="22"/>
              </w:rPr>
              <w:t>to</w:t>
            </w:r>
            <w:proofErr w:type="spellEnd"/>
            <w:r w:rsidRPr="0074596C">
              <w:rPr>
                <w:rFonts w:asciiTheme="majorHAnsi" w:hAnsiTheme="majorHAnsi"/>
                <w:sz w:val="22"/>
              </w:rPr>
              <w:t xml:space="preserve"> </w:t>
            </w:r>
            <w:proofErr w:type="spellStart"/>
            <w:r w:rsidRPr="0074596C">
              <w:rPr>
                <w:rFonts w:asciiTheme="majorHAnsi" w:hAnsiTheme="majorHAnsi"/>
                <w:sz w:val="22"/>
              </w:rPr>
              <w:t>contribute</w:t>
            </w:r>
            <w:proofErr w:type="spellEnd"/>
            <w:r w:rsidRPr="0074596C">
              <w:rPr>
                <w:rFonts w:asciiTheme="majorHAnsi" w:hAnsiTheme="majorHAnsi"/>
                <w:sz w:val="22"/>
              </w:rPr>
              <w:t xml:space="preserve"> </w:t>
            </w:r>
            <w:proofErr w:type="spellStart"/>
            <w:r w:rsidRPr="0074596C">
              <w:rPr>
                <w:rFonts w:asciiTheme="majorHAnsi" w:hAnsiTheme="majorHAnsi"/>
                <w:sz w:val="22"/>
              </w:rPr>
              <w:t>to</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overall</w:t>
            </w:r>
            <w:proofErr w:type="spellEnd"/>
            <w:r w:rsidRPr="0074596C">
              <w:rPr>
                <w:rFonts w:asciiTheme="majorHAnsi" w:hAnsiTheme="majorHAnsi"/>
                <w:sz w:val="22"/>
              </w:rPr>
              <w:t xml:space="preserve"> </w:t>
            </w:r>
            <w:proofErr w:type="spellStart"/>
            <w:r w:rsidRPr="0074596C">
              <w:rPr>
                <w:rFonts w:asciiTheme="majorHAnsi" w:hAnsiTheme="majorHAnsi"/>
                <w:sz w:val="22"/>
              </w:rPr>
              <w:t>quality</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living</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working</w:t>
            </w:r>
            <w:proofErr w:type="spellEnd"/>
            <w:r w:rsidRPr="0074596C">
              <w:rPr>
                <w:rFonts w:asciiTheme="majorHAnsi" w:hAnsiTheme="majorHAnsi"/>
                <w:sz w:val="22"/>
              </w:rPr>
              <w:t>.</w:t>
            </w:r>
          </w:p>
          <w:p w14:paraId="329E3F20" w14:textId="77777777" w:rsidR="0074596C" w:rsidRPr="0074596C" w:rsidRDefault="0074596C" w:rsidP="00097616">
            <w:pPr>
              <w:pStyle w:val="ListParagraph"/>
              <w:numPr>
                <w:ilvl w:val="0"/>
                <w:numId w:val="16"/>
              </w:numPr>
              <w:spacing w:before="40" w:after="40"/>
              <w:jc w:val="both"/>
              <w:rPr>
                <w:rFonts w:asciiTheme="majorHAnsi" w:hAnsiTheme="majorHAnsi"/>
                <w:sz w:val="22"/>
              </w:rPr>
            </w:pPr>
            <w:proofErr w:type="spellStart"/>
            <w:r w:rsidRPr="0074596C">
              <w:rPr>
                <w:rFonts w:asciiTheme="majorHAnsi" w:hAnsiTheme="majorHAnsi"/>
                <w:sz w:val="22"/>
              </w:rPr>
              <w:t>Strengthened</w:t>
            </w:r>
            <w:proofErr w:type="spellEnd"/>
            <w:r w:rsidRPr="0074596C">
              <w:rPr>
                <w:rFonts w:asciiTheme="majorHAnsi" w:hAnsiTheme="majorHAnsi"/>
                <w:sz w:val="22"/>
              </w:rPr>
              <w:t xml:space="preserve"> </w:t>
            </w:r>
            <w:proofErr w:type="spellStart"/>
            <w:r w:rsidRPr="0074596C">
              <w:rPr>
                <w:rFonts w:asciiTheme="majorHAnsi" w:hAnsiTheme="majorHAnsi"/>
                <w:sz w:val="22"/>
              </w:rPr>
              <w:t>supply</w:t>
            </w:r>
            <w:proofErr w:type="spellEnd"/>
            <w:r w:rsidRPr="0074596C">
              <w:rPr>
                <w:rFonts w:asciiTheme="majorHAnsi" w:hAnsiTheme="majorHAnsi"/>
                <w:sz w:val="22"/>
              </w:rPr>
              <w:t xml:space="preserve"> </w:t>
            </w:r>
            <w:proofErr w:type="spellStart"/>
            <w:r w:rsidRPr="0074596C">
              <w:rPr>
                <w:rFonts w:asciiTheme="majorHAnsi" w:hAnsiTheme="majorHAnsi"/>
                <w:sz w:val="22"/>
              </w:rPr>
              <w:t>chains</w:t>
            </w:r>
            <w:proofErr w:type="spellEnd"/>
            <w:r w:rsidRPr="0074596C">
              <w:rPr>
                <w:rFonts w:asciiTheme="majorHAnsi" w:hAnsiTheme="majorHAnsi"/>
                <w:sz w:val="22"/>
              </w:rPr>
              <w:t xml:space="preserve"> </w:t>
            </w:r>
            <w:proofErr w:type="spellStart"/>
            <w:r w:rsidRPr="0074596C">
              <w:rPr>
                <w:rFonts w:asciiTheme="majorHAnsi" w:hAnsiTheme="majorHAnsi"/>
                <w:sz w:val="22"/>
              </w:rPr>
              <w:t>for</w:t>
            </w:r>
            <w:proofErr w:type="spellEnd"/>
            <w:r w:rsidRPr="0074596C">
              <w:rPr>
                <w:rFonts w:asciiTheme="majorHAnsi" w:hAnsiTheme="majorHAnsi"/>
                <w:sz w:val="22"/>
              </w:rPr>
              <w:t xml:space="preserve"> </w:t>
            </w:r>
            <w:proofErr w:type="spellStart"/>
            <w:r w:rsidRPr="0074596C">
              <w:rPr>
                <w:rFonts w:asciiTheme="majorHAnsi" w:hAnsiTheme="majorHAnsi"/>
                <w:sz w:val="22"/>
              </w:rPr>
              <w:t>materials</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solutions</w:t>
            </w:r>
            <w:proofErr w:type="spellEnd"/>
            <w:r w:rsidRPr="0074596C">
              <w:rPr>
                <w:rFonts w:asciiTheme="majorHAnsi" w:hAnsiTheme="majorHAnsi"/>
                <w:sz w:val="22"/>
              </w:rPr>
              <w:t xml:space="preserve"> </w:t>
            </w:r>
            <w:proofErr w:type="spellStart"/>
            <w:r w:rsidRPr="0074596C">
              <w:rPr>
                <w:rFonts w:asciiTheme="majorHAnsi" w:hAnsiTheme="majorHAnsi"/>
                <w:sz w:val="22"/>
              </w:rPr>
              <w:t>for</w:t>
            </w:r>
            <w:proofErr w:type="spellEnd"/>
            <w:r w:rsidRPr="0074596C">
              <w:rPr>
                <w:rFonts w:asciiTheme="majorHAnsi" w:hAnsiTheme="majorHAnsi"/>
                <w:sz w:val="22"/>
              </w:rPr>
              <w:t xml:space="preserve"> a </w:t>
            </w:r>
            <w:proofErr w:type="spellStart"/>
            <w:r w:rsidRPr="0074596C">
              <w:rPr>
                <w:rFonts w:asciiTheme="majorHAnsi" w:hAnsiTheme="majorHAnsi"/>
                <w:sz w:val="22"/>
              </w:rPr>
              <w:t>resilient</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climate</w:t>
            </w:r>
            <w:proofErr w:type="spellEnd"/>
            <w:r w:rsidRPr="0074596C">
              <w:rPr>
                <w:rFonts w:asciiTheme="majorHAnsi" w:hAnsiTheme="majorHAnsi"/>
                <w:sz w:val="22"/>
              </w:rPr>
              <w:t xml:space="preserve"> </w:t>
            </w:r>
            <w:proofErr w:type="spellStart"/>
            <w:r w:rsidRPr="0074596C">
              <w:rPr>
                <w:rFonts w:asciiTheme="majorHAnsi" w:hAnsiTheme="majorHAnsi"/>
                <w:sz w:val="22"/>
              </w:rPr>
              <w:t>proof</w:t>
            </w:r>
            <w:proofErr w:type="spellEnd"/>
            <w:r w:rsidRPr="0074596C">
              <w:rPr>
                <w:rFonts w:asciiTheme="majorHAnsi" w:hAnsiTheme="majorHAnsi"/>
                <w:sz w:val="22"/>
              </w:rPr>
              <w:t xml:space="preserve"> </w:t>
            </w:r>
            <w:proofErr w:type="spellStart"/>
            <w:r w:rsidRPr="0074596C">
              <w:rPr>
                <w:rFonts w:asciiTheme="majorHAnsi" w:hAnsiTheme="majorHAnsi"/>
                <w:sz w:val="22"/>
              </w:rPr>
              <w:t>built</w:t>
            </w:r>
            <w:proofErr w:type="spellEnd"/>
            <w:r w:rsidRPr="0074596C">
              <w:rPr>
                <w:rFonts w:asciiTheme="majorHAnsi" w:hAnsiTheme="majorHAnsi"/>
                <w:sz w:val="22"/>
              </w:rPr>
              <w:t xml:space="preserve"> </w:t>
            </w:r>
            <w:proofErr w:type="spellStart"/>
            <w:r w:rsidRPr="0074596C">
              <w:rPr>
                <w:rFonts w:asciiTheme="majorHAnsi" w:hAnsiTheme="majorHAnsi"/>
                <w:sz w:val="22"/>
              </w:rPr>
              <w:t>environment</w:t>
            </w:r>
            <w:proofErr w:type="spellEnd"/>
            <w:r w:rsidRPr="0074596C">
              <w:rPr>
                <w:rFonts w:asciiTheme="majorHAnsi" w:hAnsiTheme="majorHAnsi"/>
                <w:sz w:val="22"/>
              </w:rPr>
              <w:t xml:space="preserve">, </w:t>
            </w:r>
            <w:proofErr w:type="spellStart"/>
            <w:r w:rsidRPr="0074596C">
              <w:rPr>
                <w:rFonts w:asciiTheme="majorHAnsi" w:hAnsiTheme="majorHAnsi"/>
                <w:sz w:val="22"/>
              </w:rPr>
              <w:t>adapted</w:t>
            </w:r>
            <w:proofErr w:type="spellEnd"/>
            <w:r w:rsidRPr="0074596C">
              <w:rPr>
                <w:rFonts w:asciiTheme="majorHAnsi" w:hAnsiTheme="majorHAnsi"/>
                <w:sz w:val="22"/>
              </w:rPr>
              <w:t xml:space="preserve"> </w:t>
            </w:r>
            <w:proofErr w:type="spellStart"/>
            <w:r w:rsidRPr="0074596C">
              <w:rPr>
                <w:rFonts w:asciiTheme="majorHAnsi" w:hAnsiTheme="majorHAnsi"/>
                <w:sz w:val="22"/>
              </w:rPr>
              <w:t>to</w:t>
            </w:r>
            <w:proofErr w:type="spellEnd"/>
            <w:r w:rsidRPr="0074596C">
              <w:rPr>
                <w:rFonts w:asciiTheme="majorHAnsi" w:hAnsiTheme="majorHAnsi"/>
                <w:sz w:val="22"/>
              </w:rPr>
              <w:t xml:space="preserve"> </w:t>
            </w:r>
            <w:proofErr w:type="spellStart"/>
            <w:r w:rsidRPr="0074596C">
              <w:rPr>
                <w:rFonts w:asciiTheme="majorHAnsi" w:hAnsiTheme="majorHAnsi"/>
                <w:sz w:val="22"/>
              </w:rPr>
              <w:t>local</w:t>
            </w:r>
            <w:proofErr w:type="spellEnd"/>
            <w:r w:rsidRPr="0074596C">
              <w:rPr>
                <w:rFonts w:asciiTheme="majorHAnsi" w:hAnsiTheme="majorHAnsi"/>
                <w:sz w:val="22"/>
              </w:rPr>
              <w:t xml:space="preserve"> </w:t>
            </w:r>
            <w:proofErr w:type="spellStart"/>
            <w:r w:rsidRPr="0074596C">
              <w:rPr>
                <w:rFonts w:asciiTheme="majorHAnsi" w:hAnsiTheme="majorHAnsi"/>
                <w:sz w:val="22"/>
              </w:rPr>
              <w:t>risks</w:t>
            </w:r>
            <w:proofErr w:type="spellEnd"/>
            <w:r w:rsidRPr="0074596C">
              <w:rPr>
                <w:rFonts w:asciiTheme="majorHAnsi" w:hAnsiTheme="majorHAnsi"/>
                <w:sz w:val="22"/>
              </w:rPr>
              <w:t>.</w:t>
            </w:r>
          </w:p>
          <w:p w14:paraId="7BE881B8" w14:textId="77777777" w:rsidR="0074596C" w:rsidRPr="0074596C" w:rsidRDefault="0074596C" w:rsidP="0074596C">
            <w:pPr>
              <w:spacing w:before="40" w:after="40"/>
              <w:jc w:val="both"/>
              <w:rPr>
                <w:rFonts w:asciiTheme="majorHAnsi" w:hAnsiTheme="majorHAnsi"/>
                <w:b/>
                <w:color w:val="auto"/>
                <w:sz w:val="22"/>
              </w:rPr>
            </w:pPr>
            <w:r w:rsidRPr="0074596C">
              <w:rPr>
                <w:rFonts w:asciiTheme="majorHAnsi" w:hAnsiTheme="majorHAnsi"/>
                <w:b/>
                <w:color w:val="auto"/>
                <w:sz w:val="22"/>
              </w:rPr>
              <w:t>Scope:</w:t>
            </w:r>
          </w:p>
          <w:p w14:paraId="21C55A8B" w14:textId="77777777" w:rsidR="0074596C" w:rsidRPr="0074596C" w:rsidRDefault="0074596C" w:rsidP="0074596C">
            <w:pPr>
              <w:spacing w:before="40" w:after="40"/>
              <w:jc w:val="both"/>
              <w:rPr>
                <w:rFonts w:asciiTheme="majorHAnsi" w:hAnsiTheme="majorHAnsi"/>
                <w:color w:val="auto"/>
                <w:sz w:val="22"/>
              </w:rPr>
            </w:pPr>
            <w:r w:rsidRPr="0074596C">
              <w:rPr>
                <w:rFonts w:asciiTheme="majorHAnsi" w:hAnsiTheme="majorHAnsi"/>
                <w:color w:val="auto"/>
                <w:sz w:val="22"/>
              </w:rPr>
              <w:t>The proposal should:</w:t>
            </w:r>
          </w:p>
          <w:p w14:paraId="2B2F5326" w14:textId="77777777" w:rsidR="0074596C" w:rsidRDefault="0074596C" w:rsidP="00097616">
            <w:pPr>
              <w:pStyle w:val="ListParagraph"/>
              <w:numPr>
                <w:ilvl w:val="0"/>
                <w:numId w:val="17"/>
              </w:numPr>
              <w:spacing w:before="40" w:after="40"/>
              <w:jc w:val="both"/>
              <w:rPr>
                <w:rFonts w:asciiTheme="majorHAnsi" w:hAnsiTheme="majorHAnsi"/>
                <w:sz w:val="22"/>
              </w:rPr>
            </w:pPr>
            <w:proofErr w:type="spellStart"/>
            <w:r w:rsidRPr="0074596C">
              <w:rPr>
                <w:rFonts w:asciiTheme="majorHAnsi" w:hAnsiTheme="majorHAnsi"/>
                <w:sz w:val="22"/>
              </w:rPr>
              <w:t>Deliver</w:t>
            </w:r>
            <w:proofErr w:type="spellEnd"/>
            <w:r w:rsidRPr="0074596C">
              <w:rPr>
                <w:rFonts w:asciiTheme="majorHAnsi" w:hAnsiTheme="majorHAnsi"/>
                <w:sz w:val="22"/>
              </w:rPr>
              <w:t xml:space="preserve"> </w:t>
            </w:r>
            <w:proofErr w:type="spellStart"/>
            <w:r w:rsidRPr="0074596C">
              <w:rPr>
                <w:rFonts w:asciiTheme="majorHAnsi" w:hAnsiTheme="majorHAnsi"/>
                <w:sz w:val="22"/>
              </w:rPr>
              <w:t>innovative</w:t>
            </w:r>
            <w:proofErr w:type="spellEnd"/>
            <w:r w:rsidRPr="0074596C">
              <w:rPr>
                <w:rFonts w:asciiTheme="majorHAnsi" w:hAnsiTheme="majorHAnsi"/>
                <w:sz w:val="22"/>
              </w:rPr>
              <w:t xml:space="preserve"> </w:t>
            </w:r>
            <w:proofErr w:type="spellStart"/>
            <w:r w:rsidRPr="0074596C">
              <w:rPr>
                <w:rFonts w:asciiTheme="majorHAnsi" w:hAnsiTheme="majorHAnsi"/>
                <w:sz w:val="22"/>
              </w:rPr>
              <w:t>designs</w:t>
            </w:r>
            <w:proofErr w:type="spellEnd"/>
            <w:r w:rsidRPr="0074596C">
              <w:rPr>
                <w:rFonts w:asciiTheme="majorHAnsi" w:hAnsiTheme="majorHAnsi"/>
                <w:sz w:val="22"/>
              </w:rPr>
              <w:t xml:space="preserve">, </w:t>
            </w:r>
            <w:proofErr w:type="spellStart"/>
            <w:r w:rsidRPr="0074596C">
              <w:rPr>
                <w:rFonts w:asciiTheme="majorHAnsi" w:hAnsiTheme="majorHAnsi"/>
                <w:sz w:val="22"/>
              </w:rPr>
              <w:t>materials</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solutions</w:t>
            </w:r>
            <w:proofErr w:type="spellEnd"/>
            <w:r w:rsidRPr="0074596C">
              <w:rPr>
                <w:rFonts w:asciiTheme="majorHAnsi" w:hAnsiTheme="majorHAnsi"/>
                <w:sz w:val="22"/>
              </w:rPr>
              <w:t xml:space="preserve"> </w:t>
            </w:r>
            <w:proofErr w:type="spellStart"/>
            <w:r w:rsidRPr="0074596C">
              <w:rPr>
                <w:rFonts w:asciiTheme="majorHAnsi" w:hAnsiTheme="majorHAnsi"/>
                <w:sz w:val="22"/>
              </w:rPr>
              <w:t>to</w:t>
            </w:r>
            <w:proofErr w:type="spellEnd"/>
            <w:r w:rsidRPr="0074596C">
              <w:rPr>
                <w:rFonts w:asciiTheme="majorHAnsi" w:hAnsiTheme="majorHAnsi"/>
                <w:sz w:val="22"/>
              </w:rPr>
              <w:t xml:space="preserve"> </w:t>
            </w:r>
            <w:proofErr w:type="spellStart"/>
            <w:r w:rsidRPr="0074596C">
              <w:rPr>
                <w:rFonts w:asciiTheme="majorHAnsi" w:hAnsiTheme="majorHAnsi"/>
                <w:sz w:val="22"/>
              </w:rPr>
              <w:t>improve</w:t>
            </w:r>
            <w:proofErr w:type="spellEnd"/>
            <w:r w:rsidRPr="0074596C">
              <w:rPr>
                <w:rFonts w:asciiTheme="majorHAnsi" w:hAnsiTheme="majorHAnsi"/>
                <w:sz w:val="22"/>
              </w:rPr>
              <w:t xml:space="preserve"> </w:t>
            </w:r>
            <w:proofErr w:type="spellStart"/>
            <w:r w:rsidRPr="0074596C">
              <w:rPr>
                <w:rFonts w:asciiTheme="majorHAnsi" w:hAnsiTheme="majorHAnsi"/>
                <w:sz w:val="22"/>
              </w:rPr>
              <w:t>resilience</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climate</w:t>
            </w:r>
            <w:proofErr w:type="spellEnd"/>
            <w:r w:rsidRPr="0074596C">
              <w:rPr>
                <w:rFonts w:asciiTheme="majorHAnsi" w:hAnsiTheme="majorHAnsi"/>
                <w:sz w:val="22"/>
              </w:rPr>
              <w:t xml:space="preserve"> </w:t>
            </w:r>
            <w:proofErr w:type="spellStart"/>
            <w:r w:rsidRPr="0074596C">
              <w:rPr>
                <w:rFonts w:asciiTheme="majorHAnsi" w:hAnsiTheme="majorHAnsi"/>
                <w:sz w:val="22"/>
              </w:rPr>
              <w:t>proofing</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built</w:t>
            </w:r>
            <w:proofErr w:type="spellEnd"/>
            <w:r w:rsidRPr="0074596C">
              <w:rPr>
                <w:rFonts w:asciiTheme="majorHAnsi" w:hAnsiTheme="majorHAnsi"/>
                <w:sz w:val="22"/>
              </w:rPr>
              <w:t xml:space="preserve"> </w:t>
            </w:r>
            <w:proofErr w:type="spellStart"/>
            <w:r w:rsidRPr="0074596C">
              <w:rPr>
                <w:rFonts w:asciiTheme="majorHAnsi" w:hAnsiTheme="majorHAnsi"/>
                <w:sz w:val="22"/>
              </w:rPr>
              <w:t>environment</w:t>
            </w:r>
            <w:proofErr w:type="spellEnd"/>
            <w:r w:rsidRPr="0074596C">
              <w:rPr>
                <w:rFonts w:asciiTheme="majorHAnsi" w:hAnsiTheme="majorHAnsi"/>
                <w:sz w:val="22"/>
              </w:rPr>
              <w:t xml:space="preserve"> (</w:t>
            </w:r>
            <w:proofErr w:type="spellStart"/>
            <w:r w:rsidRPr="0074596C">
              <w:rPr>
                <w:rFonts w:asciiTheme="majorHAnsi" w:hAnsiTheme="majorHAnsi"/>
                <w:sz w:val="22"/>
              </w:rPr>
              <w:t>in</w:t>
            </w:r>
            <w:proofErr w:type="spellEnd"/>
            <w:r w:rsidRPr="0074596C">
              <w:rPr>
                <w:rFonts w:asciiTheme="majorHAnsi" w:hAnsiTheme="majorHAnsi"/>
                <w:sz w:val="22"/>
              </w:rPr>
              <w:t xml:space="preserve"> </w:t>
            </w:r>
            <w:proofErr w:type="spellStart"/>
            <w:r w:rsidRPr="0074596C">
              <w:rPr>
                <w:rFonts w:asciiTheme="majorHAnsi" w:hAnsiTheme="majorHAnsi"/>
                <w:sz w:val="22"/>
              </w:rPr>
              <w:t>particular</w:t>
            </w:r>
            <w:proofErr w:type="spellEnd"/>
            <w:r w:rsidRPr="0074596C">
              <w:rPr>
                <w:rFonts w:asciiTheme="majorHAnsi" w:hAnsiTheme="majorHAnsi"/>
                <w:sz w:val="22"/>
              </w:rPr>
              <w:t xml:space="preserve"> </w:t>
            </w:r>
            <w:proofErr w:type="spellStart"/>
            <w:r w:rsidRPr="0074596C">
              <w:rPr>
                <w:rFonts w:asciiTheme="majorHAnsi" w:hAnsiTheme="majorHAnsi"/>
                <w:sz w:val="22"/>
              </w:rPr>
              <w:t>new</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existing</w:t>
            </w:r>
            <w:proofErr w:type="spellEnd"/>
            <w:r w:rsidRPr="0074596C">
              <w:rPr>
                <w:rFonts w:asciiTheme="majorHAnsi" w:hAnsiTheme="majorHAnsi"/>
                <w:sz w:val="22"/>
              </w:rPr>
              <w:t xml:space="preserve"> </w:t>
            </w:r>
            <w:proofErr w:type="spellStart"/>
            <w:r w:rsidRPr="0074596C">
              <w:rPr>
                <w:rFonts w:asciiTheme="majorHAnsi" w:hAnsiTheme="majorHAnsi"/>
                <w:sz w:val="22"/>
              </w:rPr>
              <w:t>buildings</w:t>
            </w:r>
            <w:proofErr w:type="spellEnd"/>
            <w:r w:rsidRPr="0074596C">
              <w:rPr>
                <w:rFonts w:asciiTheme="majorHAnsi" w:hAnsiTheme="majorHAnsi"/>
                <w:sz w:val="22"/>
              </w:rPr>
              <w:t xml:space="preserve">) </w:t>
            </w:r>
            <w:proofErr w:type="spellStart"/>
            <w:r w:rsidRPr="0074596C">
              <w:rPr>
                <w:rFonts w:asciiTheme="majorHAnsi" w:hAnsiTheme="majorHAnsi"/>
                <w:sz w:val="22"/>
              </w:rPr>
              <w:t>in</w:t>
            </w:r>
            <w:proofErr w:type="spellEnd"/>
            <w:r w:rsidRPr="0074596C">
              <w:rPr>
                <w:rFonts w:asciiTheme="majorHAnsi" w:hAnsiTheme="majorHAnsi"/>
                <w:sz w:val="22"/>
              </w:rPr>
              <w:t xml:space="preserve"> a </w:t>
            </w:r>
            <w:proofErr w:type="spellStart"/>
            <w:r w:rsidRPr="0074596C">
              <w:rPr>
                <w:rFonts w:asciiTheme="majorHAnsi" w:hAnsiTheme="majorHAnsi"/>
                <w:sz w:val="22"/>
              </w:rPr>
              <w:t>cost-effective</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reliable</w:t>
            </w:r>
            <w:proofErr w:type="spellEnd"/>
            <w:r w:rsidRPr="0074596C">
              <w:rPr>
                <w:rFonts w:asciiTheme="majorHAnsi" w:hAnsiTheme="majorHAnsi"/>
                <w:sz w:val="22"/>
              </w:rPr>
              <w:t xml:space="preserve"> </w:t>
            </w:r>
            <w:proofErr w:type="spellStart"/>
            <w:r w:rsidRPr="0074596C">
              <w:rPr>
                <w:rFonts w:asciiTheme="majorHAnsi" w:hAnsiTheme="majorHAnsi"/>
                <w:sz w:val="22"/>
              </w:rPr>
              <w:t>manner</w:t>
            </w:r>
            <w:proofErr w:type="spellEnd"/>
            <w:r w:rsidRPr="0074596C">
              <w:rPr>
                <w:rFonts w:asciiTheme="majorHAnsi" w:hAnsiTheme="majorHAnsi"/>
                <w:sz w:val="22"/>
              </w:rPr>
              <w:t>.</w:t>
            </w:r>
          </w:p>
          <w:p w14:paraId="5195ABAD" w14:textId="77777777" w:rsidR="0074596C" w:rsidRDefault="0074596C" w:rsidP="00097616">
            <w:pPr>
              <w:pStyle w:val="ListParagraph"/>
              <w:numPr>
                <w:ilvl w:val="0"/>
                <w:numId w:val="17"/>
              </w:numPr>
              <w:spacing w:before="40" w:after="40"/>
              <w:jc w:val="both"/>
              <w:rPr>
                <w:rFonts w:asciiTheme="majorHAnsi" w:hAnsiTheme="majorHAnsi"/>
                <w:sz w:val="22"/>
              </w:rPr>
            </w:pPr>
            <w:proofErr w:type="spellStart"/>
            <w:r w:rsidRPr="0074596C">
              <w:rPr>
                <w:rFonts w:asciiTheme="majorHAnsi" w:hAnsiTheme="majorHAnsi"/>
                <w:sz w:val="22"/>
              </w:rPr>
              <w:t>Ensure</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proposed</w:t>
            </w:r>
            <w:proofErr w:type="spellEnd"/>
            <w:r w:rsidRPr="0074596C">
              <w:rPr>
                <w:rFonts w:asciiTheme="majorHAnsi" w:hAnsiTheme="majorHAnsi"/>
                <w:sz w:val="22"/>
              </w:rPr>
              <w:t xml:space="preserve"> </w:t>
            </w:r>
            <w:proofErr w:type="spellStart"/>
            <w:r w:rsidRPr="0074596C">
              <w:rPr>
                <w:rFonts w:asciiTheme="majorHAnsi" w:hAnsiTheme="majorHAnsi"/>
                <w:sz w:val="22"/>
              </w:rPr>
              <w:t>solutions</w:t>
            </w:r>
            <w:proofErr w:type="spellEnd"/>
            <w:r w:rsidRPr="0074596C">
              <w:rPr>
                <w:rFonts w:asciiTheme="majorHAnsi" w:hAnsiTheme="majorHAnsi"/>
                <w:sz w:val="22"/>
              </w:rPr>
              <w:t xml:space="preserve"> </w:t>
            </w:r>
            <w:proofErr w:type="spellStart"/>
            <w:r w:rsidRPr="0074596C">
              <w:rPr>
                <w:rFonts w:asciiTheme="majorHAnsi" w:hAnsiTheme="majorHAnsi"/>
                <w:sz w:val="22"/>
              </w:rPr>
              <w:t>cover</w:t>
            </w:r>
            <w:proofErr w:type="spellEnd"/>
            <w:r w:rsidRPr="0074596C">
              <w:rPr>
                <w:rFonts w:asciiTheme="majorHAnsi" w:hAnsiTheme="majorHAnsi"/>
                <w:sz w:val="22"/>
              </w:rPr>
              <w:t xml:space="preserve"> a </w:t>
            </w:r>
            <w:proofErr w:type="spellStart"/>
            <w:r w:rsidRPr="0074596C">
              <w:rPr>
                <w:rFonts w:asciiTheme="majorHAnsi" w:hAnsiTheme="majorHAnsi"/>
                <w:sz w:val="22"/>
              </w:rPr>
              <w:t>broad</w:t>
            </w:r>
            <w:proofErr w:type="spellEnd"/>
            <w:r w:rsidRPr="0074596C">
              <w:rPr>
                <w:rFonts w:asciiTheme="majorHAnsi" w:hAnsiTheme="majorHAnsi"/>
                <w:sz w:val="22"/>
              </w:rPr>
              <w:t xml:space="preserve"> </w:t>
            </w:r>
            <w:proofErr w:type="spellStart"/>
            <w:r w:rsidRPr="0074596C">
              <w:rPr>
                <w:rFonts w:asciiTheme="majorHAnsi" w:hAnsiTheme="majorHAnsi"/>
                <w:sz w:val="22"/>
              </w:rPr>
              <w:t>spectrum</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natural</w:t>
            </w:r>
            <w:proofErr w:type="spellEnd"/>
            <w:r w:rsidRPr="0074596C">
              <w:rPr>
                <w:rFonts w:asciiTheme="majorHAnsi" w:hAnsiTheme="majorHAnsi"/>
                <w:sz w:val="22"/>
              </w:rPr>
              <w:t xml:space="preserve"> </w:t>
            </w:r>
            <w:proofErr w:type="spellStart"/>
            <w:r w:rsidRPr="0074596C">
              <w:rPr>
                <w:rFonts w:asciiTheme="majorHAnsi" w:hAnsiTheme="majorHAnsi"/>
                <w:sz w:val="22"/>
              </w:rPr>
              <w:t>risks</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disasters</w:t>
            </w:r>
            <w:proofErr w:type="spellEnd"/>
            <w:r w:rsidRPr="0074596C">
              <w:rPr>
                <w:rFonts w:asciiTheme="majorHAnsi" w:hAnsiTheme="majorHAnsi"/>
                <w:sz w:val="22"/>
              </w:rPr>
              <w:t xml:space="preserve">, </w:t>
            </w:r>
            <w:proofErr w:type="spellStart"/>
            <w:r w:rsidRPr="0074596C">
              <w:rPr>
                <w:rFonts w:asciiTheme="majorHAnsi" w:hAnsiTheme="majorHAnsi"/>
                <w:sz w:val="22"/>
              </w:rPr>
              <w:t>for</w:t>
            </w:r>
            <w:proofErr w:type="spellEnd"/>
            <w:r w:rsidRPr="0074596C">
              <w:rPr>
                <w:rFonts w:asciiTheme="majorHAnsi" w:hAnsiTheme="majorHAnsi"/>
                <w:sz w:val="22"/>
              </w:rPr>
              <w:t xml:space="preserve"> </w:t>
            </w:r>
            <w:proofErr w:type="spellStart"/>
            <w:r w:rsidRPr="0074596C">
              <w:rPr>
                <w:rFonts w:asciiTheme="majorHAnsi" w:hAnsiTheme="majorHAnsi"/>
                <w:sz w:val="22"/>
              </w:rPr>
              <w:t>instance</w:t>
            </w:r>
            <w:proofErr w:type="spellEnd"/>
            <w:r w:rsidRPr="0074596C">
              <w:rPr>
                <w:rFonts w:asciiTheme="majorHAnsi" w:hAnsiTheme="majorHAnsi"/>
                <w:sz w:val="22"/>
              </w:rPr>
              <w:t xml:space="preserve"> </w:t>
            </w:r>
            <w:proofErr w:type="spellStart"/>
            <w:r w:rsidRPr="0074596C">
              <w:rPr>
                <w:rFonts w:asciiTheme="majorHAnsi" w:hAnsiTheme="majorHAnsi"/>
                <w:sz w:val="22"/>
              </w:rPr>
              <w:t>natural</w:t>
            </w:r>
            <w:proofErr w:type="spellEnd"/>
            <w:r w:rsidRPr="0074596C">
              <w:rPr>
                <w:rFonts w:asciiTheme="majorHAnsi" w:hAnsiTheme="majorHAnsi"/>
                <w:sz w:val="22"/>
              </w:rPr>
              <w:t xml:space="preserve"> </w:t>
            </w:r>
            <w:proofErr w:type="spellStart"/>
            <w:r w:rsidRPr="0074596C">
              <w:rPr>
                <w:rFonts w:asciiTheme="majorHAnsi" w:hAnsiTheme="majorHAnsi"/>
                <w:sz w:val="22"/>
              </w:rPr>
              <w:t>disruptive</w:t>
            </w:r>
            <w:proofErr w:type="spellEnd"/>
            <w:r w:rsidRPr="0074596C">
              <w:rPr>
                <w:rFonts w:asciiTheme="majorHAnsi" w:hAnsiTheme="majorHAnsi"/>
                <w:sz w:val="22"/>
              </w:rPr>
              <w:t xml:space="preserve"> </w:t>
            </w:r>
            <w:proofErr w:type="spellStart"/>
            <w:r w:rsidRPr="0074596C">
              <w:rPr>
                <w:rFonts w:asciiTheme="majorHAnsi" w:hAnsiTheme="majorHAnsi"/>
                <w:sz w:val="22"/>
              </w:rPr>
              <w:t>events</w:t>
            </w:r>
            <w:proofErr w:type="spellEnd"/>
            <w:r w:rsidRPr="0074596C">
              <w:rPr>
                <w:rFonts w:asciiTheme="majorHAnsi" w:hAnsiTheme="majorHAnsi"/>
                <w:sz w:val="22"/>
              </w:rPr>
              <w:t xml:space="preserve"> </w:t>
            </w:r>
            <w:proofErr w:type="spellStart"/>
            <w:r w:rsidRPr="0074596C">
              <w:rPr>
                <w:rFonts w:asciiTheme="majorHAnsi" w:hAnsiTheme="majorHAnsi"/>
                <w:sz w:val="22"/>
              </w:rPr>
              <w:t>such</w:t>
            </w:r>
            <w:proofErr w:type="spellEnd"/>
            <w:r w:rsidRPr="0074596C">
              <w:rPr>
                <w:rFonts w:asciiTheme="majorHAnsi" w:hAnsiTheme="majorHAnsi"/>
                <w:sz w:val="22"/>
              </w:rPr>
              <w:t xml:space="preserve"> </w:t>
            </w:r>
            <w:proofErr w:type="spellStart"/>
            <w:r w:rsidRPr="0074596C">
              <w:rPr>
                <w:rFonts w:asciiTheme="majorHAnsi" w:hAnsiTheme="majorHAnsi"/>
                <w:sz w:val="22"/>
              </w:rPr>
              <w:t>as</w:t>
            </w:r>
            <w:proofErr w:type="spellEnd"/>
            <w:r w:rsidRPr="0074596C">
              <w:rPr>
                <w:rFonts w:asciiTheme="majorHAnsi" w:hAnsiTheme="majorHAnsi"/>
                <w:sz w:val="22"/>
              </w:rPr>
              <w:t xml:space="preserve"> </w:t>
            </w:r>
            <w:proofErr w:type="spellStart"/>
            <w:r w:rsidRPr="0074596C">
              <w:rPr>
                <w:rFonts w:asciiTheme="majorHAnsi" w:hAnsiTheme="majorHAnsi"/>
                <w:sz w:val="22"/>
              </w:rPr>
              <w:t>earthquakes</w:t>
            </w:r>
            <w:proofErr w:type="spellEnd"/>
            <w:r w:rsidRPr="0074596C">
              <w:rPr>
                <w:rFonts w:asciiTheme="majorHAnsi" w:hAnsiTheme="majorHAnsi"/>
                <w:sz w:val="22"/>
              </w:rPr>
              <w:t xml:space="preserve">, </w:t>
            </w:r>
            <w:proofErr w:type="spellStart"/>
            <w:r w:rsidRPr="0074596C">
              <w:rPr>
                <w:rFonts w:asciiTheme="majorHAnsi" w:hAnsiTheme="majorHAnsi"/>
                <w:sz w:val="22"/>
              </w:rPr>
              <w:t>floods</w:t>
            </w:r>
            <w:proofErr w:type="spellEnd"/>
            <w:r w:rsidRPr="0074596C">
              <w:rPr>
                <w:rFonts w:asciiTheme="majorHAnsi" w:hAnsiTheme="majorHAnsi"/>
                <w:sz w:val="22"/>
              </w:rPr>
              <w:t xml:space="preserve">, </w:t>
            </w:r>
            <w:proofErr w:type="spellStart"/>
            <w:r w:rsidRPr="0074596C">
              <w:rPr>
                <w:rFonts w:asciiTheme="majorHAnsi" w:hAnsiTheme="majorHAnsi"/>
                <w:sz w:val="22"/>
              </w:rPr>
              <w:t>heat</w:t>
            </w:r>
            <w:proofErr w:type="spellEnd"/>
            <w:r w:rsidRPr="0074596C">
              <w:rPr>
                <w:rFonts w:asciiTheme="majorHAnsi" w:hAnsiTheme="majorHAnsi"/>
                <w:sz w:val="22"/>
              </w:rPr>
              <w:t xml:space="preserve"> </w:t>
            </w:r>
            <w:proofErr w:type="spellStart"/>
            <w:r w:rsidRPr="0074596C">
              <w:rPr>
                <w:rFonts w:asciiTheme="majorHAnsi" w:hAnsiTheme="majorHAnsi"/>
                <w:sz w:val="22"/>
              </w:rPr>
              <w:t>waves</w:t>
            </w:r>
            <w:proofErr w:type="spellEnd"/>
            <w:r w:rsidRPr="0074596C">
              <w:rPr>
                <w:rFonts w:asciiTheme="majorHAnsi" w:hAnsiTheme="majorHAnsi"/>
                <w:sz w:val="22"/>
              </w:rPr>
              <w:t xml:space="preserve">, </w:t>
            </w:r>
            <w:proofErr w:type="spellStart"/>
            <w:r w:rsidRPr="0074596C">
              <w:rPr>
                <w:rFonts w:asciiTheme="majorHAnsi" w:hAnsiTheme="majorHAnsi"/>
                <w:sz w:val="22"/>
              </w:rPr>
              <w:t>with</w:t>
            </w:r>
            <w:proofErr w:type="spellEnd"/>
            <w:r w:rsidRPr="0074596C">
              <w:rPr>
                <w:rFonts w:asciiTheme="majorHAnsi" w:hAnsiTheme="majorHAnsi"/>
                <w:sz w:val="22"/>
              </w:rPr>
              <w:t xml:space="preserve"> a </w:t>
            </w:r>
            <w:proofErr w:type="spellStart"/>
            <w:r w:rsidRPr="0074596C">
              <w:rPr>
                <w:rFonts w:asciiTheme="majorHAnsi" w:hAnsiTheme="majorHAnsi"/>
                <w:sz w:val="22"/>
              </w:rPr>
              <w:t>particular</w:t>
            </w:r>
            <w:proofErr w:type="spellEnd"/>
            <w:r w:rsidRPr="0074596C">
              <w:rPr>
                <w:rFonts w:asciiTheme="majorHAnsi" w:hAnsiTheme="majorHAnsi"/>
                <w:sz w:val="22"/>
              </w:rPr>
              <w:t xml:space="preserve"> </w:t>
            </w:r>
            <w:proofErr w:type="spellStart"/>
            <w:r w:rsidRPr="0074596C">
              <w:rPr>
                <w:rFonts w:asciiTheme="majorHAnsi" w:hAnsiTheme="majorHAnsi"/>
                <w:sz w:val="22"/>
              </w:rPr>
              <w:t>focus</w:t>
            </w:r>
            <w:proofErr w:type="spellEnd"/>
            <w:r w:rsidRPr="0074596C">
              <w:rPr>
                <w:rFonts w:asciiTheme="majorHAnsi" w:hAnsiTheme="majorHAnsi"/>
                <w:sz w:val="22"/>
              </w:rPr>
              <w:t xml:space="preserve"> </w:t>
            </w:r>
            <w:proofErr w:type="spellStart"/>
            <w:r w:rsidRPr="0074596C">
              <w:rPr>
                <w:rFonts w:asciiTheme="majorHAnsi" w:hAnsiTheme="majorHAnsi"/>
                <w:sz w:val="22"/>
              </w:rPr>
              <w:t>on</w:t>
            </w:r>
            <w:proofErr w:type="spellEnd"/>
            <w:r w:rsidRPr="0074596C">
              <w:rPr>
                <w:rFonts w:asciiTheme="majorHAnsi" w:hAnsiTheme="majorHAnsi"/>
                <w:sz w:val="22"/>
              </w:rPr>
              <w:t xml:space="preserve"> </w:t>
            </w:r>
            <w:proofErr w:type="spellStart"/>
            <w:r w:rsidRPr="0074596C">
              <w:rPr>
                <w:rFonts w:asciiTheme="majorHAnsi" w:hAnsiTheme="majorHAnsi"/>
                <w:sz w:val="22"/>
              </w:rPr>
              <w:t>extreme</w:t>
            </w:r>
            <w:proofErr w:type="spellEnd"/>
            <w:r w:rsidRPr="0074596C">
              <w:rPr>
                <w:rFonts w:asciiTheme="majorHAnsi" w:hAnsiTheme="majorHAnsi"/>
                <w:sz w:val="22"/>
              </w:rPr>
              <w:t xml:space="preserve"> </w:t>
            </w:r>
            <w:proofErr w:type="spellStart"/>
            <w:r w:rsidRPr="0074596C">
              <w:rPr>
                <w:rFonts w:asciiTheme="majorHAnsi" w:hAnsiTheme="majorHAnsi"/>
                <w:sz w:val="22"/>
              </w:rPr>
              <w:t>climatic</w:t>
            </w:r>
            <w:proofErr w:type="spellEnd"/>
            <w:r w:rsidRPr="0074596C">
              <w:rPr>
                <w:rFonts w:asciiTheme="majorHAnsi" w:hAnsiTheme="majorHAnsi"/>
                <w:sz w:val="22"/>
              </w:rPr>
              <w:t xml:space="preserve"> </w:t>
            </w:r>
            <w:proofErr w:type="spellStart"/>
            <w:r w:rsidRPr="0074596C">
              <w:rPr>
                <w:rFonts w:asciiTheme="majorHAnsi" w:hAnsiTheme="majorHAnsi"/>
                <w:sz w:val="22"/>
              </w:rPr>
              <w:t>events</w:t>
            </w:r>
            <w:proofErr w:type="spellEnd"/>
            <w:r w:rsidRPr="0074596C">
              <w:rPr>
                <w:rFonts w:asciiTheme="majorHAnsi" w:hAnsiTheme="majorHAnsi"/>
                <w:sz w:val="22"/>
              </w:rPr>
              <w:t>.</w:t>
            </w:r>
          </w:p>
          <w:p w14:paraId="75E7E1A3" w14:textId="77777777" w:rsidR="0074596C" w:rsidRDefault="0074596C" w:rsidP="00097616">
            <w:pPr>
              <w:pStyle w:val="ListParagraph"/>
              <w:numPr>
                <w:ilvl w:val="0"/>
                <w:numId w:val="17"/>
              </w:numPr>
              <w:spacing w:before="40" w:after="40"/>
              <w:jc w:val="both"/>
              <w:rPr>
                <w:rFonts w:asciiTheme="majorHAnsi" w:hAnsiTheme="majorHAnsi"/>
                <w:sz w:val="22"/>
              </w:rPr>
            </w:pPr>
            <w:proofErr w:type="spellStart"/>
            <w:r w:rsidRPr="0074596C">
              <w:rPr>
                <w:rFonts w:asciiTheme="majorHAnsi" w:hAnsiTheme="majorHAnsi"/>
                <w:sz w:val="22"/>
              </w:rPr>
              <w:t>Ensure</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proposed</w:t>
            </w:r>
            <w:proofErr w:type="spellEnd"/>
            <w:r w:rsidRPr="0074596C">
              <w:rPr>
                <w:rFonts w:asciiTheme="majorHAnsi" w:hAnsiTheme="majorHAnsi"/>
                <w:sz w:val="22"/>
              </w:rPr>
              <w:t xml:space="preserve"> </w:t>
            </w:r>
            <w:proofErr w:type="spellStart"/>
            <w:r w:rsidRPr="0074596C">
              <w:rPr>
                <w:rFonts w:asciiTheme="majorHAnsi" w:hAnsiTheme="majorHAnsi"/>
                <w:sz w:val="22"/>
              </w:rPr>
              <w:t>solutions</w:t>
            </w:r>
            <w:proofErr w:type="spellEnd"/>
            <w:r w:rsidRPr="0074596C">
              <w:rPr>
                <w:rFonts w:asciiTheme="majorHAnsi" w:hAnsiTheme="majorHAnsi"/>
                <w:sz w:val="22"/>
              </w:rPr>
              <w:t xml:space="preserve"> </w:t>
            </w:r>
            <w:proofErr w:type="spellStart"/>
            <w:r w:rsidRPr="0074596C">
              <w:rPr>
                <w:rFonts w:asciiTheme="majorHAnsi" w:hAnsiTheme="majorHAnsi"/>
                <w:sz w:val="22"/>
              </w:rPr>
              <w:t>make</w:t>
            </w:r>
            <w:proofErr w:type="spellEnd"/>
            <w:r w:rsidRPr="0074596C">
              <w:rPr>
                <w:rFonts w:asciiTheme="majorHAnsi" w:hAnsiTheme="majorHAnsi"/>
                <w:sz w:val="22"/>
              </w:rPr>
              <w:t xml:space="preserve"> </w:t>
            </w:r>
            <w:proofErr w:type="spellStart"/>
            <w:r w:rsidRPr="0074596C">
              <w:rPr>
                <w:rFonts w:asciiTheme="majorHAnsi" w:hAnsiTheme="majorHAnsi"/>
                <w:sz w:val="22"/>
              </w:rPr>
              <w:t>use</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natural</w:t>
            </w:r>
            <w:proofErr w:type="spellEnd"/>
            <w:r w:rsidRPr="0074596C">
              <w:rPr>
                <w:rFonts w:asciiTheme="majorHAnsi" w:hAnsiTheme="majorHAnsi"/>
                <w:sz w:val="22"/>
              </w:rPr>
              <w:t xml:space="preserve">, </w:t>
            </w:r>
            <w:proofErr w:type="spellStart"/>
            <w:r w:rsidRPr="0074596C">
              <w:rPr>
                <w:rFonts w:asciiTheme="majorHAnsi" w:hAnsiTheme="majorHAnsi"/>
                <w:sz w:val="22"/>
              </w:rPr>
              <w:t>easy</w:t>
            </w:r>
            <w:proofErr w:type="spellEnd"/>
            <w:r w:rsidRPr="0074596C">
              <w:rPr>
                <w:rFonts w:asciiTheme="majorHAnsi" w:hAnsiTheme="majorHAnsi"/>
                <w:sz w:val="22"/>
              </w:rPr>
              <w:t xml:space="preserve"> </w:t>
            </w:r>
            <w:proofErr w:type="spellStart"/>
            <w:r w:rsidRPr="0074596C">
              <w:rPr>
                <w:rFonts w:asciiTheme="majorHAnsi" w:hAnsiTheme="majorHAnsi"/>
                <w:sz w:val="22"/>
              </w:rPr>
              <w:t>to</w:t>
            </w:r>
            <w:proofErr w:type="spellEnd"/>
            <w:r w:rsidRPr="0074596C">
              <w:rPr>
                <w:rFonts w:asciiTheme="majorHAnsi" w:hAnsiTheme="majorHAnsi"/>
                <w:sz w:val="22"/>
              </w:rPr>
              <w:t xml:space="preserve"> </w:t>
            </w:r>
            <w:proofErr w:type="spellStart"/>
            <w:r w:rsidRPr="0074596C">
              <w:rPr>
                <w:rFonts w:asciiTheme="majorHAnsi" w:hAnsiTheme="majorHAnsi"/>
                <w:sz w:val="22"/>
              </w:rPr>
              <w:t>manage</w:t>
            </w:r>
            <w:proofErr w:type="spellEnd"/>
            <w:r w:rsidRPr="0074596C">
              <w:rPr>
                <w:rFonts w:asciiTheme="majorHAnsi" w:hAnsiTheme="majorHAnsi"/>
                <w:sz w:val="22"/>
              </w:rPr>
              <w:t xml:space="preserve">, </w:t>
            </w:r>
            <w:proofErr w:type="spellStart"/>
            <w:r w:rsidRPr="0074596C">
              <w:rPr>
                <w:rFonts w:asciiTheme="majorHAnsi" w:hAnsiTheme="majorHAnsi"/>
                <w:sz w:val="22"/>
              </w:rPr>
              <w:t>as</w:t>
            </w:r>
            <w:proofErr w:type="spellEnd"/>
            <w:r w:rsidRPr="0074596C">
              <w:rPr>
                <w:rFonts w:asciiTheme="majorHAnsi" w:hAnsiTheme="majorHAnsi"/>
                <w:sz w:val="22"/>
              </w:rPr>
              <w:t xml:space="preserve"> </w:t>
            </w:r>
            <w:proofErr w:type="spellStart"/>
            <w:r w:rsidRPr="0074596C">
              <w:rPr>
                <w:rFonts w:asciiTheme="majorHAnsi" w:hAnsiTheme="majorHAnsi"/>
                <w:sz w:val="22"/>
              </w:rPr>
              <w:t>well</w:t>
            </w:r>
            <w:proofErr w:type="spellEnd"/>
            <w:r w:rsidRPr="0074596C">
              <w:rPr>
                <w:rFonts w:asciiTheme="majorHAnsi" w:hAnsiTheme="majorHAnsi"/>
                <w:sz w:val="22"/>
              </w:rPr>
              <w:t xml:space="preserve"> </w:t>
            </w:r>
            <w:proofErr w:type="spellStart"/>
            <w:r w:rsidRPr="0074596C">
              <w:rPr>
                <w:rFonts w:asciiTheme="majorHAnsi" w:hAnsiTheme="majorHAnsi"/>
                <w:sz w:val="22"/>
              </w:rPr>
              <w:t>as</w:t>
            </w:r>
            <w:proofErr w:type="spellEnd"/>
            <w:r w:rsidRPr="0074596C">
              <w:rPr>
                <w:rFonts w:asciiTheme="majorHAnsi" w:hAnsiTheme="majorHAnsi"/>
                <w:sz w:val="22"/>
              </w:rPr>
              <w:t xml:space="preserve"> </w:t>
            </w:r>
            <w:proofErr w:type="spellStart"/>
            <w:r w:rsidRPr="0074596C">
              <w:rPr>
                <w:rFonts w:asciiTheme="majorHAnsi" w:hAnsiTheme="majorHAnsi"/>
                <w:sz w:val="22"/>
              </w:rPr>
              <w:t>advanced</w:t>
            </w:r>
            <w:proofErr w:type="spellEnd"/>
            <w:r w:rsidRPr="0074596C">
              <w:rPr>
                <w:rFonts w:asciiTheme="majorHAnsi" w:hAnsiTheme="majorHAnsi"/>
                <w:sz w:val="22"/>
              </w:rPr>
              <w:t xml:space="preserve">, </w:t>
            </w:r>
            <w:proofErr w:type="spellStart"/>
            <w:r w:rsidRPr="0074596C">
              <w:rPr>
                <w:rFonts w:asciiTheme="majorHAnsi" w:hAnsiTheme="majorHAnsi"/>
                <w:sz w:val="22"/>
              </w:rPr>
              <w:t>evolutive</w:t>
            </w:r>
            <w:proofErr w:type="spellEnd"/>
            <w:r w:rsidRPr="0074596C">
              <w:rPr>
                <w:rFonts w:asciiTheme="majorHAnsi" w:hAnsiTheme="majorHAnsi"/>
                <w:sz w:val="22"/>
              </w:rPr>
              <w:t xml:space="preserve"> </w:t>
            </w:r>
            <w:proofErr w:type="spellStart"/>
            <w:r w:rsidRPr="0074596C">
              <w:rPr>
                <w:rFonts w:asciiTheme="majorHAnsi" w:hAnsiTheme="majorHAnsi"/>
                <w:sz w:val="22"/>
              </w:rPr>
              <w:t>materials</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technologies</w:t>
            </w:r>
            <w:proofErr w:type="spellEnd"/>
            <w:r w:rsidRPr="0074596C">
              <w:rPr>
                <w:rFonts w:asciiTheme="majorHAnsi" w:hAnsiTheme="majorHAnsi"/>
                <w:sz w:val="22"/>
              </w:rPr>
              <w:t xml:space="preserve"> </w:t>
            </w:r>
            <w:proofErr w:type="spellStart"/>
            <w:r w:rsidRPr="0074596C">
              <w:rPr>
                <w:rFonts w:asciiTheme="majorHAnsi" w:hAnsiTheme="majorHAnsi"/>
                <w:sz w:val="22"/>
              </w:rPr>
              <w:t>that</w:t>
            </w:r>
            <w:proofErr w:type="spellEnd"/>
            <w:r w:rsidRPr="0074596C">
              <w:rPr>
                <w:rFonts w:asciiTheme="majorHAnsi" w:hAnsiTheme="majorHAnsi"/>
                <w:sz w:val="22"/>
              </w:rPr>
              <w:t xml:space="preserve"> </w:t>
            </w:r>
            <w:proofErr w:type="spellStart"/>
            <w:r w:rsidRPr="0074596C">
              <w:rPr>
                <w:rFonts w:asciiTheme="majorHAnsi" w:hAnsiTheme="majorHAnsi"/>
                <w:sz w:val="22"/>
              </w:rPr>
              <w:t>help</w:t>
            </w:r>
            <w:proofErr w:type="spellEnd"/>
            <w:r w:rsidRPr="0074596C">
              <w:rPr>
                <w:rFonts w:asciiTheme="majorHAnsi" w:hAnsiTheme="majorHAnsi"/>
                <w:sz w:val="22"/>
              </w:rPr>
              <w:t xml:space="preserve"> </w:t>
            </w:r>
            <w:proofErr w:type="spellStart"/>
            <w:r w:rsidRPr="0074596C">
              <w:rPr>
                <w:rFonts w:asciiTheme="majorHAnsi" w:hAnsiTheme="majorHAnsi"/>
                <w:sz w:val="22"/>
              </w:rPr>
              <w:t>combat</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effects</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global</w:t>
            </w:r>
            <w:proofErr w:type="spellEnd"/>
            <w:r w:rsidRPr="0074596C">
              <w:rPr>
                <w:rFonts w:asciiTheme="majorHAnsi" w:hAnsiTheme="majorHAnsi"/>
                <w:sz w:val="22"/>
              </w:rPr>
              <w:t xml:space="preserve"> </w:t>
            </w:r>
            <w:proofErr w:type="spellStart"/>
            <w:r w:rsidRPr="0074596C">
              <w:rPr>
                <w:rFonts w:asciiTheme="majorHAnsi" w:hAnsiTheme="majorHAnsi"/>
                <w:sz w:val="22"/>
              </w:rPr>
              <w:t>warming</w:t>
            </w:r>
            <w:proofErr w:type="spellEnd"/>
            <w:r w:rsidRPr="0074596C">
              <w:rPr>
                <w:rFonts w:asciiTheme="majorHAnsi" w:hAnsiTheme="majorHAnsi"/>
                <w:sz w:val="22"/>
              </w:rPr>
              <w:t xml:space="preserve"> (</w:t>
            </w:r>
            <w:proofErr w:type="spellStart"/>
            <w:r w:rsidRPr="0074596C">
              <w:rPr>
                <w:rFonts w:asciiTheme="majorHAnsi" w:hAnsiTheme="majorHAnsi"/>
                <w:sz w:val="22"/>
              </w:rPr>
              <w:t>increased</w:t>
            </w:r>
            <w:proofErr w:type="spellEnd"/>
            <w:r w:rsidRPr="0074596C">
              <w:rPr>
                <w:rFonts w:asciiTheme="majorHAnsi" w:hAnsiTheme="majorHAnsi"/>
                <w:sz w:val="22"/>
              </w:rPr>
              <w:t xml:space="preserve"> </w:t>
            </w:r>
            <w:proofErr w:type="spellStart"/>
            <w:r w:rsidRPr="0074596C">
              <w:rPr>
                <w:rFonts w:asciiTheme="majorHAnsi" w:hAnsiTheme="majorHAnsi"/>
                <w:sz w:val="22"/>
              </w:rPr>
              <w:t>cooling</w:t>
            </w:r>
            <w:proofErr w:type="spellEnd"/>
            <w:r w:rsidRPr="0074596C">
              <w:rPr>
                <w:rFonts w:asciiTheme="majorHAnsi" w:hAnsiTheme="majorHAnsi"/>
                <w:sz w:val="22"/>
              </w:rPr>
              <w:t xml:space="preserve"> </w:t>
            </w:r>
            <w:proofErr w:type="spellStart"/>
            <w:r w:rsidRPr="0074596C">
              <w:rPr>
                <w:rFonts w:asciiTheme="majorHAnsi" w:hAnsiTheme="majorHAnsi"/>
                <w:sz w:val="22"/>
              </w:rPr>
              <w:t>demand</w:t>
            </w:r>
            <w:proofErr w:type="spellEnd"/>
            <w:r w:rsidRPr="0074596C">
              <w:rPr>
                <w:rFonts w:asciiTheme="majorHAnsi" w:hAnsiTheme="majorHAnsi"/>
                <w:sz w:val="22"/>
              </w:rPr>
              <w:t xml:space="preserve">, </w:t>
            </w:r>
            <w:proofErr w:type="spellStart"/>
            <w:r w:rsidRPr="0074596C">
              <w:rPr>
                <w:rFonts w:asciiTheme="majorHAnsi" w:hAnsiTheme="majorHAnsi"/>
                <w:sz w:val="22"/>
              </w:rPr>
              <w:t>heat</w:t>
            </w:r>
            <w:proofErr w:type="spellEnd"/>
            <w:r w:rsidRPr="0074596C">
              <w:rPr>
                <w:rFonts w:asciiTheme="majorHAnsi" w:hAnsiTheme="majorHAnsi"/>
                <w:sz w:val="22"/>
              </w:rPr>
              <w:t xml:space="preserve"> </w:t>
            </w:r>
            <w:proofErr w:type="spellStart"/>
            <w:r w:rsidRPr="0074596C">
              <w:rPr>
                <w:rFonts w:asciiTheme="majorHAnsi" w:hAnsiTheme="majorHAnsi"/>
                <w:sz w:val="22"/>
              </w:rPr>
              <w:t>island</w:t>
            </w:r>
            <w:proofErr w:type="spellEnd"/>
            <w:r w:rsidRPr="0074596C">
              <w:rPr>
                <w:rFonts w:asciiTheme="majorHAnsi" w:hAnsiTheme="majorHAnsi"/>
                <w:sz w:val="22"/>
              </w:rPr>
              <w:t xml:space="preserve"> </w:t>
            </w:r>
            <w:proofErr w:type="spellStart"/>
            <w:r w:rsidRPr="0074596C">
              <w:rPr>
                <w:rFonts w:asciiTheme="majorHAnsi" w:hAnsiTheme="majorHAnsi"/>
                <w:sz w:val="22"/>
              </w:rPr>
              <w:t>effects</w:t>
            </w:r>
            <w:proofErr w:type="spellEnd"/>
            <w:r w:rsidRPr="0074596C">
              <w:rPr>
                <w:rFonts w:asciiTheme="majorHAnsi" w:hAnsiTheme="majorHAnsi"/>
                <w:sz w:val="22"/>
              </w:rPr>
              <w:t xml:space="preserve">, </w:t>
            </w:r>
            <w:proofErr w:type="spellStart"/>
            <w:r w:rsidRPr="0074596C">
              <w:rPr>
                <w:rFonts w:asciiTheme="majorHAnsi" w:hAnsiTheme="majorHAnsi"/>
                <w:sz w:val="22"/>
              </w:rPr>
              <w:t>etc</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result</w:t>
            </w:r>
            <w:proofErr w:type="spellEnd"/>
            <w:r w:rsidRPr="0074596C">
              <w:rPr>
                <w:rFonts w:asciiTheme="majorHAnsi" w:hAnsiTheme="majorHAnsi"/>
                <w:sz w:val="22"/>
              </w:rPr>
              <w:t xml:space="preserve"> </w:t>
            </w:r>
            <w:proofErr w:type="spellStart"/>
            <w:r w:rsidRPr="0074596C">
              <w:rPr>
                <w:rFonts w:asciiTheme="majorHAnsi" w:hAnsiTheme="majorHAnsi"/>
                <w:sz w:val="22"/>
              </w:rPr>
              <w:t>in</w:t>
            </w:r>
            <w:proofErr w:type="spellEnd"/>
            <w:r w:rsidRPr="0074596C">
              <w:rPr>
                <w:rFonts w:asciiTheme="majorHAnsi" w:hAnsiTheme="majorHAnsi"/>
                <w:sz w:val="22"/>
              </w:rPr>
              <w:t xml:space="preserve"> </w:t>
            </w:r>
            <w:proofErr w:type="spellStart"/>
            <w:r w:rsidRPr="0074596C">
              <w:rPr>
                <w:rFonts w:asciiTheme="majorHAnsi" w:hAnsiTheme="majorHAnsi"/>
                <w:sz w:val="22"/>
              </w:rPr>
              <w:t>increased</w:t>
            </w:r>
            <w:proofErr w:type="spellEnd"/>
            <w:r w:rsidRPr="0074596C">
              <w:rPr>
                <w:rFonts w:asciiTheme="majorHAnsi" w:hAnsiTheme="majorHAnsi"/>
                <w:sz w:val="22"/>
              </w:rPr>
              <w:t xml:space="preserve"> </w:t>
            </w:r>
            <w:proofErr w:type="spellStart"/>
            <w:r w:rsidRPr="0074596C">
              <w:rPr>
                <w:rFonts w:asciiTheme="majorHAnsi" w:hAnsiTheme="majorHAnsi"/>
                <w:sz w:val="22"/>
              </w:rPr>
              <w:t>durability</w:t>
            </w:r>
            <w:proofErr w:type="spellEnd"/>
            <w:r w:rsidRPr="0074596C">
              <w:rPr>
                <w:rFonts w:asciiTheme="majorHAnsi" w:hAnsiTheme="majorHAnsi"/>
                <w:sz w:val="22"/>
              </w:rPr>
              <w:t xml:space="preserve">, </w:t>
            </w:r>
            <w:proofErr w:type="spellStart"/>
            <w:r w:rsidRPr="0074596C">
              <w:rPr>
                <w:rFonts w:asciiTheme="majorHAnsi" w:hAnsiTheme="majorHAnsi"/>
                <w:sz w:val="22"/>
              </w:rPr>
              <w:t>resilience</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adaptability</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buildings</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infrastructures</w:t>
            </w:r>
            <w:proofErr w:type="spellEnd"/>
            <w:r w:rsidRPr="0074596C">
              <w:rPr>
                <w:rFonts w:asciiTheme="majorHAnsi" w:hAnsiTheme="majorHAnsi"/>
                <w:sz w:val="22"/>
              </w:rPr>
              <w:t xml:space="preserve">, </w:t>
            </w:r>
            <w:proofErr w:type="spellStart"/>
            <w:r w:rsidRPr="0074596C">
              <w:rPr>
                <w:rFonts w:asciiTheme="majorHAnsi" w:hAnsiTheme="majorHAnsi"/>
                <w:sz w:val="22"/>
              </w:rPr>
              <w:t>including</w:t>
            </w:r>
            <w:proofErr w:type="spellEnd"/>
            <w:r w:rsidRPr="0074596C">
              <w:rPr>
                <w:rFonts w:asciiTheme="majorHAnsi" w:hAnsiTheme="majorHAnsi"/>
                <w:sz w:val="22"/>
              </w:rPr>
              <w:t xml:space="preserve"> </w:t>
            </w:r>
            <w:proofErr w:type="spellStart"/>
            <w:r w:rsidRPr="0074596C">
              <w:rPr>
                <w:rFonts w:asciiTheme="majorHAnsi" w:hAnsiTheme="majorHAnsi"/>
                <w:sz w:val="22"/>
              </w:rPr>
              <w:t>their</w:t>
            </w:r>
            <w:proofErr w:type="spellEnd"/>
            <w:r w:rsidRPr="0074596C">
              <w:rPr>
                <w:rFonts w:asciiTheme="majorHAnsi" w:hAnsiTheme="majorHAnsi"/>
                <w:sz w:val="22"/>
              </w:rPr>
              <w:t xml:space="preserve"> </w:t>
            </w:r>
            <w:proofErr w:type="spellStart"/>
            <w:r w:rsidRPr="0074596C">
              <w:rPr>
                <w:rFonts w:asciiTheme="majorHAnsi" w:hAnsiTheme="majorHAnsi"/>
                <w:sz w:val="22"/>
              </w:rPr>
              <w:t>foundations</w:t>
            </w:r>
            <w:proofErr w:type="spellEnd"/>
            <w:r w:rsidRPr="0074596C">
              <w:rPr>
                <w:rFonts w:asciiTheme="majorHAnsi" w:hAnsiTheme="majorHAnsi"/>
                <w:sz w:val="22"/>
              </w:rPr>
              <w:t>.</w:t>
            </w:r>
          </w:p>
          <w:p w14:paraId="5BC82997" w14:textId="77777777" w:rsidR="0074596C" w:rsidRDefault="0074596C" w:rsidP="00097616">
            <w:pPr>
              <w:pStyle w:val="ListParagraph"/>
              <w:numPr>
                <w:ilvl w:val="0"/>
                <w:numId w:val="17"/>
              </w:numPr>
              <w:spacing w:before="40" w:after="40"/>
              <w:jc w:val="both"/>
              <w:rPr>
                <w:rFonts w:asciiTheme="majorHAnsi" w:hAnsiTheme="majorHAnsi"/>
                <w:sz w:val="22"/>
              </w:rPr>
            </w:pPr>
            <w:proofErr w:type="spellStart"/>
            <w:r w:rsidRPr="0074596C">
              <w:rPr>
                <w:rFonts w:asciiTheme="majorHAnsi" w:hAnsiTheme="majorHAnsi"/>
                <w:sz w:val="22"/>
              </w:rPr>
              <w:t>Consider</w:t>
            </w:r>
            <w:proofErr w:type="spellEnd"/>
            <w:r w:rsidRPr="0074596C">
              <w:rPr>
                <w:rFonts w:asciiTheme="majorHAnsi" w:hAnsiTheme="majorHAnsi"/>
                <w:sz w:val="22"/>
              </w:rPr>
              <w:t xml:space="preserve"> </w:t>
            </w:r>
            <w:proofErr w:type="spellStart"/>
            <w:r w:rsidRPr="0074596C">
              <w:rPr>
                <w:rFonts w:asciiTheme="majorHAnsi" w:hAnsiTheme="majorHAnsi"/>
                <w:sz w:val="22"/>
              </w:rPr>
              <w:t>social</w:t>
            </w:r>
            <w:proofErr w:type="spellEnd"/>
            <w:r w:rsidRPr="0074596C">
              <w:rPr>
                <w:rFonts w:asciiTheme="majorHAnsi" w:hAnsiTheme="majorHAnsi"/>
                <w:sz w:val="22"/>
              </w:rPr>
              <w:t xml:space="preserve"> </w:t>
            </w:r>
            <w:proofErr w:type="spellStart"/>
            <w:r w:rsidRPr="0074596C">
              <w:rPr>
                <w:rFonts w:asciiTheme="majorHAnsi" w:hAnsiTheme="majorHAnsi"/>
                <w:sz w:val="22"/>
              </w:rPr>
              <w:t>innovation</w:t>
            </w:r>
            <w:proofErr w:type="spellEnd"/>
            <w:r w:rsidRPr="0074596C">
              <w:rPr>
                <w:rFonts w:asciiTheme="majorHAnsi" w:hAnsiTheme="majorHAnsi"/>
                <w:sz w:val="22"/>
              </w:rPr>
              <w:t xml:space="preserve"> </w:t>
            </w:r>
            <w:proofErr w:type="spellStart"/>
            <w:r w:rsidRPr="0074596C">
              <w:rPr>
                <w:rFonts w:asciiTheme="majorHAnsi" w:hAnsiTheme="majorHAnsi"/>
                <w:sz w:val="22"/>
              </w:rPr>
              <w:t>where</w:t>
            </w:r>
            <w:proofErr w:type="spellEnd"/>
            <w:r w:rsidRPr="0074596C">
              <w:rPr>
                <w:rFonts w:asciiTheme="majorHAnsi" w:hAnsiTheme="majorHAnsi"/>
                <w:sz w:val="22"/>
              </w:rPr>
              <w:t xml:space="preserve"> </w:t>
            </w:r>
            <w:proofErr w:type="spellStart"/>
            <w:r w:rsidRPr="0074596C">
              <w:rPr>
                <w:rFonts w:asciiTheme="majorHAnsi" w:hAnsiTheme="majorHAnsi"/>
                <w:sz w:val="22"/>
              </w:rPr>
              <w:t>relevant</w:t>
            </w:r>
            <w:proofErr w:type="spellEnd"/>
            <w:r w:rsidRPr="0074596C">
              <w:rPr>
                <w:rFonts w:asciiTheme="majorHAnsi" w:hAnsiTheme="majorHAnsi"/>
                <w:sz w:val="22"/>
              </w:rPr>
              <w:t xml:space="preserve">, </w:t>
            </w:r>
            <w:proofErr w:type="spellStart"/>
            <w:r w:rsidRPr="0074596C">
              <w:rPr>
                <w:rFonts w:asciiTheme="majorHAnsi" w:hAnsiTheme="majorHAnsi"/>
                <w:sz w:val="22"/>
              </w:rPr>
              <w:t>notably</w:t>
            </w:r>
            <w:proofErr w:type="spellEnd"/>
            <w:r w:rsidRPr="0074596C">
              <w:rPr>
                <w:rFonts w:asciiTheme="majorHAnsi" w:hAnsiTheme="majorHAnsi"/>
                <w:sz w:val="22"/>
              </w:rPr>
              <w:t xml:space="preserve"> </w:t>
            </w:r>
            <w:proofErr w:type="spellStart"/>
            <w:r w:rsidRPr="0074596C">
              <w:rPr>
                <w:rFonts w:asciiTheme="majorHAnsi" w:hAnsiTheme="majorHAnsi"/>
                <w:sz w:val="22"/>
              </w:rPr>
              <w:t>as</w:t>
            </w:r>
            <w:proofErr w:type="spellEnd"/>
            <w:r w:rsidRPr="0074596C">
              <w:rPr>
                <w:rFonts w:asciiTheme="majorHAnsi" w:hAnsiTheme="majorHAnsi"/>
                <w:sz w:val="22"/>
              </w:rPr>
              <w:t xml:space="preserve"> </w:t>
            </w:r>
            <w:proofErr w:type="spellStart"/>
            <w:r w:rsidRPr="0074596C">
              <w:rPr>
                <w:rFonts w:asciiTheme="majorHAnsi" w:hAnsiTheme="majorHAnsi"/>
                <w:sz w:val="22"/>
              </w:rPr>
              <w:t>new</w:t>
            </w:r>
            <w:proofErr w:type="spellEnd"/>
            <w:r w:rsidRPr="0074596C">
              <w:rPr>
                <w:rFonts w:asciiTheme="majorHAnsi" w:hAnsiTheme="majorHAnsi"/>
                <w:sz w:val="22"/>
              </w:rPr>
              <w:t xml:space="preserve"> </w:t>
            </w:r>
            <w:proofErr w:type="spellStart"/>
            <w:r w:rsidRPr="0074596C">
              <w:rPr>
                <w:rFonts w:asciiTheme="majorHAnsi" w:hAnsiTheme="majorHAnsi"/>
                <w:sz w:val="22"/>
              </w:rPr>
              <w:t>tools</w:t>
            </w:r>
            <w:proofErr w:type="spellEnd"/>
            <w:r w:rsidRPr="0074596C">
              <w:rPr>
                <w:rFonts w:asciiTheme="majorHAnsi" w:hAnsiTheme="majorHAnsi"/>
                <w:sz w:val="22"/>
              </w:rPr>
              <w:t xml:space="preserve">, </w:t>
            </w:r>
            <w:proofErr w:type="spellStart"/>
            <w:r w:rsidRPr="0074596C">
              <w:rPr>
                <w:rFonts w:asciiTheme="majorHAnsi" w:hAnsiTheme="majorHAnsi"/>
                <w:sz w:val="22"/>
              </w:rPr>
              <w:t>ideas</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methods</w:t>
            </w:r>
            <w:proofErr w:type="spellEnd"/>
            <w:r w:rsidRPr="0074596C">
              <w:rPr>
                <w:rFonts w:asciiTheme="majorHAnsi" w:hAnsiTheme="majorHAnsi"/>
                <w:sz w:val="22"/>
              </w:rPr>
              <w:t xml:space="preserve"> </w:t>
            </w:r>
            <w:proofErr w:type="spellStart"/>
            <w:r w:rsidRPr="0074596C">
              <w:rPr>
                <w:rFonts w:asciiTheme="majorHAnsi" w:hAnsiTheme="majorHAnsi"/>
                <w:sz w:val="22"/>
              </w:rPr>
              <w:t>leading</w:t>
            </w:r>
            <w:proofErr w:type="spellEnd"/>
            <w:r w:rsidRPr="0074596C">
              <w:rPr>
                <w:rFonts w:asciiTheme="majorHAnsi" w:hAnsiTheme="majorHAnsi"/>
                <w:sz w:val="22"/>
              </w:rPr>
              <w:t xml:space="preserve"> </w:t>
            </w:r>
            <w:proofErr w:type="spellStart"/>
            <w:r w:rsidRPr="0074596C">
              <w:rPr>
                <w:rFonts w:asciiTheme="majorHAnsi" w:hAnsiTheme="majorHAnsi"/>
                <w:sz w:val="22"/>
              </w:rPr>
              <w:t>to</w:t>
            </w:r>
            <w:proofErr w:type="spellEnd"/>
            <w:r w:rsidRPr="0074596C">
              <w:rPr>
                <w:rFonts w:asciiTheme="majorHAnsi" w:hAnsiTheme="majorHAnsi"/>
                <w:sz w:val="22"/>
              </w:rPr>
              <w:t xml:space="preserve"> </w:t>
            </w:r>
            <w:proofErr w:type="spellStart"/>
            <w:r w:rsidRPr="0074596C">
              <w:rPr>
                <w:rFonts w:asciiTheme="majorHAnsi" w:hAnsiTheme="majorHAnsi"/>
                <w:sz w:val="22"/>
              </w:rPr>
              <w:t>active</w:t>
            </w:r>
            <w:proofErr w:type="spellEnd"/>
            <w:r w:rsidRPr="0074596C">
              <w:rPr>
                <w:rFonts w:asciiTheme="majorHAnsi" w:hAnsiTheme="majorHAnsi"/>
                <w:sz w:val="22"/>
              </w:rPr>
              <w:t xml:space="preserve"> </w:t>
            </w:r>
            <w:proofErr w:type="spellStart"/>
            <w:r w:rsidRPr="0074596C">
              <w:rPr>
                <w:rFonts w:asciiTheme="majorHAnsi" w:hAnsiTheme="majorHAnsi"/>
                <w:sz w:val="22"/>
              </w:rPr>
              <w:t>citizen</w:t>
            </w:r>
            <w:proofErr w:type="spellEnd"/>
            <w:r w:rsidRPr="0074596C">
              <w:rPr>
                <w:rFonts w:asciiTheme="majorHAnsi" w:hAnsiTheme="majorHAnsi"/>
                <w:sz w:val="22"/>
              </w:rPr>
              <w:t xml:space="preserve"> </w:t>
            </w:r>
            <w:proofErr w:type="spellStart"/>
            <w:r w:rsidRPr="0074596C">
              <w:rPr>
                <w:rFonts w:asciiTheme="majorHAnsi" w:hAnsiTheme="majorHAnsi"/>
                <w:sz w:val="22"/>
              </w:rPr>
              <w:t>engagement</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resilience</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as</w:t>
            </w:r>
            <w:proofErr w:type="spellEnd"/>
            <w:r w:rsidRPr="0074596C">
              <w:rPr>
                <w:rFonts w:asciiTheme="majorHAnsi" w:hAnsiTheme="majorHAnsi"/>
                <w:sz w:val="22"/>
              </w:rPr>
              <w:t xml:space="preserve"> </w:t>
            </w:r>
            <w:proofErr w:type="spellStart"/>
            <w:r w:rsidRPr="0074596C">
              <w:rPr>
                <w:rFonts w:asciiTheme="majorHAnsi" w:hAnsiTheme="majorHAnsi"/>
                <w:sz w:val="22"/>
              </w:rPr>
              <w:t>drivers</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social</w:t>
            </w:r>
            <w:proofErr w:type="spellEnd"/>
            <w:r w:rsidRPr="0074596C">
              <w:rPr>
                <w:rFonts w:asciiTheme="majorHAnsi" w:hAnsiTheme="majorHAnsi"/>
                <w:sz w:val="22"/>
              </w:rPr>
              <w:t xml:space="preserve"> </w:t>
            </w:r>
            <w:proofErr w:type="spellStart"/>
            <w:r w:rsidRPr="0074596C">
              <w:rPr>
                <w:rFonts w:asciiTheme="majorHAnsi" w:hAnsiTheme="majorHAnsi"/>
                <w:sz w:val="22"/>
              </w:rPr>
              <w:t>change</w:t>
            </w:r>
            <w:proofErr w:type="spellEnd"/>
            <w:r w:rsidRPr="0074596C">
              <w:rPr>
                <w:rFonts w:asciiTheme="majorHAnsi" w:hAnsiTheme="majorHAnsi"/>
                <w:sz w:val="22"/>
              </w:rPr>
              <w:t xml:space="preserve">, </w:t>
            </w:r>
            <w:proofErr w:type="spellStart"/>
            <w:r w:rsidRPr="0074596C">
              <w:rPr>
                <w:rFonts w:asciiTheme="majorHAnsi" w:hAnsiTheme="majorHAnsi"/>
                <w:sz w:val="22"/>
              </w:rPr>
              <w:t>social</w:t>
            </w:r>
            <w:proofErr w:type="spellEnd"/>
            <w:r w:rsidRPr="0074596C">
              <w:rPr>
                <w:rFonts w:asciiTheme="majorHAnsi" w:hAnsiTheme="majorHAnsi"/>
                <w:sz w:val="22"/>
              </w:rPr>
              <w:t xml:space="preserve"> </w:t>
            </w:r>
            <w:proofErr w:type="spellStart"/>
            <w:r w:rsidRPr="0074596C">
              <w:rPr>
                <w:rFonts w:asciiTheme="majorHAnsi" w:hAnsiTheme="majorHAnsi"/>
                <w:sz w:val="22"/>
              </w:rPr>
              <w:t>ownership</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new</w:t>
            </w:r>
            <w:proofErr w:type="spellEnd"/>
            <w:r w:rsidRPr="0074596C">
              <w:rPr>
                <w:rFonts w:asciiTheme="majorHAnsi" w:hAnsiTheme="majorHAnsi"/>
                <w:sz w:val="22"/>
              </w:rPr>
              <w:t xml:space="preserve"> </w:t>
            </w:r>
            <w:proofErr w:type="spellStart"/>
            <w:r w:rsidRPr="0074596C">
              <w:rPr>
                <w:rFonts w:asciiTheme="majorHAnsi" w:hAnsiTheme="majorHAnsi"/>
                <w:sz w:val="22"/>
              </w:rPr>
              <w:t>social</w:t>
            </w:r>
            <w:proofErr w:type="spellEnd"/>
            <w:r w:rsidRPr="0074596C">
              <w:rPr>
                <w:rFonts w:asciiTheme="majorHAnsi" w:hAnsiTheme="majorHAnsi"/>
                <w:sz w:val="22"/>
              </w:rPr>
              <w:t xml:space="preserve"> </w:t>
            </w:r>
            <w:proofErr w:type="spellStart"/>
            <w:r w:rsidRPr="0074596C">
              <w:rPr>
                <w:rFonts w:asciiTheme="majorHAnsi" w:hAnsiTheme="majorHAnsi"/>
                <w:sz w:val="22"/>
              </w:rPr>
              <w:t>practices</w:t>
            </w:r>
            <w:proofErr w:type="spellEnd"/>
            <w:r w:rsidRPr="0074596C">
              <w:rPr>
                <w:rFonts w:asciiTheme="majorHAnsi" w:hAnsiTheme="majorHAnsi"/>
                <w:sz w:val="22"/>
              </w:rPr>
              <w:t>.</w:t>
            </w:r>
          </w:p>
          <w:p w14:paraId="28F07DF8" w14:textId="77777777" w:rsidR="0074596C" w:rsidRDefault="0074596C" w:rsidP="00097616">
            <w:pPr>
              <w:pStyle w:val="ListParagraph"/>
              <w:numPr>
                <w:ilvl w:val="0"/>
                <w:numId w:val="17"/>
              </w:numPr>
              <w:spacing w:before="40" w:after="40"/>
              <w:jc w:val="both"/>
              <w:rPr>
                <w:rFonts w:asciiTheme="majorHAnsi" w:hAnsiTheme="majorHAnsi"/>
                <w:sz w:val="22"/>
              </w:rPr>
            </w:pPr>
            <w:proofErr w:type="spellStart"/>
            <w:r w:rsidRPr="0074596C">
              <w:rPr>
                <w:rFonts w:asciiTheme="majorHAnsi" w:hAnsiTheme="majorHAnsi"/>
                <w:sz w:val="22"/>
              </w:rPr>
              <w:t>Develop</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deploy</w:t>
            </w:r>
            <w:proofErr w:type="spellEnd"/>
            <w:r w:rsidRPr="0074596C">
              <w:rPr>
                <w:rFonts w:asciiTheme="majorHAnsi" w:hAnsiTheme="majorHAnsi"/>
                <w:sz w:val="22"/>
              </w:rPr>
              <w:t xml:space="preserve"> </w:t>
            </w:r>
            <w:proofErr w:type="spellStart"/>
            <w:r w:rsidRPr="0074596C">
              <w:rPr>
                <w:rFonts w:asciiTheme="majorHAnsi" w:hAnsiTheme="majorHAnsi"/>
                <w:sz w:val="22"/>
              </w:rPr>
              <w:t>digital</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interoperable</w:t>
            </w:r>
            <w:proofErr w:type="spellEnd"/>
            <w:r w:rsidRPr="0074596C">
              <w:rPr>
                <w:rFonts w:asciiTheme="majorHAnsi" w:hAnsiTheme="majorHAnsi"/>
                <w:sz w:val="22"/>
              </w:rPr>
              <w:t xml:space="preserve"> </w:t>
            </w:r>
            <w:proofErr w:type="spellStart"/>
            <w:r w:rsidRPr="0074596C">
              <w:rPr>
                <w:rFonts w:asciiTheme="majorHAnsi" w:hAnsiTheme="majorHAnsi"/>
                <w:sz w:val="22"/>
              </w:rPr>
              <w:t>tools</w:t>
            </w:r>
            <w:proofErr w:type="spellEnd"/>
            <w:r w:rsidRPr="0074596C">
              <w:rPr>
                <w:rFonts w:asciiTheme="majorHAnsi" w:hAnsiTheme="majorHAnsi"/>
                <w:sz w:val="22"/>
              </w:rPr>
              <w:t xml:space="preserve"> </w:t>
            </w:r>
            <w:proofErr w:type="spellStart"/>
            <w:r w:rsidRPr="0074596C">
              <w:rPr>
                <w:rFonts w:asciiTheme="majorHAnsi" w:hAnsiTheme="majorHAnsi"/>
                <w:sz w:val="22"/>
              </w:rPr>
              <w:t>for</w:t>
            </w:r>
            <w:proofErr w:type="spellEnd"/>
            <w:r w:rsidRPr="0074596C">
              <w:rPr>
                <w:rFonts w:asciiTheme="majorHAnsi" w:hAnsiTheme="majorHAnsi"/>
                <w:sz w:val="22"/>
              </w:rPr>
              <w:t xml:space="preserve"> </w:t>
            </w:r>
            <w:proofErr w:type="spellStart"/>
            <w:r w:rsidRPr="0074596C">
              <w:rPr>
                <w:rFonts w:asciiTheme="majorHAnsi" w:hAnsiTheme="majorHAnsi"/>
                <w:sz w:val="22"/>
              </w:rPr>
              <w:t>monitoring</w:t>
            </w:r>
            <w:proofErr w:type="spellEnd"/>
            <w:r w:rsidRPr="0074596C">
              <w:rPr>
                <w:rFonts w:asciiTheme="majorHAnsi" w:hAnsiTheme="majorHAnsi"/>
                <w:sz w:val="22"/>
              </w:rPr>
              <w:t xml:space="preserve">, </w:t>
            </w:r>
            <w:proofErr w:type="spellStart"/>
            <w:r w:rsidRPr="0074596C">
              <w:rPr>
                <w:rFonts w:asciiTheme="majorHAnsi" w:hAnsiTheme="majorHAnsi"/>
                <w:sz w:val="22"/>
              </w:rPr>
              <w:t>detection</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response</w:t>
            </w:r>
            <w:proofErr w:type="spellEnd"/>
            <w:r w:rsidRPr="0074596C">
              <w:rPr>
                <w:rFonts w:asciiTheme="majorHAnsi" w:hAnsiTheme="majorHAnsi"/>
                <w:sz w:val="22"/>
              </w:rPr>
              <w:t xml:space="preserve"> </w:t>
            </w:r>
            <w:proofErr w:type="spellStart"/>
            <w:r w:rsidRPr="0074596C">
              <w:rPr>
                <w:rFonts w:asciiTheme="majorHAnsi" w:hAnsiTheme="majorHAnsi"/>
                <w:sz w:val="22"/>
              </w:rPr>
              <w:t>to</w:t>
            </w:r>
            <w:proofErr w:type="spellEnd"/>
            <w:r w:rsidRPr="0074596C">
              <w:rPr>
                <w:rFonts w:asciiTheme="majorHAnsi" w:hAnsiTheme="majorHAnsi"/>
                <w:sz w:val="22"/>
              </w:rPr>
              <w:t xml:space="preserve"> </w:t>
            </w:r>
            <w:proofErr w:type="spellStart"/>
            <w:r w:rsidRPr="0074596C">
              <w:rPr>
                <w:rFonts w:asciiTheme="majorHAnsi" w:hAnsiTheme="majorHAnsi"/>
                <w:sz w:val="22"/>
              </w:rPr>
              <w:t>critical</w:t>
            </w:r>
            <w:proofErr w:type="spellEnd"/>
            <w:r w:rsidRPr="0074596C">
              <w:rPr>
                <w:rFonts w:asciiTheme="majorHAnsi" w:hAnsiTheme="majorHAnsi"/>
                <w:sz w:val="22"/>
              </w:rPr>
              <w:t xml:space="preserve"> </w:t>
            </w:r>
            <w:proofErr w:type="spellStart"/>
            <w:r w:rsidRPr="0074596C">
              <w:rPr>
                <w:rFonts w:asciiTheme="majorHAnsi" w:hAnsiTheme="majorHAnsi"/>
                <w:sz w:val="22"/>
              </w:rPr>
              <w:t>situations</w:t>
            </w:r>
            <w:proofErr w:type="spellEnd"/>
            <w:r w:rsidRPr="0074596C">
              <w:rPr>
                <w:rFonts w:asciiTheme="majorHAnsi" w:hAnsiTheme="majorHAnsi"/>
                <w:sz w:val="22"/>
              </w:rPr>
              <w:t xml:space="preserve"> (</w:t>
            </w:r>
            <w:proofErr w:type="spellStart"/>
            <w:r w:rsidRPr="0074596C">
              <w:rPr>
                <w:rFonts w:asciiTheme="majorHAnsi" w:hAnsiTheme="majorHAnsi"/>
                <w:sz w:val="22"/>
              </w:rPr>
              <w:t>e.g</w:t>
            </w:r>
            <w:proofErr w:type="spellEnd"/>
            <w:r w:rsidRPr="0074596C">
              <w:rPr>
                <w:rFonts w:asciiTheme="majorHAnsi" w:hAnsiTheme="majorHAnsi"/>
                <w:sz w:val="22"/>
              </w:rPr>
              <w:t xml:space="preserve">. </w:t>
            </w:r>
            <w:proofErr w:type="spellStart"/>
            <w:r w:rsidRPr="0074596C">
              <w:rPr>
                <w:rFonts w:asciiTheme="majorHAnsi" w:hAnsiTheme="majorHAnsi"/>
                <w:sz w:val="22"/>
              </w:rPr>
              <w:t>evacuation</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people</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first</w:t>
            </w:r>
            <w:proofErr w:type="spellEnd"/>
            <w:r w:rsidRPr="0074596C">
              <w:rPr>
                <w:rFonts w:asciiTheme="majorHAnsi" w:hAnsiTheme="majorHAnsi"/>
                <w:sz w:val="22"/>
              </w:rPr>
              <w:t xml:space="preserve"> </w:t>
            </w:r>
            <w:proofErr w:type="spellStart"/>
            <w:r w:rsidRPr="0074596C">
              <w:rPr>
                <w:rFonts w:asciiTheme="majorHAnsi" w:hAnsiTheme="majorHAnsi"/>
                <w:sz w:val="22"/>
              </w:rPr>
              <w:t>responders</w:t>
            </w:r>
            <w:proofErr w:type="spellEnd"/>
            <w:r w:rsidRPr="0074596C">
              <w:rPr>
                <w:rFonts w:asciiTheme="majorHAnsi" w:hAnsiTheme="majorHAnsi"/>
                <w:sz w:val="22"/>
              </w:rPr>
              <w:t>).</w:t>
            </w:r>
          </w:p>
          <w:p w14:paraId="2D1D4D17" w14:textId="77777777" w:rsidR="0074596C" w:rsidRDefault="0074596C" w:rsidP="00097616">
            <w:pPr>
              <w:pStyle w:val="ListParagraph"/>
              <w:numPr>
                <w:ilvl w:val="0"/>
                <w:numId w:val="17"/>
              </w:numPr>
              <w:spacing w:before="40" w:after="40"/>
              <w:jc w:val="both"/>
              <w:rPr>
                <w:rFonts w:asciiTheme="majorHAnsi" w:hAnsiTheme="majorHAnsi"/>
                <w:sz w:val="22"/>
              </w:rPr>
            </w:pPr>
            <w:proofErr w:type="spellStart"/>
            <w:r w:rsidRPr="0074596C">
              <w:rPr>
                <w:rFonts w:asciiTheme="majorHAnsi" w:hAnsiTheme="majorHAnsi"/>
                <w:sz w:val="22"/>
              </w:rPr>
              <w:t>Rely</w:t>
            </w:r>
            <w:proofErr w:type="spellEnd"/>
            <w:r w:rsidRPr="0074596C">
              <w:rPr>
                <w:rFonts w:asciiTheme="majorHAnsi" w:hAnsiTheme="majorHAnsi"/>
                <w:sz w:val="22"/>
              </w:rPr>
              <w:t xml:space="preserve">, </w:t>
            </w:r>
            <w:proofErr w:type="spellStart"/>
            <w:r w:rsidRPr="0074596C">
              <w:rPr>
                <w:rFonts w:asciiTheme="majorHAnsi" w:hAnsiTheme="majorHAnsi"/>
                <w:sz w:val="22"/>
              </w:rPr>
              <w:t>where</w:t>
            </w:r>
            <w:proofErr w:type="spellEnd"/>
            <w:r w:rsidRPr="0074596C">
              <w:rPr>
                <w:rFonts w:asciiTheme="majorHAnsi" w:hAnsiTheme="majorHAnsi"/>
                <w:sz w:val="22"/>
              </w:rPr>
              <w:t xml:space="preserve"> </w:t>
            </w:r>
            <w:proofErr w:type="spellStart"/>
            <w:r w:rsidRPr="0074596C">
              <w:rPr>
                <w:rFonts w:asciiTheme="majorHAnsi" w:hAnsiTheme="majorHAnsi"/>
                <w:sz w:val="22"/>
              </w:rPr>
              <w:t>relevant</w:t>
            </w:r>
            <w:proofErr w:type="spellEnd"/>
            <w:r w:rsidRPr="0074596C">
              <w:rPr>
                <w:rFonts w:asciiTheme="majorHAnsi" w:hAnsiTheme="majorHAnsi"/>
                <w:sz w:val="22"/>
              </w:rPr>
              <w:t xml:space="preserve">, </w:t>
            </w:r>
            <w:proofErr w:type="spellStart"/>
            <w:r w:rsidRPr="0074596C">
              <w:rPr>
                <w:rFonts w:asciiTheme="majorHAnsi" w:hAnsiTheme="majorHAnsi"/>
                <w:sz w:val="22"/>
              </w:rPr>
              <w:t>on</w:t>
            </w:r>
            <w:proofErr w:type="spellEnd"/>
            <w:r w:rsidRPr="0074596C">
              <w:rPr>
                <w:rFonts w:asciiTheme="majorHAnsi" w:hAnsiTheme="majorHAnsi"/>
                <w:sz w:val="22"/>
              </w:rPr>
              <w:t xml:space="preserve"> </w:t>
            </w:r>
            <w:proofErr w:type="spellStart"/>
            <w:r w:rsidRPr="0074596C">
              <w:rPr>
                <w:rFonts w:asciiTheme="majorHAnsi" w:hAnsiTheme="majorHAnsi"/>
                <w:sz w:val="22"/>
              </w:rPr>
              <w:t>self-sensing</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adaptable</w:t>
            </w:r>
            <w:proofErr w:type="spellEnd"/>
            <w:r w:rsidRPr="0074596C">
              <w:rPr>
                <w:rFonts w:asciiTheme="majorHAnsi" w:hAnsiTheme="majorHAnsi"/>
                <w:sz w:val="22"/>
              </w:rPr>
              <w:t xml:space="preserve"> </w:t>
            </w:r>
            <w:proofErr w:type="spellStart"/>
            <w:r w:rsidRPr="0074596C">
              <w:rPr>
                <w:rFonts w:asciiTheme="majorHAnsi" w:hAnsiTheme="majorHAnsi"/>
                <w:sz w:val="22"/>
              </w:rPr>
              <w:t>materials</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materials</w:t>
            </w:r>
            <w:proofErr w:type="spellEnd"/>
            <w:r w:rsidRPr="0074596C">
              <w:rPr>
                <w:rFonts w:asciiTheme="majorHAnsi" w:hAnsiTheme="majorHAnsi"/>
                <w:sz w:val="22"/>
              </w:rPr>
              <w:t xml:space="preserve"> </w:t>
            </w:r>
            <w:proofErr w:type="spellStart"/>
            <w:r w:rsidRPr="0074596C">
              <w:rPr>
                <w:rFonts w:asciiTheme="majorHAnsi" w:hAnsiTheme="majorHAnsi"/>
                <w:sz w:val="22"/>
              </w:rPr>
              <w:t>with</w:t>
            </w:r>
            <w:proofErr w:type="spellEnd"/>
            <w:r w:rsidRPr="0074596C">
              <w:rPr>
                <w:rFonts w:asciiTheme="majorHAnsi" w:hAnsiTheme="majorHAnsi"/>
                <w:sz w:val="22"/>
              </w:rPr>
              <w:t xml:space="preserve"> </w:t>
            </w:r>
            <w:proofErr w:type="spellStart"/>
            <w:r w:rsidRPr="0074596C">
              <w:rPr>
                <w:rFonts w:asciiTheme="majorHAnsi" w:hAnsiTheme="majorHAnsi"/>
                <w:sz w:val="22"/>
              </w:rPr>
              <w:t>embedded</w:t>
            </w:r>
            <w:proofErr w:type="spellEnd"/>
            <w:r w:rsidRPr="0074596C">
              <w:rPr>
                <w:rFonts w:asciiTheme="majorHAnsi" w:hAnsiTheme="majorHAnsi"/>
                <w:sz w:val="22"/>
              </w:rPr>
              <w:t xml:space="preserve"> </w:t>
            </w:r>
            <w:proofErr w:type="spellStart"/>
            <w:r w:rsidRPr="0074596C">
              <w:rPr>
                <w:rFonts w:asciiTheme="majorHAnsi" w:hAnsiTheme="majorHAnsi"/>
                <w:sz w:val="22"/>
              </w:rPr>
              <w:t>sensors</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actuators</w:t>
            </w:r>
            <w:proofErr w:type="spellEnd"/>
            <w:r w:rsidRPr="0074596C">
              <w:rPr>
                <w:rFonts w:asciiTheme="majorHAnsi" w:hAnsiTheme="majorHAnsi"/>
                <w:sz w:val="22"/>
              </w:rPr>
              <w:t>.</w:t>
            </w:r>
          </w:p>
          <w:p w14:paraId="58233575" w14:textId="77777777" w:rsidR="0074596C" w:rsidRDefault="0074596C" w:rsidP="00097616">
            <w:pPr>
              <w:pStyle w:val="ListParagraph"/>
              <w:numPr>
                <w:ilvl w:val="0"/>
                <w:numId w:val="17"/>
              </w:numPr>
              <w:spacing w:before="40" w:after="40"/>
              <w:jc w:val="both"/>
              <w:rPr>
                <w:rFonts w:asciiTheme="majorHAnsi" w:hAnsiTheme="majorHAnsi"/>
                <w:sz w:val="22"/>
              </w:rPr>
            </w:pPr>
            <w:proofErr w:type="spellStart"/>
            <w:r w:rsidRPr="0074596C">
              <w:rPr>
                <w:rFonts w:asciiTheme="majorHAnsi" w:hAnsiTheme="majorHAnsi"/>
                <w:sz w:val="22"/>
              </w:rPr>
              <w:t>Include</w:t>
            </w:r>
            <w:proofErr w:type="spellEnd"/>
            <w:r w:rsidRPr="0074596C">
              <w:rPr>
                <w:rFonts w:asciiTheme="majorHAnsi" w:hAnsiTheme="majorHAnsi"/>
                <w:sz w:val="22"/>
              </w:rPr>
              <w:t xml:space="preserve">, </w:t>
            </w:r>
            <w:proofErr w:type="spellStart"/>
            <w:r w:rsidRPr="0074596C">
              <w:rPr>
                <w:rFonts w:asciiTheme="majorHAnsi" w:hAnsiTheme="majorHAnsi"/>
                <w:sz w:val="22"/>
              </w:rPr>
              <w:t>as</w:t>
            </w:r>
            <w:proofErr w:type="spellEnd"/>
            <w:r w:rsidRPr="0074596C">
              <w:rPr>
                <w:rFonts w:asciiTheme="majorHAnsi" w:hAnsiTheme="majorHAnsi"/>
                <w:sz w:val="22"/>
              </w:rPr>
              <w:t xml:space="preserve"> </w:t>
            </w:r>
            <w:proofErr w:type="spellStart"/>
            <w:r w:rsidRPr="0074596C">
              <w:rPr>
                <w:rFonts w:asciiTheme="majorHAnsi" w:hAnsiTheme="majorHAnsi"/>
                <w:sz w:val="22"/>
              </w:rPr>
              <w:t>part</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proposed</w:t>
            </w:r>
            <w:proofErr w:type="spellEnd"/>
            <w:r w:rsidRPr="0074596C">
              <w:rPr>
                <w:rFonts w:asciiTheme="majorHAnsi" w:hAnsiTheme="majorHAnsi"/>
                <w:sz w:val="22"/>
              </w:rPr>
              <w:t xml:space="preserve"> </w:t>
            </w:r>
            <w:proofErr w:type="spellStart"/>
            <w:r w:rsidRPr="0074596C">
              <w:rPr>
                <w:rFonts w:asciiTheme="majorHAnsi" w:hAnsiTheme="majorHAnsi"/>
                <w:sz w:val="22"/>
              </w:rPr>
              <w:t>solutions</w:t>
            </w:r>
            <w:proofErr w:type="spellEnd"/>
            <w:r w:rsidRPr="0074596C">
              <w:rPr>
                <w:rFonts w:asciiTheme="majorHAnsi" w:hAnsiTheme="majorHAnsi"/>
                <w:sz w:val="22"/>
              </w:rPr>
              <w:t xml:space="preserve">, </w:t>
            </w:r>
            <w:proofErr w:type="spellStart"/>
            <w:r w:rsidRPr="0074596C">
              <w:rPr>
                <w:rFonts w:asciiTheme="majorHAnsi" w:hAnsiTheme="majorHAnsi"/>
                <w:sz w:val="22"/>
              </w:rPr>
              <w:t>built</w:t>
            </w:r>
            <w:proofErr w:type="spellEnd"/>
            <w:r w:rsidRPr="0074596C">
              <w:rPr>
                <w:rFonts w:asciiTheme="majorHAnsi" w:hAnsiTheme="majorHAnsi"/>
                <w:sz w:val="22"/>
              </w:rPr>
              <w:t xml:space="preserve"> </w:t>
            </w:r>
            <w:proofErr w:type="spellStart"/>
            <w:r w:rsidRPr="0074596C">
              <w:rPr>
                <w:rFonts w:asciiTheme="majorHAnsi" w:hAnsiTheme="majorHAnsi"/>
                <w:sz w:val="22"/>
              </w:rPr>
              <w:t>environment</w:t>
            </w:r>
            <w:proofErr w:type="spellEnd"/>
            <w:r w:rsidRPr="0074596C">
              <w:rPr>
                <w:rFonts w:asciiTheme="majorHAnsi" w:hAnsiTheme="majorHAnsi"/>
                <w:sz w:val="22"/>
              </w:rPr>
              <w:t xml:space="preserve"> </w:t>
            </w:r>
            <w:proofErr w:type="spellStart"/>
            <w:r w:rsidRPr="0074596C">
              <w:rPr>
                <w:rFonts w:asciiTheme="majorHAnsi" w:hAnsiTheme="majorHAnsi"/>
                <w:sz w:val="22"/>
              </w:rPr>
              <w:t>concepts</w:t>
            </w:r>
            <w:proofErr w:type="spellEnd"/>
            <w:r w:rsidRPr="0074596C">
              <w:rPr>
                <w:rFonts w:asciiTheme="majorHAnsi" w:hAnsiTheme="majorHAnsi"/>
                <w:sz w:val="22"/>
              </w:rPr>
              <w:t xml:space="preserve"> </w:t>
            </w:r>
            <w:proofErr w:type="spellStart"/>
            <w:r w:rsidRPr="0074596C">
              <w:rPr>
                <w:rFonts w:asciiTheme="majorHAnsi" w:hAnsiTheme="majorHAnsi"/>
                <w:sz w:val="22"/>
              </w:rPr>
              <w:t>that</w:t>
            </w:r>
            <w:proofErr w:type="spellEnd"/>
            <w:r w:rsidRPr="0074596C">
              <w:rPr>
                <w:rFonts w:asciiTheme="majorHAnsi" w:hAnsiTheme="majorHAnsi"/>
                <w:sz w:val="22"/>
              </w:rPr>
              <w:t xml:space="preserve"> </w:t>
            </w:r>
            <w:proofErr w:type="spellStart"/>
            <w:r w:rsidRPr="0074596C">
              <w:rPr>
                <w:rFonts w:asciiTheme="majorHAnsi" w:hAnsiTheme="majorHAnsi"/>
                <w:sz w:val="22"/>
              </w:rPr>
              <w:t>are</w:t>
            </w:r>
            <w:proofErr w:type="spellEnd"/>
            <w:r w:rsidRPr="0074596C">
              <w:rPr>
                <w:rFonts w:asciiTheme="majorHAnsi" w:hAnsiTheme="majorHAnsi"/>
                <w:sz w:val="22"/>
              </w:rPr>
              <w:t xml:space="preserve"> </w:t>
            </w:r>
            <w:proofErr w:type="spellStart"/>
            <w:r w:rsidRPr="0074596C">
              <w:rPr>
                <w:rFonts w:asciiTheme="majorHAnsi" w:hAnsiTheme="majorHAnsi"/>
                <w:sz w:val="22"/>
              </w:rPr>
              <w:t>self-sustained</w:t>
            </w:r>
            <w:proofErr w:type="spellEnd"/>
            <w:r w:rsidRPr="0074596C">
              <w:rPr>
                <w:rFonts w:asciiTheme="majorHAnsi" w:hAnsiTheme="majorHAnsi"/>
                <w:sz w:val="22"/>
              </w:rPr>
              <w:t xml:space="preserve"> </w:t>
            </w:r>
            <w:proofErr w:type="spellStart"/>
            <w:r w:rsidRPr="0074596C">
              <w:rPr>
                <w:rFonts w:asciiTheme="majorHAnsi" w:hAnsiTheme="majorHAnsi"/>
                <w:sz w:val="22"/>
              </w:rPr>
              <w:t>for</w:t>
            </w:r>
            <w:proofErr w:type="spellEnd"/>
            <w:r w:rsidRPr="0074596C">
              <w:rPr>
                <w:rFonts w:asciiTheme="majorHAnsi" w:hAnsiTheme="majorHAnsi"/>
                <w:sz w:val="22"/>
              </w:rPr>
              <w:t xml:space="preserve"> a </w:t>
            </w:r>
            <w:proofErr w:type="spellStart"/>
            <w:r w:rsidRPr="0074596C">
              <w:rPr>
                <w:rFonts w:asciiTheme="majorHAnsi" w:hAnsiTheme="majorHAnsi"/>
                <w:sz w:val="22"/>
              </w:rPr>
              <w:t>certain</w:t>
            </w:r>
            <w:proofErr w:type="spellEnd"/>
            <w:r w:rsidRPr="0074596C">
              <w:rPr>
                <w:rFonts w:asciiTheme="majorHAnsi" w:hAnsiTheme="majorHAnsi"/>
                <w:sz w:val="22"/>
              </w:rPr>
              <w:t xml:space="preserve"> </w:t>
            </w:r>
            <w:proofErr w:type="spellStart"/>
            <w:r w:rsidRPr="0074596C">
              <w:rPr>
                <w:rFonts w:asciiTheme="majorHAnsi" w:hAnsiTheme="majorHAnsi"/>
                <w:sz w:val="22"/>
              </w:rPr>
              <w:t>period</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time</w:t>
            </w:r>
            <w:proofErr w:type="spellEnd"/>
            <w:r w:rsidRPr="0074596C">
              <w:rPr>
                <w:rFonts w:asciiTheme="majorHAnsi" w:hAnsiTheme="majorHAnsi"/>
                <w:sz w:val="22"/>
              </w:rPr>
              <w:t xml:space="preserve"> – </w:t>
            </w:r>
            <w:proofErr w:type="spellStart"/>
            <w:r w:rsidRPr="0074596C">
              <w:rPr>
                <w:rFonts w:asciiTheme="majorHAnsi" w:hAnsiTheme="majorHAnsi"/>
                <w:sz w:val="22"/>
              </w:rPr>
              <w:t>including</w:t>
            </w:r>
            <w:proofErr w:type="spellEnd"/>
            <w:r w:rsidRPr="0074596C">
              <w:rPr>
                <w:rFonts w:asciiTheme="majorHAnsi" w:hAnsiTheme="majorHAnsi"/>
                <w:sz w:val="22"/>
              </w:rPr>
              <w:t xml:space="preserve"> </w:t>
            </w:r>
            <w:proofErr w:type="spellStart"/>
            <w:r w:rsidRPr="0074596C">
              <w:rPr>
                <w:rFonts w:asciiTheme="majorHAnsi" w:hAnsiTheme="majorHAnsi"/>
                <w:sz w:val="22"/>
              </w:rPr>
              <w:t>off-grid</w:t>
            </w:r>
            <w:proofErr w:type="spellEnd"/>
            <w:r w:rsidRPr="0074596C">
              <w:rPr>
                <w:rFonts w:asciiTheme="majorHAnsi" w:hAnsiTheme="majorHAnsi"/>
                <w:sz w:val="22"/>
              </w:rPr>
              <w:t xml:space="preserve"> </w:t>
            </w:r>
            <w:proofErr w:type="spellStart"/>
            <w:r w:rsidRPr="0074596C">
              <w:rPr>
                <w:rFonts w:asciiTheme="majorHAnsi" w:hAnsiTheme="majorHAnsi"/>
                <w:sz w:val="22"/>
              </w:rPr>
              <w:t>electricity</w:t>
            </w:r>
            <w:proofErr w:type="spellEnd"/>
            <w:r w:rsidRPr="0074596C">
              <w:rPr>
                <w:rFonts w:asciiTheme="majorHAnsi" w:hAnsiTheme="majorHAnsi"/>
                <w:sz w:val="22"/>
              </w:rPr>
              <w:t xml:space="preserve"> </w:t>
            </w:r>
            <w:proofErr w:type="spellStart"/>
            <w:r w:rsidRPr="0074596C">
              <w:rPr>
                <w:rFonts w:asciiTheme="majorHAnsi" w:hAnsiTheme="majorHAnsi"/>
                <w:sz w:val="22"/>
              </w:rPr>
              <w:t>supply</w:t>
            </w:r>
            <w:proofErr w:type="spellEnd"/>
            <w:r w:rsidRPr="0074596C">
              <w:rPr>
                <w:rFonts w:asciiTheme="majorHAnsi" w:hAnsiTheme="majorHAnsi"/>
                <w:sz w:val="22"/>
              </w:rPr>
              <w:t xml:space="preserve">, </w:t>
            </w:r>
            <w:proofErr w:type="spellStart"/>
            <w:r w:rsidRPr="0074596C">
              <w:rPr>
                <w:rFonts w:asciiTheme="majorHAnsi" w:hAnsiTheme="majorHAnsi"/>
                <w:sz w:val="22"/>
              </w:rPr>
              <w:t>green</w:t>
            </w:r>
            <w:proofErr w:type="spellEnd"/>
            <w:r w:rsidRPr="0074596C">
              <w:rPr>
                <w:rFonts w:asciiTheme="majorHAnsi" w:hAnsiTheme="majorHAnsi"/>
                <w:sz w:val="22"/>
              </w:rPr>
              <w:t xml:space="preserve"> </w:t>
            </w:r>
            <w:proofErr w:type="spellStart"/>
            <w:r w:rsidRPr="0074596C">
              <w:rPr>
                <w:rFonts w:asciiTheme="majorHAnsi" w:hAnsiTheme="majorHAnsi"/>
                <w:sz w:val="22"/>
              </w:rPr>
              <w:t>infrastructure</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water</w:t>
            </w:r>
            <w:proofErr w:type="spellEnd"/>
            <w:r w:rsidRPr="0074596C">
              <w:rPr>
                <w:rFonts w:asciiTheme="majorHAnsi" w:hAnsiTheme="majorHAnsi"/>
                <w:sz w:val="22"/>
              </w:rPr>
              <w:t xml:space="preserve"> </w:t>
            </w:r>
            <w:proofErr w:type="spellStart"/>
            <w:r w:rsidRPr="0074596C">
              <w:rPr>
                <w:rFonts w:asciiTheme="majorHAnsi" w:hAnsiTheme="majorHAnsi"/>
                <w:sz w:val="22"/>
              </w:rPr>
              <w:t>purification</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 </w:t>
            </w:r>
            <w:proofErr w:type="spellStart"/>
            <w:r w:rsidRPr="0074596C">
              <w:rPr>
                <w:rFonts w:asciiTheme="majorHAnsi" w:hAnsiTheme="majorHAnsi"/>
                <w:sz w:val="22"/>
              </w:rPr>
              <w:t>or</w:t>
            </w:r>
            <w:proofErr w:type="spellEnd"/>
            <w:r w:rsidRPr="0074596C">
              <w:rPr>
                <w:rFonts w:asciiTheme="majorHAnsi" w:hAnsiTheme="majorHAnsi"/>
                <w:sz w:val="22"/>
              </w:rPr>
              <w:t xml:space="preserve"> </w:t>
            </w:r>
            <w:proofErr w:type="spellStart"/>
            <w:r w:rsidRPr="0074596C">
              <w:rPr>
                <w:rFonts w:asciiTheme="majorHAnsi" w:hAnsiTheme="majorHAnsi"/>
                <w:sz w:val="22"/>
              </w:rPr>
              <w:t>rain</w:t>
            </w:r>
            <w:proofErr w:type="spellEnd"/>
            <w:r w:rsidRPr="0074596C">
              <w:rPr>
                <w:rFonts w:asciiTheme="majorHAnsi" w:hAnsiTheme="majorHAnsi"/>
                <w:sz w:val="22"/>
              </w:rPr>
              <w:t xml:space="preserve"> </w:t>
            </w:r>
            <w:proofErr w:type="spellStart"/>
            <w:r w:rsidRPr="0074596C">
              <w:rPr>
                <w:rFonts w:asciiTheme="majorHAnsi" w:hAnsiTheme="majorHAnsi"/>
                <w:sz w:val="22"/>
              </w:rPr>
              <w:t>water</w:t>
            </w:r>
            <w:proofErr w:type="spellEnd"/>
            <w:r w:rsidRPr="0074596C">
              <w:rPr>
                <w:rFonts w:asciiTheme="majorHAnsi" w:hAnsiTheme="majorHAnsi"/>
                <w:sz w:val="22"/>
              </w:rPr>
              <w:t xml:space="preserve"> </w:t>
            </w:r>
            <w:proofErr w:type="spellStart"/>
            <w:r w:rsidRPr="0074596C">
              <w:rPr>
                <w:rFonts w:asciiTheme="majorHAnsi" w:hAnsiTheme="majorHAnsi"/>
                <w:sz w:val="22"/>
              </w:rPr>
              <w:t>provision</w:t>
            </w:r>
            <w:proofErr w:type="spellEnd"/>
            <w:r w:rsidRPr="0074596C">
              <w:rPr>
                <w:rFonts w:asciiTheme="majorHAnsi" w:hAnsiTheme="majorHAnsi"/>
                <w:sz w:val="22"/>
              </w:rPr>
              <w:t xml:space="preserve"> </w:t>
            </w:r>
            <w:proofErr w:type="spellStart"/>
            <w:r w:rsidRPr="0074596C">
              <w:rPr>
                <w:rFonts w:asciiTheme="majorHAnsi" w:hAnsiTheme="majorHAnsi"/>
                <w:sz w:val="22"/>
              </w:rPr>
              <w:t>in</w:t>
            </w:r>
            <w:proofErr w:type="spellEnd"/>
            <w:r w:rsidRPr="0074596C">
              <w:rPr>
                <w:rFonts w:asciiTheme="majorHAnsi" w:hAnsiTheme="majorHAnsi"/>
                <w:sz w:val="22"/>
              </w:rPr>
              <w:t xml:space="preserve"> </w:t>
            </w:r>
            <w:proofErr w:type="spellStart"/>
            <w:r w:rsidRPr="0074596C">
              <w:rPr>
                <w:rFonts w:asciiTheme="majorHAnsi" w:hAnsiTheme="majorHAnsi"/>
                <w:sz w:val="22"/>
              </w:rPr>
              <w:t>buildings</w:t>
            </w:r>
            <w:proofErr w:type="spellEnd"/>
            <w:r w:rsidRPr="0074596C">
              <w:rPr>
                <w:rFonts w:asciiTheme="majorHAnsi" w:hAnsiTheme="majorHAnsi"/>
                <w:sz w:val="22"/>
              </w:rPr>
              <w:t>.</w:t>
            </w:r>
          </w:p>
          <w:p w14:paraId="59C6BBFE" w14:textId="77777777" w:rsidR="0074596C" w:rsidRDefault="0074596C" w:rsidP="00097616">
            <w:pPr>
              <w:pStyle w:val="ListParagraph"/>
              <w:numPr>
                <w:ilvl w:val="0"/>
                <w:numId w:val="17"/>
              </w:numPr>
              <w:spacing w:before="40" w:after="40"/>
              <w:jc w:val="both"/>
              <w:rPr>
                <w:rFonts w:asciiTheme="majorHAnsi" w:hAnsiTheme="majorHAnsi"/>
                <w:sz w:val="22"/>
              </w:rPr>
            </w:pPr>
            <w:proofErr w:type="spellStart"/>
            <w:r w:rsidRPr="0074596C">
              <w:rPr>
                <w:rFonts w:asciiTheme="majorHAnsi" w:hAnsiTheme="majorHAnsi"/>
                <w:sz w:val="22"/>
              </w:rPr>
              <w:t>Where</w:t>
            </w:r>
            <w:proofErr w:type="spellEnd"/>
            <w:r w:rsidRPr="0074596C">
              <w:rPr>
                <w:rFonts w:asciiTheme="majorHAnsi" w:hAnsiTheme="majorHAnsi"/>
                <w:sz w:val="22"/>
              </w:rPr>
              <w:t xml:space="preserve"> </w:t>
            </w:r>
            <w:proofErr w:type="spellStart"/>
            <w:r w:rsidRPr="0074596C">
              <w:rPr>
                <w:rFonts w:asciiTheme="majorHAnsi" w:hAnsiTheme="majorHAnsi"/>
                <w:sz w:val="22"/>
              </w:rPr>
              <w:t>relevant</w:t>
            </w:r>
            <w:proofErr w:type="spellEnd"/>
            <w:r w:rsidRPr="0074596C">
              <w:rPr>
                <w:rFonts w:asciiTheme="majorHAnsi" w:hAnsiTheme="majorHAnsi"/>
                <w:sz w:val="22"/>
              </w:rPr>
              <w:t xml:space="preserve">, </w:t>
            </w:r>
            <w:proofErr w:type="spellStart"/>
            <w:r w:rsidRPr="0074596C">
              <w:rPr>
                <w:rFonts w:asciiTheme="majorHAnsi" w:hAnsiTheme="majorHAnsi"/>
                <w:sz w:val="22"/>
              </w:rPr>
              <w:t>investigate</w:t>
            </w:r>
            <w:proofErr w:type="spellEnd"/>
            <w:r w:rsidRPr="0074596C">
              <w:rPr>
                <w:rFonts w:asciiTheme="majorHAnsi" w:hAnsiTheme="majorHAnsi"/>
                <w:sz w:val="22"/>
              </w:rPr>
              <w:t xml:space="preserve"> </w:t>
            </w:r>
            <w:proofErr w:type="spellStart"/>
            <w:r w:rsidRPr="0074596C">
              <w:rPr>
                <w:rFonts w:asciiTheme="majorHAnsi" w:hAnsiTheme="majorHAnsi"/>
                <w:sz w:val="22"/>
              </w:rPr>
              <w:t>whether</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how</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proposed</w:t>
            </w:r>
            <w:proofErr w:type="spellEnd"/>
            <w:r w:rsidRPr="0074596C">
              <w:rPr>
                <w:rFonts w:asciiTheme="majorHAnsi" w:hAnsiTheme="majorHAnsi"/>
                <w:sz w:val="22"/>
              </w:rPr>
              <w:t xml:space="preserve"> </w:t>
            </w:r>
            <w:proofErr w:type="spellStart"/>
            <w:r w:rsidRPr="0074596C">
              <w:rPr>
                <w:rFonts w:asciiTheme="majorHAnsi" w:hAnsiTheme="majorHAnsi"/>
                <w:sz w:val="22"/>
              </w:rPr>
              <w:t>approaches</w:t>
            </w:r>
            <w:proofErr w:type="spellEnd"/>
            <w:r w:rsidRPr="0074596C">
              <w:rPr>
                <w:rFonts w:asciiTheme="majorHAnsi" w:hAnsiTheme="majorHAnsi"/>
                <w:sz w:val="22"/>
              </w:rPr>
              <w:t xml:space="preserve"> </w:t>
            </w:r>
            <w:proofErr w:type="spellStart"/>
            <w:r w:rsidRPr="0074596C">
              <w:rPr>
                <w:rFonts w:asciiTheme="majorHAnsi" w:hAnsiTheme="majorHAnsi"/>
                <w:sz w:val="22"/>
              </w:rPr>
              <w:t>could</w:t>
            </w:r>
            <w:proofErr w:type="spellEnd"/>
            <w:r w:rsidRPr="0074596C">
              <w:rPr>
                <w:rFonts w:asciiTheme="majorHAnsi" w:hAnsiTheme="majorHAnsi"/>
                <w:sz w:val="22"/>
              </w:rPr>
              <w:t xml:space="preserve"> </w:t>
            </w:r>
            <w:proofErr w:type="spellStart"/>
            <w:r w:rsidRPr="0074596C">
              <w:rPr>
                <w:rFonts w:asciiTheme="majorHAnsi" w:hAnsiTheme="majorHAnsi"/>
                <w:sz w:val="22"/>
              </w:rPr>
              <w:t>apply</w:t>
            </w:r>
            <w:proofErr w:type="spellEnd"/>
            <w:r w:rsidRPr="0074596C">
              <w:rPr>
                <w:rFonts w:asciiTheme="majorHAnsi" w:hAnsiTheme="majorHAnsi"/>
                <w:sz w:val="22"/>
              </w:rPr>
              <w:t xml:space="preserve"> </w:t>
            </w:r>
            <w:proofErr w:type="spellStart"/>
            <w:r w:rsidRPr="0074596C">
              <w:rPr>
                <w:rFonts w:asciiTheme="majorHAnsi" w:hAnsiTheme="majorHAnsi"/>
                <w:sz w:val="22"/>
              </w:rPr>
              <w:t>to</w:t>
            </w:r>
            <w:proofErr w:type="spellEnd"/>
            <w:r w:rsidRPr="0074596C">
              <w:rPr>
                <w:rFonts w:asciiTheme="majorHAnsi" w:hAnsiTheme="majorHAnsi"/>
                <w:sz w:val="22"/>
              </w:rPr>
              <w:t xml:space="preserve"> </w:t>
            </w:r>
            <w:proofErr w:type="spellStart"/>
            <w:r w:rsidRPr="0074596C">
              <w:rPr>
                <w:rFonts w:asciiTheme="majorHAnsi" w:hAnsiTheme="majorHAnsi"/>
                <w:sz w:val="22"/>
              </w:rPr>
              <w:t>cultural</w:t>
            </w:r>
            <w:proofErr w:type="spellEnd"/>
            <w:r w:rsidRPr="0074596C">
              <w:rPr>
                <w:rFonts w:asciiTheme="majorHAnsi" w:hAnsiTheme="majorHAnsi"/>
                <w:sz w:val="22"/>
              </w:rPr>
              <w:t xml:space="preserve"> </w:t>
            </w:r>
            <w:proofErr w:type="spellStart"/>
            <w:r w:rsidRPr="0074596C">
              <w:rPr>
                <w:rFonts w:asciiTheme="majorHAnsi" w:hAnsiTheme="majorHAnsi"/>
                <w:sz w:val="22"/>
              </w:rPr>
              <w:t>heritage</w:t>
            </w:r>
            <w:proofErr w:type="spellEnd"/>
            <w:r w:rsidRPr="0074596C">
              <w:rPr>
                <w:rFonts w:asciiTheme="majorHAnsi" w:hAnsiTheme="majorHAnsi"/>
                <w:sz w:val="22"/>
              </w:rPr>
              <w:t xml:space="preserve"> </w:t>
            </w:r>
            <w:proofErr w:type="spellStart"/>
            <w:r w:rsidRPr="0074596C">
              <w:rPr>
                <w:rFonts w:asciiTheme="majorHAnsi" w:hAnsiTheme="majorHAnsi"/>
                <w:sz w:val="22"/>
              </w:rPr>
              <w:t>buildings</w:t>
            </w:r>
            <w:proofErr w:type="spellEnd"/>
            <w:r w:rsidRPr="0074596C">
              <w:rPr>
                <w:rFonts w:asciiTheme="majorHAnsi" w:hAnsiTheme="majorHAnsi"/>
                <w:sz w:val="22"/>
              </w:rPr>
              <w:t xml:space="preserve"> </w:t>
            </w:r>
            <w:proofErr w:type="spellStart"/>
            <w:r w:rsidRPr="0074596C">
              <w:rPr>
                <w:rFonts w:asciiTheme="majorHAnsi" w:hAnsiTheme="majorHAnsi"/>
                <w:sz w:val="22"/>
              </w:rPr>
              <w:t>across</w:t>
            </w:r>
            <w:proofErr w:type="spellEnd"/>
            <w:r w:rsidRPr="0074596C">
              <w:rPr>
                <w:rFonts w:asciiTheme="majorHAnsi" w:hAnsiTheme="majorHAnsi"/>
                <w:sz w:val="22"/>
              </w:rPr>
              <w:t xml:space="preserve"> </w:t>
            </w:r>
            <w:proofErr w:type="spellStart"/>
            <w:r w:rsidRPr="0074596C">
              <w:rPr>
                <w:rFonts w:asciiTheme="majorHAnsi" w:hAnsiTheme="majorHAnsi"/>
                <w:sz w:val="22"/>
              </w:rPr>
              <w:t>different</w:t>
            </w:r>
            <w:proofErr w:type="spellEnd"/>
            <w:r w:rsidRPr="0074596C">
              <w:rPr>
                <w:rFonts w:asciiTheme="majorHAnsi" w:hAnsiTheme="majorHAnsi"/>
                <w:sz w:val="22"/>
              </w:rPr>
              <w:t xml:space="preserve"> </w:t>
            </w:r>
            <w:proofErr w:type="spellStart"/>
            <w:r w:rsidRPr="0074596C">
              <w:rPr>
                <w:rFonts w:asciiTheme="majorHAnsi" w:hAnsiTheme="majorHAnsi"/>
                <w:sz w:val="22"/>
              </w:rPr>
              <w:t>typologies</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geographic</w:t>
            </w:r>
            <w:proofErr w:type="spellEnd"/>
            <w:r w:rsidRPr="0074596C">
              <w:rPr>
                <w:rFonts w:asciiTheme="majorHAnsi" w:hAnsiTheme="majorHAnsi"/>
                <w:sz w:val="22"/>
              </w:rPr>
              <w:t xml:space="preserve"> </w:t>
            </w:r>
            <w:proofErr w:type="spellStart"/>
            <w:r w:rsidRPr="0074596C">
              <w:rPr>
                <w:rFonts w:asciiTheme="majorHAnsi" w:hAnsiTheme="majorHAnsi"/>
                <w:sz w:val="22"/>
              </w:rPr>
              <w:t>conditions</w:t>
            </w:r>
            <w:proofErr w:type="spellEnd"/>
            <w:r w:rsidRPr="0074596C">
              <w:rPr>
                <w:rFonts w:asciiTheme="majorHAnsi" w:hAnsiTheme="majorHAnsi"/>
                <w:sz w:val="22"/>
              </w:rPr>
              <w:t xml:space="preserve">, </w:t>
            </w:r>
            <w:proofErr w:type="spellStart"/>
            <w:r w:rsidRPr="0074596C">
              <w:rPr>
                <w:rFonts w:asciiTheme="majorHAnsi" w:hAnsiTheme="majorHAnsi"/>
                <w:sz w:val="22"/>
              </w:rPr>
              <w:t>also</w:t>
            </w:r>
            <w:proofErr w:type="spellEnd"/>
            <w:r w:rsidRPr="0074596C">
              <w:rPr>
                <w:rFonts w:asciiTheme="majorHAnsi" w:hAnsiTheme="majorHAnsi"/>
                <w:sz w:val="22"/>
              </w:rPr>
              <w:t xml:space="preserve"> </w:t>
            </w:r>
            <w:proofErr w:type="spellStart"/>
            <w:r w:rsidRPr="0074596C">
              <w:rPr>
                <w:rFonts w:asciiTheme="majorHAnsi" w:hAnsiTheme="majorHAnsi"/>
                <w:sz w:val="22"/>
              </w:rPr>
              <w:t>including</w:t>
            </w:r>
            <w:proofErr w:type="spellEnd"/>
            <w:r w:rsidRPr="0074596C">
              <w:rPr>
                <w:rFonts w:asciiTheme="majorHAnsi" w:hAnsiTheme="majorHAnsi"/>
                <w:sz w:val="22"/>
              </w:rPr>
              <w:t xml:space="preserve"> </w:t>
            </w:r>
            <w:proofErr w:type="spellStart"/>
            <w:r w:rsidRPr="0074596C">
              <w:rPr>
                <w:rFonts w:asciiTheme="majorHAnsi" w:hAnsiTheme="majorHAnsi"/>
                <w:sz w:val="22"/>
              </w:rPr>
              <w:t>innovations</w:t>
            </w:r>
            <w:proofErr w:type="spellEnd"/>
            <w:r w:rsidRPr="0074596C">
              <w:rPr>
                <w:rFonts w:asciiTheme="majorHAnsi" w:hAnsiTheme="majorHAnsi"/>
                <w:sz w:val="22"/>
              </w:rPr>
              <w:t xml:space="preserve"> </w:t>
            </w:r>
            <w:proofErr w:type="spellStart"/>
            <w:r w:rsidRPr="0074596C">
              <w:rPr>
                <w:rFonts w:asciiTheme="majorHAnsi" w:hAnsiTheme="majorHAnsi"/>
                <w:sz w:val="22"/>
              </w:rPr>
              <w:t>in</w:t>
            </w:r>
            <w:proofErr w:type="spellEnd"/>
            <w:r w:rsidRPr="0074596C">
              <w:rPr>
                <w:rFonts w:asciiTheme="majorHAnsi" w:hAnsiTheme="majorHAnsi"/>
                <w:sz w:val="22"/>
              </w:rPr>
              <w:t xml:space="preserve"> </w:t>
            </w:r>
            <w:proofErr w:type="spellStart"/>
            <w:r w:rsidRPr="0074596C">
              <w:rPr>
                <w:rFonts w:asciiTheme="majorHAnsi" w:hAnsiTheme="majorHAnsi"/>
                <w:sz w:val="22"/>
              </w:rPr>
              <w:t>business</w:t>
            </w:r>
            <w:proofErr w:type="spellEnd"/>
            <w:r w:rsidRPr="0074596C">
              <w:rPr>
                <w:rFonts w:asciiTheme="majorHAnsi" w:hAnsiTheme="majorHAnsi"/>
                <w:sz w:val="22"/>
              </w:rPr>
              <w:t xml:space="preserve"> </w:t>
            </w:r>
            <w:proofErr w:type="spellStart"/>
            <w:r w:rsidRPr="0074596C">
              <w:rPr>
                <w:rFonts w:asciiTheme="majorHAnsi" w:hAnsiTheme="majorHAnsi"/>
                <w:sz w:val="22"/>
              </w:rPr>
              <w:t>models</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ensuring</w:t>
            </w:r>
            <w:proofErr w:type="spellEnd"/>
            <w:r w:rsidRPr="0074596C">
              <w:rPr>
                <w:rFonts w:asciiTheme="majorHAnsi" w:hAnsiTheme="majorHAnsi"/>
                <w:sz w:val="22"/>
              </w:rPr>
              <w:t xml:space="preserve"> </w:t>
            </w:r>
            <w:proofErr w:type="spellStart"/>
            <w:r w:rsidRPr="0074596C">
              <w:rPr>
                <w:rFonts w:asciiTheme="majorHAnsi" w:hAnsiTheme="majorHAnsi"/>
                <w:sz w:val="22"/>
              </w:rPr>
              <w:t>holistic</w:t>
            </w:r>
            <w:proofErr w:type="spellEnd"/>
            <w:r w:rsidRPr="0074596C">
              <w:rPr>
                <w:rFonts w:asciiTheme="majorHAnsi" w:hAnsiTheme="majorHAnsi"/>
                <w:sz w:val="22"/>
              </w:rPr>
              <w:t xml:space="preserve"> </w:t>
            </w:r>
            <w:proofErr w:type="spellStart"/>
            <w:r w:rsidRPr="0074596C">
              <w:rPr>
                <w:rFonts w:asciiTheme="majorHAnsi" w:hAnsiTheme="majorHAnsi"/>
                <w:sz w:val="22"/>
              </w:rPr>
              <w:t>integration</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disciplines</w:t>
            </w:r>
            <w:proofErr w:type="spellEnd"/>
            <w:r w:rsidRPr="0074596C">
              <w:rPr>
                <w:rFonts w:asciiTheme="majorHAnsi" w:hAnsiTheme="majorHAnsi"/>
                <w:sz w:val="22"/>
              </w:rPr>
              <w:t xml:space="preserve"> </w:t>
            </w:r>
            <w:proofErr w:type="spellStart"/>
            <w:r w:rsidRPr="0074596C">
              <w:rPr>
                <w:rFonts w:asciiTheme="majorHAnsi" w:hAnsiTheme="majorHAnsi"/>
                <w:sz w:val="22"/>
              </w:rPr>
              <w:t>across</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value</w:t>
            </w:r>
            <w:proofErr w:type="spellEnd"/>
            <w:r w:rsidRPr="0074596C">
              <w:rPr>
                <w:rFonts w:asciiTheme="majorHAnsi" w:hAnsiTheme="majorHAnsi"/>
                <w:sz w:val="22"/>
              </w:rPr>
              <w:t xml:space="preserve"> </w:t>
            </w:r>
            <w:proofErr w:type="spellStart"/>
            <w:r w:rsidRPr="0074596C">
              <w:rPr>
                <w:rFonts w:asciiTheme="majorHAnsi" w:hAnsiTheme="majorHAnsi"/>
                <w:sz w:val="22"/>
              </w:rPr>
              <w:t>chain</w:t>
            </w:r>
            <w:proofErr w:type="spellEnd"/>
            <w:r w:rsidRPr="0074596C">
              <w:rPr>
                <w:rFonts w:asciiTheme="majorHAnsi" w:hAnsiTheme="majorHAnsi"/>
                <w:sz w:val="22"/>
              </w:rPr>
              <w:t>.</w:t>
            </w:r>
          </w:p>
          <w:p w14:paraId="3826EE18" w14:textId="77777777" w:rsidR="0074596C" w:rsidRDefault="0074596C" w:rsidP="00097616">
            <w:pPr>
              <w:pStyle w:val="ListParagraph"/>
              <w:numPr>
                <w:ilvl w:val="0"/>
                <w:numId w:val="17"/>
              </w:numPr>
              <w:spacing w:before="40" w:after="40"/>
              <w:jc w:val="both"/>
              <w:rPr>
                <w:rFonts w:asciiTheme="majorHAnsi" w:hAnsiTheme="majorHAnsi"/>
                <w:sz w:val="22"/>
              </w:rPr>
            </w:pPr>
            <w:proofErr w:type="spellStart"/>
            <w:r w:rsidRPr="0074596C">
              <w:rPr>
                <w:rFonts w:asciiTheme="majorHAnsi" w:hAnsiTheme="majorHAnsi"/>
                <w:sz w:val="22"/>
              </w:rPr>
              <w:lastRenderedPageBreak/>
              <w:t>Validate</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proposed</w:t>
            </w:r>
            <w:proofErr w:type="spellEnd"/>
            <w:r w:rsidRPr="0074596C">
              <w:rPr>
                <w:rFonts w:asciiTheme="majorHAnsi" w:hAnsiTheme="majorHAnsi"/>
                <w:sz w:val="22"/>
              </w:rPr>
              <w:t xml:space="preserve"> </w:t>
            </w:r>
            <w:proofErr w:type="spellStart"/>
            <w:r w:rsidRPr="0074596C">
              <w:rPr>
                <w:rFonts w:asciiTheme="majorHAnsi" w:hAnsiTheme="majorHAnsi"/>
                <w:sz w:val="22"/>
              </w:rPr>
              <w:t>solutions</w:t>
            </w:r>
            <w:proofErr w:type="spellEnd"/>
            <w:r w:rsidRPr="0074596C">
              <w:rPr>
                <w:rFonts w:asciiTheme="majorHAnsi" w:hAnsiTheme="majorHAnsi"/>
                <w:sz w:val="22"/>
              </w:rPr>
              <w:t xml:space="preserve"> </w:t>
            </w:r>
            <w:proofErr w:type="spellStart"/>
            <w:r w:rsidRPr="0074596C">
              <w:rPr>
                <w:rFonts w:asciiTheme="majorHAnsi" w:hAnsiTheme="majorHAnsi"/>
                <w:sz w:val="22"/>
              </w:rPr>
              <w:t>for</w:t>
            </w:r>
            <w:proofErr w:type="spellEnd"/>
            <w:r w:rsidRPr="0074596C">
              <w:rPr>
                <w:rFonts w:asciiTheme="majorHAnsi" w:hAnsiTheme="majorHAnsi"/>
                <w:sz w:val="22"/>
              </w:rPr>
              <w:t xml:space="preserve"> a </w:t>
            </w:r>
            <w:proofErr w:type="spellStart"/>
            <w:r w:rsidRPr="0074596C">
              <w:rPr>
                <w:rFonts w:asciiTheme="majorHAnsi" w:hAnsiTheme="majorHAnsi"/>
                <w:sz w:val="22"/>
              </w:rPr>
              <w:t>set</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locations</w:t>
            </w:r>
            <w:proofErr w:type="spellEnd"/>
            <w:r w:rsidRPr="0074596C">
              <w:rPr>
                <w:rFonts w:asciiTheme="majorHAnsi" w:hAnsiTheme="majorHAnsi"/>
                <w:sz w:val="22"/>
              </w:rPr>
              <w:t xml:space="preserve"> </w:t>
            </w:r>
            <w:proofErr w:type="spellStart"/>
            <w:r w:rsidRPr="0074596C">
              <w:rPr>
                <w:rFonts w:asciiTheme="majorHAnsi" w:hAnsiTheme="majorHAnsi"/>
                <w:sz w:val="22"/>
              </w:rPr>
              <w:t>that</w:t>
            </w:r>
            <w:proofErr w:type="spellEnd"/>
            <w:r w:rsidRPr="0074596C">
              <w:rPr>
                <w:rFonts w:asciiTheme="majorHAnsi" w:hAnsiTheme="majorHAnsi"/>
                <w:sz w:val="22"/>
              </w:rPr>
              <w:t xml:space="preserve"> </w:t>
            </w:r>
            <w:proofErr w:type="spellStart"/>
            <w:r w:rsidRPr="0074596C">
              <w:rPr>
                <w:rFonts w:asciiTheme="majorHAnsi" w:hAnsiTheme="majorHAnsi"/>
                <w:sz w:val="22"/>
              </w:rPr>
              <w:t>is</w:t>
            </w:r>
            <w:proofErr w:type="spellEnd"/>
            <w:r w:rsidRPr="0074596C">
              <w:rPr>
                <w:rFonts w:asciiTheme="majorHAnsi" w:hAnsiTheme="majorHAnsi"/>
                <w:sz w:val="22"/>
              </w:rPr>
              <w:t xml:space="preserve"> </w:t>
            </w:r>
            <w:proofErr w:type="spellStart"/>
            <w:r w:rsidRPr="0074596C">
              <w:rPr>
                <w:rFonts w:asciiTheme="majorHAnsi" w:hAnsiTheme="majorHAnsi"/>
                <w:sz w:val="22"/>
              </w:rPr>
              <w:t>coherent</w:t>
            </w:r>
            <w:proofErr w:type="spellEnd"/>
            <w:r w:rsidRPr="0074596C">
              <w:rPr>
                <w:rFonts w:asciiTheme="majorHAnsi" w:hAnsiTheme="majorHAnsi"/>
                <w:sz w:val="22"/>
              </w:rPr>
              <w:t xml:space="preserve"> </w:t>
            </w:r>
            <w:proofErr w:type="spellStart"/>
            <w:r w:rsidRPr="0074596C">
              <w:rPr>
                <w:rFonts w:asciiTheme="majorHAnsi" w:hAnsiTheme="majorHAnsi"/>
                <w:sz w:val="22"/>
              </w:rPr>
              <w:t>with</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risks</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disasters</w:t>
            </w:r>
            <w:proofErr w:type="spellEnd"/>
            <w:r w:rsidRPr="0074596C">
              <w:rPr>
                <w:rFonts w:asciiTheme="majorHAnsi" w:hAnsiTheme="majorHAnsi"/>
                <w:sz w:val="22"/>
              </w:rPr>
              <w:t xml:space="preserve"> </w:t>
            </w:r>
            <w:proofErr w:type="spellStart"/>
            <w:r w:rsidRPr="0074596C">
              <w:rPr>
                <w:rFonts w:asciiTheme="majorHAnsi" w:hAnsiTheme="majorHAnsi"/>
                <w:sz w:val="22"/>
              </w:rPr>
              <w:t>considered</w:t>
            </w:r>
            <w:proofErr w:type="spellEnd"/>
            <w:r w:rsidRPr="0074596C">
              <w:rPr>
                <w:rFonts w:asciiTheme="majorHAnsi" w:hAnsiTheme="majorHAnsi"/>
                <w:sz w:val="22"/>
              </w:rPr>
              <w:t xml:space="preserve"> </w:t>
            </w:r>
            <w:proofErr w:type="spellStart"/>
            <w:r w:rsidRPr="0074596C">
              <w:rPr>
                <w:rFonts w:asciiTheme="majorHAnsi" w:hAnsiTheme="majorHAnsi"/>
                <w:sz w:val="22"/>
              </w:rPr>
              <w:t>in</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proposal</w:t>
            </w:r>
            <w:proofErr w:type="spellEnd"/>
            <w:r w:rsidRPr="0074596C">
              <w:rPr>
                <w:rFonts w:asciiTheme="majorHAnsi" w:hAnsiTheme="majorHAnsi"/>
                <w:sz w:val="22"/>
              </w:rPr>
              <w:t xml:space="preserve">, </w:t>
            </w:r>
            <w:proofErr w:type="spellStart"/>
            <w:r w:rsidRPr="0074596C">
              <w:rPr>
                <w:rFonts w:asciiTheme="majorHAnsi" w:hAnsiTheme="majorHAnsi"/>
                <w:sz w:val="22"/>
              </w:rPr>
              <w:t>ensuring</w:t>
            </w:r>
            <w:proofErr w:type="spellEnd"/>
            <w:r w:rsidRPr="0074596C">
              <w:rPr>
                <w:rFonts w:asciiTheme="majorHAnsi" w:hAnsiTheme="majorHAnsi"/>
                <w:sz w:val="22"/>
              </w:rPr>
              <w:t xml:space="preserve"> a </w:t>
            </w:r>
            <w:proofErr w:type="spellStart"/>
            <w:r w:rsidRPr="0074596C">
              <w:rPr>
                <w:rFonts w:asciiTheme="majorHAnsi" w:hAnsiTheme="majorHAnsi"/>
                <w:sz w:val="22"/>
              </w:rPr>
              <w:t>high</w:t>
            </w:r>
            <w:proofErr w:type="spellEnd"/>
            <w:r w:rsidRPr="0074596C">
              <w:rPr>
                <w:rFonts w:asciiTheme="majorHAnsi" w:hAnsiTheme="majorHAnsi"/>
                <w:sz w:val="22"/>
              </w:rPr>
              <w:t xml:space="preserve"> </w:t>
            </w:r>
            <w:proofErr w:type="spellStart"/>
            <w:r w:rsidRPr="0074596C">
              <w:rPr>
                <w:rFonts w:asciiTheme="majorHAnsi" w:hAnsiTheme="majorHAnsi"/>
                <w:sz w:val="22"/>
              </w:rPr>
              <w:t>degree</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awareness</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involvement</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supply</w:t>
            </w:r>
            <w:proofErr w:type="spellEnd"/>
            <w:r w:rsidRPr="0074596C">
              <w:rPr>
                <w:rFonts w:asciiTheme="majorHAnsi" w:hAnsiTheme="majorHAnsi"/>
                <w:sz w:val="22"/>
              </w:rPr>
              <w:t xml:space="preserve"> </w:t>
            </w:r>
            <w:proofErr w:type="spellStart"/>
            <w:r w:rsidRPr="0074596C">
              <w:rPr>
                <w:rFonts w:asciiTheme="majorHAnsi" w:hAnsiTheme="majorHAnsi"/>
                <w:sz w:val="22"/>
              </w:rPr>
              <w:t>chains</w:t>
            </w:r>
            <w:proofErr w:type="spellEnd"/>
            <w:r w:rsidRPr="0074596C">
              <w:rPr>
                <w:rFonts w:asciiTheme="majorHAnsi" w:hAnsiTheme="majorHAnsi"/>
                <w:sz w:val="22"/>
              </w:rPr>
              <w:t>.</w:t>
            </w:r>
          </w:p>
          <w:p w14:paraId="4888DAFF" w14:textId="77777777" w:rsidR="0074596C" w:rsidRDefault="0074596C" w:rsidP="00097616">
            <w:pPr>
              <w:pStyle w:val="ListParagraph"/>
              <w:numPr>
                <w:ilvl w:val="0"/>
                <w:numId w:val="17"/>
              </w:numPr>
              <w:spacing w:before="40" w:after="40"/>
              <w:jc w:val="both"/>
              <w:rPr>
                <w:rFonts w:asciiTheme="majorHAnsi" w:hAnsiTheme="majorHAnsi"/>
                <w:sz w:val="22"/>
              </w:rPr>
            </w:pPr>
            <w:proofErr w:type="spellStart"/>
            <w:r w:rsidRPr="0074596C">
              <w:rPr>
                <w:rFonts w:asciiTheme="majorHAnsi" w:hAnsiTheme="majorHAnsi"/>
                <w:sz w:val="22"/>
              </w:rPr>
              <w:t>Demonstrate</w:t>
            </w:r>
            <w:proofErr w:type="spellEnd"/>
            <w:r w:rsidRPr="0074596C">
              <w:rPr>
                <w:rFonts w:asciiTheme="majorHAnsi" w:hAnsiTheme="majorHAnsi"/>
                <w:sz w:val="22"/>
              </w:rPr>
              <w:t xml:space="preserve"> </w:t>
            </w:r>
            <w:proofErr w:type="spellStart"/>
            <w:r w:rsidRPr="0074596C">
              <w:rPr>
                <w:rFonts w:asciiTheme="majorHAnsi" w:hAnsiTheme="majorHAnsi"/>
                <w:sz w:val="22"/>
              </w:rPr>
              <w:t>that</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proposed</w:t>
            </w:r>
            <w:proofErr w:type="spellEnd"/>
            <w:r w:rsidRPr="0074596C">
              <w:rPr>
                <w:rFonts w:asciiTheme="majorHAnsi" w:hAnsiTheme="majorHAnsi"/>
                <w:sz w:val="22"/>
              </w:rPr>
              <w:t xml:space="preserve"> </w:t>
            </w:r>
            <w:proofErr w:type="spellStart"/>
            <w:r w:rsidRPr="0074596C">
              <w:rPr>
                <w:rFonts w:asciiTheme="majorHAnsi" w:hAnsiTheme="majorHAnsi"/>
                <w:sz w:val="22"/>
              </w:rPr>
              <w:t>solutions</w:t>
            </w:r>
            <w:proofErr w:type="spellEnd"/>
            <w:r w:rsidRPr="0074596C">
              <w:rPr>
                <w:rFonts w:asciiTheme="majorHAnsi" w:hAnsiTheme="majorHAnsi"/>
                <w:sz w:val="22"/>
              </w:rPr>
              <w:t xml:space="preserve"> </w:t>
            </w:r>
            <w:proofErr w:type="spellStart"/>
            <w:r w:rsidRPr="0074596C">
              <w:rPr>
                <w:rFonts w:asciiTheme="majorHAnsi" w:hAnsiTheme="majorHAnsi"/>
                <w:sz w:val="22"/>
              </w:rPr>
              <w:t>improve</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protection</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people</w:t>
            </w:r>
            <w:proofErr w:type="spellEnd"/>
            <w:r w:rsidRPr="0074596C">
              <w:rPr>
                <w:rFonts w:asciiTheme="majorHAnsi" w:hAnsiTheme="majorHAnsi"/>
                <w:sz w:val="22"/>
              </w:rPr>
              <w:t xml:space="preserve"> </w:t>
            </w:r>
            <w:proofErr w:type="spellStart"/>
            <w:r w:rsidRPr="0074596C">
              <w:rPr>
                <w:rFonts w:asciiTheme="majorHAnsi" w:hAnsiTheme="majorHAnsi"/>
                <w:sz w:val="22"/>
              </w:rPr>
              <w:t>when</w:t>
            </w:r>
            <w:proofErr w:type="spellEnd"/>
            <w:r w:rsidRPr="0074596C">
              <w:rPr>
                <w:rFonts w:asciiTheme="majorHAnsi" w:hAnsiTheme="majorHAnsi"/>
                <w:sz w:val="22"/>
              </w:rPr>
              <w:t xml:space="preserve"> </w:t>
            </w:r>
            <w:proofErr w:type="spellStart"/>
            <w:r w:rsidRPr="0074596C">
              <w:rPr>
                <w:rFonts w:asciiTheme="majorHAnsi" w:hAnsiTheme="majorHAnsi"/>
                <w:sz w:val="22"/>
              </w:rPr>
              <w:t>experiencing</w:t>
            </w:r>
            <w:proofErr w:type="spellEnd"/>
            <w:r w:rsidRPr="0074596C">
              <w:rPr>
                <w:rFonts w:asciiTheme="majorHAnsi" w:hAnsiTheme="majorHAnsi"/>
                <w:sz w:val="22"/>
              </w:rPr>
              <w:t xml:space="preserve"> </w:t>
            </w:r>
            <w:proofErr w:type="spellStart"/>
            <w:r w:rsidRPr="0074596C">
              <w:rPr>
                <w:rFonts w:asciiTheme="majorHAnsi" w:hAnsiTheme="majorHAnsi"/>
                <w:sz w:val="22"/>
              </w:rPr>
              <w:t>disruptive</w:t>
            </w:r>
            <w:proofErr w:type="spellEnd"/>
            <w:r w:rsidRPr="0074596C">
              <w:rPr>
                <w:rFonts w:asciiTheme="majorHAnsi" w:hAnsiTheme="majorHAnsi"/>
                <w:sz w:val="22"/>
              </w:rPr>
              <w:t xml:space="preserve"> </w:t>
            </w:r>
            <w:proofErr w:type="spellStart"/>
            <w:r w:rsidRPr="0074596C">
              <w:rPr>
                <w:rFonts w:asciiTheme="majorHAnsi" w:hAnsiTheme="majorHAnsi"/>
                <w:sz w:val="22"/>
              </w:rPr>
              <w:t>events</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contribute</w:t>
            </w:r>
            <w:proofErr w:type="spellEnd"/>
            <w:r w:rsidRPr="0074596C">
              <w:rPr>
                <w:rFonts w:asciiTheme="majorHAnsi" w:hAnsiTheme="majorHAnsi"/>
                <w:sz w:val="22"/>
              </w:rPr>
              <w:t xml:space="preserve"> </w:t>
            </w:r>
            <w:proofErr w:type="spellStart"/>
            <w:r w:rsidRPr="0074596C">
              <w:rPr>
                <w:rFonts w:asciiTheme="majorHAnsi" w:hAnsiTheme="majorHAnsi"/>
                <w:sz w:val="22"/>
              </w:rPr>
              <w:t>to</w:t>
            </w:r>
            <w:proofErr w:type="spellEnd"/>
            <w:r w:rsidRPr="0074596C">
              <w:rPr>
                <w:rFonts w:asciiTheme="majorHAnsi" w:hAnsiTheme="majorHAnsi"/>
                <w:sz w:val="22"/>
              </w:rPr>
              <w:t xml:space="preserve"> </w:t>
            </w:r>
            <w:proofErr w:type="spellStart"/>
            <w:r w:rsidRPr="0074596C">
              <w:rPr>
                <w:rFonts w:asciiTheme="majorHAnsi" w:hAnsiTheme="majorHAnsi"/>
                <w:sz w:val="22"/>
              </w:rPr>
              <w:t>enhance</w:t>
            </w:r>
            <w:proofErr w:type="spellEnd"/>
            <w:r w:rsidRPr="0074596C">
              <w:rPr>
                <w:rFonts w:asciiTheme="majorHAnsi" w:hAnsiTheme="majorHAnsi"/>
                <w:sz w:val="22"/>
              </w:rPr>
              <w:t xml:space="preserve"> </w:t>
            </w:r>
            <w:proofErr w:type="spellStart"/>
            <w:r w:rsidRPr="0074596C">
              <w:rPr>
                <w:rFonts w:asciiTheme="majorHAnsi" w:hAnsiTheme="majorHAnsi"/>
                <w:sz w:val="22"/>
              </w:rPr>
              <w:t>resilience</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climate</w:t>
            </w:r>
            <w:proofErr w:type="spellEnd"/>
            <w:r w:rsidRPr="0074596C">
              <w:rPr>
                <w:rFonts w:asciiTheme="majorHAnsi" w:hAnsiTheme="majorHAnsi"/>
                <w:sz w:val="22"/>
              </w:rPr>
              <w:t xml:space="preserve"> </w:t>
            </w:r>
            <w:proofErr w:type="spellStart"/>
            <w:r w:rsidRPr="0074596C">
              <w:rPr>
                <w:rFonts w:asciiTheme="majorHAnsi" w:hAnsiTheme="majorHAnsi"/>
                <w:sz w:val="22"/>
              </w:rPr>
              <w:t>proofing</w:t>
            </w:r>
            <w:proofErr w:type="spellEnd"/>
            <w:r w:rsidRPr="0074596C">
              <w:rPr>
                <w:rFonts w:asciiTheme="majorHAnsi" w:hAnsiTheme="majorHAnsi"/>
                <w:sz w:val="22"/>
              </w:rPr>
              <w:t xml:space="preserve"> </w:t>
            </w:r>
            <w:proofErr w:type="spellStart"/>
            <w:r w:rsidRPr="0074596C">
              <w:rPr>
                <w:rFonts w:asciiTheme="majorHAnsi" w:hAnsiTheme="majorHAnsi"/>
                <w:sz w:val="22"/>
              </w:rPr>
              <w:t>at</w:t>
            </w:r>
            <w:proofErr w:type="spellEnd"/>
            <w:r w:rsidRPr="0074596C">
              <w:rPr>
                <w:rFonts w:asciiTheme="majorHAnsi" w:hAnsiTheme="majorHAnsi"/>
                <w:sz w:val="22"/>
              </w:rPr>
              <w:t xml:space="preserve"> a </w:t>
            </w:r>
            <w:proofErr w:type="spellStart"/>
            <w:r w:rsidRPr="0074596C">
              <w:rPr>
                <w:rFonts w:asciiTheme="majorHAnsi" w:hAnsiTheme="majorHAnsi"/>
                <w:sz w:val="22"/>
              </w:rPr>
              <w:t>larger</w:t>
            </w:r>
            <w:proofErr w:type="spellEnd"/>
            <w:r w:rsidRPr="0074596C">
              <w:rPr>
                <w:rFonts w:asciiTheme="majorHAnsi" w:hAnsiTheme="majorHAnsi"/>
                <w:sz w:val="22"/>
              </w:rPr>
              <w:t xml:space="preserve"> </w:t>
            </w:r>
            <w:proofErr w:type="spellStart"/>
            <w:r w:rsidRPr="0074596C">
              <w:rPr>
                <w:rFonts w:asciiTheme="majorHAnsi" w:hAnsiTheme="majorHAnsi"/>
                <w:sz w:val="22"/>
              </w:rPr>
              <w:t>scale</w:t>
            </w:r>
            <w:proofErr w:type="spellEnd"/>
            <w:r w:rsidRPr="0074596C">
              <w:rPr>
                <w:rFonts w:asciiTheme="majorHAnsi" w:hAnsiTheme="majorHAnsi"/>
                <w:sz w:val="22"/>
              </w:rPr>
              <w:t xml:space="preserve"> (</w:t>
            </w:r>
            <w:proofErr w:type="spellStart"/>
            <w:r w:rsidRPr="0074596C">
              <w:rPr>
                <w:rFonts w:asciiTheme="majorHAnsi" w:hAnsiTheme="majorHAnsi"/>
                <w:sz w:val="22"/>
              </w:rPr>
              <w:t>e.g</w:t>
            </w:r>
            <w:proofErr w:type="spellEnd"/>
            <w:r w:rsidRPr="0074596C">
              <w:rPr>
                <w:rFonts w:asciiTheme="majorHAnsi" w:hAnsiTheme="majorHAnsi"/>
                <w:sz w:val="22"/>
              </w:rPr>
              <w:t xml:space="preserve">. </w:t>
            </w:r>
            <w:proofErr w:type="spellStart"/>
            <w:r w:rsidRPr="0074596C">
              <w:rPr>
                <w:rFonts w:asciiTheme="majorHAnsi" w:hAnsiTheme="majorHAnsi"/>
                <w:sz w:val="22"/>
              </w:rPr>
              <w:t>district</w:t>
            </w:r>
            <w:proofErr w:type="spellEnd"/>
            <w:r w:rsidRPr="0074596C">
              <w:rPr>
                <w:rFonts w:asciiTheme="majorHAnsi" w:hAnsiTheme="majorHAnsi"/>
                <w:sz w:val="22"/>
              </w:rPr>
              <w:t xml:space="preserve">, </w:t>
            </w:r>
            <w:proofErr w:type="spellStart"/>
            <w:r w:rsidRPr="0074596C">
              <w:rPr>
                <w:rFonts w:asciiTheme="majorHAnsi" w:hAnsiTheme="majorHAnsi"/>
                <w:sz w:val="22"/>
              </w:rPr>
              <w:t>city</w:t>
            </w:r>
            <w:proofErr w:type="spellEnd"/>
            <w:r w:rsidRPr="0074596C">
              <w:rPr>
                <w:rFonts w:asciiTheme="majorHAnsi" w:hAnsiTheme="majorHAnsi"/>
                <w:sz w:val="22"/>
              </w:rPr>
              <w:t xml:space="preserve">, </w:t>
            </w:r>
            <w:proofErr w:type="spellStart"/>
            <w:r w:rsidRPr="0074596C">
              <w:rPr>
                <w:rFonts w:asciiTheme="majorHAnsi" w:hAnsiTheme="majorHAnsi"/>
                <w:sz w:val="22"/>
              </w:rPr>
              <w:t>energy</w:t>
            </w:r>
            <w:proofErr w:type="spellEnd"/>
            <w:r w:rsidRPr="0074596C">
              <w:rPr>
                <w:rFonts w:asciiTheme="majorHAnsi" w:hAnsiTheme="majorHAnsi"/>
                <w:sz w:val="22"/>
              </w:rPr>
              <w:t xml:space="preserve"> </w:t>
            </w:r>
            <w:proofErr w:type="spellStart"/>
            <w:r w:rsidRPr="0074596C">
              <w:rPr>
                <w:rFonts w:asciiTheme="majorHAnsi" w:hAnsiTheme="majorHAnsi"/>
                <w:sz w:val="22"/>
              </w:rPr>
              <w:t>system</w:t>
            </w:r>
            <w:proofErr w:type="spellEnd"/>
            <w:r w:rsidRPr="0074596C">
              <w:rPr>
                <w:rFonts w:asciiTheme="majorHAnsi" w:hAnsiTheme="majorHAnsi"/>
                <w:sz w:val="22"/>
              </w:rPr>
              <w:t>).</w:t>
            </w:r>
          </w:p>
          <w:p w14:paraId="45463F07" w14:textId="77777777" w:rsidR="0074596C" w:rsidRDefault="0074596C" w:rsidP="00097616">
            <w:pPr>
              <w:pStyle w:val="ListParagraph"/>
              <w:numPr>
                <w:ilvl w:val="0"/>
                <w:numId w:val="17"/>
              </w:numPr>
              <w:spacing w:before="40" w:after="40"/>
              <w:jc w:val="both"/>
              <w:rPr>
                <w:rFonts w:asciiTheme="majorHAnsi" w:hAnsiTheme="majorHAnsi"/>
                <w:sz w:val="22"/>
              </w:rPr>
            </w:pPr>
            <w:proofErr w:type="spellStart"/>
            <w:r w:rsidRPr="0074596C">
              <w:rPr>
                <w:rFonts w:asciiTheme="majorHAnsi" w:hAnsiTheme="majorHAnsi"/>
                <w:sz w:val="22"/>
              </w:rPr>
              <w:t>Demonstrate</w:t>
            </w:r>
            <w:proofErr w:type="spellEnd"/>
            <w:r w:rsidRPr="0074596C">
              <w:rPr>
                <w:rFonts w:asciiTheme="majorHAnsi" w:hAnsiTheme="majorHAnsi"/>
                <w:sz w:val="22"/>
              </w:rPr>
              <w:t xml:space="preserve"> </w:t>
            </w:r>
            <w:proofErr w:type="spellStart"/>
            <w:r w:rsidRPr="0074596C">
              <w:rPr>
                <w:rFonts w:asciiTheme="majorHAnsi" w:hAnsiTheme="majorHAnsi"/>
                <w:sz w:val="22"/>
              </w:rPr>
              <w:t>that</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proposed</w:t>
            </w:r>
            <w:proofErr w:type="spellEnd"/>
            <w:r w:rsidRPr="0074596C">
              <w:rPr>
                <w:rFonts w:asciiTheme="majorHAnsi" w:hAnsiTheme="majorHAnsi"/>
                <w:sz w:val="22"/>
              </w:rPr>
              <w:t xml:space="preserve"> </w:t>
            </w:r>
            <w:proofErr w:type="spellStart"/>
            <w:r w:rsidRPr="0074596C">
              <w:rPr>
                <w:rFonts w:asciiTheme="majorHAnsi" w:hAnsiTheme="majorHAnsi"/>
                <w:sz w:val="22"/>
              </w:rPr>
              <w:t>solutions</w:t>
            </w:r>
            <w:proofErr w:type="spellEnd"/>
            <w:r w:rsidRPr="0074596C">
              <w:rPr>
                <w:rFonts w:asciiTheme="majorHAnsi" w:hAnsiTheme="majorHAnsi"/>
                <w:sz w:val="22"/>
              </w:rPr>
              <w:t xml:space="preserve"> </w:t>
            </w:r>
            <w:proofErr w:type="spellStart"/>
            <w:r w:rsidRPr="0074596C">
              <w:rPr>
                <w:rFonts w:asciiTheme="majorHAnsi" w:hAnsiTheme="majorHAnsi"/>
                <w:sz w:val="22"/>
              </w:rPr>
              <w:t>contribute</w:t>
            </w:r>
            <w:proofErr w:type="spellEnd"/>
            <w:r w:rsidRPr="0074596C">
              <w:rPr>
                <w:rFonts w:asciiTheme="majorHAnsi" w:hAnsiTheme="majorHAnsi"/>
                <w:sz w:val="22"/>
              </w:rPr>
              <w:t xml:space="preserve"> </w:t>
            </w:r>
            <w:proofErr w:type="spellStart"/>
            <w:r w:rsidRPr="0074596C">
              <w:rPr>
                <w:rFonts w:asciiTheme="majorHAnsi" w:hAnsiTheme="majorHAnsi"/>
                <w:sz w:val="22"/>
              </w:rPr>
              <w:t>to</w:t>
            </w:r>
            <w:proofErr w:type="spellEnd"/>
            <w:r w:rsidRPr="0074596C">
              <w:rPr>
                <w:rFonts w:asciiTheme="majorHAnsi" w:hAnsiTheme="majorHAnsi"/>
                <w:sz w:val="22"/>
              </w:rPr>
              <w:t xml:space="preserve"> </w:t>
            </w:r>
            <w:proofErr w:type="spellStart"/>
            <w:r w:rsidRPr="0074596C">
              <w:rPr>
                <w:rFonts w:asciiTheme="majorHAnsi" w:hAnsiTheme="majorHAnsi"/>
                <w:sz w:val="22"/>
              </w:rPr>
              <w:t>improving</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overall</w:t>
            </w:r>
            <w:proofErr w:type="spellEnd"/>
            <w:r w:rsidRPr="0074596C">
              <w:rPr>
                <w:rFonts w:asciiTheme="majorHAnsi" w:hAnsiTheme="majorHAnsi"/>
                <w:sz w:val="22"/>
              </w:rPr>
              <w:t xml:space="preserve"> </w:t>
            </w:r>
            <w:proofErr w:type="spellStart"/>
            <w:r w:rsidRPr="0074596C">
              <w:rPr>
                <w:rFonts w:asciiTheme="majorHAnsi" w:hAnsiTheme="majorHAnsi"/>
                <w:sz w:val="22"/>
              </w:rPr>
              <w:t>quality</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living</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working</w:t>
            </w:r>
            <w:proofErr w:type="spellEnd"/>
            <w:r w:rsidRPr="0074596C">
              <w:rPr>
                <w:rFonts w:asciiTheme="majorHAnsi" w:hAnsiTheme="majorHAnsi"/>
                <w:sz w:val="22"/>
              </w:rPr>
              <w:t xml:space="preserve"> </w:t>
            </w:r>
            <w:proofErr w:type="spellStart"/>
            <w:r w:rsidRPr="0074596C">
              <w:rPr>
                <w:rFonts w:asciiTheme="majorHAnsi" w:hAnsiTheme="majorHAnsi"/>
                <w:sz w:val="22"/>
              </w:rPr>
              <w:t>in</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buildings</w:t>
            </w:r>
            <w:proofErr w:type="spellEnd"/>
            <w:r w:rsidRPr="0074596C">
              <w:rPr>
                <w:rFonts w:asciiTheme="majorHAnsi" w:hAnsiTheme="majorHAnsi"/>
                <w:sz w:val="22"/>
              </w:rPr>
              <w:t xml:space="preserve"> (</w:t>
            </w:r>
            <w:proofErr w:type="spellStart"/>
            <w:r w:rsidRPr="0074596C">
              <w:rPr>
                <w:rFonts w:asciiTheme="majorHAnsi" w:hAnsiTheme="majorHAnsi"/>
                <w:sz w:val="22"/>
              </w:rPr>
              <w:t>e.g</w:t>
            </w:r>
            <w:proofErr w:type="spellEnd"/>
            <w:r w:rsidRPr="0074596C">
              <w:rPr>
                <w:rFonts w:asciiTheme="majorHAnsi" w:hAnsiTheme="majorHAnsi"/>
                <w:sz w:val="22"/>
              </w:rPr>
              <w:t xml:space="preserve">. </w:t>
            </w:r>
            <w:proofErr w:type="spellStart"/>
            <w:r w:rsidRPr="0074596C">
              <w:rPr>
                <w:rFonts w:asciiTheme="majorHAnsi" w:hAnsiTheme="majorHAnsi"/>
                <w:sz w:val="22"/>
              </w:rPr>
              <w:t>in</w:t>
            </w:r>
            <w:proofErr w:type="spellEnd"/>
            <w:r w:rsidRPr="0074596C">
              <w:rPr>
                <w:rFonts w:asciiTheme="majorHAnsi" w:hAnsiTheme="majorHAnsi"/>
                <w:sz w:val="22"/>
              </w:rPr>
              <w:t xml:space="preserve"> </w:t>
            </w:r>
            <w:proofErr w:type="spellStart"/>
            <w:r w:rsidRPr="0074596C">
              <w:rPr>
                <w:rFonts w:asciiTheme="majorHAnsi" w:hAnsiTheme="majorHAnsi"/>
                <w:sz w:val="22"/>
              </w:rPr>
              <w:t>terms</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accessibility</w:t>
            </w:r>
            <w:proofErr w:type="spellEnd"/>
            <w:r w:rsidRPr="0074596C">
              <w:rPr>
                <w:rFonts w:asciiTheme="majorHAnsi" w:hAnsiTheme="majorHAnsi"/>
                <w:sz w:val="22"/>
              </w:rPr>
              <w:t xml:space="preserve">, </w:t>
            </w:r>
            <w:proofErr w:type="spellStart"/>
            <w:r w:rsidRPr="0074596C">
              <w:rPr>
                <w:rFonts w:asciiTheme="majorHAnsi" w:hAnsiTheme="majorHAnsi"/>
                <w:sz w:val="22"/>
              </w:rPr>
              <w:t>comfort</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well-being</w:t>
            </w:r>
            <w:proofErr w:type="spellEnd"/>
            <w:r w:rsidRPr="0074596C">
              <w:rPr>
                <w:rFonts w:asciiTheme="majorHAnsi" w:hAnsiTheme="majorHAnsi"/>
                <w:sz w:val="22"/>
              </w:rPr>
              <w:t>).</w:t>
            </w:r>
          </w:p>
          <w:p w14:paraId="32ECD9F1" w14:textId="77777777" w:rsidR="0074596C" w:rsidRDefault="0074596C" w:rsidP="00097616">
            <w:pPr>
              <w:pStyle w:val="ListParagraph"/>
              <w:numPr>
                <w:ilvl w:val="0"/>
                <w:numId w:val="17"/>
              </w:numPr>
              <w:spacing w:before="40" w:after="40"/>
              <w:jc w:val="both"/>
              <w:rPr>
                <w:rFonts w:asciiTheme="majorHAnsi" w:hAnsiTheme="majorHAnsi"/>
                <w:sz w:val="22"/>
              </w:rPr>
            </w:pPr>
            <w:proofErr w:type="spellStart"/>
            <w:r w:rsidRPr="0074596C">
              <w:rPr>
                <w:rFonts w:asciiTheme="majorHAnsi" w:hAnsiTheme="majorHAnsi"/>
                <w:sz w:val="22"/>
              </w:rPr>
              <w:t>Demonstrate</w:t>
            </w:r>
            <w:proofErr w:type="spellEnd"/>
            <w:r w:rsidRPr="0074596C">
              <w:rPr>
                <w:rFonts w:asciiTheme="majorHAnsi" w:hAnsiTheme="majorHAnsi"/>
                <w:sz w:val="22"/>
              </w:rPr>
              <w:t xml:space="preserve"> </w:t>
            </w:r>
            <w:proofErr w:type="spellStart"/>
            <w:r w:rsidRPr="0074596C">
              <w:rPr>
                <w:rFonts w:asciiTheme="majorHAnsi" w:hAnsiTheme="majorHAnsi"/>
                <w:sz w:val="22"/>
              </w:rPr>
              <w:t>cost-effective</w:t>
            </w:r>
            <w:proofErr w:type="spellEnd"/>
            <w:r w:rsidRPr="0074596C">
              <w:rPr>
                <w:rFonts w:asciiTheme="majorHAnsi" w:hAnsiTheme="majorHAnsi"/>
                <w:sz w:val="22"/>
              </w:rPr>
              <w:t xml:space="preserve"> </w:t>
            </w:r>
            <w:proofErr w:type="spellStart"/>
            <w:r w:rsidRPr="0074596C">
              <w:rPr>
                <w:rFonts w:asciiTheme="majorHAnsi" w:hAnsiTheme="majorHAnsi"/>
                <w:sz w:val="22"/>
              </w:rPr>
              <w:t>improvement</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energy</w:t>
            </w:r>
            <w:proofErr w:type="spellEnd"/>
            <w:r w:rsidRPr="0074596C">
              <w:rPr>
                <w:rFonts w:asciiTheme="majorHAnsi" w:hAnsiTheme="majorHAnsi"/>
                <w:sz w:val="22"/>
              </w:rPr>
              <w:t xml:space="preserve"> </w:t>
            </w:r>
            <w:proofErr w:type="spellStart"/>
            <w:r w:rsidRPr="0074596C">
              <w:rPr>
                <w:rFonts w:asciiTheme="majorHAnsi" w:hAnsiTheme="majorHAnsi"/>
                <w:sz w:val="22"/>
              </w:rPr>
              <w:t>performance</w:t>
            </w:r>
            <w:proofErr w:type="spellEnd"/>
            <w:r w:rsidRPr="0074596C">
              <w:rPr>
                <w:rFonts w:asciiTheme="majorHAnsi" w:hAnsiTheme="majorHAnsi"/>
                <w:sz w:val="22"/>
              </w:rPr>
              <w:t xml:space="preserve">, </w:t>
            </w:r>
            <w:proofErr w:type="spellStart"/>
            <w:r w:rsidRPr="0074596C">
              <w:rPr>
                <w:rFonts w:asciiTheme="majorHAnsi" w:hAnsiTheme="majorHAnsi"/>
                <w:sz w:val="22"/>
              </w:rPr>
              <w:t>reducing</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cost</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interventions</w:t>
            </w:r>
            <w:proofErr w:type="spellEnd"/>
            <w:r w:rsidRPr="0074596C">
              <w:rPr>
                <w:rFonts w:asciiTheme="majorHAnsi" w:hAnsiTheme="majorHAnsi"/>
                <w:sz w:val="22"/>
              </w:rPr>
              <w:t xml:space="preserve"> </w:t>
            </w:r>
            <w:proofErr w:type="spellStart"/>
            <w:r w:rsidRPr="0074596C">
              <w:rPr>
                <w:rFonts w:asciiTheme="majorHAnsi" w:hAnsiTheme="majorHAnsi"/>
                <w:sz w:val="22"/>
              </w:rPr>
              <w:t>compared</w:t>
            </w:r>
            <w:proofErr w:type="spellEnd"/>
            <w:r w:rsidRPr="0074596C">
              <w:rPr>
                <w:rFonts w:asciiTheme="majorHAnsi" w:hAnsiTheme="majorHAnsi"/>
                <w:sz w:val="22"/>
              </w:rPr>
              <w:t xml:space="preserve"> </w:t>
            </w:r>
            <w:proofErr w:type="spellStart"/>
            <w:r w:rsidRPr="0074596C">
              <w:rPr>
                <w:rFonts w:asciiTheme="majorHAnsi" w:hAnsiTheme="majorHAnsi"/>
                <w:sz w:val="22"/>
              </w:rPr>
              <w:t>to</w:t>
            </w:r>
            <w:proofErr w:type="spellEnd"/>
            <w:r w:rsidRPr="0074596C">
              <w:rPr>
                <w:rFonts w:asciiTheme="majorHAnsi" w:hAnsiTheme="majorHAnsi"/>
                <w:sz w:val="22"/>
              </w:rPr>
              <w:t xml:space="preserve"> </w:t>
            </w:r>
            <w:proofErr w:type="spellStart"/>
            <w:r w:rsidRPr="0074596C">
              <w:rPr>
                <w:rFonts w:asciiTheme="majorHAnsi" w:hAnsiTheme="majorHAnsi"/>
                <w:sz w:val="22"/>
              </w:rPr>
              <w:t>traditional</w:t>
            </w:r>
            <w:proofErr w:type="spellEnd"/>
            <w:r w:rsidRPr="0074596C">
              <w:rPr>
                <w:rFonts w:asciiTheme="majorHAnsi" w:hAnsiTheme="majorHAnsi"/>
                <w:sz w:val="22"/>
              </w:rPr>
              <w:t xml:space="preserve"> </w:t>
            </w:r>
            <w:proofErr w:type="spellStart"/>
            <w:r w:rsidRPr="0074596C">
              <w:rPr>
                <w:rFonts w:asciiTheme="majorHAnsi" w:hAnsiTheme="majorHAnsi"/>
                <w:sz w:val="22"/>
              </w:rPr>
              <w:t>methods</w:t>
            </w:r>
            <w:proofErr w:type="spellEnd"/>
            <w:r w:rsidRPr="0074596C">
              <w:rPr>
                <w:rFonts w:asciiTheme="majorHAnsi" w:hAnsiTheme="majorHAnsi"/>
                <w:sz w:val="22"/>
              </w:rPr>
              <w:t xml:space="preserve">, </w:t>
            </w:r>
            <w:proofErr w:type="spellStart"/>
            <w:r w:rsidRPr="0074596C">
              <w:rPr>
                <w:rFonts w:asciiTheme="majorHAnsi" w:hAnsiTheme="majorHAnsi"/>
                <w:sz w:val="22"/>
              </w:rPr>
              <w:t>as</w:t>
            </w:r>
            <w:proofErr w:type="spellEnd"/>
            <w:r w:rsidRPr="0074596C">
              <w:rPr>
                <w:rFonts w:asciiTheme="majorHAnsi" w:hAnsiTheme="majorHAnsi"/>
                <w:sz w:val="22"/>
              </w:rPr>
              <w:t xml:space="preserve"> </w:t>
            </w:r>
            <w:proofErr w:type="spellStart"/>
            <w:r w:rsidRPr="0074596C">
              <w:rPr>
                <w:rFonts w:asciiTheme="majorHAnsi" w:hAnsiTheme="majorHAnsi"/>
                <w:sz w:val="22"/>
              </w:rPr>
              <w:t>well</w:t>
            </w:r>
            <w:proofErr w:type="spellEnd"/>
            <w:r w:rsidRPr="0074596C">
              <w:rPr>
                <w:rFonts w:asciiTheme="majorHAnsi" w:hAnsiTheme="majorHAnsi"/>
                <w:sz w:val="22"/>
              </w:rPr>
              <w:t xml:space="preserve"> </w:t>
            </w:r>
            <w:proofErr w:type="spellStart"/>
            <w:r w:rsidRPr="0074596C">
              <w:rPr>
                <w:rFonts w:asciiTheme="majorHAnsi" w:hAnsiTheme="majorHAnsi"/>
                <w:sz w:val="22"/>
              </w:rPr>
              <w:t>as</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energy</w:t>
            </w:r>
            <w:proofErr w:type="spellEnd"/>
            <w:r w:rsidRPr="0074596C">
              <w:rPr>
                <w:rFonts w:asciiTheme="majorHAnsi" w:hAnsiTheme="majorHAnsi"/>
                <w:sz w:val="22"/>
              </w:rPr>
              <w:t xml:space="preserve"> </w:t>
            </w:r>
            <w:proofErr w:type="spellStart"/>
            <w:r w:rsidRPr="0074596C">
              <w:rPr>
                <w:rFonts w:asciiTheme="majorHAnsi" w:hAnsiTheme="majorHAnsi"/>
                <w:sz w:val="22"/>
              </w:rPr>
              <w:t>related</w:t>
            </w:r>
            <w:proofErr w:type="spellEnd"/>
            <w:r w:rsidRPr="0074596C">
              <w:rPr>
                <w:rFonts w:asciiTheme="majorHAnsi" w:hAnsiTheme="majorHAnsi"/>
                <w:sz w:val="22"/>
              </w:rPr>
              <w:t xml:space="preserve"> </w:t>
            </w:r>
            <w:proofErr w:type="spellStart"/>
            <w:r w:rsidRPr="0074596C">
              <w:rPr>
                <w:rFonts w:asciiTheme="majorHAnsi" w:hAnsiTheme="majorHAnsi"/>
                <w:sz w:val="22"/>
              </w:rPr>
              <w:t>operational</w:t>
            </w:r>
            <w:proofErr w:type="spellEnd"/>
            <w:r w:rsidRPr="0074596C">
              <w:rPr>
                <w:rFonts w:asciiTheme="majorHAnsi" w:hAnsiTheme="majorHAnsi"/>
                <w:sz w:val="22"/>
              </w:rPr>
              <w:t xml:space="preserve"> </w:t>
            </w:r>
            <w:proofErr w:type="spellStart"/>
            <w:r w:rsidRPr="0074596C">
              <w:rPr>
                <w:rFonts w:asciiTheme="majorHAnsi" w:hAnsiTheme="majorHAnsi"/>
                <w:sz w:val="22"/>
              </w:rPr>
              <w:t>costs</w:t>
            </w:r>
            <w:proofErr w:type="spellEnd"/>
            <w:r w:rsidRPr="0074596C">
              <w:rPr>
                <w:rFonts w:asciiTheme="majorHAnsi" w:hAnsiTheme="majorHAnsi"/>
                <w:sz w:val="22"/>
              </w:rPr>
              <w:t xml:space="preserve"> </w:t>
            </w:r>
            <w:proofErr w:type="spellStart"/>
            <w:r w:rsidRPr="0074596C">
              <w:rPr>
                <w:rFonts w:asciiTheme="majorHAnsi" w:hAnsiTheme="majorHAnsi"/>
                <w:sz w:val="22"/>
              </w:rPr>
              <w:t>after</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renovation</w:t>
            </w:r>
            <w:proofErr w:type="spellEnd"/>
            <w:r w:rsidRPr="0074596C">
              <w:rPr>
                <w:rFonts w:asciiTheme="majorHAnsi" w:hAnsiTheme="majorHAnsi"/>
                <w:sz w:val="22"/>
              </w:rPr>
              <w:t>.</w:t>
            </w:r>
          </w:p>
          <w:p w14:paraId="4371C9B1" w14:textId="77777777" w:rsidR="0074596C" w:rsidRDefault="0074596C" w:rsidP="00097616">
            <w:pPr>
              <w:pStyle w:val="ListParagraph"/>
              <w:numPr>
                <w:ilvl w:val="0"/>
                <w:numId w:val="17"/>
              </w:numPr>
              <w:spacing w:before="40" w:after="40"/>
              <w:jc w:val="both"/>
              <w:rPr>
                <w:rFonts w:asciiTheme="majorHAnsi" w:hAnsiTheme="majorHAnsi"/>
                <w:sz w:val="22"/>
              </w:rPr>
            </w:pPr>
            <w:proofErr w:type="spellStart"/>
            <w:r w:rsidRPr="0074596C">
              <w:rPr>
                <w:rFonts w:asciiTheme="majorHAnsi" w:hAnsiTheme="majorHAnsi"/>
                <w:sz w:val="22"/>
              </w:rPr>
              <w:t>Demonstrate</w:t>
            </w:r>
            <w:proofErr w:type="spellEnd"/>
            <w:r w:rsidRPr="0074596C">
              <w:rPr>
                <w:rFonts w:asciiTheme="majorHAnsi" w:hAnsiTheme="majorHAnsi"/>
                <w:sz w:val="22"/>
              </w:rPr>
              <w:t xml:space="preserve"> </w:t>
            </w:r>
            <w:proofErr w:type="spellStart"/>
            <w:r w:rsidRPr="0074596C">
              <w:rPr>
                <w:rFonts w:asciiTheme="majorHAnsi" w:hAnsiTheme="majorHAnsi"/>
                <w:sz w:val="22"/>
              </w:rPr>
              <w:t>that</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proposed</w:t>
            </w:r>
            <w:proofErr w:type="spellEnd"/>
            <w:r w:rsidRPr="0074596C">
              <w:rPr>
                <w:rFonts w:asciiTheme="majorHAnsi" w:hAnsiTheme="majorHAnsi"/>
                <w:sz w:val="22"/>
              </w:rPr>
              <w:t xml:space="preserve"> </w:t>
            </w:r>
            <w:proofErr w:type="spellStart"/>
            <w:r w:rsidRPr="0074596C">
              <w:rPr>
                <w:rFonts w:asciiTheme="majorHAnsi" w:hAnsiTheme="majorHAnsi"/>
                <w:sz w:val="22"/>
              </w:rPr>
              <w:t>solutions</w:t>
            </w:r>
            <w:proofErr w:type="spellEnd"/>
            <w:r w:rsidRPr="0074596C">
              <w:rPr>
                <w:rFonts w:asciiTheme="majorHAnsi" w:hAnsiTheme="majorHAnsi"/>
                <w:sz w:val="22"/>
              </w:rPr>
              <w:t xml:space="preserve"> </w:t>
            </w:r>
            <w:proofErr w:type="spellStart"/>
            <w:r w:rsidRPr="0074596C">
              <w:rPr>
                <w:rFonts w:asciiTheme="majorHAnsi" w:hAnsiTheme="majorHAnsi"/>
                <w:sz w:val="22"/>
              </w:rPr>
              <w:t>improve</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use</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relevant</w:t>
            </w:r>
            <w:proofErr w:type="spellEnd"/>
            <w:r w:rsidRPr="0074596C">
              <w:rPr>
                <w:rFonts w:asciiTheme="majorHAnsi" w:hAnsiTheme="majorHAnsi"/>
                <w:sz w:val="22"/>
              </w:rPr>
              <w:t xml:space="preserve"> </w:t>
            </w:r>
            <w:proofErr w:type="spellStart"/>
            <w:r w:rsidRPr="0074596C">
              <w:rPr>
                <w:rFonts w:asciiTheme="majorHAnsi" w:hAnsiTheme="majorHAnsi"/>
                <w:sz w:val="22"/>
              </w:rPr>
              <w:t>data</w:t>
            </w:r>
            <w:proofErr w:type="spellEnd"/>
            <w:r w:rsidRPr="0074596C">
              <w:rPr>
                <w:rFonts w:asciiTheme="majorHAnsi" w:hAnsiTheme="majorHAnsi"/>
                <w:sz w:val="22"/>
              </w:rPr>
              <w:t xml:space="preserve"> </w:t>
            </w:r>
            <w:proofErr w:type="spellStart"/>
            <w:r w:rsidRPr="0074596C">
              <w:rPr>
                <w:rFonts w:asciiTheme="majorHAnsi" w:hAnsiTheme="majorHAnsi"/>
                <w:sz w:val="22"/>
              </w:rPr>
              <w:t>such</w:t>
            </w:r>
            <w:proofErr w:type="spellEnd"/>
            <w:r w:rsidRPr="0074596C">
              <w:rPr>
                <w:rFonts w:asciiTheme="majorHAnsi" w:hAnsiTheme="majorHAnsi"/>
                <w:sz w:val="22"/>
              </w:rPr>
              <w:t xml:space="preserve"> </w:t>
            </w:r>
            <w:proofErr w:type="spellStart"/>
            <w:r w:rsidRPr="0074596C">
              <w:rPr>
                <w:rFonts w:asciiTheme="majorHAnsi" w:hAnsiTheme="majorHAnsi"/>
                <w:sz w:val="22"/>
              </w:rPr>
              <w:t>as</w:t>
            </w:r>
            <w:proofErr w:type="spellEnd"/>
            <w:r w:rsidRPr="0074596C">
              <w:rPr>
                <w:rFonts w:asciiTheme="majorHAnsi" w:hAnsiTheme="majorHAnsi"/>
                <w:sz w:val="22"/>
              </w:rPr>
              <w:t xml:space="preserve"> </w:t>
            </w:r>
            <w:proofErr w:type="spellStart"/>
            <w:r w:rsidRPr="0074596C">
              <w:rPr>
                <w:rFonts w:asciiTheme="majorHAnsi" w:hAnsiTheme="majorHAnsi"/>
                <w:sz w:val="22"/>
              </w:rPr>
              <w:t>weather</w:t>
            </w:r>
            <w:proofErr w:type="spellEnd"/>
            <w:r w:rsidRPr="0074596C">
              <w:rPr>
                <w:rFonts w:asciiTheme="majorHAnsi" w:hAnsiTheme="majorHAnsi"/>
                <w:sz w:val="22"/>
              </w:rPr>
              <w:t xml:space="preserve"> </w:t>
            </w:r>
            <w:proofErr w:type="spellStart"/>
            <w:r w:rsidRPr="0074596C">
              <w:rPr>
                <w:rFonts w:asciiTheme="majorHAnsi" w:hAnsiTheme="majorHAnsi"/>
                <w:sz w:val="22"/>
              </w:rPr>
              <w:t>forecasts</w:t>
            </w:r>
            <w:proofErr w:type="spellEnd"/>
            <w:r w:rsidRPr="0074596C">
              <w:rPr>
                <w:rFonts w:asciiTheme="majorHAnsi" w:hAnsiTheme="majorHAnsi"/>
                <w:sz w:val="22"/>
              </w:rPr>
              <w:t xml:space="preserve"> </w:t>
            </w:r>
            <w:proofErr w:type="spellStart"/>
            <w:r w:rsidRPr="0074596C">
              <w:rPr>
                <w:rFonts w:asciiTheme="majorHAnsi" w:hAnsiTheme="majorHAnsi"/>
                <w:sz w:val="22"/>
              </w:rPr>
              <w:t>or</w:t>
            </w:r>
            <w:proofErr w:type="spellEnd"/>
            <w:r w:rsidRPr="0074596C">
              <w:rPr>
                <w:rFonts w:asciiTheme="majorHAnsi" w:hAnsiTheme="majorHAnsi"/>
                <w:sz w:val="22"/>
              </w:rPr>
              <w:t xml:space="preserve"> </w:t>
            </w:r>
            <w:proofErr w:type="spellStart"/>
            <w:r w:rsidRPr="0074596C">
              <w:rPr>
                <w:rFonts w:asciiTheme="majorHAnsi" w:hAnsiTheme="majorHAnsi"/>
                <w:sz w:val="22"/>
              </w:rPr>
              <w:t>catastrophe</w:t>
            </w:r>
            <w:proofErr w:type="spellEnd"/>
            <w:r w:rsidRPr="0074596C">
              <w:rPr>
                <w:rFonts w:asciiTheme="majorHAnsi" w:hAnsiTheme="majorHAnsi"/>
                <w:sz w:val="22"/>
              </w:rPr>
              <w:t xml:space="preserve"> </w:t>
            </w:r>
            <w:proofErr w:type="spellStart"/>
            <w:r w:rsidRPr="0074596C">
              <w:rPr>
                <w:rFonts w:asciiTheme="majorHAnsi" w:hAnsiTheme="majorHAnsi"/>
                <w:sz w:val="22"/>
              </w:rPr>
              <w:t>warnings</w:t>
            </w:r>
            <w:proofErr w:type="spellEnd"/>
            <w:r w:rsidRPr="0074596C">
              <w:rPr>
                <w:rFonts w:asciiTheme="majorHAnsi" w:hAnsiTheme="majorHAnsi"/>
                <w:sz w:val="22"/>
              </w:rPr>
              <w:t xml:space="preserve"> </w:t>
            </w:r>
            <w:proofErr w:type="spellStart"/>
            <w:r w:rsidRPr="0074596C">
              <w:rPr>
                <w:rFonts w:asciiTheme="majorHAnsi" w:hAnsiTheme="majorHAnsi"/>
                <w:sz w:val="22"/>
              </w:rPr>
              <w:t>by</w:t>
            </w:r>
            <w:proofErr w:type="spellEnd"/>
            <w:r w:rsidRPr="0074596C">
              <w:rPr>
                <w:rFonts w:asciiTheme="majorHAnsi" w:hAnsiTheme="majorHAnsi"/>
                <w:sz w:val="22"/>
              </w:rPr>
              <w:t xml:space="preserve"> </w:t>
            </w:r>
            <w:proofErr w:type="spellStart"/>
            <w:r w:rsidRPr="0074596C">
              <w:rPr>
                <w:rFonts w:asciiTheme="majorHAnsi" w:hAnsiTheme="majorHAnsi"/>
                <w:sz w:val="22"/>
              </w:rPr>
              <w:t>monitoring</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management</w:t>
            </w:r>
            <w:proofErr w:type="spellEnd"/>
            <w:r w:rsidRPr="0074596C">
              <w:rPr>
                <w:rFonts w:asciiTheme="majorHAnsi" w:hAnsiTheme="majorHAnsi"/>
                <w:sz w:val="22"/>
              </w:rPr>
              <w:t xml:space="preserve"> </w:t>
            </w:r>
            <w:proofErr w:type="spellStart"/>
            <w:r w:rsidRPr="0074596C">
              <w:rPr>
                <w:rFonts w:asciiTheme="majorHAnsi" w:hAnsiTheme="majorHAnsi"/>
                <w:sz w:val="22"/>
              </w:rPr>
              <w:t>systems</w:t>
            </w:r>
            <w:proofErr w:type="spellEnd"/>
            <w:r w:rsidRPr="0074596C">
              <w:rPr>
                <w:rFonts w:asciiTheme="majorHAnsi" w:hAnsiTheme="majorHAnsi"/>
                <w:sz w:val="22"/>
              </w:rPr>
              <w:t xml:space="preserve"> </w:t>
            </w:r>
            <w:proofErr w:type="spellStart"/>
            <w:r w:rsidRPr="0074596C">
              <w:rPr>
                <w:rFonts w:asciiTheme="majorHAnsi" w:hAnsiTheme="majorHAnsi"/>
                <w:sz w:val="22"/>
              </w:rPr>
              <w:t>in</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built</w:t>
            </w:r>
            <w:proofErr w:type="spellEnd"/>
            <w:r w:rsidRPr="0074596C">
              <w:rPr>
                <w:rFonts w:asciiTheme="majorHAnsi" w:hAnsiTheme="majorHAnsi"/>
                <w:sz w:val="22"/>
              </w:rPr>
              <w:t xml:space="preserve"> </w:t>
            </w:r>
            <w:proofErr w:type="spellStart"/>
            <w:r w:rsidRPr="0074596C">
              <w:rPr>
                <w:rFonts w:asciiTheme="majorHAnsi" w:hAnsiTheme="majorHAnsi"/>
                <w:sz w:val="22"/>
              </w:rPr>
              <w:t>environment</w:t>
            </w:r>
            <w:proofErr w:type="spellEnd"/>
            <w:r w:rsidRPr="0074596C">
              <w:rPr>
                <w:rFonts w:asciiTheme="majorHAnsi" w:hAnsiTheme="majorHAnsi"/>
                <w:sz w:val="22"/>
              </w:rPr>
              <w:t xml:space="preserve"> (</w:t>
            </w:r>
            <w:proofErr w:type="spellStart"/>
            <w:r w:rsidRPr="0074596C">
              <w:rPr>
                <w:rFonts w:asciiTheme="majorHAnsi" w:hAnsiTheme="majorHAnsi"/>
                <w:sz w:val="22"/>
              </w:rPr>
              <w:t>e.g</w:t>
            </w:r>
            <w:proofErr w:type="spellEnd"/>
            <w:r w:rsidRPr="0074596C">
              <w:rPr>
                <w:rFonts w:asciiTheme="majorHAnsi" w:hAnsiTheme="majorHAnsi"/>
                <w:sz w:val="22"/>
              </w:rPr>
              <w:t xml:space="preserve">. </w:t>
            </w:r>
            <w:proofErr w:type="spellStart"/>
            <w:r w:rsidRPr="0074596C">
              <w:rPr>
                <w:rFonts w:asciiTheme="majorHAnsi" w:hAnsiTheme="majorHAnsi"/>
                <w:sz w:val="22"/>
              </w:rPr>
              <w:t>to</w:t>
            </w:r>
            <w:proofErr w:type="spellEnd"/>
            <w:r w:rsidRPr="0074596C">
              <w:rPr>
                <w:rFonts w:asciiTheme="majorHAnsi" w:hAnsiTheme="majorHAnsi"/>
                <w:sz w:val="22"/>
              </w:rPr>
              <w:t xml:space="preserve"> </w:t>
            </w:r>
            <w:proofErr w:type="spellStart"/>
            <w:r w:rsidRPr="0074596C">
              <w:rPr>
                <w:rFonts w:asciiTheme="majorHAnsi" w:hAnsiTheme="majorHAnsi"/>
                <w:sz w:val="22"/>
              </w:rPr>
              <w:t>launch</w:t>
            </w:r>
            <w:proofErr w:type="spellEnd"/>
            <w:r w:rsidRPr="0074596C">
              <w:rPr>
                <w:rFonts w:asciiTheme="majorHAnsi" w:hAnsiTheme="majorHAnsi"/>
                <w:sz w:val="22"/>
              </w:rPr>
              <w:t xml:space="preserve"> </w:t>
            </w:r>
            <w:proofErr w:type="spellStart"/>
            <w:r w:rsidRPr="0074596C">
              <w:rPr>
                <w:rFonts w:asciiTheme="majorHAnsi" w:hAnsiTheme="majorHAnsi"/>
                <w:sz w:val="22"/>
              </w:rPr>
              <w:t>automatic</w:t>
            </w:r>
            <w:proofErr w:type="spellEnd"/>
            <w:r w:rsidRPr="0074596C">
              <w:rPr>
                <w:rFonts w:asciiTheme="majorHAnsi" w:hAnsiTheme="majorHAnsi"/>
                <w:sz w:val="22"/>
              </w:rPr>
              <w:t xml:space="preserve"> </w:t>
            </w:r>
            <w:proofErr w:type="spellStart"/>
            <w:r w:rsidRPr="0074596C">
              <w:rPr>
                <w:rFonts w:asciiTheme="majorHAnsi" w:hAnsiTheme="majorHAnsi"/>
                <w:sz w:val="22"/>
              </w:rPr>
              <w:t>emergency</w:t>
            </w:r>
            <w:proofErr w:type="spellEnd"/>
            <w:r w:rsidRPr="0074596C">
              <w:rPr>
                <w:rFonts w:asciiTheme="majorHAnsi" w:hAnsiTheme="majorHAnsi"/>
                <w:sz w:val="22"/>
              </w:rPr>
              <w:t xml:space="preserve"> </w:t>
            </w:r>
            <w:proofErr w:type="spellStart"/>
            <w:r w:rsidRPr="0074596C">
              <w:rPr>
                <w:rFonts w:asciiTheme="majorHAnsi" w:hAnsiTheme="majorHAnsi"/>
                <w:sz w:val="22"/>
              </w:rPr>
              <w:t>protocols</w:t>
            </w:r>
            <w:proofErr w:type="spellEnd"/>
            <w:r w:rsidRPr="0074596C">
              <w:rPr>
                <w:rFonts w:asciiTheme="majorHAnsi" w:hAnsiTheme="majorHAnsi"/>
                <w:sz w:val="22"/>
              </w:rPr>
              <w:t xml:space="preserve"> </w:t>
            </w:r>
            <w:proofErr w:type="spellStart"/>
            <w:r w:rsidRPr="0074596C">
              <w:rPr>
                <w:rFonts w:asciiTheme="majorHAnsi" w:hAnsiTheme="majorHAnsi"/>
                <w:sz w:val="22"/>
              </w:rPr>
              <w:t>to</w:t>
            </w:r>
            <w:proofErr w:type="spellEnd"/>
            <w:r w:rsidRPr="0074596C">
              <w:rPr>
                <w:rFonts w:asciiTheme="majorHAnsi" w:hAnsiTheme="majorHAnsi"/>
                <w:sz w:val="22"/>
              </w:rPr>
              <w:t xml:space="preserve"> </w:t>
            </w:r>
            <w:proofErr w:type="spellStart"/>
            <w:r w:rsidRPr="0074596C">
              <w:rPr>
                <w:rFonts w:asciiTheme="majorHAnsi" w:hAnsiTheme="majorHAnsi"/>
                <w:sz w:val="22"/>
              </w:rPr>
              <w:t>warn</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protect</w:t>
            </w:r>
            <w:proofErr w:type="spellEnd"/>
            <w:r w:rsidRPr="0074596C">
              <w:rPr>
                <w:rFonts w:asciiTheme="majorHAnsi" w:hAnsiTheme="majorHAnsi"/>
                <w:sz w:val="22"/>
              </w:rPr>
              <w:t xml:space="preserve"> </w:t>
            </w:r>
            <w:proofErr w:type="spellStart"/>
            <w:r w:rsidRPr="0074596C">
              <w:rPr>
                <w:rFonts w:asciiTheme="majorHAnsi" w:hAnsiTheme="majorHAnsi"/>
                <w:sz w:val="22"/>
              </w:rPr>
              <w:t>buildings</w:t>
            </w:r>
            <w:proofErr w:type="spellEnd"/>
            <w:r w:rsidRPr="0074596C">
              <w:rPr>
                <w:rFonts w:asciiTheme="majorHAnsi" w:hAnsiTheme="majorHAnsi"/>
                <w:sz w:val="22"/>
              </w:rPr>
              <w:t xml:space="preserve"> </w:t>
            </w:r>
            <w:proofErr w:type="spellStart"/>
            <w:r w:rsidRPr="0074596C">
              <w:rPr>
                <w:rFonts w:asciiTheme="majorHAnsi" w:hAnsiTheme="majorHAnsi"/>
                <w:sz w:val="22"/>
              </w:rPr>
              <w:t>users</w:t>
            </w:r>
            <w:proofErr w:type="spellEnd"/>
            <w:r w:rsidRPr="0074596C">
              <w:rPr>
                <w:rFonts w:asciiTheme="majorHAnsi" w:hAnsiTheme="majorHAnsi"/>
                <w:sz w:val="22"/>
              </w:rPr>
              <w:t>).</w:t>
            </w:r>
          </w:p>
          <w:p w14:paraId="7F536EA7" w14:textId="77777777" w:rsidR="0074596C" w:rsidRDefault="0074596C" w:rsidP="00097616">
            <w:pPr>
              <w:pStyle w:val="ListParagraph"/>
              <w:numPr>
                <w:ilvl w:val="0"/>
                <w:numId w:val="17"/>
              </w:numPr>
              <w:spacing w:before="40" w:after="40"/>
              <w:jc w:val="both"/>
              <w:rPr>
                <w:rFonts w:asciiTheme="majorHAnsi" w:hAnsiTheme="majorHAnsi"/>
                <w:sz w:val="22"/>
              </w:rPr>
            </w:pPr>
            <w:proofErr w:type="spellStart"/>
            <w:r w:rsidRPr="0074596C">
              <w:rPr>
                <w:rFonts w:asciiTheme="majorHAnsi" w:hAnsiTheme="majorHAnsi"/>
                <w:sz w:val="22"/>
              </w:rPr>
              <w:t>Lead</w:t>
            </w:r>
            <w:proofErr w:type="spellEnd"/>
            <w:r w:rsidRPr="0074596C">
              <w:rPr>
                <w:rFonts w:asciiTheme="majorHAnsi" w:hAnsiTheme="majorHAnsi"/>
                <w:sz w:val="22"/>
              </w:rPr>
              <w:t xml:space="preserve"> </w:t>
            </w:r>
            <w:proofErr w:type="spellStart"/>
            <w:r w:rsidRPr="0074596C">
              <w:rPr>
                <w:rFonts w:asciiTheme="majorHAnsi" w:hAnsiTheme="majorHAnsi"/>
                <w:sz w:val="22"/>
              </w:rPr>
              <w:t>at</w:t>
            </w:r>
            <w:proofErr w:type="spellEnd"/>
            <w:r w:rsidRPr="0074596C">
              <w:rPr>
                <w:rFonts w:asciiTheme="majorHAnsi" w:hAnsiTheme="majorHAnsi"/>
                <w:sz w:val="22"/>
              </w:rPr>
              <w:t xml:space="preserve"> </w:t>
            </w:r>
            <w:proofErr w:type="spellStart"/>
            <w:r w:rsidRPr="0074596C">
              <w:rPr>
                <w:rFonts w:asciiTheme="majorHAnsi" w:hAnsiTheme="majorHAnsi"/>
                <w:sz w:val="22"/>
              </w:rPr>
              <w:t>least</w:t>
            </w:r>
            <w:proofErr w:type="spellEnd"/>
            <w:r w:rsidRPr="0074596C">
              <w:rPr>
                <w:rFonts w:asciiTheme="majorHAnsi" w:hAnsiTheme="majorHAnsi"/>
                <w:sz w:val="22"/>
              </w:rPr>
              <w:t xml:space="preserve"> 3 </w:t>
            </w:r>
            <w:proofErr w:type="spellStart"/>
            <w:r w:rsidRPr="0074596C">
              <w:rPr>
                <w:rFonts w:asciiTheme="majorHAnsi" w:hAnsiTheme="majorHAnsi"/>
                <w:sz w:val="22"/>
              </w:rPr>
              <w:t>large-scale</w:t>
            </w:r>
            <w:proofErr w:type="spellEnd"/>
            <w:r w:rsidRPr="0074596C">
              <w:rPr>
                <w:rFonts w:asciiTheme="majorHAnsi" w:hAnsiTheme="majorHAnsi"/>
                <w:sz w:val="22"/>
              </w:rPr>
              <w:t xml:space="preserve"> </w:t>
            </w:r>
            <w:proofErr w:type="spellStart"/>
            <w:r w:rsidRPr="0074596C">
              <w:rPr>
                <w:rFonts w:asciiTheme="majorHAnsi" w:hAnsiTheme="majorHAnsi"/>
                <w:sz w:val="22"/>
              </w:rPr>
              <w:t>demonstration</w:t>
            </w:r>
            <w:proofErr w:type="spellEnd"/>
            <w:r w:rsidRPr="0074596C">
              <w:rPr>
                <w:rFonts w:asciiTheme="majorHAnsi" w:hAnsiTheme="majorHAnsi"/>
                <w:sz w:val="22"/>
              </w:rPr>
              <w:t xml:space="preserve"> </w:t>
            </w:r>
            <w:proofErr w:type="spellStart"/>
            <w:r w:rsidRPr="0074596C">
              <w:rPr>
                <w:rFonts w:asciiTheme="majorHAnsi" w:hAnsiTheme="majorHAnsi"/>
                <w:sz w:val="22"/>
              </w:rPr>
              <w:t>of</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solutions</w:t>
            </w:r>
            <w:proofErr w:type="spellEnd"/>
            <w:r w:rsidRPr="0074596C">
              <w:rPr>
                <w:rFonts w:asciiTheme="majorHAnsi" w:hAnsiTheme="majorHAnsi"/>
                <w:sz w:val="22"/>
              </w:rPr>
              <w:t xml:space="preserve"> </w:t>
            </w:r>
            <w:proofErr w:type="spellStart"/>
            <w:r w:rsidRPr="0074596C">
              <w:rPr>
                <w:rFonts w:asciiTheme="majorHAnsi" w:hAnsiTheme="majorHAnsi"/>
                <w:sz w:val="22"/>
              </w:rPr>
              <w:t>in</w:t>
            </w:r>
            <w:proofErr w:type="spellEnd"/>
            <w:r w:rsidRPr="0074596C">
              <w:rPr>
                <w:rFonts w:asciiTheme="majorHAnsi" w:hAnsiTheme="majorHAnsi"/>
                <w:sz w:val="22"/>
              </w:rPr>
              <w:t xml:space="preserve"> </w:t>
            </w:r>
            <w:proofErr w:type="spellStart"/>
            <w:r w:rsidRPr="0074596C">
              <w:rPr>
                <w:rFonts w:asciiTheme="majorHAnsi" w:hAnsiTheme="majorHAnsi"/>
                <w:sz w:val="22"/>
              </w:rPr>
              <w:t>diverse</w:t>
            </w:r>
            <w:proofErr w:type="spellEnd"/>
            <w:r w:rsidRPr="0074596C">
              <w:rPr>
                <w:rFonts w:asciiTheme="majorHAnsi" w:hAnsiTheme="majorHAnsi"/>
                <w:sz w:val="22"/>
              </w:rPr>
              <w:t xml:space="preserve"> </w:t>
            </w:r>
            <w:proofErr w:type="spellStart"/>
            <w:r w:rsidRPr="0074596C">
              <w:rPr>
                <w:rFonts w:asciiTheme="majorHAnsi" w:hAnsiTheme="majorHAnsi"/>
                <w:sz w:val="22"/>
              </w:rPr>
              <w:t>geographical</w:t>
            </w:r>
            <w:proofErr w:type="spellEnd"/>
            <w:r w:rsidRPr="0074596C">
              <w:rPr>
                <w:rFonts w:asciiTheme="majorHAnsi" w:hAnsiTheme="majorHAnsi"/>
                <w:sz w:val="22"/>
              </w:rPr>
              <w:t xml:space="preserve"> </w:t>
            </w:r>
            <w:proofErr w:type="spellStart"/>
            <w:r w:rsidRPr="0074596C">
              <w:rPr>
                <w:rFonts w:asciiTheme="majorHAnsi" w:hAnsiTheme="majorHAnsi"/>
                <w:sz w:val="22"/>
              </w:rPr>
              <w:t>areas</w:t>
            </w:r>
            <w:proofErr w:type="spellEnd"/>
            <w:r w:rsidRPr="0074596C">
              <w:rPr>
                <w:rFonts w:asciiTheme="majorHAnsi" w:hAnsiTheme="majorHAnsi"/>
                <w:sz w:val="22"/>
              </w:rPr>
              <w:t xml:space="preserve">, </w:t>
            </w:r>
            <w:proofErr w:type="spellStart"/>
            <w:r w:rsidRPr="0074596C">
              <w:rPr>
                <w:rFonts w:asciiTheme="majorHAnsi" w:hAnsiTheme="majorHAnsi"/>
                <w:sz w:val="22"/>
              </w:rPr>
              <w:t>with</w:t>
            </w:r>
            <w:proofErr w:type="spellEnd"/>
            <w:r w:rsidRPr="0074596C">
              <w:rPr>
                <w:rFonts w:asciiTheme="majorHAnsi" w:hAnsiTheme="majorHAnsi"/>
                <w:sz w:val="22"/>
              </w:rPr>
              <w:t xml:space="preserve"> </w:t>
            </w:r>
            <w:proofErr w:type="spellStart"/>
            <w:r w:rsidRPr="0074596C">
              <w:rPr>
                <w:rFonts w:asciiTheme="majorHAnsi" w:hAnsiTheme="majorHAnsi"/>
                <w:sz w:val="22"/>
              </w:rPr>
              <w:t>various</w:t>
            </w:r>
            <w:proofErr w:type="spellEnd"/>
            <w:r w:rsidRPr="0074596C">
              <w:rPr>
                <w:rFonts w:asciiTheme="majorHAnsi" w:hAnsiTheme="majorHAnsi"/>
                <w:sz w:val="22"/>
              </w:rPr>
              <w:t xml:space="preserve"> </w:t>
            </w:r>
            <w:proofErr w:type="spellStart"/>
            <w:r w:rsidRPr="0074596C">
              <w:rPr>
                <w:rFonts w:asciiTheme="majorHAnsi" w:hAnsiTheme="majorHAnsi"/>
                <w:sz w:val="22"/>
              </w:rPr>
              <w:t>local</w:t>
            </w:r>
            <w:proofErr w:type="spellEnd"/>
            <w:r w:rsidRPr="0074596C">
              <w:rPr>
                <w:rFonts w:asciiTheme="majorHAnsi" w:hAnsiTheme="majorHAnsi"/>
                <w:sz w:val="22"/>
              </w:rPr>
              <w:t xml:space="preserve"> </w:t>
            </w:r>
            <w:proofErr w:type="spellStart"/>
            <w:r w:rsidRPr="0074596C">
              <w:rPr>
                <w:rFonts w:asciiTheme="majorHAnsi" w:hAnsiTheme="majorHAnsi"/>
                <w:sz w:val="22"/>
              </w:rPr>
              <w:t>environmental</w:t>
            </w:r>
            <w:proofErr w:type="spellEnd"/>
            <w:r w:rsidRPr="0074596C">
              <w:rPr>
                <w:rFonts w:asciiTheme="majorHAnsi" w:hAnsiTheme="majorHAnsi"/>
                <w:sz w:val="22"/>
              </w:rPr>
              <w:t xml:space="preserve">, </w:t>
            </w:r>
            <w:proofErr w:type="spellStart"/>
            <w:r w:rsidRPr="0074596C">
              <w:rPr>
                <w:rFonts w:asciiTheme="majorHAnsi" w:hAnsiTheme="majorHAnsi"/>
                <w:sz w:val="22"/>
              </w:rPr>
              <w:t>social</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economic</w:t>
            </w:r>
            <w:proofErr w:type="spellEnd"/>
            <w:r w:rsidRPr="0074596C">
              <w:rPr>
                <w:rFonts w:asciiTheme="majorHAnsi" w:hAnsiTheme="majorHAnsi"/>
                <w:sz w:val="22"/>
              </w:rPr>
              <w:t xml:space="preserve"> </w:t>
            </w:r>
            <w:proofErr w:type="spellStart"/>
            <w:r w:rsidRPr="0074596C">
              <w:rPr>
                <w:rFonts w:asciiTheme="majorHAnsi" w:hAnsiTheme="majorHAnsi"/>
                <w:sz w:val="22"/>
              </w:rPr>
              <w:t>conditions</w:t>
            </w:r>
            <w:proofErr w:type="spellEnd"/>
            <w:r w:rsidRPr="0074596C">
              <w:rPr>
                <w:rFonts w:asciiTheme="majorHAnsi" w:hAnsiTheme="majorHAnsi"/>
                <w:sz w:val="22"/>
              </w:rPr>
              <w:t>.</w:t>
            </w:r>
          </w:p>
          <w:p w14:paraId="3EC8F753" w14:textId="77777777" w:rsidR="00A4428A" w:rsidRPr="0074596C" w:rsidRDefault="0074596C" w:rsidP="00097616">
            <w:pPr>
              <w:pStyle w:val="ListParagraph"/>
              <w:numPr>
                <w:ilvl w:val="0"/>
                <w:numId w:val="17"/>
              </w:numPr>
              <w:spacing w:before="40" w:after="40"/>
              <w:jc w:val="both"/>
              <w:rPr>
                <w:rFonts w:asciiTheme="majorHAnsi" w:hAnsiTheme="majorHAnsi"/>
                <w:sz w:val="22"/>
              </w:rPr>
            </w:pPr>
            <w:proofErr w:type="spellStart"/>
            <w:r w:rsidRPr="0074596C">
              <w:rPr>
                <w:rFonts w:asciiTheme="majorHAnsi" w:hAnsiTheme="majorHAnsi"/>
                <w:sz w:val="22"/>
              </w:rPr>
              <w:t>Clustering</w:t>
            </w:r>
            <w:proofErr w:type="spellEnd"/>
            <w:r w:rsidRPr="0074596C">
              <w:rPr>
                <w:rFonts w:asciiTheme="majorHAnsi" w:hAnsiTheme="majorHAnsi"/>
                <w:sz w:val="22"/>
              </w:rPr>
              <w:t xml:space="preserve"> </w:t>
            </w:r>
            <w:proofErr w:type="spellStart"/>
            <w:r w:rsidRPr="0074596C">
              <w:rPr>
                <w:rFonts w:asciiTheme="majorHAnsi" w:hAnsiTheme="majorHAnsi"/>
                <w:sz w:val="22"/>
              </w:rPr>
              <w:t>and</w:t>
            </w:r>
            <w:proofErr w:type="spellEnd"/>
            <w:r w:rsidRPr="0074596C">
              <w:rPr>
                <w:rFonts w:asciiTheme="majorHAnsi" w:hAnsiTheme="majorHAnsi"/>
                <w:sz w:val="22"/>
              </w:rPr>
              <w:t xml:space="preserve"> </w:t>
            </w:r>
            <w:proofErr w:type="spellStart"/>
            <w:r w:rsidRPr="0074596C">
              <w:rPr>
                <w:rFonts w:asciiTheme="majorHAnsi" w:hAnsiTheme="majorHAnsi"/>
                <w:sz w:val="22"/>
              </w:rPr>
              <w:t>cooperation</w:t>
            </w:r>
            <w:proofErr w:type="spellEnd"/>
            <w:r w:rsidRPr="0074596C">
              <w:rPr>
                <w:rFonts w:asciiTheme="majorHAnsi" w:hAnsiTheme="majorHAnsi"/>
                <w:sz w:val="22"/>
              </w:rPr>
              <w:t xml:space="preserve"> </w:t>
            </w:r>
            <w:proofErr w:type="spellStart"/>
            <w:r w:rsidRPr="0074596C">
              <w:rPr>
                <w:rFonts w:asciiTheme="majorHAnsi" w:hAnsiTheme="majorHAnsi"/>
                <w:sz w:val="22"/>
              </w:rPr>
              <w:t>with</w:t>
            </w:r>
            <w:proofErr w:type="spellEnd"/>
            <w:r w:rsidRPr="0074596C">
              <w:rPr>
                <w:rFonts w:asciiTheme="majorHAnsi" w:hAnsiTheme="majorHAnsi"/>
                <w:sz w:val="22"/>
              </w:rPr>
              <w:t xml:space="preserve"> </w:t>
            </w:r>
            <w:proofErr w:type="spellStart"/>
            <w:r w:rsidRPr="0074596C">
              <w:rPr>
                <w:rFonts w:asciiTheme="majorHAnsi" w:hAnsiTheme="majorHAnsi"/>
                <w:sz w:val="22"/>
              </w:rPr>
              <w:t>other</w:t>
            </w:r>
            <w:proofErr w:type="spellEnd"/>
            <w:r w:rsidRPr="0074596C">
              <w:rPr>
                <w:rFonts w:asciiTheme="majorHAnsi" w:hAnsiTheme="majorHAnsi"/>
                <w:sz w:val="22"/>
              </w:rPr>
              <w:t xml:space="preserve"> </w:t>
            </w:r>
            <w:proofErr w:type="spellStart"/>
            <w:r w:rsidRPr="0074596C">
              <w:rPr>
                <w:rFonts w:asciiTheme="majorHAnsi" w:hAnsiTheme="majorHAnsi"/>
                <w:sz w:val="22"/>
              </w:rPr>
              <w:t>relevant</w:t>
            </w:r>
            <w:proofErr w:type="spellEnd"/>
            <w:r w:rsidRPr="0074596C">
              <w:rPr>
                <w:rFonts w:asciiTheme="majorHAnsi" w:hAnsiTheme="majorHAnsi"/>
                <w:sz w:val="22"/>
              </w:rPr>
              <w:t xml:space="preserve"> </w:t>
            </w:r>
            <w:proofErr w:type="spellStart"/>
            <w:r w:rsidRPr="0074596C">
              <w:rPr>
                <w:rFonts w:asciiTheme="majorHAnsi" w:hAnsiTheme="majorHAnsi"/>
                <w:sz w:val="22"/>
              </w:rPr>
              <w:t>projects</w:t>
            </w:r>
            <w:proofErr w:type="spellEnd"/>
            <w:r w:rsidRPr="0074596C">
              <w:rPr>
                <w:rFonts w:asciiTheme="majorHAnsi" w:hAnsiTheme="majorHAnsi"/>
                <w:sz w:val="22"/>
              </w:rPr>
              <w:t xml:space="preserve"> </w:t>
            </w:r>
            <w:proofErr w:type="spellStart"/>
            <w:r w:rsidRPr="0074596C">
              <w:rPr>
                <w:rFonts w:asciiTheme="majorHAnsi" w:hAnsiTheme="majorHAnsi"/>
                <w:sz w:val="22"/>
              </w:rPr>
              <w:t>is</w:t>
            </w:r>
            <w:proofErr w:type="spellEnd"/>
            <w:r w:rsidRPr="0074596C">
              <w:rPr>
                <w:rFonts w:asciiTheme="majorHAnsi" w:hAnsiTheme="majorHAnsi"/>
                <w:sz w:val="22"/>
              </w:rPr>
              <w:t xml:space="preserve"> </w:t>
            </w:r>
            <w:proofErr w:type="spellStart"/>
            <w:r w:rsidRPr="0074596C">
              <w:rPr>
                <w:rFonts w:asciiTheme="majorHAnsi" w:hAnsiTheme="majorHAnsi"/>
                <w:sz w:val="22"/>
              </w:rPr>
              <w:t>strongly</w:t>
            </w:r>
            <w:proofErr w:type="spellEnd"/>
            <w:r w:rsidRPr="0074596C">
              <w:rPr>
                <w:rFonts w:asciiTheme="majorHAnsi" w:hAnsiTheme="majorHAnsi"/>
                <w:sz w:val="22"/>
              </w:rPr>
              <w:t xml:space="preserve"> </w:t>
            </w:r>
            <w:proofErr w:type="spellStart"/>
            <w:r w:rsidRPr="0074596C">
              <w:rPr>
                <w:rFonts w:asciiTheme="majorHAnsi" w:hAnsiTheme="majorHAnsi"/>
                <w:sz w:val="22"/>
              </w:rPr>
              <w:t>encouraged</w:t>
            </w:r>
            <w:proofErr w:type="spellEnd"/>
            <w:r w:rsidRPr="0074596C">
              <w:rPr>
                <w:rFonts w:asciiTheme="majorHAnsi" w:hAnsiTheme="majorHAnsi"/>
                <w:sz w:val="22"/>
              </w:rPr>
              <w:t xml:space="preserve">; </w:t>
            </w:r>
            <w:proofErr w:type="spellStart"/>
            <w:r w:rsidRPr="0074596C">
              <w:rPr>
                <w:rFonts w:asciiTheme="majorHAnsi" w:hAnsiTheme="majorHAnsi"/>
                <w:sz w:val="22"/>
              </w:rPr>
              <w:t>e.g</w:t>
            </w:r>
            <w:proofErr w:type="spellEnd"/>
            <w:r w:rsidRPr="0074596C">
              <w:rPr>
                <w:rFonts w:asciiTheme="majorHAnsi" w:hAnsiTheme="majorHAnsi"/>
                <w:sz w:val="22"/>
              </w:rPr>
              <w:t xml:space="preserve">. </w:t>
            </w:r>
            <w:proofErr w:type="spellStart"/>
            <w:r w:rsidRPr="0074596C">
              <w:rPr>
                <w:rFonts w:asciiTheme="majorHAnsi" w:hAnsiTheme="majorHAnsi"/>
                <w:sz w:val="22"/>
              </w:rPr>
              <w:t>with</w:t>
            </w:r>
            <w:proofErr w:type="spellEnd"/>
            <w:r w:rsidRPr="0074596C">
              <w:rPr>
                <w:rFonts w:asciiTheme="majorHAnsi" w:hAnsiTheme="majorHAnsi"/>
                <w:sz w:val="22"/>
              </w:rPr>
              <w:t xml:space="preserve"> </w:t>
            </w:r>
            <w:proofErr w:type="spellStart"/>
            <w:r w:rsidRPr="0074596C">
              <w:rPr>
                <w:rFonts w:asciiTheme="majorHAnsi" w:hAnsiTheme="majorHAnsi"/>
                <w:sz w:val="22"/>
              </w:rPr>
              <w:t>the</w:t>
            </w:r>
            <w:proofErr w:type="spellEnd"/>
            <w:r w:rsidRPr="0074596C">
              <w:rPr>
                <w:rFonts w:asciiTheme="majorHAnsi" w:hAnsiTheme="majorHAnsi"/>
                <w:sz w:val="22"/>
              </w:rPr>
              <w:t xml:space="preserve"> </w:t>
            </w:r>
            <w:proofErr w:type="spellStart"/>
            <w:r w:rsidRPr="0074596C">
              <w:rPr>
                <w:rFonts w:asciiTheme="majorHAnsi" w:hAnsiTheme="majorHAnsi"/>
                <w:sz w:val="22"/>
              </w:rPr>
              <w:t>Horizon</w:t>
            </w:r>
            <w:proofErr w:type="spellEnd"/>
            <w:r w:rsidRPr="0074596C">
              <w:rPr>
                <w:rFonts w:asciiTheme="majorHAnsi" w:hAnsiTheme="majorHAnsi"/>
                <w:sz w:val="22"/>
              </w:rPr>
              <w:t xml:space="preserve"> </w:t>
            </w:r>
            <w:proofErr w:type="spellStart"/>
            <w:r w:rsidRPr="0074596C">
              <w:rPr>
                <w:rFonts w:asciiTheme="majorHAnsi" w:hAnsiTheme="majorHAnsi"/>
                <w:sz w:val="22"/>
              </w:rPr>
              <w:t>Europe</w:t>
            </w:r>
            <w:proofErr w:type="spellEnd"/>
            <w:r w:rsidRPr="0074596C">
              <w:rPr>
                <w:rFonts w:asciiTheme="majorHAnsi" w:hAnsiTheme="majorHAnsi"/>
                <w:sz w:val="22"/>
              </w:rPr>
              <w:t xml:space="preserve"> Partnership </w:t>
            </w:r>
            <w:proofErr w:type="spellStart"/>
            <w:r w:rsidRPr="0074596C">
              <w:rPr>
                <w:rFonts w:asciiTheme="majorHAnsi" w:hAnsiTheme="majorHAnsi"/>
                <w:sz w:val="22"/>
              </w:rPr>
              <w:t>on</w:t>
            </w:r>
            <w:proofErr w:type="spellEnd"/>
            <w:r w:rsidRPr="0074596C">
              <w:rPr>
                <w:rFonts w:asciiTheme="majorHAnsi" w:hAnsiTheme="majorHAnsi"/>
                <w:sz w:val="22"/>
              </w:rPr>
              <w:t xml:space="preserve"> ‘</w:t>
            </w:r>
            <w:proofErr w:type="spellStart"/>
            <w:r w:rsidRPr="0074596C">
              <w:rPr>
                <w:rFonts w:asciiTheme="majorHAnsi" w:hAnsiTheme="majorHAnsi"/>
                <w:sz w:val="22"/>
              </w:rPr>
              <w:t>Driving</w:t>
            </w:r>
            <w:proofErr w:type="spellEnd"/>
            <w:r w:rsidRPr="0074596C">
              <w:rPr>
                <w:rFonts w:asciiTheme="majorHAnsi" w:hAnsiTheme="majorHAnsi"/>
                <w:sz w:val="22"/>
              </w:rPr>
              <w:t xml:space="preserve"> </w:t>
            </w:r>
            <w:proofErr w:type="spellStart"/>
            <w:r w:rsidRPr="0074596C">
              <w:rPr>
                <w:rFonts w:asciiTheme="majorHAnsi" w:hAnsiTheme="majorHAnsi"/>
                <w:sz w:val="22"/>
              </w:rPr>
              <w:t>urban</w:t>
            </w:r>
            <w:proofErr w:type="spellEnd"/>
            <w:r w:rsidRPr="0074596C">
              <w:rPr>
                <w:rFonts w:asciiTheme="majorHAnsi" w:hAnsiTheme="majorHAnsi"/>
                <w:sz w:val="22"/>
              </w:rPr>
              <w:t xml:space="preserve"> </w:t>
            </w:r>
            <w:proofErr w:type="spellStart"/>
            <w:r w:rsidRPr="0074596C">
              <w:rPr>
                <w:rFonts w:asciiTheme="majorHAnsi" w:hAnsiTheme="majorHAnsi"/>
                <w:sz w:val="22"/>
              </w:rPr>
              <w:t>transitions</w:t>
            </w:r>
            <w:proofErr w:type="spellEnd"/>
            <w:r w:rsidRPr="0074596C">
              <w:rPr>
                <w:rFonts w:asciiTheme="majorHAnsi" w:hAnsiTheme="majorHAnsi"/>
                <w:sz w:val="22"/>
              </w:rPr>
              <w:t>’.</w:t>
            </w:r>
          </w:p>
        </w:tc>
      </w:tr>
      <w:tr w:rsidR="00A4428A" w:rsidRPr="009A6310" w14:paraId="2EC553E6" w14:textId="77777777" w:rsidTr="00A4428A">
        <w:tc>
          <w:tcPr>
            <w:tcW w:w="567" w:type="dxa"/>
          </w:tcPr>
          <w:p w14:paraId="295CFEED" w14:textId="77777777" w:rsidR="00A4428A" w:rsidRPr="009A6310" w:rsidRDefault="00A4428A" w:rsidP="00A4428A">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777024" behindDoc="0" locked="0" layoutInCell="1" allowOverlap="1" wp14:anchorId="512BD1F7" wp14:editId="1922C5B4">
                  <wp:simplePos x="0" y="0"/>
                  <wp:positionH relativeFrom="column">
                    <wp:posOffset>-22118</wp:posOffset>
                  </wp:positionH>
                  <wp:positionV relativeFrom="paragraph">
                    <wp:posOffset>-8890</wp:posOffset>
                  </wp:positionV>
                  <wp:extent cx="342720" cy="360000"/>
                  <wp:effectExtent l="0" t="0" r="635" b="254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FAC9ED7" w14:textId="77777777" w:rsidR="00A4428A" w:rsidRPr="009A6310" w:rsidRDefault="00A4428A" w:rsidP="00A4428A">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4C5688A7" w14:textId="77777777" w:rsidR="00A4428A" w:rsidRPr="00B67AB2" w:rsidRDefault="00EE34FB" w:rsidP="00A4428A">
            <w:pPr>
              <w:spacing w:before="40" w:after="40"/>
              <w:jc w:val="both"/>
              <w:rPr>
                <w:rFonts w:asciiTheme="majorHAnsi" w:hAnsiTheme="majorHAnsi"/>
                <w:color w:val="161718" w:themeColor="text1"/>
                <w:sz w:val="22"/>
              </w:rPr>
            </w:pPr>
            <w:hyperlink r:id="rId29" w:history="1">
              <w:r w:rsidR="008C7172" w:rsidRPr="008C7172">
                <w:rPr>
                  <w:rStyle w:val="Hyperlink"/>
                  <w:rFonts w:asciiTheme="majorHAnsi" w:hAnsiTheme="majorHAnsi"/>
                  <w:color w:val="0066FF"/>
                  <w:sz w:val="22"/>
                </w:rPr>
                <w:t>https://ec.europa.eu/info/funding-tenders/opportunities/portal/screen/opportunities/topic-details/horizon-cl5-2022-d4-02-01;callCode=null;freeTextSearchKeyword=;matchWholeText=true;typeCodes=1;statusCodes=31094501;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8C7172" w:rsidRPr="008C7172">
              <w:rPr>
                <w:rFonts w:asciiTheme="majorHAnsi" w:hAnsiTheme="majorHAnsi"/>
                <w:color w:val="0066FF"/>
                <w:sz w:val="22"/>
              </w:rPr>
              <w:t xml:space="preserve"> </w:t>
            </w:r>
          </w:p>
        </w:tc>
      </w:tr>
    </w:tbl>
    <w:p w14:paraId="6330613D" w14:textId="77777777" w:rsidR="00FF0848" w:rsidRDefault="00FF0848" w:rsidP="00460090">
      <w:pPr>
        <w:pStyle w:val="Heading2"/>
        <w:jc w:val="both"/>
        <w:rPr>
          <w:b w:val="0"/>
          <w:sz w:val="24"/>
          <w:szCs w:val="24"/>
        </w:rPr>
      </w:pPr>
    </w:p>
    <w:p w14:paraId="520F5453" w14:textId="77777777" w:rsidR="00FF0848" w:rsidRDefault="00FF0848" w:rsidP="00460090">
      <w:pPr>
        <w:pStyle w:val="Heading2"/>
        <w:jc w:val="both"/>
        <w:rPr>
          <w:b w:val="0"/>
          <w:sz w:val="24"/>
          <w:szCs w:val="24"/>
        </w:rPr>
      </w:pPr>
    </w:p>
    <w:p w14:paraId="3122D4F6" w14:textId="77777777" w:rsidR="00847696" w:rsidRDefault="00847696">
      <w:pPr>
        <w:spacing w:after="200"/>
        <w:rPr>
          <w:rFonts w:asciiTheme="majorHAnsi" w:eastAsia="Times New Roman" w:hAnsiTheme="majorHAnsi" w:cs="Times New Roman"/>
          <w:color w:val="auto"/>
          <w:sz w:val="24"/>
          <w:szCs w:val="24"/>
        </w:rPr>
      </w:pPr>
      <w:r>
        <w:rPr>
          <w:b/>
          <w:sz w:val="24"/>
          <w:szCs w:val="24"/>
        </w:rPr>
        <w:br w:type="page"/>
      </w:r>
    </w:p>
    <w:p w14:paraId="2050AEEC" w14:textId="77777777" w:rsidR="00847696" w:rsidRDefault="00847696" w:rsidP="00847696">
      <w:pPr>
        <w:spacing w:line="240" w:lineRule="auto"/>
        <w:rPr>
          <w:rFonts w:asciiTheme="majorHAnsi" w:hAnsiTheme="majorHAnsi"/>
          <w:sz w:val="24"/>
          <w:szCs w:val="24"/>
          <w:lang w:eastAsia="bg-BG"/>
        </w:rPr>
      </w:pPr>
    </w:p>
    <w:p w14:paraId="52534722" w14:textId="77777777" w:rsidR="00847696" w:rsidRPr="00BC4BEB" w:rsidRDefault="00847696" w:rsidP="00097616">
      <w:pPr>
        <w:pStyle w:val="Heading3"/>
        <w:numPr>
          <w:ilvl w:val="1"/>
          <w:numId w:val="11"/>
        </w:numPr>
        <w:shd w:val="clear" w:color="auto" w:fill="A4063E" w:themeFill="accent6"/>
        <w:rPr>
          <w:b/>
          <w:i w:val="0"/>
        </w:rPr>
      </w:pPr>
      <w:bookmarkStart w:id="15" w:name="_Toc104216805"/>
      <w:r>
        <w:rPr>
          <w:b/>
          <w:i w:val="0"/>
        </w:rPr>
        <w:t xml:space="preserve">SMART </w:t>
      </w:r>
      <w:r w:rsidRPr="00847696">
        <w:rPr>
          <w:b/>
          <w:i w:val="0"/>
        </w:rPr>
        <w:t>AND EFFICIENT WAYS TO CONSTRUCT, MAINTAIN AND DECOMMISSION WITH ZERO EMISSIONS FROM TRANSPORT INFRASTRUCTURE</w:t>
      </w:r>
      <w:bookmarkEnd w:id="15"/>
    </w:p>
    <w:tbl>
      <w:tblPr>
        <w:tblStyle w:val="TableGrid"/>
        <w:tblpPr w:leftFromText="141" w:rightFromText="141" w:vertAnchor="page" w:horzAnchor="margin" w:tblpX="-284" w:tblpY="2173"/>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847696" w:rsidRPr="009A6310" w14:paraId="110E4718" w14:textId="77777777" w:rsidTr="00847696">
        <w:trPr>
          <w:trHeight w:val="741"/>
        </w:trPr>
        <w:tc>
          <w:tcPr>
            <w:tcW w:w="567" w:type="dxa"/>
          </w:tcPr>
          <w:p w14:paraId="5FDCD46B" w14:textId="77777777" w:rsidR="00847696" w:rsidRPr="009A6310" w:rsidRDefault="00847696" w:rsidP="00847696">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79072" behindDoc="0" locked="0" layoutInCell="1" allowOverlap="1" wp14:anchorId="66073D1D" wp14:editId="3EC0809D">
                  <wp:simplePos x="0" y="0"/>
                  <wp:positionH relativeFrom="margin">
                    <wp:posOffset>6985</wp:posOffset>
                  </wp:positionH>
                  <wp:positionV relativeFrom="paragraph">
                    <wp:posOffset>-13335</wp:posOffset>
                  </wp:positionV>
                  <wp:extent cx="318135" cy="287655"/>
                  <wp:effectExtent l="0" t="0" r="5715"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5CDEA62" w14:textId="77777777" w:rsidR="00847696" w:rsidRPr="009A6310" w:rsidRDefault="00847696" w:rsidP="0084769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37A57F74" w14:textId="77777777" w:rsidR="00847696" w:rsidRPr="00847696" w:rsidRDefault="00847696" w:rsidP="00847696">
            <w:pPr>
              <w:spacing w:before="40" w:after="40"/>
              <w:jc w:val="both"/>
              <w:rPr>
                <w:rFonts w:asciiTheme="majorHAnsi" w:hAnsiTheme="majorHAnsi"/>
                <w:b/>
                <w:color w:val="161718" w:themeColor="text1"/>
                <w:sz w:val="22"/>
              </w:rPr>
            </w:pPr>
            <w:r w:rsidRPr="00847696">
              <w:rPr>
                <w:rFonts w:asciiTheme="majorHAnsi" w:hAnsiTheme="majorHAnsi"/>
                <w:b/>
                <w:color w:val="161718" w:themeColor="text1"/>
                <w:sz w:val="22"/>
              </w:rPr>
              <w:t>HORIZON-CL5-2022-D6-02-06</w:t>
            </w:r>
          </w:p>
          <w:p w14:paraId="6317546A" w14:textId="77777777" w:rsidR="00847696" w:rsidRPr="00847696" w:rsidRDefault="00847696" w:rsidP="00847696">
            <w:pPr>
              <w:spacing w:before="40" w:after="40"/>
              <w:jc w:val="both"/>
              <w:rPr>
                <w:rFonts w:asciiTheme="majorHAnsi" w:hAnsiTheme="majorHAnsi"/>
                <w:color w:val="161718" w:themeColor="text1"/>
                <w:sz w:val="22"/>
              </w:rPr>
            </w:pPr>
            <w:r w:rsidRPr="00847696">
              <w:rPr>
                <w:rFonts w:asciiTheme="majorHAnsi" w:hAnsiTheme="majorHAnsi"/>
                <w:color w:val="161718" w:themeColor="text1"/>
                <w:sz w:val="22"/>
              </w:rPr>
              <w:t>Safe, Resilient Transport and Smart Mobility services for passengers and goods (HORIZON-CL5-2022-D6-02)</w:t>
            </w:r>
          </w:p>
        </w:tc>
      </w:tr>
      <w:tr w:rsidR="00847696" w:rsidRPr="009A6310" w14:paraId="2D093D71" w14:textId="77777777" w:rsidTr="00847696">
        <w:trPr>
          <w:trHeight w:hRule="exact" w:val="454"/>
        </w:trPr>
        <w:tc>
          <w:tcPr>
            <w:tcW w:w="567" w:type="dxa"/>
          </w:tcPr>
          <w:p w14:paraId="6BCA1C5D" w14:textId="77777777" w:rsidR="00847696" w:rsidRPr="009A6310" w:rsidRDefault="00847696" w:rsidP="00847696">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780096" behindDoc="0" locked="0" layoutInCell="1" allowOverlap="1" wp14:anchorId="7A12E345" wp14:editId="41A5BEE9">
                  <wp:simplePos x="0" y="0"/>
                  <wp:positionH relativeFrom="margin">
                    <wp:posOffset>-21590</wp:posOffset>
                  </wp:positionH>
                  <wp:positionV relativeFrom="paragraph">
                    <wp:posOffset>-31115</wp:posOffset>
                  </wp:positionV>
                  <wp:extent cx="318135" cy="287655"/>
                  <wp:effectExtent l="0" t="0" r="5715"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3AF01EA" w14:textId="77777777" w:rsidR="00847696" w:rsidRPr="009A6310" w:rsidRDefault="00847696" w:rsidP="0084769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2BE937AA" w14:textId="77777777" w:rsidR="00847696" w:rsidRPr="009A6310" w:rsidRDefault="00847696" w:rsidP="00847696">
            <w:pPr>
              <w:spacing w:line="180" w:lineRule="exact"/>
              <w:jc w:val="both"/>
              <w:rPr>
                <w:rFonts w:asciiTheme="majorHAnsi" w:hAnsiTheme="majorHAnsi"/>
                <w:color w:val="161718" w:themeColor="text1"/>
                <w:sz w:val="22"/>
              </w:rPr>
            </w:pPr>
            <w:r w:rsidRPr="00847696">
              <w:rPr>
                <w:rFonts w:asciiTheme="majorHAnsi" w:hAnsiTheme="majorHAnsi"/>
                <w:color w:val="161718" w:themeColor="text1"/>
                <w:sz w:val="22"/>
              </w:rPr>
              <w:t>HORIZON-IA HORIZON Innovation Actions</w:t>
            </w:r>
          </w:p>
        </w:tc>
      </w:tr>
      <w:tr w:rsidR="00847696" w:rsidRPr="009A6310" w14:paraId="498AE18F" w14:textId="77777777" w:rsidTr="00847696">
        <w:tc>
          <w:tcPr>
            <w:tcW w:w="567" w:type="dxa"/>
          </w:tcPr>
          <w:p w14:paraId="5686D2DE" w14:textId="77777777" w:rsidR="00847696" w:rsidRPr="009A6310" w:rsidRDefault="00847696" w:rsidP="00847696">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81120" behindDoc="0" locked="0" layoutInCell="1" allowOverlap="1" wp14:anchorId="0E99B967" wp14:editId="3A6A6635">
                  <wp:simplePos x="0" y="0"/>
                  <wp:positionH relativeFrom="margin">
                    <wp:posOffset>5080</wp:posOffset>
                  </wp:positionH>
                  <wp:positionV relativeFrom="paragraph">
                    <wp:posOffset>33655</wp:posOffset>
                  </wp:positionV>
                  <wp:extent cx="312420" cy="28765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D547F0B" w14:textId="77777777" w:rsidR="00847696" w:rsidRPr="009A6310" w:rsidRDefault="00847696" w:rsidP="0084769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7D9A8E27" w14:textId="77777777" w:rsidR="00847696" w:rsidRPr="0096307B" w:rsidRDefault="00847696" w:rsidP="00847696">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2D4C611C" w14:textId="77777777" w:rsidR="00847696" w:rsidRPr="0096307B" w:rsidRDefault="00847696" w:rsidP="00847696">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847696">
              <w:rPr>
                <w:rFonts w:asciiTheme="majorHAnsi" w:hAnsiTheme="majorHAnsi"/>
                <w:color w:val="auto"/>
                <w:sz w:val="22"/>
              </w:rPr>
              <w:t>28 April 2022</w:t>
            </w:r>
          </w:p>
          <w:p w14:paraId="66363B39" w14:textId="77777777" w:rsidR="00847696" w:rsidRPr="0099634A" w:rsidRDefault="00847696" w:rsidP="00847696">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847696">
              <w:rPr>
                <w:rFonts w:asciiTheme="majorHAnsi" w:hAnsiTheme="majorHAnsi"/>
                <w:color w:val="auto"/>
                <w:sz w:val="22"/>
              </w:rPr>
              <w:t>06 September 2022 17:00:00 Brussels time</w:t>
            </w:r>
          </w:p>
        </w:tc>
      </w:tr>
      <w:tr w:rsidR="00847696" w:rsidRPr="009A6310" w14:paraId="34C5A9FF" w14:textId="77777777" w:rsidTr="00847696">
        <w:tc>
          <w:tcPr>
            <w:tcW w:w="567" w:type="dxa"/>
          </w:tcPr>
          <w:p w14:paraId="6FFBFB58" w14:textId="77777777" w:rsidR="00847696" w:rsidRPr="009A6310" w:rsidRDefault="00847696" w:rsidP="00847696">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783168" behindDoc="0" locked="0" layoutInCell="1" allowOverlap="1" wp14:anchorId="1EDFC52A" wp14:editId="099BA1CB">
                  <wp:simplePos x="0" y="0"/>
                  <wp:positionH relativeFrom="column">
                    <wp:posOffset>-40005</wp:posOffset>
                  </wp:positionH>
                  <wp:positionV relativeFrom="paragraph">
                    <wp:posOffset>-58420</wp:posOffset>
                  </wp:positionV>
                  <wp:extent cx="369570" cy="3594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0E65B5A" w14:textId="77777777" w:rsidR="00847696" w:rsidRPr="009A6310" w:rsidRDefault="00847696" w:rsidP="0084769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104B5341" w14:textId="77777777" w:rsidR="00847696" w:rsidRPr="0084235B" w:rsidRDefault="00847696" w:rsidP="00847696">
            <w:pPr>
              <w:spacing w:before="40" w:after="240"/>
              <w:rPr>
                <w:rFonts w:asciiTheme="majorHAnsi" w:hAnsiTheme="majorHAnsi"/>
                <w:b/>
                <w:color w:val="auto"/>
                <w:sz w:val="22"/>
              </w:rPr>
            </w:pPr>
            <w:r>
              <w:rPr>
                <w:rFonts w:asciiTheme="majorHAnsi" w:hAnsiTheme="majorHAnsi"/>
                <w:b/>
                <w:color w:val="auto"/>
                <w:sz w:val="22"/>
              </w:rPr>
              <w:t>EUR 10</w:t>
            </w:r>
            <w:r w:rsidRPr="0074596C">
              <w:rPr>
                <w:rFonts w:asciiTheme="majorHAnsi" w:hAnsiTheme="majorHAnsi"/>
                <w:b/>
                <w:color w:val="auto"/>
                <w:sz w:val="22"/>
              </w:rPr>
              <w:t xml:space="preserve"> 000 000</w:t>
            </w:r>
          </w:p>
        </w:tc>
      </w:tr>
      <w:tr w:rsidR="00847696" w:rsidRPr="009A6310" w14:paraId="66E3305B" w14:textId="77777777" w:rsidTr="00847696">
        <w:tc>
          <w:tcPr>
            <w:tcW w:w="567" w:type="dxa"/>
          </w:tcPr>
          <w:p w14:paraId="1E177D1F" w14:textId="77777777" w:rsidR="00847696" w:rsidRPr="009A6310" w:rsidRDefault="00847696" w:rsidP="00847696">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82144" behindDoc="0" locked="0" layoutInCell="1" allowOverlap="1" wp14:anchorId="329AB1CD" wp14:editId="73A3E321">
                  <wp:simplePos x="0" y="0"/>
                  <wp:positionH relativeFrom="column">
                    <wp:posOffset>10160</wp:posOffset>
                  </wp:positionH>
                  <wp:positionV relativeFrom="paragraph">
                    <wp:posOffset>33655</wp:posOffset>
                  </wp:positionV>
                  <wp:extent cx="270358" cy="32400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627CDCE" w14:textId="77777777" w:rsidR="00847696" w:rsidRPr="009A6310" w:rsidRDefault="00847696" w:rsidP="0084769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400F0C83" w14:textId="77777777" w:rsidR="00847696" w:rsidRDefault="00847696" w:rsidP="00847696">
            <w:pPr>
              <w:spacing w:before="40" w:after="40"/>
              <w:jc w:val="both"/>
              <w:rPr>
                <w:rFonts w:asciiTheme="majorHAnsi" w:hAnsiTheme="majorHAnsi"/>
                <w:b/>
                <w:color w:val="auto"/>
                <w:sz w:val="22"/>
              </w:rPr>
            </w:pPr>
            <w:r>
              <w:rPr>
                <w:rFonts w:asciiTheme="majorHAnsi" w:hAnsiTheme="majorHAnsi"/>
                <w:b/>
                <w:color w:val="auto"/>
                <w:sz w:val="22"/>
              </w:rPr>
              <w:t>Expected outcomes:</w:t>
            </w:r>
          </w:p>
          <w:p w14:paraId="1C5FCBAB" w14:textId="77777777" w:rsidR="00847696" w:rsidRPr="00847696" w:rsidRDefault="00847696" w:rsidP="00847696">
            <w:pPr>
              <w:spacing w:before="40" w:after="40"/>
              <w:jc w:val="both"/>
              <w:rPr>
                <w:rFonts w:asciiTheme="majorHAnsi" w:hAnsiTheme="majorHAnsi"/>
                <w:color w:val="auto"/>
                <w:sz w:val="22"/>
              </w:rPr>
            </w:pPr>
            <w:r w:rsidRPr="00847696">
              <w:rPr>
                <w:rFonts w:asciiTheme="majorHAnsi" w:hAnsiTheme="majorHAnsi"/>
                <w:color w:val="auto"/>
                <w:sz w:val="22"/>
              </w:rPr>
              <w:t>Project results are expected to contribute to the following expected outcomes:</w:t>
            </w:r>
          </w:p>
          <w:p w14:paraId="22151CF0" w14:textId="77777777" w:rsidR="00847696" w:rsidRPr="00847696" w:rsidRDefault="00847696" w:rsidP="00097616">
            <w:pPr>
              <w:pStyle w:val="ListParagraph"/>
              <w:numPr>
                <w:ilvl w:val="0"/>
                <w:numId w:val="17"/>
              </w:numPr>
              <w:spacing w:before="40" w:after="40"/>
              <w:jc w:val="both"/>
              <w:rPr>
                <w:rFonts w:asciiTheme="majorHAnsi" w:hAnsiTheme="majorHAnsi"/>
                <w:sz w:val="22"/>
              </w:rPr>
            </w:pPr>
            <w:r w:rsidRPr="00847696">
              <w:rPr>
                <w:rFonts w:asciiTheme="majorHAnsi" w:hAnsiTheme="majorHAnsi"/>
                <w:sz w:val="22"/>
              </w:rPr>
              <w:t xml:space="preserve">A </w:t>
            </w:r>
            <w:proofErr w:type="spellStart"/>
            <w:r w:rsidRPr="00847696">
              <w:rPr>
                <w:rFonts w:asciiTheme="majorHAnsi" w:hAnsiTheme="majorHAnsi"/>
                <w:sz w:val="22"/>
              </w:rPr>
              <w:t>holistic</w:t>
            </w:r>
            <w:proofErr w:type="spellEnd"/>
            <w:r w:rsidRPr="00847696">
              <w:rPr>
                <w:rFonts w:asciiTheme="majorHAnsi" w:hAnsiTheme="majorHAnsi"/>
                <w:sz w:val="22"/>
              </w:rPr>
              <w:t xml:space="preserve"> </w:t>
            </w:r>
            <w:proofErr w:type="spellStart"/>
            <w:r w:rsidRPr="00847696">
              <w:rPr>
                <w:rFonts w:asciiTheme="majorHAnsi" w:hAnsiTheme="majorHAnsi"/>
                <w:sz w:val="22"/>
              </w:rPr>
              <w:t>approach</w:t>
            </w:r>
            <w:proofErr w:type="spellEnd"/>
            <w:r w:rsidRPr="00847696">
              <w:rPr>
                <w:rFonts w:asciiTheme="majorHAnsi" w:hAnsiTheme="majorHAnsi"/>
                <w:sz w:val="22"/>
              </w:rPr>
              <w:t xml:space="preserve"> </w:t>
            </w:r>
            <w:proofErr w:type="spellStart"/>
            <w:r w:rsidRPr="00847696">
              <w:rPr>
                <w:rFonts w:asciiTheme="majorHAnsi" w:hAnsiTheme="majorHAnsi"/>
                <w:sz w:val="22"/>
              </w:rPr>
              <w:t>to</w:t>
            </w:r>
            <w:proofErr w:type="spellEnd"/>
            <w:r w:rsidRPr="00847696">
              <w:rPr>
                <w:rFonts w:asciiTheme="majorHAnsi" w:hAnsiTheme="majorHAnsi"/>
                <w:sz w:val="22"/>
              </w:rPr>
              <w:t xml:space="preserve"> </w:t>
            </w:r>
            <w:proofErr w:type="spellStart"/>
            <w:r w:rsidRPr="00847696">
              <w:rPr>
                <w:rFonts w:asciiTheme="majorHAnsi" w:hAnsiTheme="majorHAnsi"/>
                <w:sz w:val="22"/>
              </w:rPr>
              <w:t>lowering</w:t>
            </w:r>
            <w:proofErr w:type="spellEnd"/>
            <w:r w:rsidRPr="00847696">
              <w:rPr>
                <w:rFonts w:asciiTheme="majorHAnsi" w:hAnsiTheme="majorHAnsi"/>
                <w:sz w:val="22"/>
              </w:rPr>
              <w:t xml:space="preserve"> </w:t>
            </w:r>
            <w:proofErr w:type="spellStart"/>
            <w:r w:rsidRPr="00847696">
              <w:rPr>
                <w:rFonts w:asciiTheme="majorHAnsi" w:hAnsiTheme="majorHAnsi"/>
                <w:sz w:val="22"/>
              </w:rPr>
              <w:t>transport</w:t>
            </w:r>
            <w:proofErr w:type="spellEnd"/>
            <w:r w:rsidRPr="00847696">
              <w:rPr>
                <w:rFonts w:asciiTheme="majorHAnsi" w:hAnsiTheme="majorHAnsi"/>
                <w:sz w:val="22"/>
              </w:rPr>
              <w:t xml:space="preserve"> </w:t>
            </w:r>
            <w:proofErr w:type="spellStart"/>
            <w:r w:rsidRPr="00847696">
              <w:rPr>
                <w:rFonts w:asciiTheme="majorHAnsi" w:hAnsiTheme="majorHAnsi"/>
                <w:sz w:val="22"/>
              </w:rPr>
              <w:t>infrastructure</w:t>
            </w:r>
            <w:proofErr w:type="spellEnd"/>
            <w:r w:rsidRPr="00847696">
              <w:rPr>
                <w:rFonts w:asciiTheme="majorHAnsi" w:hAnsiTheme="majorHAnsi"/>
                <w:sz w:val="22"/>
              </w:rPr>
              <w:t xml:space="preserve"> </w:t>
            </w:r>
            <w:proofErr w:type="spellStart"/>
            <w:r w:rsidRPr="00847696">
              <w:rPr>
                <w:rFonts w:asciiTheme="majorHAnsi" w:hAnsiTheme="majorHAnsi"/>
                <w:sz w:val="22"/>
              </w:rPr>
              <w:t>environmental</w:t>
            </w:r>
            <w:proofErr w:type="spellEnd"/>
            <w:r w:rsidRPr="00847696">
              <w:rPr>
                <w:rFonts w:asciiTheme="majorHAnsi" w:hAnsiTheme="majorHAnsi"/>
                <w:sz w:val="22"/>
              </w:rPr>
              <w:t xml:space="preserve"> </w:t>
            </w:r>
            <w:proofErr w:type="spellStart"/>
            <w:r w:rsidRPr="00847696">
              <w:rPr>
                <w:rFonts w:asciiTheme="majorHAnsi" w:hAnsiTheme="majorHAnsi"/>
                <w:sz w:val="22"/>
              </w:rPr>
              <w:t>impact</w:t>
            </w:r>
            <w:proofErr w:type="spellEnd"/>
            <w:r w:rsidRPr="00847696">
              <w:rPr>
                <w:rFonts w:asciiTheme="majorHAnsi" w:hAnsiTheme="majorHAnsi"/>
                <w:sz w:val="22"/>
              </w:rPr>
              <w:t xml:space="preserve">, </w:t>
            </w:r>
            <w:proofErr w:type="spellStart"/>
            <w:r w:rsidRPr="00847696">
              <w:rPr>
                <w:rFonts w:asciiTheme="majorHAnsi" w:hAnsiTheme="majorHAnsi"/>
                <w:sz w:val="22"/>
              </w:rPr>
              <w:t>which</w:t>
            </w:r>
            <w:proofErr w:type="spellEnd"/>
            <w:r w:rsidRPr="00847696">
              <w:rPr>
                <w:rFonts w:asciiTheme="majorHAnsi" w:hAnsiTheme="majorHAnsi"/>
                <w:sz w:val="22"/>
              </w:rPr>
              <w:t xml:space="preserve"> </w:t>
            </w:r>
            <w:proofErr w:type="spellStart"/>
            <w:r w:rsidRPr="00847696">
              <w:rPr>
                <w:rFonts w:asciiTheme="majorHAnsi" w:hAnsiTheme="majorHAnsi"/>
                <w:sz w:val="22"/>
              </w:rPr>
              <w:t>takes</w:t>
            </w:r>
            <w:proofErr w:type="spellEnd"/>
            <w:r w:rsidRPr="00847696">
              <w:rPr>
                <w:rFonts w:asciiTheme="majorHAnsi" w:hAnsiTheme="majorHAnsi"/>
                <w:sz w:val="22"/>
              </w:rPr>
              <w:t xml:space="preserve"> </w:t>
            </w:r>
            <w:proofErr w:type="spellStart"/>
            <w:r w:rsidRPr="00847696">
              <w:rPr>
                <w:rFonts w:asciiTheme="majorHAnsi" w:hAnsiTheme="majorHAnsi"/>
                <w:sz w:val="22"/>
              </w:rPr>
              <w:t>into</w:t>
            </w:r>
            <w:proofErr w:type="spellEnd"/>
            <w:r w:rsidRPr="00847696">
              <w:rPr>
                <w:rFonts w:asciiTheme="majorHAnsi" w:hAnsiTheme="majorHAnsi"/>
                <w:sz w:val="22"/>
              </w:rPr>
              <w:t xml:space="preserve"> </w:t>
            </w:r>
            <w:proofErr w:type="spellStart"/>
            <w:r w:rsidRPr="00847696">
              <w:rPr>
                <w:rFonts w:asciiTheme="majorHAnsi" w:hAnsiTheme="majorHAnsi"/>
                <w:sz w:val="22"/>
              </w:rPr>
              <w:t>account</w:t>
            </w:r>
            <w:proofErr w:type="spellEnd"/>
            <w:r w:rsidRPr="00847696">
              <w:rPr>
                <w:rFonts w:asciiTheme="majorHAnsi" w:hAnsiTheme="majorHAnsi"/>
                <w:sz w:val="22"/>
              </w:rPr>
              <w:t xml:space="preserve"> </w:t>
            </w:r>
            <w:proofErr w:type="spellStart"/>
            <w:r w:rsidRPr="00847696">
              <w:rPr>
                <w:rFonts w:asciiTheme="majorHAnsi" w:hAnsiTheme="majorHAnsi"/>
                <w:sz w:val="22"/>
              </w:rPr>
              <w:t>the</w:t>
            </w:r>
            <w:proofErr w:type="spellEnd"/>
            <w:r w:rsidRPr="00847696">
              <w:rPr>
                <w:rFonts w:asciiTheme="majorHAnsi" w:hAnsiTheme="majorHAnsi"/>
                <w:sz w:val="22"/>
              </w:rPr>
              <w:t xml:space="preserve"> </w:t>
            </w:r>
            <w:proofErr w:type="spellStart"/>
            <w:r w:rsidRPr="00847696">
              <w:rPr>
                <w:rFonts w:asciiTheme="majorHAnsi" w:hAnsiTheme="majorHAnsi"/>
                <w:sz w:val="22"/>
              </w:rPr>
              <w:t>whole</w:t>
            </w:r>
            <w:proofErr w:type="spellEnd"/>
            <w:r w:rsidRPr="00847696">
              <w:rPr>
                <w:rFonts w:asciiTheme="majorHAnsi" w:hAnsiTheme="majorHAnsi"/>
                <w:sz w:val="22"/>
              </w:rPr>
              <w:t xml:space="preserve"> </w:t>
            </w:r>
            <w:proofErr w:type="spellStart"/>
            <w:r w:rsidRPr="00847696">
              <w:rPr>
                <w:rFonts w:asciiTheme="majorHAnsi" w:hAnsiTheme="majorHAnsi"/>
                <w:sz w:val="22"/>
              </w:rPr>
              <w:t>life</w:t>
            </w:r>
            <w:proofErr w:type="spellEnd"/>
            <w:r w:rsidRPr="00847696">
              <w:rPr>
                <w:rFonts w:asciiTheme="majorHAnsi" w:hAnsiTheme="majorHAnsi"/>
                <w:sz w:val="22"/>
              </w:rPr>
              <w:t xml:space="preserve"> </w:t>
            </w:r>
            <w:proofErr w:type="spellStart"/>
            <w:r w:rsidRPr="00847696">
              <w:rPr>
                <w:rFonts w:asciiTheme="majorHAnsi" w:hAnsiTheme="majorHAnsi"/>
                <w:sz w:val="22"/>
              </w:rPr>
              <w:t>cycle</w:t>
            </w:r>
            <w:proofErr w:type="spellEnd"/>
            <w:r w:rsidRPr="00847696">
              <w:rPr>
                <w:rFonts w:asciiTheme="majorHAnsi" w:hAnsiTheme="majorHAnsi"/>
                <w:sz w:val="22"/>
              </w:rPr>
              <w:t xml:space="preserve"> </w:t>
            </w:r>
            <w:proofErr w:type="spellStart"/>
            <w:r w:rsidRPr="00847696">
              <w:rPr>
                <w:rFonts w:asciiTheme="majorHAnsi" w:hAnsiTheme="majorHAnsi"/>
                <w:sz w:val="22"/>
              </w:rPr>
              <w:t>of</w:t>
            </w:r>
            <w:proofErr w:type="spellEnd"/>
            <w:r w:rsidRPr="00847696">
              <w:rPr>
                <w:rFonts w:asciiTheme="majorHAnsi" w:hAnsiTheme="majorHAnsi"/>
                <w:sz w:val="22"/>
              </w:rPr>
              <w:t xml:space="preserve"> </w:t>
            </w:r>
            <w:proofErr w:type="spellStart"/>
            <w:r w:rsidRPr="00847696">
              <w:rPr>
                <w:rFonts w:asciiTheme="majorHAnsi" w:hAnsiTheme="majorHAnsi"/>
                <w:sz w:val="22"/>
              </w:rPr>
              <w:t>transport</w:t>
            </w:r>
            <w:proofErr w:type="spellEnd"/>
            <w:r w:rsidRPr="00847696">
              <w:rPr>
                <w:rFonts w:asciiTheme="majorHAnsi" w:hAnsiTheme="majorHAnsi"/>
                <w:sz w:val="22"/>
              </w:rPr>
              <w:t xml:space="preserve"> </w:t>
            </w:r>
            <w:proofErr w:type="spellStart"/>
            <w:r w:rsidRPr="00847696">
              <w:rPr>
                <w:rFonts w:asciiTheme="majorHAnsi" w:hAnsiTheme="majorHAnsi"/>
                <w:sz w:val="22"/>
              </w:rPr>
              <w:t>infrastructure</w:t>
            </w:r>
            <w:proofErr w:type="spellEnd"/>
            <w:r w:rsidRPr="00847696">
              <w:rPr>
                <w:rFonts w:asciiTheme="majorHAnsi" w:hAnsiTheme="majorHAnsi"/>
                <w:sz w:val="22"/>
              </w:rPr>
              <w:t xml:space="preserve">; </w:t>
            </w:r>
            <w:proofErr w:type="spellStart"/>
            <w:r w:rsidRPr="00847696">
              <w:rPr>
                <w:rFonts w:asciiTheme="majorHAnsi" w:hAnsiTheme="majorHAnsi"/>
                <w:sz w:val="22"/>
              </w:rPr>
              <w:t>carbon-neutral</w:t>
            </w:r>
            <w:proofErr w:type="spellEnd"/>
            <w:r w:rsidRPr="00847696">
              <w:rPr>
                <w:rFonts w:asciiTheme="majorHAnsi" w:hAnsiTheme="majorHAnsi"/>
                <w:sz w:val="22"/>
              </w:rPr>
              <w:t xml:space="preserve"> </w:t>
            </w:r>
            <w:proofErr w:type="spellStart"/>
            <w:r w:rsidRPr="00847696">
              <w:rPr>
                <w:rFonts w:asciiTheme="majorHAnsi" w:hAnsiTheme="majorHAnsi"/>
                <w:sz w:val="22"/>
              </w:rPr>
              <w:t>construction</w:t>
            </w:r>
            <w:proofErr w:type="spellEnd"/>
            <w:r w:rsidRPr="00847696">
              <w:rPr>
                <w:rFonts w:asciiTheme="majorHAnsi" w:hAnsiTheme="majorHAnsi"/>
                <w:sz w:val="22"/>
              </w:rPr>
              <w:t xml:space="preserve">, </w:t>
            </w:r>
            <w:proofErr w:type="spellStart"/>
            <w:r w:rsidRPr="00847696">
              <w:rPr>
                <w:rFonts w:asciiTheme="majorHAnsi" w:hAnsiTheme="majorHAnsi"/>
                <w:sz w:val="22"/>
              </w:rPr>
              <w:t>maintenance</w:t>
            </w:r>
            <w:proofErr w:type="spellEnd"/>
            <w:r w:rsidRPr="00847696">
              <w:rPr>
                <w:rFonts w:asciiTheme="majorHAnsi" w:hAnsiTheme="majorHAnsi"/>
                <w:sz w:val="22"/>
              </w:rPr>
              <w:t xml:space="preserve">, </w:t>
            </w:r>
            <w:proofErr w:type="spellStart"/>
            <w:r w:rsidRPr="00847696">
              <w:rPr>
                <w:rFonts w:asciiTheme="majorHAnsi" w:hAnsiTheme="majorHAnsi"/>
                <w:sz w:val="22"/>
              </w:rPr>
              <w:t>operation</w:t>
            </w:r>
            <w:proofErr w:type="spellEnd"/>
            <w:r w:rsidRPr="00847696">
              <w:rPr>
                <w:rFonts w:asciiTheme="majorHAnsi" w:hAnsiTheme="majorHAnsi"/>
                <w:sz w:val="22"/>
              </w:rPr>
              <w:t xml:space="preserve"> </w:t>
            </w:r>
            <w:proofErr w:type="spellStart"/>
            <w:r w:rsidRPr="00847696">
              <w:rPr>
                <w:rFonts w:asciiTheme="majorHAnsi" w:hAnsiTheme="majorHAnsi"/>
                <w:sz w:val="22"/>
              </w:rPr>
              <w:t>and</w:t>
            </w:r>
            <w:proofErr w:type="spellEnd"/>
            <w:r w:rsidRPr="00847696">
              <w:rPr>
                <w:rFonts w:asciiTheme="majorHAnsi" w:hAnsiTheme="majorHAnsi"/>
                <w:sz w:val="22"/>
              </w:rPr>
              <w:t xml:space="preserve"> </w:t>
            </w:r>
            <w:proofErr w:type="spellStart"/>
            <w:r w:rsidRPr="00847696">
              <w:rPr>
                <w:rFonts w:asciiTheme="majorHAnsi" w:hAnsiTheme="majorHAnsi"/>
                <w:sz w:val="22"/>
              </w:rPr>
              <w:t>decommissioning</w:t>
            </w:r>
            <w:proofErr w:type="spellEnd"/>
            <w:r w:rsidRPr="00847696">
              <w:rPr>
                <w:rFonts w:asciiTheme="majorHAnsi" w:hAnsiTheme="majorHAnsi"/>
                <w:sz w:val="22"/>
              </w:rPr>
              <w:t xml:space="preserve"> </w:t>
            </w:r>
            <w:proofErr w:type="spellStart"/>
            <w:r w:rsidRPr="00847696">
              <w:rPr>
                <w:rFonts w:asciiTheme="majorHAnsi" w:hAnsiTheme="majorHAnsi"/>
                <w:sz w:val="22"/>
              </w:rPr>
              <w:t>of</w:t>
            </w:r>
            <w:proofErr w:type="spellEnd"/>
            <w:r w:rsidRPr="00847696">
              <w:rPr>
                <w:rFonts w:asciiTheme="majorHAnsi" w:hAnsiTheme="majorHAnsi"/>
                <w:sz w:val="22"/>
              </w:rPr>
              <w:t xml:space="preserve"> </w:t>
            </w:r>
            <w:proofErr w:type="spellStart"/>
            <w:r w:rsidRPr="00847696">
              <w:rPr>
                <w:rFonts w:asciiTheme="majorHAnsi" w:hAnsiTheme="majorHAnsi"/>
                <w:sz w:val="22"/>
              </w:rPr>
              <w:t>the</w:t>
            </w:r>
            <w:proofErr w:type="spellEnd"/>
            <w:r w:rsidRPr="00847696">
              <w:rPr>
                <w:rFonts w:asciiTheme="majorHAnsi" w:hAnsiTheme="majorHAnsi"/>
                <w:sz w:val="22"/>
              </w:rPr>
              <w:t xml:space="preserve"> </w:t>
            </w:r>
            <w:proofErr w:type="spellStart"/>
            <w:r w:rsidRPr="00847696">
              <w:rPr>
                <w:rFonts w:asciiTheme="majorHAnsi" w:hAnsiTheme="majorHAnsi"/>
                <w:sz w:val="22"/>
              </w:rPr>
              <w:t>infrastructure</w:t>
            </w:r>
            <w:proofErr w:type="spellEnd"/>
            <w:r w:rsidRPr="00847696">
              <w:rPr>
                <w:rFonts w:asciiTheme="majorHAnsi" w:hAnsiTheme="majorHAnsi"/>
                <w:sz w:val="22"/>
              </w:rPr>
              <w:t>.</w:t>
            </w:r>
          </w:p>
          <w:p w14:paraId="1F03F769" w14:textId="77777777" w:rsidR="00847696" w:rsidRPr="00847696" w:rsidRDefault="00847696" w:rsidP="00097616">
            <w:pPr>
              <w:pStyle w:val="ListParagraph"/>
              <w:numPr>
                <w:ilvl w:val="0"/>
                <w:numId w:val="17"/>
              </w:numPr>
              <w:spacing w:before="40" w:after="40"/>
              <w:jc w:val="both"/>
              <w:rPr>
                <w:rFonts w:asciiTheme="majorHAnsi" w:hAnsiTheme="majorHAnsi"/>
                <w:sz w:val="22"/>
              </w:rPr>
            </w:pPr>
            <w:proofErr w:type="spellStart"/>
            <w:r w:rsidRPr="00847696">
              <w:rPr>
                <w:rFonts w:asciiTheme="majorHAnsi" w:hAnsiTheme="majorHAnsi"/>
                <w:sz w:val="22"/>
              </w:rPr>
              <w:t>Implementation</w:t>
            </w:r>
            <w:proofErr w:type="spellEnd"/>
            <w:r w:rsidRPr="00847696">
              <w:rPr>
                <w:rFonts w:asciiTheme="majorHAnsi" w:hAnsiTheme="majorHAnsi"/>
                <w:sz w:val="22"/>
              </w:rPr>
              <w:t xml:space="preserve"> </w:t>
            </w:r>
            <w:proofErr w:type="spellStart"/>
            <w:r w:rsidRPr="00847696">
              <w:rPr>
                <w:rFonts w:asciiTheme="majorHAnsi" w:hAnsiTheme="majorHAnsi"/>
                <w:sz w:val="22"/>
              </w:rPr>
              <w:t>of</w:t>
            </w:r>
            <w:proofErr w:type="spellEnd"/>
            <w:r w:rsidRPr="00847696">
              <w:rPr>
                <w:rFonts w:asciiTheme="majorHAnsi" w:hAnsiTheme="majorHAnsi"/>
                <w:sz w:val="22"/>
              </w:rPr>
              <w:t xml:space="preserve"> </w:t>
            </w:r>
            <w:proofErr w:type="spellStart"/>
            <w:r w:rsidRPr="00847696">
              <w:rPr>
                <w:rFonts w:asciiTheme="majorHAnsi" w:hAnsiTheme="majorHAnsi"/>
                <w:sz w:val="22"/>
              </w:rPr>
              <w:t>circular</w:t>
            </w:r>
            <w:proofErr w:type="spellEnd"/>
            <w:r w:rsidRPr="00847696">
              <w:rPr>
                <w:rFonts w:asciiTheme="majorHAnsi" w:hAnsiTheme="majorHAnsi"/>
                <w:sz w:val="22"/>
              </w:rPr>
              <w:t xml:space="preserve"> </w:t>
            </w:r>
            <w:proofErr w:type="spellStart"/>
            <w:r w:rsidRPr="00847696">
              <w:rPr>
                <w:rFonts w:asciiTheme="majorHAnsi" w:hAnsiTheme="majorHAnsi"/>
                <w:sz w:val="22"/>
              </w:rPr>
              <w:t>economy</w:t>
            </w:r>
            <w:proofErr w:type="spellEnd"/>
            <w:r w:rsidRPr="00847696">
              <w:rPr>
                <w:rFonts w:asciiTheme="majorHAnsi" w:hAnsiTheme="majorHAnsi"/>
                <w:sz w:val="22"/>
              </w:rPr>
              <w:t xml:space="preserve"> </w:t>
            </w:r>
            <w:proofErr w:type="spellStart"/>
            <w:r w:rsidRPr="00847696">
              <w:rPr>
                <w:rFonts w:asciiTheme="majorHAnsi" w:hAnsiTheme="majorHAnsi"/>
                <w:sz w:val="22"/>
              </w:rPr>
              <w:t>principles</w:t>
            </w:r>
            <w:proofErr w:type="spellEnd"/>
            <w:r w:rsidRPr="00847696">
              <w:rPr>
                <w:rFonts w:asciiTheme="majorHAnsi" w:hAnsiTheme="majorHAnsi"/>
                <w:sz w:val="22"/>
              </w:rPr>
              <w:t xml:space="preserve"> (</w:t>
            </w:r>
            <w:proofErr w:type="spellStart"/>
            <w:r w:rsidRPr="00847696">
              <w:rPr>
                <w:rFonts w:asciiTheme="majorHAnsi" w:hAnsiTheme="majorHAnsi"/>
                <w:sz w:val="22"/>
              </w:rPr>
              <w:t>for</w:t>
            </w:r>
            <w:proofErr w:type="spellEnd"/>
            <w:r w:rsidRPr="00847696">
              <w:rPr>
                <w:rFonts w:asciiTheme="majorHAnsi" w:hAnsiTheme="majorHAnsi"/>
                <w:sz w:val="22"/>
              </w:rPr>
              <w:t xml:space="preserve"> </w:t>
            </w:r>
            <w:proofErr w:type="spellStart"/>
            <w:r w:rsidRPr="00847696">
              <w:rPr>
                <w:rFonts w:asciiTheme="majorHAnsi" w:hAnsiTheme="majorHAnsi"/>
                <w:sz w:val="22"/>
              </w:rPr>
              <w:t>example</w:t>
            </w:r>
            <w:proofErr w:type="spellEnd"/>
            <w:r w:rsidRPr="00847696">
              <w:rPr>
                <w:rFonts w:asciiTheme="majorHAnsi" w:hAnsiTheme="majorHAnsi"/>
                <w:sz w:val="22"/>
              </w:rPr>
              <w:t xml:space="preserve">, </w:t>
            </w:r>
            <w:proofErr w:type="spellStart"/>
            <w:r w:rsidRPr="00847696">
              <w:rPr>
                <w:rFonts w:asciiTheme="majorHAnsi" w:hAnsiTheme="majorHAnsi"/>
                <w:sz w:val="22"/>
              </w:rPr>
              <w:t>by</w:t>
            </w:r>
            <w:proofErr w:type="spellEnd"/>
            <w:r w:rsidRPr="00847696">
              <w:rPr>
                <w:rFonts w:asciiTheme="majorHAnsi" w:hAnsiTheme="majorHAnsi"/>
                <w:sz w:val="22"/>
              </w:rPr>
              <w:t xml:space="preserve"> </w:t>
            </w:r>
            <w:proofErr w:type="spellStart"/>
            <w:r w:rsidRPr="00847696">
              <w:rPr>
                <w:rFonts w:asciiTheme="majorHAnsi" w:hAnsiTheme="majorHAnsi"/>
                <w:sz w:val="22"/>
              </w:rPr>
              <w:t>fostering</w:t>
            </w:r>
            <w:proofErr w:type="spellEnd"/>
            <w:r w:rsidRPr="00847696">
              <w:rPr>
                <w:rFonts w:asciiTheme="majorHAnsi" w:hAnsiTheme="majorHAnsi"/>
                <w:sz w:val="22"/>
              </w:rPr>
              <w:t xml:space="preserve"> </w:t>
            </w:r>
            <w:proofErr w:type="spellStart"/>
            <w:r w:rsidRPr="00847696">
              <w:rPr>
                <w:rFonts w:asciiTheme="majorHAnsi" w:hAnsiTheme="majorHAnsi"/>
                <w:sz w:val="22"/>
              </w:rPr>
              <w:t>new</w:t>
            </w:r>
            <w:proofErr w:type="spellEnd"/>
            <w:r w:rsidRPr="00847696">
              <w:rPr>
                <w:rFonts w:asciiTheme="majorHAnsi" w:hAnsiTheme="majorHAnsi"/>
                <w:sz w:val="22"/>
              </w:rPr>
              <w:t xml:space="preserve"> </w:t>
            </w:r>
            <w:proofErr w:type="spellStart"/>
            <w:r w:rsidRPr="00847696">
              <w:rPr>
                <w:rFonts w:asciiTheme="majorHAnsi" w:hAnsiTheme="majorHAnsi"/>
                <w:sz w:val="22"/>
              </w:rPr>
              <w:t>solutions</w:t>
            </w:r>
            <w:proofErr w:type="spellEnd"/>
            <w:r w:rsidRPr="00847696">
              <w:rPr>
                <w:rFonts w:asciiTheme="majorHAnsi" w:hAnsiTheme="majorHAnsi"/>
                <w:sz w:val="22"/>
              </w:rPr>
              <w:t xml:space="preserve"> </w:t>
            </w:r>
            <w:proofErr w:type="spellStart"/>
            <w:r w:rsidRPr="00847696">
              <w:rPr>
                <w:rFonts w:asciiTheme="majorHAnsi" w:hAnsiTheme="majorHAnsi"/>
                <w:sz w:val="22"/>
              </w:rPr>
              <w:t>and</w:t>
            </w:r>
            <w:proofErr w:type="spellEnd"/>
            <w:r w:rsidRPr="00847696">
              <w:rPr>
                <w:rFonts w:asciiTheme="majorHAnsi" w:hAnsiTheme="majorHAnsi"/>
                <w:sz w:val="22"/>
              </w:rPr>
              <w:t xml:space="preserve"> </w:t>
            </w:r>
            <w:proofErr w:type="spellStart"/>
            <w:r w:rsidRPr="00847696">
              <w:rPr>
                <w:rFonts w:asciiTheme="majorHAnsi" w:hAnsiTheme="majorHAnsi"/>
                <w:sz w:val="22"/>
              </w:rPr>
              <w:t>systems</w:t>
            </w:r>
            <w:proofErr w:type="spellEnd"/>
            <w:r w:rsidRPr="00847696">
              <w:rPr>
                <w:rFonts w:asciiTheme="majorHAnsi" w:hAnsiTheme="majorHAnsi"/>
                <w:sz w:val="22"/>
              </w:rPr>
              <w:t xml:space="preserve"> </w:t>
            </w:r>
            <w:proofErr w:type="spellStart"/>
            <w:r w:rsidRPr="00847696">
              <w:rPr>
                <w:rFonts w:asciiTheme="majorHAnsi" w:hAnsiTheme="majorHAnsi"/>
                <w:sz w:val="22"/>
              </w:rPr>
              <w:t>that</w:t>
            </w:r>
            <w:proofErr w:type="spellEnd"/>
            <w:r w:rsidRPr="00847696">
              <w:rPr>
                <w:rFonts w:asciiTheme="majorHAnsi" w:hAnsiTheme="majorHAnsi"/>
                <w:sz w:val="22"/>
              </w:rPr>
              <w:t xml:space="preserve"> </w:t>
            </w:r>
            <w:proofErr w:type="spellStart"/>
            <w:r w:rsidRPr="00847696">
              <w:rPr>
                <w:rFonts w:asciiTheme="majorHAnsi" w:hAnsiTheme="majorHAnsi"/>
                <w:sz w:val="22"/>
              </w:rPr>
              <w:t>are</w:t>
            </w:r>
            <w:proofErr w:type="spellEnd"/>
            <w:r w:rsidRPr="00847696">
              <w:rPr>
                <w:rFonts w:asciiTheme="majorHAnsi" w:hAnsiTheme="majorHAnsi"/>
                <w:sz w:val="22"/>
              </w:rPr>
              <w:t xml:space="preserve"> </w:t>
            </w:r>
            <w:proofErr w:type="spellStart"/>
            <w:r w:rsidRPr="00847696">
              <w:rPr>
                <w:rFonts w:asciiTheme="majorHAnsi" w:hAnsiTheme="majorHAnsi"/>
                <w:sz w:val="22"/>
              </w:rPr>
              <w:t>easy</w:t>
            </w:r>
            <w:proofErr w:type="spellEnd"/>
            <w:r w:rsidRPr="00847696">
              <w:rPr>
                <w:rFonts w:asciiTheme="majorHAnsi" w:hAnsiTheme="majorHAnsi"/>
                <w:sz w:val="22"/>
              </w:rPr>
              <w:t xml:space="preserve"> </w:t>
            </w:r>
            <w:proofErr w:type="spellStart"/>
            <w:r w:rsidRPr="00847696">
              <w:rPr>
                <w:rFonts w:asciiTheme="majorHAnsi" w:hAnsiTheme="majorHAnsi"/>
                <w:sz w:val="22"/>
              </w:rPr>
              <w:t>to</w:t>
            </w:r>
            <w:proofErr w:type="spellEnd"/>
            <w:r w:rsidRPr="00847696">
              <w:rPr>
                <w:rFonts w:asciiTheme="majorHAnsi" w:hAnsiTheme="majorHAnsi"/>
                <w:sz w:val="22"/>
              </w:rPr>
              <w:t xml:space="preserve"> </w:t>
            </w:r>
            <w:proofErr w:type="spellStart"/>
            <w:r w:rsidRPr="00847696">
              <w:rPr>
                <w:rFonts w:asciiTheme="majorHAnsi" w:hAnsiTheme="majorHAnsi"/>
                <w:sz w:val="22"/>
              </w:rPr>
              <w:t>maintain</w:t>
            </w:r>
            <w:proofErr w:type="spellEnd"/>
            <w:r w:rsidRPr="00847696">
              <w:rPr>
                <w:rFonts w:asciiTheme="majorHAnsi" w:hAnsiTheme="majorHAnsi"/>
                <w:sz w:val="22"/>
              </w:rPr>
              <w:t xml:space="preserve">, </w:t>
            </w:r>
            <w:proofErr w:type="spellStart"/>
            <w:r w:rsidRPr="00847696">
              <w:rPr>
                <w:rFonts w:asciiTheme="majorHAnsi" w:hAnsiTheme="majorHAnsi"/>
                <w:sz w:val="22"/>
              </w:rPr>
              <w:t>repair</w:t>
            </w:r>
            <w:proofErr w:type="spellEnd"/>
            <w:r w:rsidRPr="00847696">
              <w:rPr>
                <w:rFonts w:asciiTheme="majorHAnsi" w:hAnsiTheme="majorHAnsi"/>
                <w:sz w:val="22"/>
              </w:rPr>
              <w:t xml:space="preserve">, </w:t>
            </w:r>
            <w:proofErr w:type="spellStart"/>
            <w:r w:rsidRPr="00847696">
              <w:rPr>
                <w:rFonts w:asciiTheme="majorHAnsi" w:hAnsiTheme="majorHAnsi"/>
                <w:sz w:val="22"/>
              </w:rPr>
              <w:t>update</w:t>
            </w:r>
            <w:proofErr w:type="spellEnd"/>
            <w:r w:rsidRPr="00847696">
              <w:rPr>
                <w:rFonts w:asciiTheme="majorHAnsi" w:hAnsiTheme="majorHAnsi"/>
                <w:sz w:val="22"/>
              </w:rPr>
              <w:t xml:space="preserve">, </w:t>
            </w:r>
            <w:proofErr w:type="spellStart"/>
            <w:r w:rsidRPr="00847696">
              <w:rPr>
                <w:rFonts w:asciiTheme="majorHAnsi" w:hAnsiTheme="majorHAnsi"/>
                <w:sz w:val="22"/>
              </w:rPr>
              <w:t>adapt</w:t>
            </w:r>
            <w:proofErr w:type="spellEnd"/>
            <w:r w:rsidRPr="00847696">
              <w:rPr>
                <w:rFonts w:asciiTheme="majorHAnsi" w:hAnsiTheme="majorHAnsi"/>
                <w:sz w:val="22"/>
              </w:rPr>
              <w:t xml:space="preserve"> </w:t>
            </w:r>
            <w:proofErr w:type="spellStart"/>
            <w:r w:rsidRPr="00847696">
              <w:rPr>
                <w:rFonts w:asciiTheme="majorHAnsi" w:hAnsiTheme="majorHAnsi"/>
                <w:sz w:val="22"/>
              </w:rPr>
              <w:t>and</w:t>
            </w:r>
            <w:proofErr w:type="spellEnd"/>
            <w:r w:rsidRPr="00847696">
              <w:rPr>
                <w:rFonts w:asciiTheme="majorHAnsi" w:hAnsiTheme="majorHAnsi"/>
                <w:sz w:val="22"/>
              </w:rPr>
              <w:t xml:space="preserve"> </w:t>
            </w:r>
            <w:proofErr w:type="spellStart"/>
            <w:r w:rsidRPr="00847696">
              <w:rPr>
                <w:rFonts w:asciiTheme="majorHAnsi" w:hAnsiTheme="majorHAnsi"/>
                <w:sz w:val="22"/>
              </w:rPr>
              <w:t>replace</w:t>
            </w:r>
            <w:proofErr w:type="spellEnd"/>
            <w:r w:rsidRPr="00847696">
              <w:rPr>
                <w:rFonts w:asciiTheme="majorHAnsi" w:hAnsiTheme="majorHAnsi"/>
                <w:sz w:val="22"/>
              </w:rPr>
              <w:t xml:space="preserve"> </w:t>
            </w:r>
            <w:proofErr w:type="spellStart"/>
            <w:r w:rsidRPr="00847696">
              <w:rPr>
                <w:rFonts w:asciiTheme="majorHAnsi" w:hAnsiTheme="majorHAnsi"/>
                <w:sz w:val="22"/>
              </w:rPr>
              <w:t>and</w:t>
            </w:r>
            <w:proofErr w:type="spellEnd"/>
            <w:r w:rsidRPr="00847696">
              <w:rPr>
                <w:rFonts w:asciiTheme="majorHAnsi" w:hAnsiTheme="majorHAnsi"/>
                <w:sz w:val="22"/>
              </w:rPr>
              <w:t xml:space="preserve"> </w:t>
            </w:r>
            <w:proofErr w:type="spellStart"/>
            <w:r w:rsidRPr="00847696">
              <w:rPr>
                <w:rFonts w:asciiTheme="majorHAnsi" w:hAnsiTheme="majorHAnsi"/>
                <w:sz w:val="22"/>
              </w:rPr>
              <w:t>by</w:t>
            </w:r>
            <w:proofErr w:type="spellEnd"/>
            <w:r w:rsidRPr="00847696">
              <w:rPr>
                <w:rFonts w:asciiTheme="majorHAnsi" w:hAnsiTheme="majorHAnsi"/>
                <w:sz w:val="22"/>
              </w:rPr>
              <w:t xml:space="preserve"> </w:t>
            </w:r>
            <w:proofErr w:type="spellStart"/>
            <w:r w:rsidRPr="00847696">
              <w:rPr>
                <w:rFonts w:asciiTheme="majorHAnsi" w:hAnsiTheme="majorHAnsi"/>
                <w:sz w:val="22"/>
              </w:rPr>
              <w:t>maximising</w:t>
            </w:r>
            <w:proofErr w:type="spellEnd"/>
            <w:r w:rsidRPr="00847696">
              <w:rPr>
                <w:rFonts w:asciiTheme="majorHAnsi" w:hAnsiTheme="majorHAnsi"/>
                <w:sz w:val="22"/>
              </w:rPr>
              <w:t xml:space="preserve"> </w:t>
            </w:r>
            <w:proofErr w:type="spellStart"/>
            <w:r w:rsidRPr="00847696">
              <w:rPr>
                <w:rFonts w:asciiTheme="majorHAnsi" w:hAnsiTheme="majorHAnsi"/>
                <w:sz w:val="22"/>
              </w:rPr>
              <w:t>the</w:t>
            </w:r>
            <w:proofErr w:type="spellEnd"/>
            <w:r w:rsidRPr="00847696">
              <w:rPr>
                <w:rFonts w:asciiTheme="majorHAnsi" w:hAnsiTheme="majorHAnsi"/>
                <w:sz w:val="22"/>
              </w:rPr>
              <w:t xml:space="preserve"> </w:t>
            </w:r>
            <w:proofErr w:type="spellStart"/>
            <w:r w:rsidRPr="00847696">
              <w:rPr>
                <w:rFonts w:asciiTheme="majorHAnsi" w:hAnsiTheme="majorHAnsi"/>
                <w:sz w:val="22"/>
              </w:rPr>
              <w:t>re-use</w:t>
            </w:r>
            <w:proofErr w:type="spellEnd"/>
            <w:r w:rsidRPr="00847696">
              <w:rPr>
                <w:rFonts w:asciiTheme="majorHAnsi" w:hAnsiTheme="majorHAnsi"/>
                <w:sz w:val="22"/>
              </w:rPr>
              <w:t>/</w:t>
            </w:r>
            <w:proofErr w:type="spellStart"/>
            <w:r w:rsidRPr="00847696">
              <w:rPr>
                <w:rFonts w:asciiTheme="majorHAnsi" w:hAnsiTheme="majorHAnsi"/>
                <w:sz w:val="22"/>
              </w:rPr>
              <w:t>recycle</w:t>
            </w:r>
            <w:proofErr w:type="spellEnd"/>
            <w:r w:rsidRPr="00847696">
              <w:rPr>
                <w:rFonts w:asciiTheme="majorHAnsi" w:hAnsiTheme="majorHAnsi"/>
                <w:sz w:val="22"/>
              </w:rPr>
              <w:t xml:space="preserve"> </w:t>
            </w:r>
            <w:proofErr w:type="spellStart"/>
            <w:r w:rsidRPr="00847696">
              <w:rPr>
                <w:rFonts w:asciiTheme="majorHAnsi" w:hAnsiTheme="majorHAnsi"/>
                <w:sz w:val="22"/>
              </w:rPr>
              <w:t>of</w:t>
            </w:r>
            <w:proofErr w:type="spellEnd"/>
            <w:r w:rsidRPr="00847696">
              <w:rPr>
                <w:rFonts w:asciiTheme="majorHAnsi" w:hAnsiTheme="majorHAnsi"/>
                <w:sz w:val="22"/>
              </w:rPr>
              <w:t xml:space="preserve"> </w:t>
            </w:r>
            <w:proofErr w:type="spellStart"/>
            <w:r w:rsidRPr="00847696">
              <w:rPr>
                <w:rFonts w:asciiTheme="majorHAnsi" w:hAnsiTheme="majorHAnsi"/>
                <w:sz w:val="22"/>
              </w:rPr>
              <w:t>infrastructure</w:t>
            </w:r>
            <w:proofErr w:type="spellEnd"/>
            <w:r w:rsidRPr="00847696">
              <w:rPr>
                <w:rFonts w:asciiTheme="majorHAnsi" w:hAnsiTheme="majorHAnsi"/>
                <w:sz w:val="22"/>
              </w:rPr>
              <w:t xml:space="preserve"> </w:t>
            </w:r>
            <w:proofErr w:type="spellStart"/>
            <w:r w:rsidRPr="00847696">
              <w:rPr>
                <w:rFonts w:asciiTheme="majorHAnsi" w:hAnsiTheme="majorHAnsi"/>
                <w:sz w:val="22"/>
              </w:rPr>
              <w:t>components</w:t>
            </w:r>
            <w:proofErr w:type="spellEnd"/>
            <w:r w:rsidRPr="00847696">
              <w:rPr>
                <w:rFonts w:asciiTheme="majorHAnsi" w:hAnsiTheme="majorHAnsi"/>
                <w:sz w:val="22"/>
              </w:rPr>
              <w:t xml:space="preserve">) </w:t>
            </w:r>
            <w:proofErr w:type="spellStart"/>
            <w:r w:rsidRPr="00847696">
              <w:rPr>
                <w:rFonts w:asciiTheme="majorHAnsi" w:hAnsiTheme="majorHAnsi"/>
                <w:sz w:val="22"/>
              </w:rPr>
              <w:t>to</w:t>
            </w:r>
            <w:proofErr w:type="spellEnd"/>
            <w:r w:rsidRPr="00847696">
              <w:rPr>
                <w:rFonts w:asciiTheme="majorHAnsi" w:hAnsiTheme="majorHAnsi"/>
                <w:sz w:val="22"/>
              </w:rPr>
              <w:t xml:space="preserve"> </w:t>
            </w:r>
            <w:proofErr w:type="spellStart"/>
            <w:r w:rsidRPr="00847696">
              <w:rPr>
                <w:rFonts w:asciiTheme="majorHAnsi" w:hAnsiTheme="majorHAnsi"/>
                <w:sz w:val="22"/>
              </w:rPr>
              <w:t>reduce</w:t>
            </w:r>
            <w:proofErr w:type="spellEnd"/>
            <w:r w:rsidRPr="00847696">
              <w:rPr>
                <w:rFonts w:asciiTheme="majorHAnsi" w:hAnsiTheme="majorHAnsi"/>
                <w:sz w:val="22"/>
              </w:rPr>
              <w:t xml:space="preserve"> </w:t>
            </w:r>
            <w:proofErr w:type="spellStart"/>
            <w:r w:rsidRPr="00847696">
              <w:rPr>
                <w:rFonts w:asciiTheme="majorHAnsi" w:hAnsiTheme="majorHAnsi"/>
                <w:sz w:val="22"/>
              </w:rPr>
              <w:t>emissions</w:t>
            </w:r>
            <w:proofErr w:type="spellEnd"/>
            <w:r w:rsidRPr="00847696">
              <w:rPr>
                <w:rFonts w:asciiTheme="majorHAnsi" w:hAnsiTheme="majorHAnsi"/>
                <w:sz w:val="22"/>
              </w:rPr>
              <w:t xml:space="preserve"> </w:t>
            </w:r>
            <w:proofErr w:type="spellStart"/>
            <w:r w:rsidRPr="00847696">
              <w:rPr>
                <w:rFonts w:asciiTheme="majorHAnsi" w:hAnsiTheme="majorHAnsi"/>
                <w:sz w:val="22"/>
              </w:rPr>
              <w:t>and</w:t>
            </w:r>
            <w:proofErr w:type="spellEnd"/>
            <w:r w:rsidRPr="00847696">
              <w:rPr>
                <w:rFonts w:asciiTheme="majorHAnsi" w:hAnsiTheme="majorHAnsi"/>
                <w:sz w:val="22"/>
              </w:rPr>
              <w:t xml:space="preserve"> </w:t>
            </w:r>
            <w:proofErr w:type="spellStart"/>
            <w:r w:rsidRPr="00847696">
              <w:rPr>
                <w:rFonts w:asciiTheme="majorHAnsi" w:hAnsiTheme="majorHAnsi"/>
                <w:sz w:val="22"/>
              </w:rPr>
              <w:t>the</w:t>
            </w:r>
            <w:proofErr w:type="spellEnd"/>
            <w:r w:rsidRPr="00847696">
              <w:rPr>
                <w:rFonts w:asciiTheme="majorHAnsi" w:hAnsiTheme="majorHAnsi"/>
                <w:sz w:val="22"/>
              </w:rPr>
              <w:t xml:space="preserve"> </w:t>
            </w:r>
            <w:proofErr w:type="spellStart"/>
            <w:r w:rsidRPr="00847696">
              <w:rPr>
                <w:rFonts w:asciiTheme="majorHAnsi" w:hAnsiTheme="majorHAnsi"/>
                <w:sz w:val="22"/>
              </w:rPr>
              <w:t>environmental</w:t>
            </w:r>
            <w:proofErr w:type="spellEnd"/>
            <w:r w:rsidRPr="00847696">
              <w:rPr>
                <w:rFonts w:asciiTheme="majorHAnsi" w:hAnsiTheme="majorHAnsi"/>
                <w:sz w:val="22"/>
              </w:rPr>
              <w:t xml:space="preserve"> </w:t>
            </w:r>
            <w:proofErr w:type="spellStart"/>
            <w:r w:rsidRPr="00847696">
              <w:rPr>
                <w:rFonts w:asciiTheme="majorHAnsi" w:hAnsiTheme="majorHAnsi"/>
                <w:sz w:val="22"/>
              </w:rPr>
              <w:t>impact</w:t>
            </w:r>
            <w:proofErr w:type="spellEnd"/>
            <w:r w:rsidRPr="00847696">
              <w:rPr>
                <w:rFonts w:asciiTheme="majorHAnsi" w:hAnsiTheme="majorHAnsi"/>
                <w:sz w:val="22"/>
              </w:rPr>
              <w:t xml:space="preserve">; 100% </w:t>
            </w:r>
            <w:proofErr w:type="spellStart"/>
            <w:r w:rsidRPr="00847696">
              <w:rPr>
                <w:rFonts w:asciiTheme="majorHAnsi" w:hAnsiTheme="majorHAnsi"/>
                <w:sz w:val="22"/>
              </w:rPr>
              <w:t>reutilisation</w:t>
            </w:r>
            <w:proofErr w:type="spellEnd"/>
            <w:r w:rsidRPr="00847696">
              <w:rPr>
                <w:rFonts w:asciiTheme="majorHAnsi" w:hAnsiTheme="majorHAnsi"/>
                <w:sz w:val="22"/>
              </w:rPr>
              <w:t xml:space="preserve"> </w:t>
            </w:r>
            <w:proofErr w:type="spellStart"/>
            <w:r w:rsidRPr="00847696">
              <w:rPr>
                <w:rFonts w:asciiTheme="majorHAnsi" w:hAnsiTheme="majorHAnsi"/>
                <w:sz w:val="22"/>
              </w:rPr>
              <w:t>of</w:t>
            </w:r>
            <w:proofErr w:type="spellEnd"/>
            <w:r w:rsidRPr="00847696">
              <w:rPr>
                <w:rFonts w:asciiTheme="majorHAnsi" w:hAnsiTheme="majorHAnsi"/>
                <w:sz w:val="22"/>
              </w:rPr>
              <w:t xml:space="preserve"> </w:t>
            </w:r>
            <w:proofErr w:type="spellStart"/>
            <w:r w:rsidRPr="00847696">
              <w:rPr>
                <w:rFonts w:asciiTheme="majorHAnsi" w:hAnsiTheme="majorHAnsi"/>
                <w:sz w:val="22"/>
              </w:rPr>
              <w:t>construction</w:t>
            </w:r>
            <w:proofErr w:type="spellEnd"/>
            <w:r w:rsidRPr="00847696">
              <w:rPr>
                <w:rFonts w:asciiTheme="majorHAnsi" w:hAnsiTheme="majorHAnsi"/>
                <w:sz w:val="22"/>
              </w:rPr>
              <w:t xml:space="preserve"> </w:t>
            </w:r>
            <w:proofErr w:type="spellStart"/>
            <w:r w:rsidRPr="00847696">
              <w:rPr>
                <w:rFonts w:asciiTheme="majorHAnsi" w:hAnsiTheme="majorHAnsi"/>
                <w:sz w:val="22"/>
              </w:rPr>
              <w:t>materials</w:t>
            </w:r>
            <w:proofErr w:type="spellEnd"/>
            <w:r w:rsidRPr="00847696">
              <w:rPr>
                <w:rFonts w:asciiTheme="majorHAnsi" w:hAnsiTheme="majorHAnsi"/>
                <w:sz w:val="22"/>
              </w:rPr>
              <w:t xml:space="preserve"> </w:t>
            </w:r>
            <w:proofErr w:type="spellStart"/>
            <w:r w:rsidRPr="00847696">
              <w:rPr>
                <w:rFonts w:asciiTheme="majorHAnsi" w:hAnsiTheme="majorHAnsi"/>
                <w:sz w:val="22"/>
              </w:rPr>
              <w:t>within</w:t>
            </w:r>
            <w:proofErr w:type="spellEnd"/>
            <w:r w:rsidRPr="00847696">
              <w:rPr>
                <w:rFonts w:asciiTheme="majorHAnsi" w:hAnsiTheme="majorHAnsi"/>
                <w:sz w:val="22"/>
              </w:rPr>
              <w:t xml:space="preserve"> </w:t>
            </w:r>
            <w:proofErr w:type="spellStart"/>
            <w:r w:rsidRPr="00847696">
              <w:rPr>
                <w:rFonts w:asciiTheme="majorHAnsi" w:hAnsiTheme="majorHAnsi"/>
                <w:sz w:val="22"/>
              </w:rPr>
              <w:t>or</w:t>
            </w:r>
            <w:proofErr w:type="spellEnd"/>
            <w:r w:rsidRPr="00847696">
              <w:rPr>
                <w:rFonts w:asciiTheme="majorHAnsi" w:hAnsiTheme="majorHAnsi"/>
                <w:sz w:val="22"/>
              </w:rPr>
              <w:t xml:space="preserve"> </w:t>
            </w:r>
            <w:proofErr w:type="spellStart"/>
            <w:r w:rsidRPr="00847696">
              <w:rPr>
                <w:rFonts w:asciiTheme="majorHAnsi" w:hAnsiTheme="majorHAnsi"/>
                <w:sz w:val="22"/>
              </w:rPr>
              <w:t>across</w:t>
            </w:r>
            <w:proofErr w:type="spellEnd"/>
            <w:r w:rsidRPr="00847696">
              <w:rPr>
                <w:rFonts w:asciiTheme="majorHAnsi" w:hAnsiTheme="majorHAnsi"/>
                <w:sz w:val="22"/>
              </w:rPr>
              <w:t xml:space="preserve"> </w:t>
            </w:r>
            <w:proofErr w:type="spellStart"/>
            <w:r w:rsidRPr="00847696">
              <w:rPr>
                <w:rFonts w:asciiTheme="majorHAnsi" w:hAnsiTheme="majorHAnsi"/>
                <w:sz w:val="22"/>
              </w:rPr>
              <w:t>transport</w:t>
            </w:r>
            <w:proofErr w:type="spellEnd"/>
            <w:r w:rsidRPr="00847696">
              <w:rPr>
                <w:rFonts w:asciiTheme="majorHAnsi" w:hAnsiTheme="majorHAnsi"/>
                <w:sz w:val="22"/>
              </w:rPr>
              <w:t xml:space="preserve"> </w:t>
            </w:r>
            <w:proofErr w:type="spellStart"/>
            <w:r w:rsidRPr="00847696">
              <w:rPr>
                <w:rFonts w:asciiTheme="majorHAnsi" w:hAnsiTheme="majorHAnsi"/>
                <w:sz w:val="22"/>
              </w:rPr>
              <w:t>modes</w:t>
            </w:r>
            <w:proofErr w:type="spellEnd"/>
            <w:r w:rsidRPr="00847696">
              <w:rPr>
                <w:rFonts w:asciiTheme="majorHAnsi" w:hAnsiTheme="majorHAnsi"/>
                <w:sz w:val="22"/>
              </w:rPr>
              <w:t>.</w:t>
            </w:r>
          </w:p>
          <w:p w14:paraId="763730E9" w14:textId="77777777" w:rsidR="00847696" w:rsidRPr="00847696" w:rsidRDefault="00847696" w:rsidP="00097616">
            <w:pPr>
              <w:pStyle w:val="ListParagraph"/>
              <w:numPr>
                <w:ilvl w:val="0"/>
                <w:numId w:val="17"/>
              </w:numPr>
              <w:spacing w:before="40" w:after="40"/>
              <w:jc w:val="both"/>
              <w:rPr>
                <w:rFonts w:asciiTheme="majorHAnsi" w:hAnsiTheme="majorHAnsi"/>
                <w:sz w:val="22"/>
              </w:rPr>
            </w:pPr>
            <w:proofErr w:type="spellStart"/>
            <w:r w:rsidRPr="00847696">
              <w:rPr>
                <w:rFonts w:asciiTheme="majorHAnsi" w:hAnsiTheme="majorHAnsi"/>
                <w:sz w:val="22"/>
              </w:rPr>
              <w:t>Performance-based</w:t>
            </w:r>
            <w:proofErr w:type="spellEnd"/>
            <w:r w:rsidRPr="00847696">
              <w:rPr>
                <w:rFonts w:asciiTheme="majorHAnsi" w:hAnsiTheme="majorHAnsi"/>
                <w:sz w:val="22"/>
              </w:rPr>
              <w:t xml:space="preserve"> </w:t>
            </w:r>
            <w:proofErr w:type="spellStart"/>
            <w:r w:rsidRPr="00847696">
              <w:rPr>
                <w:rFonts w:asciiTheme="majorHAnsi" w:hAnsiTheme="majorHAnsi"/>
                <w:sz w:val="22"/>
              </w:rPr>
              <w:t>design</w:t>
            </w:r>
            <w:proofErr w:type="spellEnd"/>
            <w:r w:rsidRPr="00847696">
              <w:rPr>
                <w:rFonts w:asciiTheme="majorHAnsi" w:hAnsiTheme="majorHAnsi"/>
                <w:sz w:val="22"/>
              </w:rPr>
              <w:t xml:space="preserve"> </w:t>
            </w:r>
            <w:proofErr w:type="spellStart"/>
            <w:r w:rsidRPr="00847696">
              <w:rPr>
                <w:rFonts w:asciiTheme="majorHAnsi" w:hAnsiTheme="majorHAnsi"/>
                <w:sz w:val="22"/>
              </w:rPr>
              <w:t>models</w:t>
            </w:r>
            <w:proofErr w:type="spellEnd"/>
            <w:r w:rsidRPr="00847696">
              <w:rPr>
                <w:rFonts w:asciiTheme="majorHAnsi" w:hAnsiTheme="majorHAnsi"/>
                <w:sz w:val="22"/>
              </w:rPr>
              <w:t xml:space="preserve"> </w:t>
            </w:r>
            <w:proofErr w:type="spellStart"/>
            <w:r w:rsidRPr="00847696">
              <w:rPr>
                <w:rFonts w:asciiTheme="majorHAnsi" w:hAnsiTheme="majorHAnsi"/>
                <w:sz w:val="22"/>
              </w:rPr>
              <w:t>and</w:t>
            </w:r>
            <w:proofErr w:type="spellEnd"/>
            <w:r w:rsidRPr="00847696">
              <w:rPr>
                <w:rFonts w:asciiTheme="majorHAnsi" w:hAnsiTheme="majorHAnsi"/>
                <w:sz w:val="22"/>
              </w:rPr>
              <w:t xml:space="preserve"> </w:t>
            </w:r>
            <w:proofErr w:type="spellStart"/>
            <w:r w:rsidRPr="00847696">
              <w:rPr>
                <w:rFonts w:asciiTheme="majorHAnsi" w:hAnsiTheme="majorHAnsi"/>
                <w:sz w:val="22"/>
              </w:rPr>
              <w:t>manufacturing</w:t>
            </w:r>
            <w:proofErr w:type="spellEnd"/>
            <w:r w:rsidRPr="00847696">
              <w:rPr>
                <w:rFonts w:asciiTheme="majorHAnsi" w:hAnsiTheme="majorHAnsi"/>
                <w:sz w:val="22"/>
              </w:rPr>
              <w:t xml:space="preserve"> </w:t>
            </w:r>
            <w:proofErr w:type="spellStart"/>
            <w:r w:rsidRPr="00847696">
              <w:rPr>
                <w:rFonts w:asciiTheme="majorHAnsi" w:hAnsiTheme="majorHAnsi"/>
                <w:sz w:val="22"/>
              </w:rPr>
              <w:t>techniques</w:t>
            </w:r>
            <w:proofErr w:type="spellEnd"/>
            <w:r w:rsidRPr="00847696">
              <w:rPr>
                <w:rFonts w:asciiTheme="majorHAnsi" w:hAnsiTheme="majorHAnsi"/>
                <w:sz w:val="22"/>
              </w:rPr>
              <w:t xml:space="preserve"> (</w:t>
            </w:r>
            <w:proofErr w:type="spellStart"/>
            <w:r w:rsidRPr="00847696">
              <w:rPr>
                <w:rFonts w:asciiTheme="majorHAnsi" w:hAnsiTheme="majorHAnsi"/>
                <w:sz w:val="22"/>
              </w:rPr>
              <w:t>e.g</w:t>
            </w:r>
            <w:proofErr w:type="spellEnd"/>
            <w:r w:rsidRPr="00847696">
              <w:rPr>
                <w:rFonts w:asciiTheme="majorHAnsi" w:hAnsiTheme="majorHAnsi"/>
                <w:sz w:val="22"/>
              </w:rPr>
              <w:t xml:space="preserve">. </w:t>
            </w:r>
            <w:proofErr w:type="spellStart"/>
            <w:r w:rsidRPr="00847696">
              <w:rPr>
                <w:rFonts w:asciiTheme="majorHAnsi" w:hAnsiTheme="majorHAnsi"/>
                <w:sz w:val="22"/>
              </w:rPr>
              <w:t>additive</w:t>
            </w:r>
            <w:proofErr w:type="spellEnd"/>
            <w:r w:rsidRPr="00847696">
              <w:rPr>
                <w:rFonts w:asciiTheme="majorHAnsi" w:hAnsiTheme="majorHAnsi"/>
                <w:sz w:val="22"/>
              </w:rPr>
              <w:t xml:space="preserve"> </w:t>
            </w:r>
            <w:proofErr w:type="spellStart"/>
            <w:r w:rsidRPr="00847696">
              <w:rPr>
                <w:rFonts w:asciiTheme="majorHAnsi" w:hAnsiTheme="majorHAnsi"/>
                <w:sz w:val="22"/>
              </w:rPr>
              <w:t>and</w:t>
            </w:r>
            <w:proofErr w:type="spellEnd"/>
            <w:r w:rsidRPr="00847696">
              <w:rPr>
                <w:rFonts w:asciiTheme="majorHAnsi" w:hAnsiTheme="majorHAnsi"/>
                <w:sz w:val="22"/>
              </w:rPr>
              <w:t xml:space="preserve"> </w:t>
            </w:r>
            <w:proofErr w:type="spellStart"/>
            <w:r w:rsidRPr="00847696">
              <w:rPr>
                <w:rFonts w:asciiTheme="majorHAnsi" w:hAnsiTheme="majorHAnsi"/>
                <w:sz w:val="22"/>
              </w:rPr>
              <w:t>subtractive</w:t>
            </w:r>
            <w:proofErr w:type="spellEnd"/>
            <w:r w:rsidRPr="00847696">
              <w:rPr>
                <w:rFonts w:asciiTheme="majorHAnsi" w:hAnsiTheme="majorHAnsi"/>
                <w:sz w:val="22"/>
              </w:rPr>
              <w:t xml:space="preserve"> </w:t>
            </w:r>
            <w:proofErr w:type="spellStart"/>
            <w:r w:rsidRPr="00847696">
              <w:rPr>
                <w:rFonts w:asciiTheme="majorHAnsi" w:hAnsiTheme="majorHAnsi"/>
                <w:sz w:val="22"/>
              </w:rPr>
              <w:t>manufacturing</w:t>
            </w:r>
            <w:proofErr w:type="spellEnd"/>
            <w:r w:rsidRPr="00847696">
              <w:rPr>
                <w:rFonts w:asciiTheme="majorHAnsi" w:hAnsiTheme="majorHAnsi"/>
                <w:sz w:val="22"/>
              </w:rPr>
              <w:t xml:space="preserve">) </w:t>
            </w:r>
            <w:proofErr w:type="spellStart"/>
            <w:r w:rsidRPr="00847696">
              <w:rPr>
                <w:rFonts w:asciiTheme="majorHAnsi" w:hAnsiTheme="majorHAnsi"/>
                <w:sz w:val="22"/>
              </w:rPr>
              <w:t>with</w:t>
            </w:r>
            <w:proofErr w:type="spellEnd"/>
            <w:r w:rsidRPr="00847696">
              <w:rPr>
                <w:rFonts w:asciiTheme="majorHAnsi" w:hAnsiTheme="majorHAnsi"/>
                <w:sz w:val="22"/>
              </w:rPr>
              <w:t xml:space="preserve"> </w:t>
            </w:r>
            <w:proofErr w:type="spellStart"/>
            <w:r w:rsidRPr="00847696">
              <w:rPr>
                <w:rFonts w:asciiTheme="majorHAnsi" w:hAnsiTheme="majorHAnsi"/>
                <w:sz w:val="22"/>
              </w:rPr>
              <w:t>the</w:t>
            </w:r>
            <w:proofErr w:type="spellEnd"/>
            <w:r w:rsidRPr="00847696">
              <w:rPr>
                <w:rFonts w:asciiTheme="majorHAnsi" w:hAnsiTheme="majorHAnsi"/>
                <w:sz w:val="22"/>
              </w:rPr>
              <w:t xml:space="preserve"> </w:t>
            </w:r>
            <w:proofErr w:type="spellStart"/>
            <w:r w:rsidRPr="00847696">
              <w:rPr>
                <w:rFonts w:asciiTheme="majorHAnsi" w:hAnsiTheme="majorHAnsi"/>
                <w:sz w:val="22"/>
              </w:rPr>
              <w:t>objective</w:t>
            </w:r>
            <w:proofErr w:type="spellEnd"/>
            <w:r w:rsidRPr="00847696">
              <w:rPr>
                <w:rFonts w:asciiTheme="majorHAnsi" w:hAnsiTheme="majorHAnsi"/>
                <w:sz w:val="22"/>
              </w:rPr>
              <w:t xml:space="preserve"> </w:t>
            </w:r>
            <w:proofErr w:type="spellStart"/>
            <w:r w:rsidRPr="00847696">
              <w:rPr>
                <w:rFonts w:asciiTheme="majorHAnsi" w:hAnsiTheme="majorHAnsi"/>
                <w:sz w:val="22"/>
              </w:rPr>
              <w:t>to</w:t>
            </w:r>
            <w:proofErr w:type="spellEnd"/>
            <w:r w:rsidRPr="00847696">
              <w:rPr>
                <w:rFonts w:asciiTheme="majorHAnsi" w:hAnsiTheme="majorHAnsi"/>
                <w:sz w:val="22"/>
              </w:rPr>
              <w:t xml:space="preserve"> </w:t>
            </w:r>
            <w:proofErr w:type="spellStart"/>
            <w:r w:rsidRPr="00847696">
              <w:rPr>
                <w:rFonts w:asciiTheme="majorHAnsi" w:hAnsiTheme="majorHAnsi"/>
                <w:sz w:val="22"/>
              </w:rPr>
              <w:t>substantially</w:t>
            </w:r>
            <w:proofErr w:type="spellEnd"/>
            <w:r w:rsidRPr="00847696">
              <w:rPr>
                <w:rFonts w:asciiTheme="majorHAnsi" w:hAnsiTheme="majorHAnsi"/>
                <w:sz w:val="22"/>
              </w:rPr>
              <w:t xml:space="preserve"> </w:t>
            </w:r>
            <w:proofErr w:type="spellStart"/>
            <w:r w:rsidRPr="00847696">
              <w:rPr>
                <w:rFonts w:asciiTheme="majorHAnsi" w:hAnsiTheme="majorHAnsi"/>
                <w:sz w:val="22"/>
              </w:rPr>
              <w:t>reduce</w:t>
            </w:r>
            <w:proofErr w:type="spellEnd"/>
            <w:r w:rsidRPr="00847696">
              <w:rPr>
                <w:rFonts w:asciiTheme="majorHAnsi" w:hAnsiTheme="majorHAnsi"/>
                <w:sz w:val="22"/>
              </w:rPr>
              <w:t xml:space="preserve"> </w:t>
            </w:r>
            <w:proofErr w:type="spellStart"/>
            <w:r w:rsidRPr="00847696">
              <w:rPr>
                <w:rFonts w:asciiTheme="majorHAnsi" w:hAnsiTheme="majorHAnsi"/>
                <w:sz w:val="22"/>
              </w:rPr>
              <w:t>materials</w:t>
            </w:r>
            <w:proofErr w:type="spellEnd"/>
            <w:r w:rsidRPr="00847696">
              <w:rPr>
                <w:rFonts w:asciiTheme="majorHAnsi" w:hAnsiTheme="majorHAnsi"/>
                <w:sz w:val="22"/>
              </w:rPr>
              <w:t xml:space="preserve"> </w:t>
            </w:r>
            <w:proofErr w:type="spellStart"/>
            <w:r w:rsidRPr="00847696">
              <w:rPr>
                <w:rFonts w:asciiTheme="majorHAnsi" w:hAnsiTheme="majorHAnsi"/>
                <w:sz w:val="22"/>
              </w:rPr>
              <w:t>consumption</w:t>
            </w:r>
            <w:proofErr w:type="spellEnd"/>
            <w:r w:rsidRPr="00847696">
              <w:rPr>
                <w:rFonts w:asciiTheme="majorHAnsi" w:hAnsiTheme="majorHAnsi"/>
                <w:sz w:val="22"/>
              </w:rPr>
              <w:t xml:space="preserve"> </w:t>
            </w:r>
            <w:proofErr w:type="spellStart"/>
            <w:r w:rsidRPr="00847696">
              <w:rPr>
                <w:rFonts w:asciiTheme="majorHAnsi" w:hAnsiTheme="majorHAnsi"/>
                <w:sz w:val="22"/>
              </w:rPr>
              <w:t>in</w:t>
            </w:r>
            <w:proofErr w:type="spellEnd"/>
            <w:r w:rsidRPr="00847696">
              <w:rPr>
                <w:rFonts w:asciiTheme="majorHAnsi" w:hAnsiTheme="majorHAnsi"/>
                <w:sz w:val="22"/>
              </w:rPr>
              <w:t xml:space="preserve"> </w:t>
            </w:r>
            <w:proofErr w:type="spellStart"/>
            <w:r w:rsidRPr="00847696">
              <w:rPr>
                <w:rFonts w:asciiTheme="majorHAnsi" w:hAnsiTheme="majorHAnsi"/>
                <w:sz w:val="22"/>
              </w:rPr>
              <w:t>construction</w:t>
            </w:r>
            <w:proofErr w:type="spellEnd"/>
            <w:r w:rsidRPr="00847696">
              <w:rPr>
                <w:rFonts w:asciiTheme="majorHAnsi" w:hAnsiTheme="majorHAnsi"/>
                <w:sz w:val="22"/>
              </w:rPr>
              <w:t xml:space="preserve"> </w:t>
            </w:r>
            <w:proofErr w:type="spellStart"/>
            <w:r w:rsidRPr="00847696">
              <w:rPr>
                <w:rFonts w:asciiTheme="majorHAnsi" w:hAnsiTheme="majorHAnsi"/>
                <w:sz w:val="22"/>
              </w:rPr>
              <w:t>and</w:t>
            </w:r>
            <w:proofErr w:type="spellEnd"/>
            <w:r w:rsidRPr="00847696">
              <w:rPr>
                <w:rFonts w:asciiTheme="majorHAnsi" w:hAnsiTheme="majorHAnsi"/>
                <w:sz w:val="22"/>
              </w:rPr>
              <w:t xml:space="preserve"> </w:t>
            </w:r>
            <w:proofErr w:type="spellStart"/>
            <w:r w:rsidRPr="00847696">
              <w:rPr>
                <w:rFonts w:asciiTheme="majorHAnsi" w:hAnsiTheme="majorHAnsi"/>
                <w:sz w:val="22"/>
              </w:rPr>
              <w:t>maintenance</w:t>
            </w:r>
            <w:proofErr w:type="spellEnd"/>
            <w:r w:rsidRPr="00847696">
              <w:rPr>
                <w:rFonts w:asciiTheme="majorHAnsi" w:hAnsiTheme="majorHAnsi"/>
                <w:sz w:val="22"/>
              </w:rPr>
              <w:t xml:space="preserve"> </w:t>
            </w:r>
            <w:proofErr w:type="spellStart"/>
            <w:r w:rsidRPr="00847696">
              <w:rPr>
                <w:rFonts w:asciiTheme="majorHAnsi" w:hAnsiTheme="majorHAnsi"/>
                <w:sz w:val="22"/>
              </w:rPr>
              <w:t>activities</w:t>
            </w:r>
            <w:proofErr w:type="spellEnd"/>
            <w:r w:rsidRPr="00847696">
              <w:rPr>
                <w:rFonts w:asciiTheme="majorHAnsi" w:hAnsiTheme="majorHAnsi"/>
                <w:sz w:val="22"/>
              </w:rPr>
              <w:t>.</w:t>
            </w:r>
          </w:p>
          <w:p w14:paraId="3E5C5C92" w14:textId="77777777" w:rsidR="00847696" w:rsidRPr="00847696" w:rsidRDefault="00847696" w:rsidP="00847696">
            <w:pPr>
              <w:spacing w:before="40" w:after="40"/>
              <w:jc w:val="both"/>
              <w:rPr>
                <w:rFonts w:asciiTheme="majorHAnsi" w:hAnsiTheme="majorHAnsi"/>
                <w:b/>
                <w:color w:val="auto"/>
                <w:sz w:val="22"/>
              </w:rPr>
            </w:pPr>
            <w:r w:rsidRPr="00847696">
              <w:rPr>
                <w:rFonts w:asciiTheme="majorHAnsi" w:hAnsiTheme="majorHAnsi"/>
                <w:b/>
                <w:color w:val="auto"/>
                <w:sz w:val="22"/>
              </w:rPr>
              <w:t>Scope:</w:t>
            </w:r>
          </w:p>
          <w:p w14:paraId="785825AD" w14:textId="77777777" w:rsidR="00847696" w:rsidRPr="00847696" w:rsidRDefault="00847696" w:rsidP="00097616">
            <w:pPr>
              <w:pStyle w:val="ListParagraph"/>
              <w:numPr>
                <w:ilvl w:val="0"/>
                <w:numId w:val="17"/>
              </w:numPr>
              <w:spacing w:before="40" w:after="40"/>
              <w:jc w:val="both"/>
              <w:rPr>
                <w:rFonts w:asciiTheme="majorHAnsi" w:hAnsiTheme="majorHAnsi"/>
                <w:sz w:val="22"/>
              </w:rPr>
            </w:pPr>
            <w:proofErr w:type="spellStart"/>
            <w:r w:rsidRPr="00847696">
              <w:rPr>
                <w:rFonts w:asciiTheme="majorHAnsi" w:hAnsiTheme="majorHAnsi"/>
                <w:sz w:val="22"/>
              </w:rPr>
              <w:t>The</w:t>
            </w:r>
            <w:proofErr w:type="spellEnd"/>
            <w:r w:rsidRPr="00847696">
              <w:rPr>
                <w:rFonts w:asciiTheme="majorHAnsi" w:hAnsiTheme="majorHAnsi"/>
                <w:sz w:val="22"/>
              </w:rPr>
              <w:t xml:space="preserve"> </w:t>
            </w:r>
            <w:proofErr w:type="spellStart"/>
            <w:r w:rsidRPr="00847696">
              <w:rPr>
                <w:rFonts w:asciiTheme="majorHAnsi" w:hAnsiTheme="majorHAnsi"/>
                <w:sz w:val="22"/>
              </w:rPr>
              <w:t>overall</w:t>
            </w:r>
            <w:proofErr w:type="spellEnd"/>
            <w:r w:rsidRPr="00847696">
              <w:rPr>
                <w:rFonts w:asciiTheme="majorHAnsi" w:hAnsiTheme="majorHAnsi"/>
                <w:sz w:val="22"/>
              </w:rPr>
              <w:t xml:space="preserve"> </w:t>
            </w:r>
            <w:proofErr w:type="spellStart"/>
            <w:r w:rsidRPr="00847696">
              <w:rPr>
                <w:rFonts w:asciiTheme="majorHAnsi" w:hAnsiTheme="majorHAnsi"/>
                <w:sz w:val="22"/>
              </w:rPr>
              <w:t>objective</w:t>
            </w:r>
            <w:proofErr w:type="spellEnd"/>
            <w:r w:rsidRPr="00847696">
              <w:rPr>
                <w:rFonts w:asciiTheme="majorHAnsi" w:hAnsiTheme="majorHAnsi"/>
                <w:sz w:val="22"/>
              </w:rPr>
              <w:t xml:space="preserve"> </w:t>
            </w:r>
            <w:proofErr w:type="spellStart"/>
            <w:r w:rsidRPr="00847696">
              <w:rPr>
                <w:rFonts w:asciiTheme="majorHAnsi" w:hAnsiTheme="majorHAnsi"/>
                <w:sz w:val="22"/>
              </w:rPr>
              <w:t>of</w:t>
            </w:r>
            <w:proofErr w:type="spellEnd"/>
            <w:r w:rsidRPr="00847696">
              <w:rPr>
                <w:rFonts w:asciiTheme="majorHAnsi" w:hAnsiTheme="majorHAnsi"/>
                <w:sz w:val="22"/>
              </w:rPr>
              <w:t xml:space="preserve"> </w:t>
            </w:r>
            <w:proofErr w:type="spellStart"/>
            <w:r w:rsidRPr="00847696">
              <w:rPr>
                <w:rFonts w:asciiTheme="majorHAnsi" w:hAnsiTheme="majorHAnsi"/>
                <w:sz w:val="22"/>
              </w:rPr>
              <w:t>the</w:t>
            </w:r>
            <w:proofErr w:type="spellEnd"/>
            <w:r w:rsidRPr="00847696">
              <w:rPr>
                <w:rFonts w:asciiTheme="majorHAnsi" w:hAnsiTheme="majorHAnsi"/>
                <w:sz w:val="22"/>
              </w:rPr>
              <w:t xml:space="preserve"> </w:t>
            </w:r>
            <w:proofErr w:type="spellStart"/>
            <w:r w:rsidRPr="00847696">
              <w:rPr>
                <w:rFonts w:asciiTheme="majorHAnsi" w:hAnsiTheme="majorHAnsi"/>
                <w:sz w:val="22"/>
              </w:rPr>
              <w:t>topic</w:t>
            </w:r>
            <w:proofErr w:type="spellEnd"/>
            <w:r w:rsidRPr="00847696">
              <w:rPr>
                <w:rFonts w:asciiTheme="majorHAnsi" w:hAnsiTheme="majorHAnsi"/>
                <w:sz w:val="22"/>
              </w:rPr>
              <w:t xml:space="preserve"> </w:t>
            </w:r>
            <w:proofErr w:type="spellStart"/>
            <w:r w:rsidRPr="00847696">
              <w:rPr>
                <w:rFonts w:asciiTheme="majorHAnsi" w:hAnsiTheme="majorHAnsi"/>
                <w:sz w:val="22"/>
              </w:rPr>
              <w:t>is</w:t>
            </w:r>
            <w:proofErr w:type="spellEnd"/>
            <w:r w:rsidRPr="00847696">
              <w:rPr>
                <w:rFonts w:asciiTheme="majorHAnsi" w:hAnsiTheme="majorHAnsi"/>
                <w:sz w:val="22"/>
              </w:rPr>
              <w:t xml:space="preserve"> </w:t>
            </w:r>
            <w:proofErr w:type="spellStart"/>
            <w:r w:rsidRPr="00847696">
              <w:rPr>
                <w:rFonts w:asciiTheme="majorHAnsi" w:hAnsiTheme="majorHAnsi"/>
                <w:sz w:val="22"/>
              </w:rPr>
              <w:t>to</w:t>
            </w:r>
            <w:proofErr w:type="spellEnd"/>
            <w:r w:rsidRPr="00847696">
              <w:rPr>
                <w:rFonts w:asciiTheme="majorHAnsi" w:hAnsiTheme="majorHAnsi"/>
                <w:sz w:val="22"/>
              </w:rPr>
              <w:t xml:space="preserve"> </w:t>
            </w:r>
            <w:proofErr w:type="spellStart"/>
            <w:r w:rsidRPr="00847696">
              <w:rPr>
                <w:rFonts w:asciiTheme="majorHAnsi" w:hAnsiTheme="majorHAnsi"/>
                <w:sz w:val="22"/>
              </w:rPr>
              <w:t>support</w:t>
            </w:r>
            <w:proofErr w:type="spellEnd"/>
            <w:r w:rsidRPr="00847696">
              <w:rPr>
                <w:rFonts w:asciiTheme="majorHAnsi" w:hAnsiTheme="majorHAnsi"/>
                <w:sz w:val="22"/>
              </w:rPr>
              <w:t xml:space="preserve"> </w:t>
            </w:r>
            <w:proofErr w:type="spellStart"/>
            <w:r w:rsidRPr="00847696">
              <w:rPr>
                <w:rFonts w:asciiTheme="majorHAnsi" w:hAnsiTheme="majorHAnsi"/>
                <w:sz w:val="22"/>
              </w:rPr>
              <w:t>the</w:t>
            </w:r>
            <w:proofErr w:type="spellEnd"/>
            <w:r w:rsidRPr="00847696">
              <w:rPr>
                <w:rFonts w:asciiTheme="majorHAnsi" w:hAnsiTheme="majorHAnsi"/>
                <w:sz w:val="22"/>
              </w:rPr>
              <w:t xml:space="preserve"> </w:t>
            </w:r>
            <w:proofErr w:type="spellStart"/>
            <w:r w:rsidRPr="00847696">
              <w:rPr>
                <w:rFonts w:asciiTheme="majorHAnsi" w:hAnsiTheme="majorHAnsi"/>
                <w:sz w:val="22"/>
              </w:rPr>
              <w:t>development</w:t>
            </w:r>
            <w:proofErr w:type="spellEnd"/>
            <w:r w:rsidRPr="00847696">
              <w:rPr>
                <w:rFonts w:asciiTheme="majorHAnsi" w:hAnsiTheme="majorHAnsi"/>
                <w:sz w:val="22"/>
              </w:rPr>
              <w:t xml:space="preserve"> </w:t>
            </w:r>
            <w:proofErr w:type="spellStart"/>
            <w:r w:rsidRPr="00847696">
              <w:rPr>
                <w:rFonts w:asciiTheme="majorHAnsi" w:hAnsiTheme="majorHAnsi"/>
                <w:sz w:val="22"/>
              </w:rPr>
              <w:t>of</w:t>
            </w:r>
            <w:proofErr w:type="spellEnd"/>
            <w:r w:rsidRPr="00847696">
              <w:rPr>
                <w:rFonts w:asciiTheme="majorHAnsi" w:hAnsiTheme="majorHAnsi"/>
                <w:sz w:val="22"/>
              </w:rPr>
              <w:t xml:space="preserve"> </w:t>
            </w:r>
            <w:proofErr w:type="spellStart"/>
            <w:r w:rsidRPr="00847696">
              <w:rPr>
                <w:rFonts w:asciiTheme="majorHAnsi" w:hAnsiTheme="majorHAnsi"/>
                <w:sz w:val="22"/>
              </w:rPr>
              <w:t>sustainable</w:t>
            </w:r>
            <w:proofErr w:type="spellEnd"/>
            <w:r w:rsidRPr="00847696">
              <w:rPr>
                <w:rFonts w:asciiTheme="majorHAnsi" w:hAnsiTheme="majorHAnsi"/>
                <w:sz w:val="22"/>
              </w:rPr>
              <w:t xml:space="preserve"> </w:t>
            </w:r>
            <w:proofErr w:type="spellStart"/>
            <w:r w:rsidRPr="00847696">
              <w:rPr>
                <w:rFonts w:asciiTheme="majorHAnsi" w:hAnsiTheme="majorHAnsi"/>
                <w:sz w:val="22"/>
              </w:rPr>
              <w:t>transport</w:t>
            </w:r>
            <w:proofErr w:type="spellEnd"/>
            <w:r w:rsidRPr="00847696">
              <w:rPr>
                <w:rFonts w:asciiTheme="majorHAnsi" w:hAnsiTheme="majorHAnsi"/>
                <w:sz w:val="22"/>
              </w:rPr>
              <w:t xml:space="preserve"> </w:t>
            </w:r>
            <w:proofErr w:type="spellStart"/>
            <w:r w:rsidRPr="00847696">
              <w:rPr>
                <w:rFonts w:asciiTheme="majorHAnsi" w:hAnsiTheme="majorHAnsi"/>
                <w:sz w:val="22"/>
              </w:rPr>
              <w:t>infrastructure</w:t>
            </w:r>
            <w:proofErr w:type="spellEnd"/>
            <w:r w:rsidRPr="00847696">
              <w:rPr>
                <w:rFonts w:asciiTheme="majorHAnsi" w:hAnsiTheme="majorHAnsi"/>
                <w:sz w:val="22"/>
              </w:rPr>
              <w:t xml:space="preserve">, </w:t>
            </w:r>
            <w:proofErr w:type="spellStart"/>
            <w:r w:rsidRPr="00847696">
              <w:rPr>
                <w:rFonts w:asciiTheme="majorHAnsi" w:hAnsiTheme="majorHAnsi"/>
                <w:sz w:val="22"/>
              </w:rPr>
              <w:t>addressing</w:t>
            </w:r>
            <w:proofErr w:type="spellEnd"/>
            <w:r w:rsidRPr="00847696">
              <w:rPr>
                <w:rFonts w:asciiTheme="majorHAnsi" w:hAnsiTheme="majorHAnsi"/>
                <w:sz w:val="22"/>
              </w:rPr>
              <w:t xml:space="preserve"> </w:t>
            </w:r>
            <w:proofErr w:type="spellStart"/>
            <w:r w:rsidRPr="00847696">
              <w:rPr>
                <w:rFonts w:asciiTheme="majorHAnsi" w:hAnsiTheme="majorHAnsi"/>
                <w:sz w:val="22"/>
              </w:rPr>
              <w:t>its</w:t>
            </w:r>
            <w:proofErr w:type="spellEnd"/>
            <w:r w:rsidRPr="00847696">
              <w:rPr>
                <w:rFonts w:asciiTheme="majorHAnsi" w:hAnsiTheme="majorHAnsi"/>
                <w:sz w:val="22"/>
              </w:rPr>
              <w:t xml:space="preserve"> </w:t>
            </w:r>
            <w:proofErr w:type="spellStart"/>
            <w:r w:rsidRPr="00847696">
              <w:rPr>
                <w:rFonts w:asciiTheme="majorHAnsi" w:hAnsiTheme="majorHAnsi"/>
                <w:sz w:val="22"/>
              </w:rPr>
              <w:t>environmental</w:t>
            </w:r>
            <w:proofErr w:type="spellEnd"/>
            <w:r w:rsidRPr="00847696">
              <w:rPr>
                <w:rFonts w:asciiTheme="majorHAnsi" w:hAnsiTheme="majorHAnsi"/>
                <w:sz w:val="22"/>
              </w:rPr>
              <w:t xml:space="preserve"> </w:t>
            </w:r>
            <w:proofErr w:type="spellStart"/>
            <w:r w:rsidRPr="00847696">
              <w:rPr>
                <w:rFonts w:asciiTheme="majorHAnsi" w:hAnsiTheme="majorHAnsi"/>
                <w:sz w:val="22"/>
              </w:rPr>
              <w:t>and</w:t>
            </w:r>
            <w:proofErr w:type="spellEnd"/>
            <w:r w:rsidRPr="00847696">
              <w:rPr>
                <w:rFonts w:asciiTheme="majorHAnsi" w:hAnsiTheme="majorHAnsi"/>
                <w:sz w:val="22"/>
              </w:rPr>
              <w:t xml:space="preserve"> </w:t>
            </w:r>
            <w:proofErr w:type="spellStart"/>
            <w:r w:rsidRPr="00847696">
              <w:rPr>
                <w:rFonts w:asciiTheme="majorHAnsi" w:hAnsiTheme="majorHAnsi"/>
                <w:sz w:val="22"/>
              </w:rPr>
              <w:t>economic</w:t>
            </w:r>
            <w:proofErr w:type="spellEnd"/>
            <w:r w:rsidRPr="00847696">
              <w:rPr>
                <w:rFonts w:asciiTheme="majorHAnsi" w:hAnsiTheme="majorHAnsi"/>
                <w:sz w:val="22"/>
              </w:rPr>
              <w:t xml:space="preserve"> </w:t>
            </w:r>
            <w:proofErr w:type="spellStart"/>
            <w:r w:rsidRPr="00847696">
              <w:rPr>
                <w:rFonts w:asciiTheme="majorHAnsi" w:hAnsiTheme="majorHAnsi"/>
                <w:sz w:val="22"/>
              </w:rPr>
              <w:t>efficiency</w:t>
            </w:r>
            <w:proofErr w:type="spellEnd"/>
            <w:r w:rsidRPr="00847696">
              <w:rPr>
                <w:rFonts w:asciiTheme="majorHAnsi" w:hAnsiTheme="majorHAnsi"/>
                <w:sz w:val="22"/>
              </w:rPr>
              <w:t xml:space="preserve"> </w:t>
            </w:r>
            <w:proofErr w:type="spellStart"/>
            <w:r w:rsidRPr="00847696">
              <w:rPr>
                <w:rFonts w:asciiTheme="majorHAnsi" w:hAnsiTheme="majorHAnsi"/>
                <w:sz w:val="22"/>
              </w:rPr>
              <w:t>dimensions</w:t>
            </w:r>
            <w:proofErr w:type="spellEnd"/>
            <w:r w:rsidRPr="00847696">
              <w:rPr>
                <w:rFonts w:asciiTheme="majorHAnsi" w:hAnsiTheme="majorHAnsi"/>
                <w:sz w:val="22"/>
              </w:rPr>
              <w:t>.</w:t>
            </w:r>
          </w:p>
          <w:p w14:paraId="68AA597A" w14:textId="77777777" w:rsidR="00847696" w:rsidRPr="00847696" w:rsidRDefault="00847696" w:rsidP="00097616">
            <w:pPr>
              <w:pStyle w:val="ListParagraph"/>
              <w:numPr>
                <w:ilvl w:val="0"/>
                <w:numId w:val="17"/>
              </w:numPr>
              <w:spacing w:before="40" w:after="40"/>
              <w:jc w:val="both"/>
              <w:rPr>
                <w:rFonts w:asciiTheme="majorHAnsi" w:hAnsiTheme="majorHAnsi"/>
                <w:sz w:val="22"/>
              </w:rPr>
            </w:pPr>
            <w:proofErr w:type="spellStart"/>
            <w:r w:rsidRPr="00847696">
              <w:rPr>
                <w:rFonts w:asciiTheme="majorHAnsi" w:hAnsiTheme="majorHAnsi"/>
                <w:sz w:val="22"/>
              </w:rPr>
              <w:t>Research</w:t>
            </w:r>
            <w:proofErr w:type="spellEnd"/>
            <w:r w:rsidRPr="00847696">
              <w:rPr>
                <w:rFonts w:asciiTheme="majorHAnsi" w:hAnsiTheme="majorHAnsi"/>
                <w:sz w:val="22"/>
              </w:rPr>
              <w:t xml:space="preserve"> </w:t>
            </w:r>
            <w:proofErr w:type="spellStart"/>
            <w:r w:rsidRPr="00847696">
              <w:rPr>
                <w:rFonts w:asciiTheme="majorHAnsi" w:hAnsiTheme="majorHAnsi"/>
                <w:sz w:val="22"/>
              </w:rPr>
              <w:t>should</w:t>
            </w:r>
            <w:proofErr w:type="spellEnd"/>
            <w:r w:rsidRPr="00847696">
              <w:rPr>
                <w:rFonts w:asciiTheme="majorHAnsi" w:hAnsiTheme="majorHAnsi"/>
                <w:sz w:val="22"/>
              </w:rPr>
              <w:t xml:space="preserve"> </w:t>
            </w:r>
            <w:proofErr w:type="spellStart"/>
            <w:r w:rsidRPr="00847696">
              <w:rPr>
                <w:rFonts w:asciiTheme="majorHAnsi" w:hAnsiTheme="majorHAnsi"/>
                <w:sz w:val="22"/>
              </w:rPr>
              <w:t>provide</w:t>
            </w:r>
            <w:proofErr w:type="spellEnd"/>
            <w:r w:rsidRPr="00847696">
              <w:rPr>
                <w:rFonts w:asciiTheme="majorHAnsi" w:hAnsiTheme="majorHAnsi"/>
                <w:sz w:val="22"/>
              </w:rPr>
              <w:t xml:space="preserve"> </w:t>
            </w:r>
            <w:proofErr w:type="spellStart"/>
            <w:r w:rsidRPr="00847696">
              <w:rPr>
                <w:rFonts w:asciiTheme="majorHAnsi" w:hAnsiTheme="majorHAnsi"/>
                <w:sz w:val="22"/>
              </w:rPr>
              <w:t>knowledge</w:t>
            </w:r>
            <w:proofErr w:type="spellEnd"/>
            <w:r w:rsidRPr="00847696">
              <w:rPr>
                <w:rFonts w:asciiTheme="majorHAnsi" w:hAnsiTheme="majorHAnsi"/>
                <w:sz w:val="22"/>
              </w:rPr>
              <w:t xml:space="preserve"> </w:t>
            </w:r>
            <w:proofErr w:type="spellStart"/>
            <w:r w:rsidRPr="00847696">
              <w:rPr>
                <w:rFonts w:asciiTheme="majorHAnsi" w:hAnsiTheme="majorHAnsi"/>
                <w:sz w:val="22"/>
              </w:rPr>
              <w:t>and</w:t>
            </w:r>
            <w:proofErr w:type="spellEnd"/>
            <w:r w:rsidRPr="00847696">
              <w:rPr>
                <w:rFonts w:asciiTheme="majorHAnsi" w:hAnsiTheme="majorHAnsi"/>
                <w:sz w:val="22"/>
              </w:rPr>
              <w:t xml:space="preserve"> </w:t>
            </w:r>
            <w:proofErr w:type="spellStart"/>
            <w:r w:rsidRPr="00847696">
              <w:rPr>
                <w:rFonts w:asciiTheme="majorHAnsi" w:hAnsiTheme="majorHAnsi"/>
                <w:sz w:val="22"/>
              </w:rPr>
              <w:t>technical</w:t>
            </w:r>
            <w:proofErr w:type="spellEnd"/>
            <w:r w:rsidRPr="00847696">
              <w:rPr>
                <w:rFonts w:asciiTheme="majorHAnsi" w:hAnsiTheme="majorHAnsi"/>
                <w:sz w:val="22"/>
              </w:rPr>
              <w:t xml:space="preserve"> </w:t>
            </w:r>
            <w:proofErr w:type="spellStart"/>
            <w:r w:rsidRPr="00847696">
              <w:rPr>
                <w:rFonts w:asciiTheme="majorHAnsi" w:hAnsiTheme="majorHAnsi"/>
                <w:sz w:val="22"/>
              </w:rPr>
              <w:t>solutions</w:t>
            </w:r>
            <w:proofErr w:type="spellEnd"/>
            <w:r w:rsidRPr="00847696">
              <w:rPr>
                <w:rFonts w:asciiTheme="majorHAnsi" w:hAnsiTheme="majorHAnsi"/>
                <w:sz w:val="22"/>
              </w:rPr>
              <w:t xml:space="preserve"> </w:t>
            </w:r>
            <w:proofErr w:type="spellStart"/>
            <w:r w:rsidRPr="00847696">
              <w:rPr>
                <w:rFonts w:asciiTheme="majorHAnsi" w:hAnsiTheme="majorHAnsi"/>
                <w:sz w:val="22"/>
              </w:rPr>
              <w:t>to</w:t>
            </w:r>
            <w:proofErr w:type="spellEnd"/>
            <w:r w:rsidRPr="00847696">
              <w:rPr>
                <w:rFonts w:asciiTheme="majorHAnsi" w:hAnsiTheme="majorHAnsi"/>
                <w:sz w:val="22"/>
              </w:rPr>
              <w:t xml:space="preserve"> </w:t>
            </w:r>
            <w:proofErr w:type="spellStart"/>
            <w:r w:rsidRPr="00847696">
              <w:rPr>
                <w:rFonts w:asciiTheme="majorHAnsi" w:hAnsiTheme="majorHAnsi"/>
                <w:sz w:val="22"/>
              </w:rPr>
              <w:t>limit</w:t>
            </w:r>
            <w:proofErr w:type="spellEnd"/>
            <w:r w:rsidRPr="00847696">
              <w:rPr>
                <w:rFonts w:asciiTheme="majorHAnsi" w:hAnsiTheme="majorHAnsi"/>
                <w:sz w:val="22"/>
              </w:rPr>
              <w:t xml:space="preserve"> </w:t>
            </w:r>
            <w:proofErr w:type="spellStart"/>
            <w:r w:rsidRPr="00847696">
              <w:rPr>
                <w:rFonts w:asciiTheme="majorHAnsi" w:hAnsiTheme="majorHAnsi"/>
                <w:sz w:val="22"/>
              </w:rPr>
              <w:t>transport</w:t>
            </w:r>
            <w:proofErr w:type="spellEnd"/>
            <w:r w:rsidRPr="00847696">
              <w:rPr>
                <w:rFonts w:asciiTheme="majorHAnsi" w:hAnsiTheme="majorHAnsi"/>
                <w:sz w:val="22"/>
              </w:rPr>
              <w:t xml:space="preserve"> </w:t>
            </w:r>
            <w:proofErr w:type="spellStart"/>
            <w:r w:rsidRPr="00847696">
              <w:rPr>
                <w:rFonts w:asciiTheme="majorHAnsi" w:hAnsiTheme="majorHAnsi"/>
                <w:sz w:val="22"/>
              </w:rPr>
              <w:t>emissions</w:t>
            </w:r>
            <w:proofErr w:type="spellEnd"/>
            <w:r w:rsidRPr="00847696">
              <w:rPr>
                <w:rFonts w:asciiTheme="majorHAnsi" w:hAnsiTheme="majorHAnsi"/>
                <w:sz w:val="22"/>
              </w:rPr>
              <w:t xml:space="preserve">, </w:t>
            </w:r>
            <w:proofErr w:type="spellStart"/>
            <w:r w:rsidRPr="00847696">
              <w:rPr>
                <w:rFonts w:asciiTheme="majorHAnsi" w:hAnsiTheme="majorHAnsi"/>
                <w:sz w:val="22"/>
              </w:rPr>
              <w:t>both</w:t>
            </w:r>
            <w:proofErr w:type="spellEnd"/>
            <w:r w:rsidRPr="00847696">
              <w:rPr>
                <w:rFonts w:asciiTheme="majorHAnsi" w:hAnsiTheme="majorHAnsi"/>
                <w:sz w:val="22"/>
              </w:rPr>
              <w:t xml:space="preserve"> </w:t>
            </w:r>
            <w:proofErr w:type="spellStart"/>
            <w:r w:rsidRPr="00847696">
              <w:rPr>
                <w:rFonts w:asciiTheme="majorHAnsi" w:hAnsiTheme="majorHAnsi"/>
                <w:sz w:val="22"/>
              </w:rPr>
              <w:t>caused</w:t>
            </w:r>
            <w:proofErr w:type="spellEnd"/>
            <w:r w:rsidRPr="00847696">
              <w:rPr>
                <w:rFonts w:asciiTheme="majorHAnsi" w:hAnsiTheme="majorHAnsi"/>
                <w:sz w:val="22"/>
              </w:rPr>
              <w:t xml:space="preserve"> </w:t>
            </w:r>
            <w:proofErr w:type="spellStart"/>
            <w:r w:rsidRPr="00847696">
              <w:rPr>
                <w:rFonts w:asciiTheme="majorHAnsi" w:hAnsiTheme="majorHAnsi"/>
                <w:sz w:val="22"/>
              </w:rPr>
              <w:t>by</w:t>
            </w:r>
            <w:proofErr w:type="spellEnd"/>
            <w:r w:rsidRPr="00847696">
              <w:rPr>
                <w:rFonts w:asciiTheme="majorHAnsi" w:hAnsiTheme="majorHAnsi"/>
                <w:sz w:val="22"/>
              </w:rPr>
              <w:t xml:space="preserve"> </w:t>
            </w:r>
            <w:proofErr w:type="spellStart"/>
            <w:r w:rsidRPr="00847696">
              <w:rPr>
                <w:rFonts w:asciiTheme="majorHAnsi" w:hAnsiTheme="majorHAnsi"/>
                <w:sz w:val="22"/>
              </w:rPr>
              <w:t>transport</w:t>
            </w:r>
            <w:proofErr w:type="spellEnd"/>
            <w:r w:rsidRPr="00847696">
              <w:rPr>
                <w:rFonts w:asciiTheme="majorHAnsi" w:hAnsiTheme="majorHAnsi"/>
                <w:sz w:val="22"/>
              </w:rPr>
              <w:t xml:space="preserve"> </w:t>
            </w:r>
            <w:proofErr w:type="spellStart"/>
            <w:r w:rsidRPr="00847696">
              <w:rPr>
                <w:rFonts w:asciiTheme="majorHAnsi" w:hAnsiTheme="majorHAnsi"/>
                <w:sz w:val="22"/>
              </w:rPr>
              <w:t>infrastructure</w:t>
            </w:r>
            <w:proofErr w:type="spellEnd"/>
            <w:r w:rsidRPr="00847696">
              <w:rPr>
                <w:rFonts w:asciiTheme="majorHAnsi" w:hAnsiTheme="majorHAnsi"/>
                <w:sz w:val="22"/>
              </w:rPr>
              <w:t xml:space="preserve"> </w:t>
            </w:r>
            <w:proofErr w:type="spellStart"/>
            <w:r w:rsidRPr="00847696">
              <w:rPr>
                <w:rFonts w:asciiTheme="majorHAnsi" w:hAnsiTheme="majorHAnsi"/>
                <w:sz w:val="22"/>
              </w:rPr>
              <w:t>and</w:t>
            </w:r>
            <w:proofErr w:type="spellEnd"/>
            <w:r w:rsidRPr="00847696">
              <w:rPr>
                <w:rFonts w:asciiTheme="majorHAnsi" w:hAnsiTheme="majorHAnsi"/>
                <w:sz w:val="22"/>
              </w:rPr>
              <w:t xml:space="preserve"> </w:t>
            </w:r>
            <w:proofErr w:type="spellStart"/>
            <w:r w:rsidRPr="00847696">
              <w:rPr>
                <w:rFonts w:asciiTheme="majorHAnsi" w:hAnsiTheme="majorHAnsi"/>
                <w:sz w:val="22"/>
              </w:rPr>
              <w:t>to</w:t>
            </w:r>
            <w:proofErr w:type="spellEnd"/>
            <w:r w:rsidRPr="00847696">
              <w:rPr>
                <w:rFonts w:asciiTheme="majorHAnsi" w:hAnsiTheme="majorHAnsi"/>
                <w:sz w:val="22"/>
              </w:rPr>
              <w:t xml:space="preserve"> </w:t>
            </w:r>
            <w:proofErr w:type="spellStart"/>
            <w:r w:rsidRPr="00847696">
              <w:rPr>
                <w:rFonts w:asciiTheme="majorHAnsi" w:hAnsiTheme="majorHAnsi"/>
                <w:sz w:val="22"/>
              </w:rPr>
              <w:t>which</w:t>
            </w:r>
            <w:proofErr w:type="spellEnd"/>
            <w:r w:rsidRPr="00847696">
              <w:rPr>
                <w:rFonts w:asciiTheme="majorHAnsi" w:hAnsiTheme="majorHAnsi"/>
                <w:sz w:val="22"/>
              </w:rPr>
              <w:t xml:space="preserve"> </w:t>
            </w:r>
            <w:proofErr w:type="spellStart"/>
            <w:r w:rsidRPr="00847696">
              <w:rPr>
                <w:rFonts w:asciiTheme="majorHAnsi" w:hAnsiTheme="majorHAnsi"/>
                <w:sz w:val="22"/>
              </w:rPr>
              <w:t>transport</w:t>
            </w:r>
            <w:proofErr w:type="spellEnd"/>
            <w:r w:rsidRPr="00847696">
              <w:rPr>
                <w:rFonts w:asciiTheme="majorHAnsi" w:hAnsiTheme="majorHAnsi"/>
                <w:sz w:val="22"/>
              </w:rPr>
              <w:t xml:space="preserve"> </w:t>
            </w:r>
            <w:proofErr w:type="spellStart"/>
            <w:r w:rsidRPr="00847696">
              <w:rPr>
                <w:rFonts w:asciiTheme="majorHAnsi" w:hAnsiTheme="majorHAnsi"/>
                <w:sz w:val="22"/>
              </w:rPr>
              <w:t>infrastructure</w:t>
            </w:r>
            <w:proofErr w:type="spellEnd"/>
            <w:r w:rsidRPr="00847696">
              <w:rPr>
                <w:rFonts w:asciiTheme="majorHAnsi" w:hAnsiTheme="majorHAnsi"/>
                <w:sz w:val="22"/>
              </w:rPr>
              <w:t xml:space="preserve"> </w:t>
            </w:r>
            <w:proofErr w:type="spellStart"/>
            <w:r w:rsidRPr="00847696">
              <w:rPr>
                <w:rFonts w:asciiTheme="majorHAnsi" w:hAnsiTheme="majorHAnsi"/>
                <w:sz w:val="22"/>
              </w:rPr>
              <w:t>contributes</w:t>
            </w:r>
            <w:proofErr w:type="spellEnd"/>
            <w:r w:rsidRPr="00847696">
              <w:rPr>
                <w:rFonts w:asciiTheme="majorHAnsi" w:hAnsiTheme="majorHAnsi"/>
                <w:sz w:val="22"/>
              </w:rPr>
              <w:t xml:space="preserve">, </w:t>
            </w:r>
            <w:proofErr w:type="spellStart"/>
            <w:r w:rsidRPr="00847696">
              <w:rPr>
                <w:rFonts w:asciiTheme="majorHAnsi" w:hAnsiTheme="majorHAnsi"/>
                <w:sz w:val="22"/>
              </w:rPr>
              <w:t>as</w:t>
            </w:r>
            <w:proofErr w:type="spellEnd"/>
            <w:r w:rsidRPr="00847696">
              <w:rPr>
                <w:rFonts w:asciiTheme="majorHAnsi" w:hAnsiTheme="majorHAnsi"/>
                <w:sz w:val="22"/>
              </w:rPr>
              <w:t xml:space="preserve"> </w:t>
            </w:r>
            <w:proofErr w:type="spellStart"/>
            <w:r w:rsidRPr="00847696">
              <w:rPr>
                <w:rFonts w:asciiTheme="majorHAnsi" w:hAnsiTheme="majorHAnsi"/>
                <w:sz w:val="22"/>
              </w:rPr>
              <w:t>the</w:t>
            </w:r>
            <w:proofErr w:type="spellEnd"/>
            <w:r w:rsidRPr="00847696">
              <w:rPr>
                <w:rFonts w:asciiTheme="majorHAnsi" w:hAnsiTheme="majorHAnsi"/>
                <w:sz w:val="22"/>
              </w:rPr>
              <w:t xml:space="preserve"> </w:t>
            </w:r>
            <w:proofErr w:type="spellStart"/>
            <w:r w:rsidRPr="00847696">
              <w:rPr>
                <w:rFonts w:asciiTheme="majorHAnsi" w:hAnsiTheme="majorHAnsi"/>
                <w:sz w:val="22"/>
              </w:rPr>
              <w:t>infrastructure</w:t>
            </w:r>
            <w:proofErr w:type="spellEnd"/>
            <w:r w:rsidRPr="00847696">
              <w:rPr>
                <w:rFonts w:asciiTheme="majorHAnsi" w:hAnsiTheme="majorHAnsi"/>
                <w:sz w:val="22"/>
              </w:rPr>
              <w:t xml:space="preserve"> </w:t>
            </w:r>
            <w:proofErr w:type="spellStart"/>
            <w:r w:rsidRPr="00847696">
              <w:rPr>
                <w:rFonts w:asciiTheme="majorHAnsi" w:hAnsiTheme="majorHAnsi"/>
                <w:sz w:val="22"/>
              </w:rPr>
              <w:t>related</w:t>
            </w:r>
            <w:proofErr w:type="spellEnd"/>
            <w:r w:rsidRPr="00847696">
              <w:rPr>
                <w:rFonts w:asciiTheme="majorHAnsi" w:hAnsiTheme="majorHAnsi"/>
                <w:sz w:val="22"/>
              </w:rPr>
              <w:t xml:space="preserve"> </w:t>
            </w:r>
            <w:proofErr w:type="spellStart"/>
            <w:r w:rsidRPr="00847696">
              <w:rPr>
                <w:rFonts w:asciiTheme="majorHAnsi" w:hAnsiTheme="majorHAnsi"/>
                <w:sz w:val="22"/>
              </w:rPr>
              <w:t>emissions</w:t>
            </w:r>
            <w:proofErr w:type="spellEnd"/>
            <w:r w:rsidRPr="00847696">
              <w:rPr>
                <w:rFonts w:asciiTheme="majorHAnsi" w:hAnsiTheme="majorHAnsi"/>
                <w:sz w:val="22"/>
              </w:rPr>
              <w:t xml:space="preserve"> </w:t>
            </w:r>
            <w:proofErr w:type="spellStart"/>
            <w:r w:rsidRPr="00847696">
              <w:rPr>
                <w:rFonts w:asciiTheme="majorHAnsi" w:hAnsiTheme="majorHAnsi"/>
                <w:sz w:val="22"/>
              </w:rPr>
              <w:t>are</w:t>
            </w:r>
            <w:proofErr w:type="spellEnd"/>
            <w:r w:rsidRPr="00847696">
              <w:rPr>
                <w:rFonts w:asciiTheme="majorHAnsi" w:hAnsiTheme="majorHAnsi"/>
                <w:sz w:val="22"/>
              </w:rPr>
              <w:t xml:space="preserve"> </w:t>
            </w:r>
            <w:proofErr w:type="spellStart"/>
            <w:r w:rsidRPr="00847696">
              <w:rPr>
                <w:rFonts w:asciiTheme="majorHAnsi" w:hAnsiTheme="majorHAnsi"/>
                <w:sz w:val="22"/>
              </w:rPr>
              <w:t>often</w:t>
            </w:r>
            <w:proofErr w:type="spellEnd"/>
            <w:r w:rsidRPr="00847696">
              <w:rPr>
                <w:rFonts w:asciiTheme="majorHAnsi" w:hAnsiTheme="majorHAnsi"/>
                <w:sz w:val="22"/>
              </w:rPr>
              <w:t xml:space="preserve"> </w:t>
            </w:r>
            <w:proofErr w:type="spellStart"/>
            <w:r w:rsidRPr="00847696">
              <w:rPr>
                <w:rFonts w:asciiTheme="majorHAnsi" w:hAnsiTheme="majorHAnsi"/>
                <w:sz w:val="22"/>
              </w:rPr>
              <w:t>unaccounted</w:t>
            </w:r>
            <w:proofErr w:type="spellEnd"/>
            <w:r w:rsidRPr="00847696">
              <w:rPr>
                <w:rFonts w:asciiTheme="majorHAnsi" w:hAnsiTheme="majorHAnsi"/>
                <w:sz w:val="22"/>
              </w:rPr>
              <w:t xml:space="preserve"> </w:t>
            </w:r>
            <w:proofErr w:type="spellStart"/>
            <w:r w:rsidRPr="00847696">
              <w:rPr>
                <w:rFonts w:asciiTheme="majorHAnsi" w:hAnsiTheme="majorHAnsi"/>
                <w:sz w:val="22"/>
              </w:rPr>
              <w:t>for</w:t>
            </w:r>
            <w:proofErr w:type="spellEnd"/>
            <w:r w:rsidRPr="00847696">
              <w:rPr>
                <w:rFonts w:asciiTheme="majorHAnsi" w:hAnsiTheme="majorHAnsi"/>
                <w:sz w:val="22"/>
              </w:rPr>
              <w:t xml:space="preserve">. </w:t>
            </w:r>
          </w:p>
          <w:p w14:paraId="6A37926E" w14:textId="77777777" w:rsidR="00847696" w:rsidRPr="00847696" w:rsidRDefault="00847696" w:rsidP="00097616">
            <w:pPr>
              <w:pStyle w:val="ListParagraph"/>
              <w:numPr>
                <w:ilvl w:val="0"/>
                <w:numId w:val="17"/>
              </w:numPr>
              <w:spacing w:before="40" w:after="40"/>
              <w:jc w:val="both"/>
              <w:rPr>
                <w:rFonts w:asciiTheme="majorHAnsi" w:hAnsiTheme="majorHAnsi"/>
                <w:sz w:val="22"/>
              </w:rPr>
            </w:pPr>
            <w:proofErr w:type="spellStart"/>
            <w:r w:rsidRPr="00847696">
              <w:rPr>
                <w:rFonts w:asciiTheme="majorHAnsi" w:hAnsiTheme="majorHAnsi"/>
                <w:sz w:val="22"/>
              </w:rPr>
              <w:t>Proposals</w:t>
            </w:r>
            <w:proofErr w:type="spellEnd"/>
            <w:r w:rsidRPr="00847696">
              <w:rPr>
                <w:rFonts w:asciiTheme="majorHAnsi" w:hAnsiTheme="majorHAnsi"/>
                <w:sz w:val="22"/>
              </w:rPr>
              <w:t xml:space="preserve"> </w:t>
            </w:r>
            <w:proofErr w:type="spellStart"/>
            <w:r w:rsidRPr="00847696">
              <w:rPr>
                <w:rFonts w:asciiTheme="majorHAnsi" w:hAnsiTheme="majorHAnsi"/>
                <w:sz w:val="22"/>
              </w:rPr>
              <w:t>should</w:t>
            </w:r>
            <w:proofErr w:type="spellEnd"/>
            <w:r w:rsidRPr="00847696">
              <w:rPr>
                <w:rFonts w:asciiTheme="majorHAnsi" w:hAnsiTheme="majorHAnsi"/>
                <w:sz w:val="22"/>
              </w:rPr>
              <w:t xml:space="preserve"> </w:t>
            </w:r>
            <w:proofErr w:type="spellStart"/>
            <w:r w:rsidRPr="00847696">
              <w:rPr>
                <w:rFonts w:asciiTheme="majorHAnsi" w:hAnsiTheme="majorHAnsi"/>
                <w:sz w:val="22"/>
              </w:rPr>
              <w:t>address</w:t>
            </w:r>
            <w:proofErr w:type="spellEnd"/>
            <w:r w:rsidRPr="00847696">
              <w:rPr>
                <w:rFonts w:asciiTheme="majorHAnsi" w:hAnsiTheme="majorHAnsi"/>
                <w:sz w:val="22"/>
              </w:rPr>
              <w:t xml:space="preserve"> </w:t>
            </w:r>
            <w:proofErr w:type="spellStart"/>
            <w:r w:rsidRPr="00847696">
              <w:rPr>
                <w:rFonts w:asciiTheme="majorHAnsi" w:hAnsiTheme="majorHAnsi"/>
                <w:sz w:val="22"/>
              </w:rPr>
              <w:t>all</w:t>
            </w:r>
            <w:proofErr w:type="spellEnd"/>
            <w:r w:rsidRPr="00847696">
              <w:rPr>
                <w:rFonts w:asciiTheme="majorHAnsi" w:hAnsiTheme="majorHAnsi"/>
                <w:sz w:val="22"/>
              </w:rPr>
              <w:t xml:space="preserve"> </w:t>
            </w:r>
            <w:proofErr w:type="spellStart"/>
            <w:r w:rsidRPr="00847696">
              <w:rPr>
                <w:rFonts w:asciiTheme="majorHAnsi" w:hAnsiTheme="majorHAnsi"/>
                <w:sz w:val="22"/>
              </w:rPr>
              <w:t>of</w:t>
            </w:r>
            <w:proofErr w:type="spellEnd"/>
            <w:r w:rsidRPr="00847696">
              <w:rPr>
                <w:rFonts w:asciiTheme="majorHAnsi" w:hAnsiTheme="majorHAnsi"/>
                <w:sz w:val="22"/>
              </w:rPr>
              <w:t xml:space="preserve"> </w:t>
            </w:r>
            <w:proofErr w:type="spellStart"/>
            <w:r w:rsidRPr="00847696">
              <w:rPr>
                <w:rFonts w:asciiTheme="majorHAnsi" w:hAnsiTheme="majorHAnsi"/>
                <w:sz w:val="22"/>
              </w:rPr>
              <w:t>the</w:t>
            </w:r>
            <w:proofErr w:type="spellEnd"/>
            <w:r w:rsidRPr="00847696">
              <w:rPr>
                <w:rFonts w:asciiTheme="majorHAnsi" w:hAnsiTheme="majorHAnsi"/>
                <w:sz w:val="22"/>
              </w:rPr>
              <w:t xml:space="preserve"> </w:t>
            </w:r>
            <w:proofErr w:type="spellStart"/>
            <w:r w:rsidRPr="00847696">
              <w:rPr>
                <w:rFonts w:asciiTheme="majorHAnsi" w:hAnsiTheme="majorHAnsi"/>
                <w:sz w:val="22"/>
              </w:rPr>
              <w:t>following</w:t>
            </w:r>
            <w:proofErr w:type="spellEnd"/>
            <w:r w:rsidRPr="00847696">
              <w:rPr>
                <w:rFonts w:asciiTheme="majorHAnsi" w:hAnsiTheme="majorHAnsi"/>
                <w:sz w:val="22"/>
              </w:rPr>
              <w:t xml:space="preserve"> </w:t>
            </w:r>
            <w:proofErr w:type="spellStart"/>
            <w:r w:rsidRPr="00847696">
              <w:rPr>
                <w:rFonts w:asciiTheme="majorHAnsi" w:hAnsiTheme="majorHAnsi"/>
                <w:sz w:val="22"/>
              </w:rPr>
              <w:t>aspects</w:t>
            </w:r>
            <w:proofErr w:type="spellEnd"/>
            <w:r w:rsidRPr="00847696">
              <w:rPr>
                <w:rFonts w:asciiTheme="majorHAnsi" w:hAnsiTheme="majorHAnsi"/>
                <w:sz w:val="22"/>
              </w:rPr>
              <w:t>:</w:t>
            </w:r>
          </w:p>
          <w:p w14:paraId="70F9827D" w14:textId="77777777" w:rsidR="00847696" w:rsidRPr="00847696" w:rsidRDefault="00847696" w:rsidP="00097616">
            <w:pPr>
              <w:pStyle w:val="ListParagraph"/>
              <w:numPr>
                <w:ilvl w:val="0"/>
                <w:numId w:val="17"/>
              </w:numPr>
              <w:spacing w:before="40" w:after="40"/>
              <w:jc w:val="both"/>
              <w:rPr>
                <w:rFonts w:asciiTheme="majorHAnsi" w:hAnsiTheme="majorHAnsi"/>
                <w:sz w:val="22"/>
              </w:rPr>
            </w:pPr>
            <w:proofErr w:type="spellStart"/>
            <w:r w:rsidRPr="00847696">
              <w:rPr>
                <w:rFonts w:asciiTheme="majorHAnsi" w:hAnsiTheme="majorHAnsi"/>
                <w:sz w:val="22"/>
              </w:rPr>
              <w:t>Development</w:t>
            </w:r>
            <w:proofErr w:type="spellEnd"/>
            <w:r w:rsidRPr="00847696">
              <w:rPr>
                <w:rFonts w:asciiTheme="majorHAnsi" w:hAnsiTheme="majorHAnsi"/>
                <w:sz w:val="22"/>
              </w:rPr>
              <w:t xml:space="preserve"> </w:t>
            </w:r>
            <w:proofErr w:type="spellStart"/>
            <w:r w:rsidRPr="00847696">
              <w:rPr>
                <w:rFonts w:asciiTheme="majorHAnsi" w:hAnsiTheme="majorHAnsi"/>
                <w:sz w:val="22"/>
              </w:rPr>
              <w:t>of</w:t>
            </w:r>
            <w:proofErr w:type="spellEnd"/>
            <w:r w:rsidRPr="00847696">
              <w:rPr>
                <w:rFonts w:asciiTheme="majorHAnsi" w:hAnsiTheme="majorHAnsi"/>
                <w:sz w:val="22"/>
              </w:rPr>
              <w:t xml:space="preserve"> </w:t>
            </w:r>
            <w:proofErr w:type="spellStart"/>
            <w:r w:rsidRPr="00847696">
              <w:rPr>
                <w:rFonts w:asciiTheme="majorHAnsi" w:hAnsiTheme="majorHAnsi"/>
                <w:sz w:val="22"/>
              </w:rPr>
              <w:t>new</w:t>
            </w:r>
            <w:proofErr w:type="spellEnd"/>
            <w:r w:rsidRPr="00847696">
              <w:rPr>
                <w:rFonts w:asciiTheme="majorHAnsi" w:hAnsiTheme="majorHAnsi"/>
                <w:sz w:val="22"/>
              </w:rPr>
              <w:t xml:space="preserve"> </w:t>
            </w:r>
            <w:proofErr w:type="spellStart"/>
            <w:r w:rsidRPr="00847696">
              <w:rPr>
                <w:rFonts w:asciiTheme="majorHAnsi" w:hAnsiTheme="majorHAnsi"/>
                <w:sz w:val="22"/>
              </w:rPr>
              <w:t>methods</w:t>
            </w:r>
            <w:proofErr w:type="spellEnd"/>
            <w:r w:rsidRPr="00847696">
              <w:rPr>
                <w:rFonts w:asciiTheme="majorHAnsi" w:hAnsiTheme="majorHAnsi"/>
                <w:sz w:val="22"/>
              </w:rPr>
              <w:t xml:space="preserve"> </w:t>
            </w:r>
            <w:proofErr w:type="spellStart"/>
            <w:r w:rsidRPr="00847696">
              <w:rPr>
                <w:rFonts w:asciiTheme="majorHAnsi" w:hAnsiTheme="majorHAnsi"/>
                <w:sz w:val="22"/>
              </w:rPr>
              <w:t>and</w:t>
            </w:r>
            <w:proofErr w:type="spellEnd"/>
            <w:r w:rsidRPr="00847696">
              <w:rPr>
                <w:rFonts w:asciiTheme="majorHAnsi" w:hAnsiTheme="majorHAnsi"/>
                <w:sz w:val="22"/>
              </w:rPr>
              <w:t xml:space="preserve"> </w:t>
            </w:r>
            <w:proofErr w:type="spellStart"/>
            <w:r w:rsidRPr="00847696">
              <w:rPr>
                <w:rFonts w:asciiTheme="majorHAnsi" w:hAnsiTheme="majorHAnsi"/>
                <w:sz w:val="22"/>
              </w:rPr>
              <w:t>technologies</w:t>
            </w:r>
            <w:proofErr w:type="spellEnd"/>
            <w:r w:rsidRPr="00847696">
              <w:rPr>
                <w:rFonts w:asciiTheme="majorHAnsi" w:hAnsiTheme="majorHAnsi"/>
                <w:sz w:val="22"/>
              </w:rPr>
              <w:t xml:space="preserve"> </w:t>
            </w:r>
            <w:proofErr w:type="spellStart"/>
            <w:r w:rsidRPr="00847696">
              <w:rPr>
                <w:rFonts w:asciiTheme="majorHAnsi" w:hAnsiTheme="majorHAnsi"/>
                <w:sz w:val="22"/>
              </w:rPr>
              <w:t>to</w:t>
            </w:r>
            <w:proofErr w:type="spellEnd"/>
            <w:r w:rsidRPr="00847696">
              <w:rPr>
                <w:rFonts w:asciiTheme="majorHAnsi" w:hAnsiTheme="majorHAnsi"/>
                <w:sz w:val="22"/>
              </w:rPr>
              <w:t xml:space="preserve"> </w:t>
            </w:r>
            <w:proofErr w:type="spellStart"/>
            <w:r w:rsidRPr="00847696">
              <w:rPr>
                <w:rFonts w:asciiTheme="majorHAnsi" w:hAnsiTheme="majorHAnsi"/>
                <w:sz w:val="22"/>
              </w:rPr>
              <w:t>construct</w:t>
            </w:r>
            <w:proofErr w:type="spellEnd"/>
            <w:r w:rsidRPr="00847696">
              <w:rPr>
                <w:rFonts w:asciiTheme="majorHAnsi" w:hAnsiTheme="majorHAnsi"/>
                <w:sz w:val="22"/>
              </w:rPr>
              <w:t xml:space="preserve">, </w:t>
            </w:r>
            <w:proofErr w:type="spellStart"/>
            <w:r w:rsidRPr="00847696">
              <w:rPr>
                <w:rFonts w:asciiTheme="majorHAnsi" w:hAnsiTheme="majorHAnsi"/>
                <w:sz w:val="22"/>
              </w:rPr>
              <w:t>manage</w:t>
            </w:r>
            <w:proofErr w:type="spellEnd"/>
            <w:r w:rsidRPr="00847696">
              <w:rPr>
                <w:rFonts w:asciiTheme="majorHAnsi" w:hAnsiTheme="majorHAnsi"/>
                <w:sz w:val="22"/>
              </w:rPr>
              <w:t xml:space="preserve"> </w:t>
            </w:r>
            <w:proofErr w:type="spellStart"/>
            <w:r w:rsidRPr="00847696">
              <w:rPr>
                <w:rFonts w:asciiTheme="majorHAnsi" w:hAnsiTheme="majorHAnsi"/>
                <w:sz w:val="22"/>
              </w:rPr>
              <w:t>and</w:t>
            </w:r>
            <w:proofErr w:type="spellEnd"/>
            <w:r w:rsidRPr="00847696">
              <w:rPr>
                <w:rFonts w:asciiTheme="majorHAnsi" w:hAnsiTheme="majorHAnsi"/>
                <w:sz w:val="22"/>
              </w:rPr>
              <w:t xml:space="preserve"> </w:t>
            </w:r>
            <w:proofErr w:type="spellStart"/>
            <w:r w:rsidRPr="00847696">
              <w:rPr>
                <w:rFonts w:asciiTheme="majorHAnsi" w:hAnsiTheme="majorHAnsi"/>
                <w:sz w:val="22"/>
              </w:rPr>
              <w:t>maintain</w:t>
            </w:r>
            <w:proofErr w:type="spellEnd"/>
            <w:r w:rsidRPr="00847696">
              <w:rPr>
                <w:rFonts w:asciiTheme="majorHAnsi" w:hAnsiTheme="majorHAnsi"/>
                <w:sz w:val="22"/>
              </w:rPr>
              <w:t xml:space="preserve"> </w:t>
            </w:r>
            <w:proofErr w:type="spellStart"/>
            <w:r w:rsidRPr="00847696">
              <w:rPr>
                <w:rFonts w:asciiTheme="majorHAnsi" w:hAnsiTheme="majorHAnsi"/>
                <w:sz w:val="22"/>
              </w:rPr>
              <w:t>transport</w:t>
            </w:r>
            <w:proofErr w:type="spellEnd"/>
            <w:r w:rsidRPr="00847696">
              <w:rPr>
                <w:rFonts w:asciiTheme="majorHAnsi" w:hAnsiTheme="majorHAnsi"/>
                <w:sz w:val="22"/>
              </w:rPr>
              <w:t xml:space="preserve"> </w:t>
            </w:r>
            <w:proofErr w:type="spellStart"/>
            <w:r w:rsidRPr="00847696">
              <w:rPr>
                <w:rFonts w:asciiTheme="majorHAnsi" w:hAnsiTheme="majorHAnsi"/>
                <w:sz w:val="22"/>
              </w:rPr>
              <w:t>infrastructure</w:t>
            </w:r>
            <w:proofErr w:type="spellEnd"/>
            <w:r w:rsidRPr="00847696">
              <w:rPr>
                <w:rFonts w:asciiTheme="majorHAnsi" w:hAnsiTheme="majorHAnsi"/>
                <w:sz w:val="22"/>
              </w:rPr>
              <w:t xml:space="preserve"> </w:t>
            </w:r>
            <w:proofErr w:type="spellStart"/>
            <w:r w:rsidRPr="00847696">
              <w:rPr>
                <w:rFonts w:asciiTheme="majorHAnsi" w:hAnsiTheme="majorHAnsi"/>
                <w:sz w:val="22"/>
              </w:rPr>
              <w:t>in</w:t>
            </w:r>
            <w:proofErr w:type="spellEnd"/>
            <w:r w:rsidRPr="00847696">
              <w:rPr>
                <w:rFonts w:asciiTheme="majorHAnsi" w:hAnsiTheme="majorHAnsi"/>
                <w:sz w:val="22"/>
              </w:rPr>
              <w:t xml:space="preserve"> </w:t>
            </w:r>
            <w:proofErr w:type="spellStart"/>
            <w:r w:rsidRPr="00847696">
              <w:rPr>
                <w:rFonts w:asciiTheme="majorHAnsi" w:hAnsiTheme="majorHAnsi"/>
                <w:sz w:val="22"/>
              </w:rPr>
              <w:t>order</w:t>
            </w:r>
            <w:proofErr w:type="spellEnd"/>
            <w:r w:rsidRPr="00847696">
              <w:rPr>
                <w:rFonts w:asciiTheme="majorHAnsi" w:hAnsiTheme="majorHAnsi"/>
                <w:sz w:val="22"/>
              </w:rPr>
              <w:t xml:space="preserve"> </w:t>
            </w:r>
            <w:proofErr w:type="spellStart"/>
            <w:r w:rsidRPr="00847696">
              <w:rPr>
                <w:rFonts w:asciiTheme="majorHAnsi" w:hAnsiTheme="majorHAnsi"/>
                <w:sz w:val="22"/>
              </w:rPr>
              <w:t>to</w:t>
            </w:r>
            <w:proofErr w:type="spellEnd"/>
            <w:r w:rsidRPr="00847696">
              <w:rPr>
                <w:rFonts w:asciiTheme="majorHAnsi" w:hAnsiTheme="majorHAnsi"/>
                <w:sz w:val="22"/>
              </w:rPr>
              <w:t xml:space="preserve"> </w:t>
            </w:r>
            <w:proofErr w:type="spellStart"/>
            <w:r w:rsidRPr="00847696">
              <w:rPr>
                <w:rFonts w:asciiTheme="majorHAnsi" w:hAnsiTheme="majorHAnsi"/>
                <w:sz w:val="22"/>
              </w:rPr>
              <w:t>further</w:t>
            </w:r>
            <w:proofErr w:type="spellEnd"/>
            <w:r w:rsidRPr="00847696">
              <w:rPr>
                <w:rFonts w:asciiTheme="majorHAnsi" w:hAnsiTheme="majorHAnsi"/>
                <w:sz w:val="22"/>
              </w:rPr>
              <w:t xml:space="preserve"> </w:t>
            </w:r>
            <w:proofErr w:type="spellStart"/>
            <w:r w:rsidRPr="00847696">
              <w:rPr>
                <w:rFonts w:asciiTheme="majorHAnsi" w:hAnsiTheme="majorHAnsi"/>
                <w:sz w:val="22"/>
              </w:rPr>
              <w:t>contribute</w:t>
            </w:r>
            <w:proofErr w:type="spellEnd"/>
            <w:r w:rsidRPr="00847696">
              <w:rPr>
                <w:rFonts w:asciiTheme="majorHAnsi" w:hAnsiTheme="majorHAnsi"/>
                <w:sz w:val="22"/>
              </w:rPr>
              <w:t xml:space="preserve"> </w:t>
            </w:r>
            <w:proofErr w:type="spellStart"/>
            <w:r w:rsidRPr="00847696">
              <w:rPr>
                <w:rFonts w:asciiTheme="majorHAnsi" w:hAnsiTheme="majorHAnsi"/>
                <w:sz w:val="22"/>
              </w:rPr>
              <w:t>to</w:t>
            </w:r>
            <w:proofErr w:type="spellEnd"/>
            <w:r w:rsidRPr="00847696">
              <w:rPr>
                <w:rFonts w:asciiTheme="majorHAnsi" w:hAnsiTheme="majorHAnsi"/>
                <w:sz w:val="22"/>
              </w:rPr>
              <w:t xml:space="preserve"> </w:t>
            </w:r>
            <w:proofErr w:type="spellStart"/>
            <w:r w:rsidRPr="00847696">
              <w:rPr>
                <w:rFonts w:asciiTheme="majorHAnsi" w:hAnsiTheme="majorHAnsi"/>
                <w:sz w:val="22"/>
              </w:rPr>
              <w:t>lowering</w:t>
            </w:r>
            <w:proofErr w:type="spellEnd"/>
            <w:r w:rsidRPr="00847696">
              <w:rPr>
                <w:rFonts w:asciiTheme="majorHAnsi" w:hAnsiTheme="majorHAnsi"/>
                <w:sz w:val="22"/>
              </w:rPr>
              <w:t xml:space="preserve"> </w:t>
            </w:r>
            <w:proofErr w:type="spellStart"/>
            <w:r w:rsidRPr="00847696">
              <w:rPr>
                <w:rFonts w:asciiTheme="majorHAnsi" w:hAnsiTheme="majorHAnsi"/>
                <w:sz w:val="22"/>
              </w:rPr>
              <w:t>emissions</w:t>
            </w:r>
            <w:proofErr w:type="spellEnd"/>
            <w:r w:rsidRPr="00847696">
              <w:rPr>
                <w:rFonts w:asciiTheme="majorHAnsi" w:hAnsiTheme="majorHAnsi"/>
                <w:sz w:val="22"/>
              </w:rPr>
              <w:t xml:space="preserve"> </w:t>
            </w:r>
            <w:proofErr w:type="spellStart"/>
            <w:r w:rsidRPr="00847696">
              <w:rPr>
                <w:rFonts w:asciiTheme="majorHAnsi" w:hAnsiTheme="majorHAnsi"/>
                <w:sz w:val="22"/>
              </w:rPr>
              <w:t>while</w:t>
            </w:r>
            <w:proofErr w:type="spellEnd"/>
            <w:r w:rsidRPr="00847696">
              <w:rPr>
                <w:rFonts w:asciiTheme="majorHAnsi" w:hAnsiTheme="majorHAnsi"/>
                <w:sz w:val="22"/>
              </w:rPr>
              <w:t xml:space="preserve"> </w:t>
            </w:r>
            <w:proofErr w:type="spellStart"/>
            <w:r w:rsidRPr="00847696">
              <w:rPr>
                <w:rFonts w:asciiTheme="majorHAnsi" w:hAnsiTheme="majorHAnsi"/>
                <w:sz w:val="22"/>
              </w:rPr>
              <w:t>allowing</w:t>
            </w:r>
            <w:proofErr w:type="spellEnd"/>
            <w:r w:rsidRPr="00847696">
              <w:rPr>
                <w:rFonts w:asciiTheme="majorHAnsi" w:hAnsiTheme="majorHAnsi"/>
                <w:sz w:val="22"/>
              </w:rPr>
              <w:t xml:space="preserve"> </w:t>
            </w:r>
            <w:proofErr w:type="spellStart"/>
            <w:r w:rsidRPr="00847696">
              <w:rPr>
                <w:rFonts w:asciiTheme="majorHAnsi" w:hAnsiTheme="majorHAnsi"/>
                <w:sz w:val="22"/>
              </w:rPr>
              <w:t>for</w:t>
            </w:r>
            <w:proofErr w:type="spellEnd"/>
            <w:r w:rsidRPr="00847696">
              <w:rPr>
                <w:rFonts w:asciiTheme="majorHAnsi" w:hAnsiTheme="majorHAnsi"/>
                <w:sz w:val="22"/>
              </w:rPr>
              <w:t xml:space="preserve"> </w:t>
            </w:r>
            <w:proofErr w:type="spellStart"/>
            <w:r w:rsidRPr="00847696">
              <w:rPr>
                <w:rFonts w:asciiTheme="majorHAnsi" w:hAnsiTheme="majorHAnsi"/>
                <w:sz w:val="22"/>
              </w:rPr>
              <w:t>cost</w:t>
            </w:r>
            <w:proofErr w:type="spellEnd"/>
            <w:r w:rsidRPr="00847696">
              <w:rPr>
                <w:rFonts w:asciiTheme="majorHAnsi" w:hAnsiTheme="majorHAnsi"/>
                <w:sz w:val="22"/>
              </w:rPr>
              <w:t xml:space="preserve"> </w:t>
            </w:r>
            <w:proofErr w:type="spellStart"/>
            <w:r w:rsidRPr="00847696">
              <w:rPr>
                <w:rFonts w:asciiTheme="majorHAnsi" w:hAnsiTheme="majorHAnsi"/>
                <w:sz w:val="22"/>
              </w:rPr>
              <w:t>saving</w:t>
            </w:r>
            <w:proofErr w:type="spellEnd"/>
            <w:r w:rsidRPr="00847696">
              <w:rPr>
                <w:rFonts w:asciiTheme="majorHAnsi" w:hAnsiTheme="majorHAnsi"/>
                <w:sz w:val="22"/>
              </w:rPr>
              <w:t>.</w:t>
            </w:r>
          </w:p>
          <w:p w14:paraId="2F0FF145" w14:textId="77777777" w:rsidR="00847696" w:rsidRPr="00847696" w:rsidRDefault="00847696" w:rsidP="00097616">
            <w:pPr>
              <w:pStyle w:val="ListParagraph"/>
              <w:numPr>
                <w:ilvl w:val="0"/>
                <w:numId w:val="17"/>
              </w:numPr>
              <w:spacing w:before="40" w:after="40"/>
              <w:jc w:val="both"/>
              <w:rPr>
                <w:rFonts w:asciiTheme="majorHAnsi" w:hAnsiTheme="majorHAnsi"/>
                <w:sz w:val="22"/>
              </w:rPr>
            </w:pPr>
            <w:proofErr w:type="spellStart"/>
            <w:r w:rsidRPr="00847696">
              <w:rPr>
                <w:rFonts w:asciiTheme="majorHAnsi" w:hAnsiTheme="majorHAnsi"/>
                <w:sz w:val="22"/>
              </w:rPr>
              <w:t>Fostering</w:t>
            </w:r>
            <w:proofErr w:type="spellEnd"/>
            <w:r w:rsidRPr="00847696">
              <w:rPr>
                <w:rFonts w:asciiTheme="majorHAnsi" w:hAnsiTheme="majorHAnsi"/>
                <w:sz w:val="22"/>
              </w:rPr>
              <w:t xml:space="preserve"> </w:t>
            </w:r>
            <w:proofErr w:type="spellStart"/>
            <w:r w:rsidRPr="00847696">
              <w:rPr>
                <w:rFonts w:asciiTheme="majorHAnsi" w:hAnsiTheme="majorHAnsi"/>
                <w:sz w:val="22"/>
              </w:rPr>
              <w:t>of</w:t>
            </w:r>
            <w:proofErr w:type="spellEnd"/>
            <w:r w:rsidRPr="00847696">
              <w:rPr>
                <w:rFonts w:asciiTheme="majorHAnsi" w:hAnsiTheme="majorHAnsi"/>
                <w:sz w:val="22"/>
              </w:rPr>
              <w:t xml:space="preserve"> </w:t>
            </w:r>
            <w:proofErr w:type="spellStart"/>
            <w:r w:rsidRPr="00847696">
              <w:rPr>
                <w:rFonts w:asciiTheme="majorHAnsi" w:hAnsiTheme="majorHAnsi"/>
                <w:sz w:val="22"/>
              </w:rPr>
              <w:t>green</w:t>
            </w:r>
            <w:proofErr w:type="spellEnd"/>
            <w:r w:rsidRPr="00847696">
              <w:rPr>
                <w:rFonts w:asciiTheme="majorHAnsi" w:hAnsiTheme="majorHAnsi"/>
                <w:sz w:val="22"/>
              </w:rPr>
              <w:t xml:space="preserve">, </w:t>
            </w:r>
            <w:proofErr w:type="spellStart"/>
            <w:r w:rsidRPr="00847696">
              <w:rPr>
                <w:rFonts w:asciiTheme="majorHAnsi" w:hAnsiTheme="majorHAnsi"/>
                <w:sz w:val="22"/>
              </w:rPr>
              <w:t>sustainable</w:t>
            </w:r>
            <w:proofErr w:type="spellEnd"/>
            <w:r w:rsidRPr="00847696">
              <w:rPr>
                <w:rFonts w:asciiTheme="majorHAnsi" w:hAnsiTheme="majorHAnsi"/>
                <w:sz w:val="22"/>
              </w:rPr>
              <w:t xml:space="preserve"> </w:t>
            </w:r>
            <w:proofErr w:type="spellStart"/>
            <w:r w:rsidRPr="00847696">
              <w:rPr>
                <w:rFonts w:asciiTheme="majorHAnsi" w:hAnsiTheme="majorHAnsi"/>
                <w:sz w:val="22"/>
              </w:rPr>
              <w:t>and</w:t>
            </w:r>
            <w:proofErr w:type="spellEnd"/>
            <w:r w:rsidRPr="00847696">
              <w:rPr>
                <w:rFonts w:asciiTheme="majorHAnsi" w:hAnsiTheme="majorHAnsi"/>
                <w:sz w:val="22"/>
              </w:rPr>
              <w:t xml:space="preserve"> </w:t>
            </w:r>
            <w:proofErr w:type="spellStart"/>
            <w:r w:rsidRPr="00847696">
              <w:rPr>
                <w:rFonts w:asciiTheme="majorHAnsi" w:hAnsiTheme="majorHAnsi"/>
                <w:sz w:val="22"/>
              </w:rPr>
              <w:t>innovative</w:t>
            </w:r>
            <w:proofErr w:type="spellEnd"/>
            <w:r w:rsidRPr="00847696">
              <w:rPr>
                <w:rFonts w:asciiTheme="majorHAnsi" w:hAnsiTheme="majorHAnsi"/>
                <w:sz w:val="22"/>
              </w:rPr>
              <w:t xml:space="preserve"> </w:t>
            </w:r>
            <w:proofErr w:type="spellStart"/>
            <w:r w:rsidRPr="00847696">
              <w:rPr>
                <w:rFonts w:asciiTheme="majorHAnsi" w:hAnsiTheme="majorHAnsi"/>
                <w:sz w:val="22"/>
              </w:rPr>
              <w:t>public</w:t>
            </w:r>
            <w:proofErr w:type="spellEnd"/>
            <w:r w:rsidRPr="00847696">
              <w:rPr>
                <w:rFonts w:asciiTheme="majorHAnsi" w:hAnsiTheme="majorHAnsi"/>
                <w:sz w:val="22"/>
              </w:rPr>
              <w:t xml:space="preserve"> </w:t>
            </w:r>
            <w:proofErr w:type="spellStart"/>
            <w:r w:rsidRPr="00847696">
              <w:rPr>
                <w:rFonts w:asciiTheme="majorHAnsi" w:hAnsiTheme="majorHAnsi"/>
                <w:sz w:val="22"/>
              </w:rPr>
              <w:t>procurement</w:t>
            </w:r>
            <w:proofErr w:type="spellEnd"/>
            <w:r w:rsidRPr="00847696">
              <w:rPr>
                <w:rFonts w:asciiTheme="majorHAnsi" w:hAnsiTheme="majorHAnsi"/>
                <w:sz w:val="22"/>
              </w:rPr>
              <w:t xml:space="preserve"> (</w:t>
            </w:r>
            <w:proofErr w:type="spellStart"/>
            <w:r w:rsidRPr="00847696">
              <w:rPr>
                <w:rFonts w:asciiTheme="majorHAnsi" w:hAnsiTheme="majorHAnsi"/>
                <w:sz w:val="22"/>
              </w:rPr>
              <w:t>particularly</w:t>
            </w:r>
            <w:proofErr w:type="spellEnd"/>
            <w:r w:rsidRPr="00847696">
              <w:rPr>
                <w:rFonts w:asciiTheme="majorHAnsi" w:hAnsiTheme="majorHAnsi"/>
                <w:sz w:val="22"/>
              </w:rPr>
              <w:t xml:space="preserve"> </w:t>
            </w:r>
            <w:proofErr w:type="spellStart"/>
            <w:r w:rsidRPr="00847696">
              <w:rPr>
                <w:rFonts w:asciiTheme="majorHAnsi" w:hAnsiTheme="majorHAnsi"/>
                <w:sz w:val="22"/>
              </w:rPr>
              <w:t>focused</w:t>
            </w:r>
            <w:proofErr w:type="spellEnd"/>
            <w:r w:rsidRPr="00847696">
              <w:rPr>
                <w:rFonts w:asciiTheme="majorHAnsi" w:hAnsiTheme="majorHAnsi"/>
                <w:sz w:val="22"/>
              </w:rPr>
              <w:t xml:space="preserve"> </w:t>
            </w:r>
            <w:proofErr w:type="spellStart"/>
            <w:r w:rsidRPr="00847696">
              <w:rPr>
                <w:rFonts w:asciiTheme="majorHAnsi" w:hAnsiTheme="majorHAnsi"/>
                <w:sz w:val="22"/>
              </w:rPr>
              <w:t>on</w:t>
            </w:r>
            <w:proofErr w:type="spellEnd"/>
            <w:r w:rsidRPr="00847696">
              <w:rPr>
                <w:rFonts w:asciiTheme="majorHAnsi" w:hAnsiTheme="majorHAnsi"/>
                <w:sz w:val="22"/>
              </w:rPr>
              <w:t xml:space="preserve"> </w:t>
            </w:r>
            <w:proofErr w:type="spellStart"/>
            <w:r w:rsidRPr="00847696">
              <w:rPr>
                <w:rFonts w:asciiTheme="majorHAnsi" w:hAnsiTheme="majorHAnsi"/>
                <w:sz w:val="22"/>
              </w:rPr>
              <w:t>the</w:t>
            </w:r>
            <w:proofErr w:type="spellEnd"/>
            <w:r w:rsidRPr="00847696">
              <w:rPr>
                <w:rFonts w:asciiTheme="majorHAnsi" w:hAnsiTheme="majorHAnsi"/>
                <w:sz w:val="22"/>
              </w:rPr>
              <w:t xml:space="preserve"> </w:t>
            </w:r>
            <w:proofErr w:type="spellStart"/>
            <w:r w:rsidRPr="00847696">
              <w:rPr>
                <w:rFonts w:asciiTheme="majorHAnsi" w:hAnsiTheme="majorHAnsi"/>
                <w:sz w:val="22"/>
              </w:rPr>
              <w:t>reduction</w:t>
            </w:r>
            <w:proofErr w:type="spellEnd"/>
            <w:r w:rsidRPr="00847696">
              <w:rPr>
                <w:rFonts w:asciiTheme="majorHAnsi" w:hAnsiTheme="majorHAnsi"/>
                <w:sz w:val="22"/>
              </w:rPr>
              <w:t xml:space="preserve"> </w:t>
            </w:r>
            <w:proofErr w:type="spellStart"/>
            <w:r w:rsidRPr="00847696">
              <w:rPr>
                <w:rFonts w:asciiTheme="majorHAnsi" w:hAnsiTheme="majorHAnsi"/>
                <w:sz w:val="22"/>
              </w:rPr>
              <w:t>of</w:t>
            </w:r>
            <w:proofErr w:type="spellEnd"/>
            <w:r w:rsidRPr="00847696">
              <w:rPr>
                <w:rFonts w:asciiTheme="majorHAnsi" w:hAnsiTheme="majorHAnsi"/>
                <w:sz w:val="22"/>
              </w:rPr>
              <w:t xml:space="preserve"> </w:t>
            </w:r>
            <w:proofErr w:type="spellStart"/>
            <w:r w:rsidRPr="00847696">
              <w:rPr>
                <w:rFonts w:asciiTheme="majorHAnsi" w:hAnsiTheme="majorHAnsi"/>
                <w:sz w:val="22"/>
              </w:rPr>
              <w:t>emissions</w:t>
            </w:r>
            <w:proofErr w:type="spellEnd"/>
            <w:r w:rsidRPr="00847696">
              <w:rPr>
                <w:rFonts w:asciiTheme="majorHAnsi" w:hAnsiTheme="majorHAnsi"/>
                <w:sz w:val="22"/>
              </w:rPr>
              <w:t xml:space="preserve">, </w:t>
            </w:r>
            <w:proofErr w:type="spellStart"/>
            <w:r w:rsidRPr="00847696">
              <w:rPr>
                <w:rFonts w:asciiTheme="majorHAnsi" w:hAnsiTheme="majorHAnsi"/>
                <w:sz w:val="22"/>
              </w:rPr>
              <w:t>recycling</w:t>
            </w:r>
            <w:proofErr w:type="spellEnd"/>
            <w:r w:rsidRPr="00847696">
              <w:rPr>
                <w:rFonts w:asciiTheme="majorHAnsi" w:hAnsiTheme="majorHAnsi"/>
                <w:sz w:val="22"/>
              </w:rPr>
              <w:t xml:space="preserve"> </w:t>
            </w:r>
            <w:proofErr w:type="spellStart"/>
            <w:r w:rsidRPr="00847696">
              <w:rPr>
                <w:rFonts w:asciiTheme="majorHAnsi" w:hAnsiTheme="majorHAnsi"/>
                <w:sz w:val="22"/>
              </w:rPr>
              <w:t>and</w:t>
            </w:r>
            <w:proofErr w:type="spellEnd"/>
            <w:r w:rsidRPr="00847696">
              <w:rPr>
                <w:rFonts w:asciiTheme="majorHAnsi" w:hAnsiTheme="majorHAnsi"/>
                <w:sz w:val="22"/>
              </w:rPr>
              <w:t xml:space="preserve"> </w:t>
            </w:r>
            <w:proofErr w:type="spellStart"/>
            <w:r w:rsidRPr="00847696">
              <w:rPr>
                <w:rFonts w:asciiTheme="majorHAnsi" w:hAnsiTheme="majorHAnsi"/>
                <w:sz w:val="22"/>
              </w:rPr>
              <w:t>climate</w:t>
            </w:r>
            <w:proofErr w:type="spellEnd"/>
            <w:r w:rsidRPr="00847696">
              <w:rPr>
                <w:rFonts w:asciiTheme="majorHAnsi" w:hAnsiTheme="majorHAnsi"/>
                <w:sz w:val="22"/>
              </w:rPr>
              <w:t xml:space="preserve"> </w:t>
            </w:r>
            <w:proofErr w:type="spellStart"/>
            <w:r w:rsidRPr="00847696">
              <w:rPr>
                <w:rFonts w:asciiTheme="majorHAnsi" w:hAnsiTheme="majorHAnsi"/>
                <w:sz w:val="22"/>
              </w:rPr>
              <w:t>adaptation</w:t>
            </w:r>
            <w:proofErr w:type="spellEnd"/>
            <w:r w:rsidRPr="00847696">
              <w:rPr>
                <w:rFonts w:asciiTheme="majorHAnsi" w:hAnsiTheme="majorHAnsi"/>
                <w:sz w:val="22"/>
              </w:rPr>
              <w:t xml:space="preserve"> </w:t>
            </w:r>
            <w:proofErr w:type="spellStart"/>
            <w:r w:rsidRPr="00847696">
              <w:rPr>
                <w:rFonts w:asciiTheme="majorHAnsi" w:hAnsiTheme="majorHAnsi"/>
                <w:sz w:val="22"/>
              </w:rPr>
              <w:t>and</w:t>
            </w:r>
            <w:proofErr w:type="spellEnd"/>
            <w:r w:rsidRPr="00847696">
              <w:rPr>
                <w:rFonts w:asciiTheme="majorHAnsi" w:hAnsiTheme="majorHAnsi"/>
                <w:sz w:val="22"/>
              </w:rPr>
              <w:t xml:space="preserve"> </w:t>
            </w:r>
            <w:proofErr w:type="spellStart"/>
            <w:r w:rsidRPr="00847696">
              <w:rPr>
                <w:rFonts w:asciiTheme="majorHAnsi" w:hAnsiTheme="majorHAnsi"/>
                <w:sz w:val="22"/>
              </w:rPr>
              <w:t>mitigation</w:t>
            </w:r>
            <w:proofErr w:type="spellEnd"/>
            <w:r w:rsidRPr="00847696">
              <w:rPr>
                <w:rFonts w:asciiTheme="majorHAnsi" w:hAnsiTheme="majorHAnsi"/>
                <w:sz w:val="22"/>
              </w:rPr>
              <w:t>).</w:t>
            </w:r>
          </w:p>
          <w:p w14:paraId="11A7A149" w14:textId="77777777" w:rsidR="00847696" w:rsidRPr="00847696" w:rsidRDefault="00847696" w:rsidP="00097616">
            <w:pPr>
              <w:pStyle w:val="ListParagraph"/>
              <w:numPr>
                <w:ilvl w:val="0"/>
                <w:numId w:val="17"/>
              </w:numPr>
              <w:spacing w:before="40" w:after="40"/>
              <w:jc w:val="both"/>
              <w:rPr>
                <w:rFonts w:asciiTheme="majorHAnsi" w:hAnsiTheme="majorHAnsi"/>
                <w:sz w:val="22"/>
              </w:rPr>
            </w:pPr>
            <w:proofErr w:type="spellStart"/>
            <w:r w:rsidRPr="00847696">
              <w:rPr>
                <w:rFonts w:asciiTheme="majorHAnsi" w:hAnsiTheme="majorHAnsi"/>
                <w:sz w:val="22"/>
              </w:rPr>
              <w:t>Development</w:t>
            </w:r>
            <w:proofErr w:type="spellEnd"/>
            <w:r w:rsidRPr="00847696">
              <w:rPr>
                <w:rFonts w:asciiTheme="majorHAnsi" w:hAnsiTheme="majorHAnsi"/>
                <w:sz w:val="22"/>
              </w:rPr>
              <w:t xml:space="preserve"> </w:t>
            </w:r>
            <w:proofErr w:type="spellStart"/>
            <w:r w:rsidRPr="00847696">
              <w:rPr>
                <w:rFonts w:asciiTheme="majorHAnsi" w:hAnsiTheme="majorHAnsi"/>
                <w:sz w:val="22"/>
              </w:rPr>
              <w:t>of</w:t>
            </w:r>
            <w:proofErr w:type="spellEnd"/>
            <w:r w:rsidRPr="00847696">
              <w:rPr>
                <w:rFonts w:asciiTheme="majorHAnsi" w:hAnsiTheme="majorHAnsi"/>
                <w:sz w:val="22"/>
              </w:rPr>
              <w:t xml:space="preserve"> </w:t>
            </w:r>
            <w:proofErr w:type="spellStart"/>
            <w:r w:rsidRPr="00847696">
              <w:rPr>
                <w:rFonts w:asciiTheme="majorHAnsi" w:hAnsiTheme="majorHAnsi"/>
                <w:sz w:val="22"/>
              </w:rPr>
              <w:t>smart</w:t>
            </w:r>
            <w:proofErr w:type="spellEnd"/>
            <w:r w:rsidRPr="00847696">
              <w:rPr>
                <w:rFonts w:asciiTheme="majorHAnsi" w:hAnsiTheme="majorHAnsi"/>
                <w:sz w:val="22"/>
              </w:rPr>
              <w:t xml:space="preserve"> </w:t>
            </w:r>
            <w:proofErr w:type="spellStart"/>
            <w:r w:rsidRPr="00847696">
              <w:rPr>
                <w:rFonts w:asciiTheme="majorHAnsi" w:hAnsiTheme="majorHAnsi"/>
                <w:sz w:val="22"/>
              </w:rPr>
              <w:t>techniques</w:t>
            </w:r>
            <w:proofErr w:type="spellEnd"/>
            <w:r w:rsidRPr="00847696">
              <w:rPr>
                <w:rFonts w:asciiTheme="majorHAnsi" w:hAnsiTheme="majorHAnsi"/>
                <w:sz w:val="22"/>
              </w:rPr>
              <w:t xml:space="preserve"> </w:t>
            </w:r>
            <w:proofErr w:type="spellStart"/>
            <w:r w:rsidRPr="00847696">
              <w:rPr>
                <w:rFonts w:asciiTheme="majorHAnsi" w:hAnsiTheme="majorHAnsi"/>
                <w:sz w:val="22"/>
              </w:rPr>
              <w:t>for</w:t>
            </w:r>
            <w:proofErr w:type="spellEnd"/>
            <w:r w:rsidRPr="00847696">
              <w:rPr>
                <w:rFonts w:asciiTheme="majorHAnsi" w:hAnsiTheme="majorHAnsi"/>
                <w:sz w:val="22"/>
              </w:rPr>
              <w:t xml:space="preserve"> </w:t>
            </w:r>
            <w:proofErr w:type="spellStart"/>
            <w:r w:rsidRPr="00847696">
              <w:rPr>
                <w:rFonts w:asciiTheme="majorHAnsi" w:hAnsiTheme="majorHAnsi"/>
                <w:sz w:val="22"/>
              </w:rPr>
              <w:t>effective</w:t>
            </w:r>
            <w:proofErr w:type="spellEnd"/>
            <w:r w:rsidRPr="00847696">
              <w:rPr>
                <w:rFonts w:asciiTheme="majorHAnsi" w:hAnsiTheme="majorHAnsi"/>
                <w:sz w:val="22"/>
              </w:rPr>
              <w:t xml:space="preserve"> </w:t>
            </w:r>
            <w:proofErr w:type="spellStart"/>
            <w:r w:rsidRPr="00847696">
              <w:rPr>
                <w:rFonts w:asciiTheme="majorHAnsi" w:hAnsiTheme="majorHAnsi"/>
                <w:sz w:val="22"/>
              </w:rPr>
              <w:t>construction</w:t>
            </w:r>
            <w:proofErr w:type="spellEnd"/>
            <w:r w:rsidRPr="00847696">
              <w:rPr>
                <w:rFonts w:asciiTheme="majorHAnsi" w:hAnsiTheme="majorHAnsi"/>
                <w:sz w:val="22"/>
              </w:rPr>
              <w:t xml:space="preserve">, </w:t>
            </w:r>
            <w:proofErr w:type="spellStart"/>
            <w:r w:rsidRPr="00847696">
              <w:rPr>
                <w:rFonts w:asciiTheme="majorHAnsi" w:hAnsiTheme="majorHAnsi"/>
                <w:sz w:val="22"/>
              </w:rPr>
              <w:t>maintenance</w:t>
            </w:r>
            <w:proofErr w:type="spellEnd"/>
            <w:r w:rsidRPr="00847696">
              <w:rPr>
                <w:rFonts w:asciiTheme="majorHAnsi" w:hAnsiTheme="majorHAnsi"/>
                <w:sz w:val="22"/>
              </w:rPr>
              <w:t xml:space="preserve"> </w:t>
            </w:r>
            <w:proofErr w:type="spellStart"/>
            <w:r w:rsidRPr="00847696">
              <w:rPr>
                <w:rFonts w:asciiTheme="majorHAnsi" w:hAnsiTheme="majorHAnsi"/>
                <w:sz w:val="22"/>
              </w:rPr>
              <w:t>and</w:t>
            </w:r>
            <w:proofErr w:type="spellEnd"/>
            <w:r w:rsidRPr="00847696">
              <w:rPr>
                <w:rFonts w:asciiTheme="majorHAnsi" w:hAnsiTheme="majorHAnsi"/>
                <w:sz w:val="22"/>
              </w:rPr>
              <w:t xml:space="preserve"> </w:t>
            </w:r>
            <w:proofErr w:type="spellStart"/>
            <w:r w:rsidRPr="00847696">
              <w:rPr>
                <w:rFonts w:asciiTheme="majorHAnsi" w:hAnsiTheme="majorHAnsi"/>
                <w:sz w:val="22"/>
              </w:rPr>
              <w:t>decommissioning</w:t>
            </w:r>
            <w:proofErr w:type="spellEnd"/>
            <w:r w:rsidRPr="00847696">
              <w:rPr>
                <w:rFonts w:asciiTheme="majorHAnsi" w:hAnsiTheme="majorHAnsi"/>
                <w:sz w:val="22"/>
              </w:rPr>
              <w:t xml:space="preserve"> </w:t>
            </w:r>
            <w:proofErr w:type="spellStart"/>
            <w:r w:rsidRPr="00847696">
              <w:rPr>
                <w:rFonts w:asciiTheme="majorHAnsi" w:hAnsiTheme="majorHAnsi"/>
                <w:sz w:val="22"/>
              </w:rPr>
              <w:t>tasks</w:t>
            </w:r>
            <w:proofErr w:type="spellEnd"/>
            <w:r w:rsidRPr="00847696">
              <w:rPr>
                <w:rFonts w:asciiTheme="majorHAnsi" w:hAnsiTheme="majorHAnsi"/>
                <w:sz w:val="22"/>
              </w:rPr>
              <w:t xml:space="preserve"> </w:t>
            </w:r>
            <w:proofErr w:type="spellStart"/>
            <w:r w:rsidRPr="00847696">
              <w:rPr>
                <w:rFonts w:asciiTheme="majorHAnsi" w:hAnsiTheme="majorHAnsi"/>
                <w:sz w:val="22"/>
              </w:rPr>
              <w:t>leading</w:t>
            </w:r>
            <w:proofErr w:type="spellEnd"/>
            <w:r w:rsidRPr="00847696">
              <w:rPr>
                <w:rFonts w:asciiTheme="majorHAnsi" w:hAnsiTheme="majorHAnsi"/>
                <w:sz w:val="22"/>
              </w:rPr>
              <w:t xml:space="preserve"> </w:t>
            </w:r>
            <w:proofErr w:type="spellStart"/>
            <w:r w:rsidRPr="00847696">
              <w:rPr>
                <w:rFonts w:asciiTheme="majorHAnsi" w:hAnsiTheme="majorHAnsi"/>
                <w:sz w:val="22"/>
              </w:rPr>
              <w:t>to</w:t>
            </w:r>
            <w:proofErr w:type="spellEnd"/>
            <w:r w:rsidRPr="00847696">
              <w:rPr>
                <w:rFonts w:asciiTheme="majorHAnsi" w:hAnsiTheme="majorHAnsi"/>
                <w:sz w:val="22"/>
              </w:rPr>
              <w:t xml:space="preserve"> </w:t>
            </w:r>
            <w:proofErr w:type="spellStart"/>
            <w:r w:rsidRPr="00847696">
              <w:rPr>
                <w:rFonts w:asciiTheme="majorHAnsi" w:hAnsiTheme="majorHAnsi"/>
                <w:sz w:val="22"/>
              </w:rPr>
              <w:t>zero</w:t>
            </w:r>
            <w:proofErr w:type="spellEnd"/>
            <w:r w:rsidRPr="00847696">
              <w:rPr>
                <w:rFonts w:asciiTheme="majorHAnsi" w:hAnsiTheme="majorHAnsi"/>
                <w:sz w:val="22"/>
              </w:rPr>
              <w:t xml:space="preserve"> </w:t>
            </w:r>
            <w:proofErr w:type="spellStart"/>
            <w:r w:rsidRPr="00847696">
              <w:rPr>
                <w:rFonts w:asciiTheme="majorHAnsi" w:hAnsiTheme="majorHAnsi"/>
                <w:sz w:val="22"/>
              </w:rPr>
              <w:t>emissions</w:t>
            </w:r>
            <w:proofErr w:type="spellEnd"/>
            <w:r w:rsidRPr="00847696">
              <w:rPr>
                <w:rFonts w:asciiTheme="majorHAnsi" w:hAnsiTheme="majorHAnsi"/>
                <w:sz w:val="22"/>
              </w:rPr>
              <w:t xml:space="preserve"> </w:t>
            </w:r>
            <w:proofErr w:type="spellStart"/>
            <w:r w:rsidRPr="00847696">
              <w:rPr>
                <w:rFonts w:asciiTheme="majorHAnsi" w:hAnsiTheme="majorHAnsi"/>
                <w:sz w:val="22"/>
              </w:rPr>
              <w:t>from</w:t>
            </w:r>
            <w:proofErr w:type="spellEnd"/>
            <w:r w:rsidRPr="00847696">
              <w:rPr>
                <w:rFonts w:asciiTheme="majorHAnsi" w:hAnsiTheme="majorHAnsi"/>
                <w:sz w:val="22"/>
              </w:rPr>
              <w:t xml:space="preserve"> </w:t>
            </w:r>
            <w:proofErr w:type="spellStart"/>
            <w:r w:rsidRPr="00847696">
              <w:rPr>
                <w:rFonts w:asciiTheme="majorHAnsi" w:hAnsiTheme="majorHAnsi"/>
                <w:sz w:val="22"/>
              </w:rPr>
              <w:t>transport</w:t>
            </w:r>
            <w:proofErr w:type="spellEnd"/>
            <w:r w:rsidRPr="00847696">
              <w:rPr>
                <w:rFonts w:asciiTheme="majorHAnsi" w:hAnsiTheme="majorHAnsi"/>
                <w:sz w:val="22"/>
              </w:rPr>
              <w:t xml:space="preserve"> </w:t>
            </w:r>
            <w:proofErr w:type="spellStart"/>
            <w:r w:rsidRPr="00847696">
              <w:rPr>
                <w:rFonts w:asciiTheme="majorHAnsi" w:hAnsiTheme="majorHAnsi"/>
                <w:sz w:val="22"/>
              </w:rPr>
              <w:t>infrastructure</w:t>
            </w:r>
            <w:proofErr w:type="spellEnd"/>
            <w:r w:rsidRPr="00847696">
              <w:rPr>
                <w:rFonts w:asciiTheme="majorHAnsi" w:hAnsiTheme="majorHAnsi"/>
                <w:sz w:val="22"/>
              </w:rPr>
              <w:t xml:space="preserve">. </w:t>
            </w:r>
            <w:proofErr w:type="spellStart"/>
            <w:r w:rsidRPr="00847696">
              <w:rPr>
                <w:rFonts w:asciiTheme="majorHAnsi" w:hAnsiTheme="majorHAnsi"/>
                <w:sz w:val="22"/>
              </w:rPr>
              <w:t>Modular</w:t>
            </w:r>
            <w:proofErr w:type="spellEnd"/>
            <w:r w:rsidRPr="00847696">
              <w:rPr>
                <w:rFonts w:asciiTheme="majorHAnsi" w:hAnsiTheme="majorHAnsi"/>
                <w:sz w:val="22"/>
              </w:rPr>
              <w:t xml:space="preserve">, </w:t>
            </w:r>
            <w:proofErr w:type="spellStart"/>
            <w:r w:rsidRPr="00847696">
              <w:rPr>
                <w:rFonts w:asciiTheme="majorHAnsi" w:hAnsiTheme="majorHAnsi"/>
                <w:sz w:val="22"/>
              </w:rPr>
              <w:t>standard</w:t>
            </w:r>
            <w:proofErr w:type="spellEnd"/>
            <w:r w:rsidRPr="00847696">
              <w:rPr>
                <w:rFonts w:asciiTheme="majorHAnsi" w:hAnsiTheme="majorHAnsi"/>
                <w:sz w:val="22"/>
              </w:rPr>
              <w:t xml:space="preserve"> </w:t>
            </w:r>
            <w:proofErr w:type="spellStart"/>
            <w:r w:rsidRPr="00847696">
              <w:rPr>
                <w:rFonts w:asciiTheme="majorHAnsi" w:hAnsiTheme="majorHAnsi"/>
                <w:sz w:val="22"/>
              </w:rPr>
              <w:t>and</w:t>
            </w:r>
            <w:proofErr w:type="spellEnd"/>
            <w:r w:rsidRPr="00847696">
              <w:rPr>
                <w:rFonts w:asciiTheme="majorHAnsi" w:hAnsiTheme="majorHAnsi"/>
                <w:sz w:val="22"/>
              </w:rPr>
              <w:t xml:space="preserve"> </w:t>
            </w:r>
            <w:proofErr w:type="spellStart"/>
            <w:r w:rsidRPr="00847696">
              <w:rPr>
                <w:rFonts w:asciiTheme="majorHAnsi" w:hAnsiTheme="majorHAnsi"/>
                <w:sz w:val="22"/>
              </w:rPr>
              <w:t>prefabricated</w:t>
            </w:r>
            <w:proofErr w:type="spellEnd"/>
            <w:r w:rsidRPr="00847696">
              <w:rPr>
                <w:rFonts w:asciiTheme="majorHAnsi" w:hAnsiTheme="majorHAnsi"/>
                <w:sz w:val="22"/>
              </w:rPr>
              <w:t xml:space="preserve"> </w:t>
            </w:r>
            <w:proofErr w:type="spellStart"/>
            <w:r w:rsidRPr="00847696">
              <w:rPr>
                <w:rFonts w:asciiTheme="majorHAnsi" w:hAnsiTheme="majorHAnsi"/>
                <w:sz w:val="22"/>
              </w:rPr>
              <w:t>solutions</w:t>
            </w:r>
            <w:proofErr w:type="spellEnd"/>
            <w:r w:rsidRPr="00847696">
              <w:rPr>
                <w:rFonts w:asciiTheme="majorHAnsi" w:hAnsiTheme="majorHAnsi"/>
                <w:sz w:val="22"/>
              </w:rPr>
              <w:t xml:space="preserve"> </w:t>
            </w:r>
            <w:proofErr w:type="spellStart"/>
            <w:r w:rsidRPr="00847696">
              <w:rPr>
                <w:rFonts w:asciiTheme="majorHAnsi" w:hAnsiTheme="majorHAnsi"/>
                <w:sz w:val="22"/>
              </w:rPr>
              <w:t>need</w:t>
            </w:r>
            <w:proofErr w:type="spellEnd"/>
            <w:r w:rsidRPr="00847696">
              <w:rPr>
                <w:rFonts w:asciiTheme="majorHAnsi" w:hAnsiTheme="majorHAnsi"/>
                <w:sz w:val="22"/>
              </w:rPr>
              <w:t xml:space="preserve"> </w:t>
            </w:r>
            <w:proofErr w:type="spellStart"/>
            <w:r w:rsidRPr="00847696">
              <w:rPr>
                <w:rFonts w:asciiTheme="majorHAnsi" w:hAnsiTheme="majorHAnsi"/>
                <w:sz w:val="22"/>
              </w:rPr>
              <w:t>to</w:t>
            </w:r>
            <w:proofErr w:type="spellEnd"/>
            <w:r w:rsidRPr="00847696">
              <w:rPr>
                <w:rFonts w:asciiTheme="majorHAnsi" w:hAnsiTheme="majorHAnsi"/>
                <w:sz w:val="22"/>
              </w:rPr>
              <w:t xml:space="preserve"> </w:t>
            </w:r>
            <w:proofErr w:type="spellStart"/>
            <w:r w:rsidRPr="00847696">
              <w:rPr>
                <w:rFonts w:asciiTheme="majorHAnsi" w:hAnsiTheme="majorHAnsi"/>
                <w:sz w:val="22"/>
              </w:rPr>
              <w:t>be</w:t>
            </w:r>
            <w:proofErr w:type="spellEnd"/>
            <w:r w:rsidRPr="00847696">
              <w:rPr>
                <w:rFonts w:asciiTheme="majorHAnsi" w:hAnsiTheme="majorHAnsi"/>
                <w:sz w:val="22"/>
              </w:rPr>
              <w:t xml:space="preserve"> </w:t>
            </w:r>
            <w:proofErr w:type="spellStart"/>
            <w:r w:rsidRPr="00847696">
              <w:rPr>
                <w:rFonts w:asciiTheme="majorHAnsi" w:hAnsiTheme="majorHAnsi"/>
                <w:sz w:val="22"/>
              </w:rPr>
              <w:t>considered</w:t>
            </w:r>
            <w:proofErr w:type="spellEnd"/>
            <w:r w:rsidRPr="00847696">
              <w:rPr>
                <w:rFonts w:asciiTheme="majorHAnsi" w:hAnsiTheme="majorHAnsi"/>
                <w:sz w:val="22"/>
              </w:rPr>
              <w:t xml:space="preserve">. </w:t>
            </w:r>
            <w:proofErr w:type="spellStart"/>
            <w:r w:rsidRPr="00847696">
              <w:rPr>
                <w:rFonts w:asciiTheme="majorHAnsi" w:hAnsiTheme="majorHAnsi"/>
                <w:sz w:val="22"/>
              </w:rPr>
              <w:t>Additive</w:t>
            </w:r>
            <w:proofErr w:type="spellEnd"/>
            <w:r w:rsidRPr="00847696">
              <w:rPr>
                <w:rFonts w:asciiTheme="majorHAnsi" w:hAnsiTheme="majorHAnsi"/>
                <w:sz w:val="22"/>
              </w:rPr>
              <w:t xml:space="preserve"> </w:t>
            </w:r>
            <w:proofErr w:type="spellStart"/>
            <w:r w:rsidRPr="00847696">
              <w:rPr>
                <w:rFonts w:asciiTheme="majorHAnsi" w:hAnsiTheme="majorHAnsi"/>
                <w:sz w:val="22"/>
              </w:rPr>
              <w:t>manufacturing</w:t>
            </w:r>
            <w:proofErr w:type="spellEnd"/>
            <w:r w:rsidRPr="00847696">
              <w:rPr>
                <w:rFonts w:asciiTheme="majorHAnsi" w:hAnsiTheme="majorHAnsi"/>
                <w:sz w:val="22"/>
              </w:rPr>
              <w:t xml:space="preserve"> </w:t>
            </w:r>
            <w:proofErr w:type="spellStart"/>
            <w:r w:rsidRPr="00847696">
              <w:rPr>
                <w:rFonts w:asciiTheme="majorHAnsi" w:hAnsiTheme="majorHAnsi"/>
                <w:sz w:val="22"/>
              </w:rPr>
              <w:t>techniques</w:t>
            </w:r>
            <w:proofErr w:type="spellEnd"/>
            <w:r w:rsidRPr="00847696">
              <w:rPr>
                <w:rFonts w:asciiTheme="majorHAnsi" w:hAnsiTheme="majorHAnsi"/>
                <w:sz w:val="22"/>
              </w:rPr>
              <w:t xml:space="preserve"> (</w:t>
            </w:r>
            <w:proofErr w:type="spellStart"/>
            <w:r w:rsidRPr="00847696">
              <w:rPr>
                <w:rFonts w:asciiTheme="majorHAnsi" w:hAnsiTheme="majorHAnsi"/>
                <w:sz w:val="22"/>
              </w:rPr>
              <w:t>e.g</w:t>
            </w:r>
            <w:proofErr w:type="spellEnd"/>
            <w:r w:rsidRPr="00847696">
              <w:rPr>
                <w:rFonts w:asciiTheme="majorHAnsi" w:hAnsiTheme="majorHAnsi"/>
                <w:sz w:val="22"/>
              </w:rPr>
              <w:t xml:space="preserve">. 3D-printing) </w:t>
            </w:r>
            <w:proofErr w:type="spellStart"/>
            <w:r w:rsidRPr="00847696">
              <w:rPr>
                <w:rFonts w:asciiTheme="majorHAnsi" w:hAnsiTheme="majorHAnsi"/>
                <w:sz w:val="22"/>
              </w:rPr>
              <w:t>can</w:t>
            </w:r>
            <w:proofErr w:type="spellEnd"/>
            <w:r w:rsidRPr="00847696">
              <w:rPr>
                <w:rFonts w:asciiTheme="majorHAnsi" w:hAnsiTheme="majorHAnsi"/>
                <w:sz w:val="22"/>
              </w:rPr>
              <w:t xml:space="preserve"> </w:t>
            </w:r>
            <w:proofErr w:type="spellStart"/>
            <w:r w:rsidRPr="00847696">
              <w:rPr>
                <w:rFonts w:asciiTheme="majorHAnsi" w:hAnsiTheme="majorHAnsi"/>
                <w:sz w:val="22"/>
              </w:rPr>
              <w:t>be</w:t>
            </w:r>
            <w:proofErr w:type="spellEnd"/>
            <w:r w:rsidRPr="00847696">
              <w:rPr>
                <w:rFonts w:asciiTheme="majorHAnsi" w:hAnsiTheme="majorHAnsi"/>
                <w:sz w:val="22"/>
              </w:rPr>
              <w:t xml:space="preserve"> </w:t>
            </w:r>
            <w:proofErr w:type="spellStart"/>
            <w:r w:rsidRPr="00847696">
              <w:rPr>
                <w:rFonts w:asciiTheme="majorHAnsi" w:hAnsiTheme="majorHAnsi"/>
                <w:sz w:val="22"/>
              </w:rPr>
              <w:t>also</w:t>
            </w:r>
            <w:proofErr w:type="spellEnd"/>
            <w:r w:rsidRPr="00847696">
              <w:rPr>
                <w:rFonts w:asciiTheme="majorHAnsi" w:hAnsiTheme="majorHAnsi"/>
                <w:sz w:val="22"/>
              </w:rPr>
              <w:t xml:space="preserve"> </w:t>
            </w:r>
            <w:proofErr w:type="spellStart"/>
            <w:r w:rsidRPr="00847696">
              <w:rPr>
                <w:rFonts w:asciiTheme="majorHAnsi" w:hAnsiTheme="majorHAnsi"/>
                <w:sz w:val="22"/>
              </w:rPr>
              <w:t>taken</w:t>
            </w:r>
            <w:proofErr w:type="spellEnd"/>
            <w:r w:rsidRPr="00847696">
              <w:rPr>
                <w:rFonts w:asciiTheme="majorHAnsi" w:hAnsiTheme="majorHAnsi"/>
                <w:sz w:val="22"/>
              </w:rPr>
              <w:t xml:space="preserve"> </w:t>
            </w:r>
            <w:proofErr w:type="spellStart"/>
            <w:r w:rsidRPr="00847696">
              <w:rPr>
                <w:rFonts w:asciiTheme="majorHAnsi" w:hAnsiTheme="majorHAnsi"/>
                <w:sz w:val="22"/>
              </w:rPr>
              <w:t>into</w:t>
            </w:r>
            <w:proofErr w:type="spellEnd"/>
            <w:r w:rsidRPr="00847696">
              <w:rPr>
                <w:rFonts w:asciiTheme="majorHAnsi" w:hAnsiTheme="majorHAnsi"/>
                <w:sz w:val="22"/>
              </w:rPr>
              <w:t xml:space="preserve"> </w:t>
            </w:r>
            <w:proofErr w:type="spellStart"/>
            <w:r w:rsidRPr="00847696">
              <w:rPr>
                <w:rFonts w:asciiTheme="majorHAnsi" w:hAnsiTheme="majorHAnsi"/>
                <w:sz w:val="22"/>
              </w:rPr>
              <w:t>account</w:t>
            </w:r>
            <w:proofErr w:type="spellEnd"/>
            <w:r w:rsidRPr="00847696">
              <w:rPr>
                <w:rFonts w:asciiTheme="majorHAnsi" w:hAnsiTheme="majorHAnsi"/>
                <w:sz w:val="22"/>
              </w:rPr>
              <w:t xml:space="preserve">. </w:t>
            </w:r>
            <w:proofErr w:type="spellStart"/>
            <w:r w:rsidRPr="00847696">
              <w:rPr>
                <w:rFonts w:asciiTheme="majorHAnsi" w:hAnsiTheme="majorHAnsi"/>
                <w:sz w:val="22"/>
              </w:rPr>
              <w:t>Recycling</w:t>
            </w:r>
            <w:proofErr w:type="spellEnd"/>
            <w:r w:rsidRPr="00847696">
              <w:rPr>
                <w:rFonts w:asciiTheme="majorHAnsi" w:hAnsiTheme="majorHAnsi"/>
                <w:sz w:val="22"/>
              </w:rPr>
              <w:t xml:space="preserve"> </w:t>
            </w:r>
            <w:proofErr w:type="spellStart"/>
            <w:r w:rsidRPr="00847696">
              <w:rPr>
                <w:rFonts w:asciiTheme="majorHAnsi" w:hAnsiTheme="majorHAnsi"/>
                <w:sz w:val="22"/>
              </w:rPr>
              <w:t>and</w:t>
            </w:r>
            <w:proofErr w:type="spellEnd"/>
            <w:r w:rsidRPr="00847696">
              <w:rPr>
                <w:rFonts w:asciiTheme="majorHAnsi" w:hAnsiTheme="majorHAnsi"/>
                <w:sz w:val="22"/>
              </w:rPr>
              <w:t xml:space="preserve"> </w:t>
            </w:r>
            <w:proofErr w:type="spellStart"/>
            <w:r w:rsidRPr="00847696">
              <w:rPr>
                <w:rFonts w:asciiTheme="majorHAnsi" w:hAnsiTheme="majorHAnsi"/>
                <w:sz w:val="22"/>
              </w:rPr>
              <w:t>reuse</w:t>
            </w:r>
            <w:proofErr w:type="spellEnd"/>
            <w:r w:rsidRPr="00847696">
              <w:rPr>
                <w:rFonts w:asciiTheme="majorHAnsi" w:hAnsiTheme="majorHAnsi"/>
                <w:sz w:val="22"/>
              </w:rPr>
              <w:t xml:space="preserve"> </w:t>
            </w:r>
            <w:proofErr w:type="spellStart"/>
            <w:r w:rsidRPr="00847696">
              <w:rPr>
                <w:rFonts w:asciiTheme="majorHAnsi" w:hAnsiTheme="majorHAnsi"/>
                <w:sz w:val="22"/>
              </w:rPr>
              <w:t>of</w:t>
            </w:r>
            <w:proofErr w:type="spellEnd"/>
            <w:r w:rsidRPr="00847696">
              <w:rPr>
                <w:rFonts w:asciiTheme="majorHAnsi" w:hAnsiTheme="majorHAnsi"/>
                <w:sz w:val="22"/>
              </w:rPr>
              <w:t xml:space="preserve"> </w:t>
            </w:r>
            <w:proofErr w:type="spellStart"/>
            <w:r w:rsidRPr="00847696">
              <w:rPr>
                <w:rFonts w:asciiTheme="majorHAnsi" w:hAnsiTheme="majorHAnsi"/>
                <w:sz w:val="22"/>
              </w:rPr>
              <w:t>materials</w:t>
            </w:r>
            <w:proofErr w:type="spellEnd"/>
            <w:r w:rsidRPr="00847696">
              <w:rPr>
                <w:rFonts w:asciiTheme="majorHAnsi" w:hAnsiTheme="majorHAnsi"/>
                <w:sz w:val="22"/>
              </w:rPr>
              <w:t xml:space="preserve"> </w:t>
            </w:r>
            <w:proofErr w:type="spellStart"/>
            <w:r w:rsidRPr="00847696">
              <w:rPr>
                <w:rFonts w:asciiTheme="majorHAnsi" w:hAnsiTheme="majorHAnsi"/>
                <w:sz w:val="22"/>
              </w:rPr>
              <w:t>should</w:t>
            </w:r>
            <w:proofErr w:type="spellEnd"/>
            <w:r w:rsidRPr="00847696">
              <w:rPr>
                <w:rFonts w:asciiTheme="majorHAnsi" w:hAnsiTheme="majorHAnsi"/>
                <w:sz w:val="22"/>
              </w:rPr>
              <w:t xml:space="preserve"> </w:t>
            </w:r>
            <w:proofErr w:type="spellStart"/>
            <w:r w:rsidRPr="00847696">
              <w:rPr>
                <w:rFonts w:asciiTheme="majorHAnsi" w:hAnsiTheme="majorHAnsi"/>
                <w:sz w:val="22"/>
              </w:rPr>
              <w:t>be</w:t>
            </w:r>
            <w:proofErr w:type="spellEnd"/>
            <w:r w:rsidRPr="00847696">
              <w:rPr>
                <w:rFonts w:asciiTheme="majorHAnsi" w:hAnsiTheme="majorHAnsi"/>
                <w:sz w:val="22"/>
              </w:rPr>
              <w:t xml:space="preserve"> </w:t>
            </w:r>
            <w:proofErr w:type="spellStart"/>
            <w:r w:rsidRPr="00847696">
              <w:rPr>
                <w:rFonts w:asciiTheme="majorHAnsi" w:hAnsiTheme="majorHAnsi"/>
                <w:sz w:val="22"/>
              </w:rPr>
              <w:t>also</w:t>
            </w:r>
            <w:proofErr w:type="spellEnd"/>
            <w:r w:rsidRPr="00847696">
              <w:rPr>
                <w:rFonts w:asciiTheme="majorHAnsi" w:hAnsiTheme="majorHAnsi"/>
                <w:sz w:val="22"/>
              </w:rPr>
              <w:t xml:space="preserve"> </w:t>
            </w:r>
            <w:proofErr w:type="spellStart"/>
            <w:r w:rsidRPr="00847696">
              <w:rPr>
                <w:rFonts w:asciiTheme="majorHAnsi" w:hAnsiTheme="majorHAnsi"/>
                <w:sz w:val="22"/>
              </w:rPr>
              <w:t>incorporat</w:t>
            </w:r>
            <w:r>
              <w:rPr>
                <w:rFonts w:asciiTheme="majorHAnsi" w:hAnsiTheme="majorHAnsi"/>
                <w:sz w:val="22"/>
              </w:rPr>
              <w:t>ed</w:t>
            </w:r>
            <w:proofErr w:type="spellEnd"/>
            <w:r>
              <w:rPr>
                <w:rFonts w:asciiTheme="majorHAnsi" w:hAnsiTheme="majorHAnsi"/>
                <w:sz w:val="22"/>
              </w:rPr>
              <w:t xml:space="preserve"> </w:t>
            </w:r>
            <w:proofErr w:type="spellStart"/>
            <w:r>
              <w:rPr>
                <w:rFonts w:asciiTheme="majorHAnsi" w:hAnsiTheme="majorHAnsi"/>
                <w:sz w:val="22"/>
              </w:rPr>
              <w:t>into</w:t>
            </w:r>
            <w:proofErr w:type="spellEnd"/>
            <w:r>
              <w:rPr>
                <w:rFonts w:asciiTheme="majorHAnsi" w:hAnsiTheme="majorHAnsi"/>
                <w:sz w:val="22"/>
              </w:rPr>
              <w:t xml:space="preserve"> </w:t>
            </w:r>
            <w:proofErr w:type="spellStart"/>
            <w:r>
              <w:rPr>
                <w:rFonts w:asciiTheme="majorHAnsi" w:hAnsiTheme="majorHAnsi"/>
                <w:sz w:val="22"/>
              </w:rPr>
              <w:t>the</w:t>
            </w:r>
            <w:proofErr w:type="spellEnd"/>
            <w:r>
              <w:rPr>
                <w:rFonts w:asciiTheme="majorHAnsi" w:hAnsiTheme="majorHAnsi"/>
                <w:sz w:val="22"/>
              </w:rPr>
              <w:t xml:space="preserve"> </w:t>
            </w:r>
            <w:proofErr w:type="spellStart"/>
            <w:r>
              <w:rPr>
                <w:rFonts w:asciiTheme="majorHAnsi" w:hAnsiTheme="majorHAnsi"/>
                <w:sz w:val="22"/>
              </w:rPr>
              <w:t>automated</w:t>
            </w:r>
            <w:proofErr w:type="spellEnd"/>
            <w:r>
              <w:rPr>
                <w:rFonts w:asciiTheme="majorHAnsi" w:hAnsiTheme="majorHAnsi"/>
                <w:sz w:val="22"/>
              </w:rPr>
              <w:t xml:space="preserve"> </w:t>
            </w:r>
            <w:proofErr w:type="spellStart"/>
            <w:r>
              <w:rPr>
                <w:rFonts w:asciiTheme="majorHAnsi" w:hAnsiTheme="majorHAnsi"/>
                <w:sz w:val="22"/>
              </w:rPr>
              <w:t>processes</w:t>
            </w:r>
            <w:proofErr w:type="spellEnd"/>
            <w:r>
              <w:rPr>
                <w:rFonts w:asciiTheme="majorHAnsi" w:hAnsiTheme="majorHAnsi"/>
                <w:sz w:val="22"/>
              </w:rPr>
              <w:t>.</w:t>
            </w:r>
          </w:p>
        </w:tc>
      </w:tr>
      <w:tr w:rsidR="00847696" w:rsidRPr="009A6310" w14:paraId="58354E86" w14:textId="77777777" w:rsidTr="00847696">
        <w:tc>
          <w:tcPr>
            <w:tcW w:w="567" w:type="dxa"/>
          </w:tcPr>
          <w:p w14:paraId="34C2EDCC" w14:textId="77777777" w:rsidR="00847696" w:rsidRPr="009A6310" w:rsidRDefault="00847696" w:rsidP="00847696">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784192" behindDoc="0" locked="0" layoutInCell="1" allowOverlap="1" wp14:anchorId="714D6B23" wp14:editId="42140B2F">
                  <wp:simplePos x="0" y="0"/>
                  <wp:positionH relativeFrom="column">
                    <wp:posOffset>-22118</wp:posOffset>
                  </wp:positionH>
                  <wp:positionV relativeFrom="paragraph">
                    <wp:posOffset>-8890</wp:posOffset>
                  </wp:positionV>
                  <wp:extent cx="342720" cy="360000"/>
                  <wp:effectExtent l="0" t="0" r="635"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52983AD" w14:textId="77777777" w:rsidR="00847696" w:rsidRPr="009A6310" w:rsidRDefault="00847696" w:rsidP="00847696">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14AD5227" w14:textId="77777777" w:rsidR="00847696" w:rsidRPr="00B67AB2" w:rsidRDefault="00EE34FB" w:rsidP="00847696">
            <w:pPr>
              <w:spacing w:before="40" w:after="40"/>
              <w:jc w:val="both"/>
              <w:rPr>
                <w:rFonts w:asciiTheme="majorHAnsi" w:hAnsiTheme="majorHAnsi"/>
                <w:color w:val="161718" w:themeColor="text1"/>
                <w:sz w:val="22"/>
              </w:rPr>
            </w:pPr>
            <w:hyperlink r:id="rId30" w:history="1">
              <w:r w:rsidR="008C7172" w:rsidRPr="008C7172">
                <w:rPr>
                  <w:rStyle w:val="Hyperlink"/>
                  <w:rFonts w:asciiTheme="majorHAnsi" w:hAnsiTheme="majorHAnsi"/>
                  <w:color w:val="0066FF"/>
                  <w:sz w:val="22"/>
                </w:rPr>
                <w:t>https://ec.europa.eu/info/funding-tenders/opportunities/portal/screen/opportunities/topic-details/horizon-cl5-2022-d6-02-06;callCode=null;freeTextSearchKeyword=;matchWholeText=true;typeCodes=1;statusCodes=31094501;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8C7172" w:rsidRPr="008C7172">
              <w:rPr>
                <w:rFonts w:asciiTheme="majorHAnsi" w:hAnsiTheme="majorHAnsi"/>
                <w:color w:val="0066FF"/>
                <w:sz w:val="22"/>
              </w:rPr>
              <w:t xml:space="preserve"> </w:t>
            </w:r>
          </w:p>
        </w:tc>
      </w:tr>
    </w:tbl>
    <w:p w14:paraId="101258E7" w14:textId="77777777" w:rsidR="00847696" w:rsidRDefault="00847696" w:rsidP="00847696">
      <w:pPr>
        <w:spacing w:line="240" w:lineRule="auto"/>
        <w:rPr>
          <w:rFonts w:asciiTheme="majorHAnsi" w:hAnsiTheme="majorHAnsi"/>
          <w:sz w:val="24"/>
          <w:szCs w:val="24"/>
          <w:lang w:eastAsia="bg-BG"/>
        </w:rPr>
      </w:pPr>
    </w:p>
    <w:p w14:paraId="2AE950D0" w14:textId="77777777" w:rsidR="00847696" w:rsidRPr="00BC4BEB" w:rsidRDefault="00847696" w:rsidP="00097616">
      <w:pPr>
        <w:pStyle w:val="Heading3"/>
        <w:numPr>
          <w:ilvl w:val="1"/>
          <w:numId w:val="11"/>
        </w:numPr>
        <w:shd w:val="clear" w:color="auto" w:fill="A4063E" w:themeFill="accent6"/>
        <w:rPr>
          <w:b/>
          <w:i w:val="0"/>
        </w:rPr>
      </w:pPr>
      <w:bookmarkStart w:id="16" w:name="_Toc104216806"/>
      <w:r w:rsidRPr="00847696">
        <w:rPr>
          <w:b/>
          <w:i w:val="0"/>
        </w:rPr>
        <w:t>SUSTAINABLE AND RESOURCE-EFFICIENT SOLUTIONS FOR AN OPEN, ACCESSIBLE, INCLUSIVE, RESILIENT AND LOW-EMISSION CULTURAL HERITAGE: PREVENTION, MONITORING, MANAGEMENT, MAINTENANCE, AND RENOVATION (BUILT4PEOPLE</w:t>
      </w:r>
      <w:bookmarkEnd w:id="16"/>
    </w:p>
    <w:tbl>
      <w:tblPr>
        <w:tblStyle w:val="TableGrid"/>
        <w:tblpPr w:leftFromText="141" w:rightFromText="141" w:vertAnchor="page" w:horzAnchor="margin" w:tblpX="-284" w:tblpY="24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2F595C" w:rsidRPr="009A6310" w14:paraId="1EC25238" w14:textId="77777777" w:rsidTr="002F595C">
        <w:trPr>
          <w:trHeight w:val="741"/>
        </w:trPr>
        <w:tc>
          <w:tcPr>
            <w:tcW w:w="567" w:type="dxa"/>
          </w:tcPr>
          <w:p w14:paraId="53CE0C8F" w14:textId="77777777" w:rsidR="002F595C" w:rsidRPr="009A6310" w:rsidRDefault="002F595C" w:rsidP="002F595C">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86240" behindDoc="0" locked="0" layoutInCell="1" allowOverlap="1" wp14:anchorId="15FDF274" wp14:editId="4A4B0097">
                  <wp:simplePos x="0" y="0"/>
                  <wp:positionH relativeFrom="margin">
                    <wp:posOffset>6985</wp:posOffset>
                  </wp:positionH>
                  <wp:positionV relativeFrom="paragraph">
                    <wp:posOffset>-13335</wp:posOffset>
                  </wp:positionV>
                  <wp:extent cx="318135" cy="287655"/>
                  <wp:effectExtent l="0" t="0" r="5715"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2C4B15A" w14:textId="77777777" w:rsidR="002F595C" w:rsidRPr="009A6310" w:rsidRDefault="002F595C" w:rsidP="002F595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6ED496A5" w14:textId="77777777" w:rsidR="002F595C" w:rsidRPr="002F595C" w:rsidRDefault="002F595C" w:rsidP="002F595C">
            <w:pPr>
              <w:spacing w:before="40" w:after="40"/>
              <w:jc w:val="both"/>
              <w:rPr>
                <w:rFonts w:asciiTheme="majorHAnsi" w:hAnsiTheme="majorHAnsi"/>
                <w:b/>
                <w:color w:val="161718" w:themeColor="text1"/>
                <w:sz w:val="22"/>
              </w:rPr>
            </w:pPr>
            <w:r w:rsidRPr="002F595C">
              <w:rPr>
                <w:rFonts w:asciiTheme="majorHAnsi" w:hAnsiTheme="majorHAnsi"/>
                <w:b/>
                <w:color w:val="161718" w:themeColor="text1"/>
                <w:sz w:val="22"/>
              </w:rPr>
              <w:t>HORIZON-CL5-2022-D4-02-03</w:t>
            </w:r>
          </w:p>
          <w:p w14:paraId="6CA426AF" w14:textId="77777777" w:rsidR="002F595C" w:rsidRPr="002F595C" w:rsidRDefault="002F595C" w:rsidP="002F595C">
            <w:pPr>
              <w:spacing w:before="40" w:after="40"/>
              <w:jc w:val="both"/>
              <w:rPr>
                <w:rFonts w:asciiTheme="majorHAnsi" w:hAnsiTheme="majorHAnsi"/>
                <w:color w:val="161718" w:themeColor="text1"/>
                <w:sz w:val="22"/>
              </w:rPr>
            </w:pPr>
            <w:r w:rsidRPr="002F595C">
              <w:rPr>
                <w:rFonts w:asciiTheme="majorHAnsi" w:hAnsiTheme="majorHAnsi"/>
                <w:color w:val="161718" w:themeColor="text1"/>
                <w:sz w:val="22"/>
              </w:rPr>
              <w:t>Efficient, sustainable and inclusive energy use (HORIZON-CL5-2022-D4-02)</w:t>
            </w:r>
          </w:p>
          <w:p w14:paraId="706CF365" w14:textId="77777777" w:rsidR="002F595C" w:rsidRPr="00847696" w:rsidRDefault="002F595C" w:rsidP="002F595C">
            <w:pPr>
              <w:spacing w:before="40" w:after="40"/>
              <w:jc w:val="both"/>
              <w:rPr>
                <w:rFonts w:asciiTheme="majorHAnsi" w:hAnsiTheme="majorHAnsi"/>
                <w:color w:val="161718" w:themeColor="text1"/>
                <w:sz w:val="22"/>
              </w:rPr>
            </w:pPr>
            <w:r w:rsidRPr="002F595C">
              <w:rPr>
                <w:rFonts w:asciiTheme="majorHAnsi" w:hAnsiTheme="majorHAnsi"/>
                <w:color w:val="161718" w:themeColor="text1"/>
                <w:sz w:val="22"/>
              </w:rPr>
              <w:t xml:space="preserve">Horizon Europe Framework </w:t>
            </w:r>
            <w:proofErr w:type="spellStart"/>
            <w:r w:rsidRPr="002F595C">
              <w:rPr>
                <w:rFonts w:asciiTheme="majorHAnsi" w:hAnsiTheme="majorHAnsi"/>
                <w:color w:val="161718" w:themeColor="text1"/>
                <w:sz w:val="22"/>
              </w:rPr>
              <w:t>Programme</w:t>
            </w:r>
            <w:proofErr w:type="spellEnd"/>
            <w:r w:rsidRPr="002F595C">
              <w:rPr>
                <w:rFonts w:asciiTheme="majorHAnsi" w:hAnsiTheme="majorHAnsi"/>
                <w:color w:val="161718" w:themeColor="text1"/>
                <w:sz w:val="22"/>
              </w:rPr>
              <w:t xml:space="preserve"> (HORIZON)</w:t>
            </w:r>
          </w:p>
        </w:tc>
      </w:tr>
      <w:tr w:rsidR="002F595C" w:rsidRPr="009A6310" w14:paraId="718A5D41" w14:textId="77777777" w:rsidTr="002F595C">
        <w:trPr>
          <w:trHeight w:hRule="exact" w:val="454"/>
        </w:trPr>
        <w:tc>
          <w:tcPr>
            <w:tcW w:w="567" w:type="dxa"/>
          </w:tcPr>
          <w:p w14:paraId="1FD8F0CF" w14:textId="77777777" w:rsidR="002F595C" w:rsidRPr="009A6310" w:rsidRDefault="002F595C" w:rsidP="002F595C">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787264" behindDoc="0" locked="0" layoutInCell="1" allowOverlap="1" wp14:anchorId="3A628064" wp14:editId="6FE44681">
                  <wp:simplePos x="0" y="0"/>
                  <wp:positionH relativeFrom="margin">
                    <wp:posOffset>-21590</wp:posOffset>
                  </wp:positionH>
                  <wp:positionV relativeFrom="paragraph">
                    <wp:posOffset>-31115</wp:posOffset>
                  </wp:positionV>
                  <wp:extent cx="318135" cy="287655"/>
                  <wp:effectExtent l="0" t="0" r="5715"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09AED18" w14:textId="77777777" w:rsidR="002F595C" w:rsidRPr="009A6310" w:rsidRDefault="002F595C" w:rsidP="002F595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32869EE4" w14:textId="77777777" w:rsidR="002F595C" w:rsidRPr="009A6310" w:rsidRDefault="002F595C" w:rsidP="002F595C">
            <w:pPr>
              <w:spacing w:line="180" w:lineRule="exact"/>
              <w:jc w:val="both"/>
              <w:rPr>
                <w:rFonts w:asciiTheme="majorHAnsi" w:hAnsiTheme="majorHAnsi"/>
                <w:color w:val="161718" w:themeColor="text1"/>
                <w:sz w:val="22"/>
              </w:rPr>
            </w:pPr>
            <w:r w:rsidRPr="002F595C">
              <w:rPr>
                <w:rFonts w:asciiTheme="majorHAnsi" w:hAnsiTheme="majorHAnsi"/>
                <w:color w:val="161718" w:themeColor="text1"/>
                <w:sz w:val="22"/>
              </w:rPr>
              <w:t>HORIZON-RIA HORIZON Research and Innovation Actions</w:t>
            </w:r>
          </w:p>
        </w:tc>
      </w:tr>
      <w:tr w:rsidR="002F595C" w:rsidRPr="009A6310" w14:paraId="3B84B273" w14:textId="77777777" w:rsidTr="002F595C">
        <w:tc>
          <w:tcPr>
            <w:tcW w:w="567" w:type="dxa"/>
          </w:tcPr>
          <w:p w14:paraId="64286AF1" w14:textId="77777777" w:rsidR="002F595C" w:rsidRPr="009A6310" w:rsidRDefault="002F595C" w:rsidP="002F595C">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88288" behindDoc="0" locked="0" layoutInCell="1" allowOverlap="1" wp14:anchorId="2371BC53" wp14:editId="5D52808F">
                  <wp:simplePos x="0" y="0"/>
                  <wp:positionH relativeFrom="margin">
                    <wp:posOffset>5080</wp:posOffset>
                  </wp:positionH>
                  <wp:positionV relativeFrom="paragraph">
                    <wp:posOffset>33655</wp:posOffset>
                  </wp:positionV>
                  <wp:extent cx="312420" cy="28765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D9B81C7" w14:textId="77777777" w:rsidR="002F595C" w:rsidRPr="009A6310" w:rsidRDefault="002F595C" w:rsidP="002F595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51CEB484" w14:textId="77777777" w:rsidR="002F595C" w:rsidRPr="0096307B" w:rsidRDefault="002F595C" w:rsidP="002F595C">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01F0044C" w14:textId="77777777" w:rsidR="002F595C" w:rsidRPr="0096307B" w:rsidRDefault="002F595C" w:rsidP="002F595C">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06 September 2022</w:t>
            </w:r>
          </w:p>
          <w:p w14:paraId="6FE19100" w14:textId="77777777" w:rsidR="002F595C" w:rsidRPr="0099634A" w:rsidRDefault="002F595C" w:rsidP="002F595C">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2F595C">
              <w:rPr>
                <w:rFonts w:asciiTheme="majorHAnsi" w:hAnsiTheme="majorHAnsi"/>
                <w:color w:val="auto"/>
                <w:sz w:val="22"/>
              </w:rPr>
              <w:t>24 January 2023 17:00:00 Brussels time</w:t>
            </w:r>
          </w:p>
        </w:tc>
      </w:tr>
      <w:tr w:rsidR="002F595C" w:rsidRPr="009A6310" w14:paraId="7E5A740B" w14:textId="77777777" w:rsidTr="002F595C">
        <w:tc>
          <w:tcPr>
            <w:tcW w:w="567" w:type="dxa"/>
          </w:tcPr>
          <w:p w14:paraId="6CBEC383" w14:textId="77777777" w:rsidR="002F595C" w:rsidRPr="009A6310" w:rsidRDefault="002F595C" w:rsidP="002F595C">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790336" behindDoc="0" locked="0" layoutInCell="1" allowOverlap="1" wp14:anchorId="411AE7EF" wp14:editId="40408A93">
                  <wp:simplePos x="0" y="0"/>
                  <wp:positionH relativeFrom="column">
                    <wp:posOffset>-40005</wp:posOffset>
                  </wp:positionH>
                  <wp:positionV relativeFrom="paragraph">
                    <wp:posOffset>-58420</wp:posOffset>
                  </wp:positionV>
                  <wp:extent cx="369570" cy="359410"/>
                  <wp:effectExtent l="0" t="0" r="0" b="254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D5F5B58" w14:textId="77777777" w:rsidR="002F595C" w:rsidRPr="009A6310" w:rsidRDefault="002F595C" w:rsidP="002F595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7E402864" w14:textId="77777777" w:rsidR="002F595C" w:rsidRPr="0084235B" w:rsidRDefault="002F595C" w:rsidP="002F595C">
            <w:pPr>
              <w:spacing w:before="40" w:after="240"/>
              <w:rPr>
                <w:rFonts w:asciiTheme="majorHAnsi" w:hAnsiTheme="majorHAnsi"/>
                <w:b/>
                <w:color w:val="auto"/>
                <w:sz w:val="22"/>
              </w:rPr>
            </w:pPr>
            <w:r>
              <w:rPr>
                <w:rFonts w:asciiTheme="majorHAnsi" w:hAnsiTheme="majorHAnsi"/>
                <w:b/>
                <w:color w:val="auto"/>
                <w:sz w:val="22"/>
              </w:rPr>
              <w:t>EUR 20</w:t>
            </w:r>
            <w:r w:rsidRPr="0074596C">
              <w:rPr>
                <w:rFonts w:asciiTheme="majorHAnsi" w:hAnsiTheme="majorHAnsi"/>
                <w:b/>
                <w:color w:val="auto"/>
                <w:sz w:val="22"/>
              </w:rPr>
              <w:t xml:space="preserve"> 000 000</w:t>
            </w:r>
          </w:p>
        </w:tc>
      </w:tr>
      <w:tr w:rsidR="002F595C" w:rsidRPr="009A6310" w14:paraId="6C7A0F5E" w14:textId="77777777" w:rsidTr="002F595C">
        <w:tc>
          <w:tcPr>
            <w:tcW w:w="567" w:type="dxa"/>
          </w:tcPr>
          <w:p w14:paraId="6F22C39A" w14:textId="77777777" w:rsidR="002F595C" w:rsidRPr="009A6310" w:rsidRDefault="002F595C" w:rsidP="002F595C">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89312" behindDoc="0" locked="0" layoutInCell="1" allowOverlap="1" wp14:anchorId="0710FF93" wp14:editId="32295989">
                  <wp:simplePos x="0" y="0"/>
                  <wp:positionH relativeFrom="column">
                    <wp:posOffset>10160</wp:posOffset>
                  </wp:positionH>
                  <wp:positionV relativeFrom="paragraph">
                    <wp:posOffset>33655</wp:posOffset>
                  </wp:positionV>
                  <wp:extent cx="270358" cy="32400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3B6E3A8" w14:textId="77777777" w:rsidR="002F595C" w:rsidRPr="009A6310" w:rsidRDefault="002F595C" w:rsidP="002F595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3A486F7C" w14:textId="77777777" w:rsidR="002F595C" w:rsidRDefault="002F595C" w:rsidP="002F595C">
            <w:pPr>
              <w:spacing w:before="40" w:after="40" w:line="220" w:lineRule="exact"/>
              <w:jc w:val="both"/>
              <w:rPr>
                <w:rFonts w:asciiTheme="majorHAnsi" w:hAnsiTheme="majorHAnsi"/>
                <w:b/>
                <w:color w:val="auto"/>
                <w:sz w:val="22"/>
              </w:rPr>
            </w:pPr>
            <w:r>
              <w:rPr>
                <w:rFonts w:asciiTheme="majorHAnsi" w:hAnsiTheme="majorHAnsi"/>
                <w:b/>
                <w:color w:val="auto"/>
                <w:sz w:val="22"/>
              </w:rPr>
              <w:t>Expected outcomes:</w:t>
            </w:r>
          </w:p>
          <w:p w14:paraId="07E9BE85" w14:textId="77777777" w:rsidR="002F595C" w:rsidRPr="002F595C" w:rsidRDefault="002F595C" w:rsidP="002F595C">
            <w:pPr>
              <w:spacing w:before="40" w:after="40" w:line="220" w:lineRule="exact"/>
              <w:jc w:val="both"/>
              <w:rPr>
                <w:rFonts w:asciiTheme="majorHAnsi" w:hAnsiTheme="majorHAnsi"/>
                <w:color w:val="auto"/>
                <w:sz w:val="22"/>
              </w:rPr>
            </w:pPr>
            <w:r w:rsidRPr="002F595C">
              <w:rPr>
                <w:rFonts w:asciiTheme="majorHAnsi" w:hAnsiTheme="majorHAnsi"/>
                <w:color w:val="auto"/>
                <w:sz w:val="22"/>
              </w:rPr>
              <w:t>Project results are expected to contribute to all of the following expected outcomes:</w:t>
            </w:r>
          </w:p>
          <w:p w14:paraId="2D3E98F5" w14:textId="77777777" w:rsidR="002F595C" w:rsidRDefault="002F595C" w:rsidP="00097616">
            <w:pPr>
              <w:pStyle w:val="ListParagraph"/>
              <w:numPr>
                <w:ilvl w:val="0"/>
                <w:numId w:val="18"/>
              </w:numPr>
              <w:spacing w:before="40" w:after="40" w:line="220" w:lineRule="exact"/>
              <w:jc w:val="both"/>
              <w:rPr>
                <w:rFonts w:asciiTheme="majorHAnsi" w:hAnsiTheme="majorHAnsi"/>
                <w:sz w:val="22"/>
              </w:rPr>
            </w:pPr>
            <w:proofErr w:type="spellStart"/>
            <w:r w:rsidRPr="002F595C">
              <w:rPr>
                <w:rFonts w:asciiTheme="majorHAnsi" w:hAnsiTheme="majorHAnsi"/>
                <w:sz w:val="22"/>
              </w:rPr>
              <w:t>Increased</w:t>
            </w:r>
            <w:proofErr w:type="spellEnd"/>
            <w:r w:rsidRPr="002F595C">
              <w:rPr>
                <w:rFonts w:asciiTheme="majorHAnsi" w:hAnsiTheme="majorHAnsi"/>
                <w:sz w:val="22"/>
              </w:rPr>
              <w:t xml:space="preserve"> </w:t>
            </w:r>
            <w:proofErr w:type="spellStart"/>
            <w:r w:rsidRPr="002F595C">
              <w:rPr>
                <w:rFonts w:asciiTheme="majorHAnsi" w:hAnsiTheme="majorHAnsi"/>
                <w:sz w:val="22"/>
              </w:rPr>
              <w:t>availability</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enhanced</w:t>
            </w:r>
            <w:proofErr w:type="spellEnd"/>
            <w:r w:rsidRPr="002F595C">
              <w:rPr>
                <w:rFonts w:asciiTheme="majorHAnsi" w:hAnsiTheme="majorHAnsi"/>
                <w:sz w:val="22"/>
              </w:rPr>
              <w:t xml:space="preserve"> </w:t>
            </w:r>
            <w:proofErr w:type="spellStart"/>
            <w:r w:rsidRPr="002F595C">
              <w:rPr>
                <w:rFonts w:asciiTheme="majorHAnsi" w:hAnsiTheme="majorHAnsi"/>
                <w:sz w:val="22"/>
              </w:rPr>
              <w:t>overall</w:t>
            </w:r>
            <w:proofErr w:type="spellEnd"/>
            <w:r w:rsidRPr="002F595C">
              <w:rPr>
                <w:rFonts w:asciiTheme="majorHAnsi" w:hAnsiTheme="majorHAnsi"/>
                <w:sz w:val="22"/>
              </w:rPr>
              <w:t xml:space="preserve"> </w:t>
            </w:r>
            <w:proofErr w:type="spellStart"/>
            <w:r w:rsidRPr="002F595C">
              <w:rPr>
                <w:rFonts w:asciiTheme="majorHAnsi" w:hAnsiTheme="majorHAnsi"/>
                <w:sz w:val="22"/>
              </w:rPr>
              <w:t>performance</w:t>
            </w:r>
            <w:proofErr w:type="spellEnd"/>
            <w:r w:rsidRPr="002F595C">
              <w:rPr>
                <w:rFonts w:asciiTheme="majorHAnsi" w:hAnsiTheme="majorHAnsi"/>
                <w:sz w:val="22"/>
              </w:rPr>
              <w:t xml:space="preserve">, </w:t>
            </w:r>
            <w:proofErr w:type="spellStart"/>
            <w:r w:rsidRPr="002F595C">
              <w:rPr>
                <w:rFonts w:asciiTheme="majorHAnsi" w:hAnsiTheme="majorHAnsi"/>
                <w:sz w:val="22"/>
              </w:rPr>
              <w:t>including</w:t>
            </w:r>
            <w:proofErr w:type="spellEnd"/>
            <w:r w:rsidRPr="002F595C">
              <w:rPr>
                <w:rFonts w:asciiTheme="majorHAnsi" w:hAnsiTheme="majorHAnsi"/>
                <w:sz w:val="22"/>
              </w:rPr>
              <w:t xml:space="preserve"> </w:t>
            </w:r>
            <w:proofErr w:type="spellStart"/>
            <w:r w:rsidRPr="002F595C">
              <w:rPr>
                <w:rFonts w:asciiTheme="majorHAnsi" w:hAnsiTheme="majorHAnsi"/>
                <w:sz w:val="22"/>
              </w:rPr>
              <w:t>with</w:t>
            </w:r>
            <w:proofErr w:type="spellEnd"/>
            <w:r w:rsidRPr="002F595C">
              <w:rPr>
                <w:rFonts w:asciiTheme="majorHAnsi" w:hAnsiTheme="majorHAnsi"/>
                <w:sz w:val="22"/>
              </w:rPr>
              <w:t xml:space="preserve"> </w:t>
            </w:r>
            <w:proofErr w:type="spellStart"/>
            <w:r w:rsidRPr="002F595C">
              <w:rPr>
                <w:rFonts w:asciiTheme="majorHAnsi" w:hAnsiTheme="majorHAnsi"/>
                <w:sz w:val="22"/>
              </w:rPr>
              <w:t>regard</w:t>
            </w:r>
            <w:proofErr w:type="spellEnd"/>
            <w:r w:rsidRPr="002F595C">
              <w:rPr>
                <w:rFonts w:asciiTheme="majorHAnsi" w:hAnsiTheme="majorHAnsi"/>
                <w:sz w:val="22"/>
              </w:rPr>
              <w:t xml:space="preserve"> </w:t>
            </w:r>
            <w:proofErr w:type="spellStart"/>
            <w:r w:rsidRPr="002F595C">
              <w:rPr>
                <w:rFonts w:asciiTheme="majorHAnsi" w:hAnsiTheme="majorHAnsi"/>
                <w:sz w:val="22"/>
              </w:rPr>
              <w:t>to</w:t>
            </w:r>
            <w:proofErr w:type="spellEnd"/>
            <w:r w:rsidRPr="002F595C">
              <w:rPr>
                <w:rFonts w:asciiTheme="majorHAnsi" w:hAnsiTheme="majorHAnsi"/>
                <w:sz w:val="22"/>
              </w:rPr>
              <w:t xml:space="preserve"> </w:t>
            </w:r>
            <w:proofErr w:type="spellStart"/>
            <w:r w:rsidRPr="002F595C">
              <w:rPr>
                <w:rFonts w:asciiTheme="majorHAnsi" w:hAnsiTheme="majorHAnsi"/>
                <w:sz w:val="22"/>
              </w:rPr>
              <w:t>cost-effectiveness</w:t>
            </w:r>
            <w:proofErr w:type="spellEnd"/>
            <w:r w:rsidRPr="002F595C">
              <w:rPr>
                <w:rFonts w:asciiTheme="majorHAnsi" w:hAnsiTheme="majorHAnsi"/>
                <w:sz w:val="22"/>
              </w:rPr>
              <w:t xml:space="preserve">, </w:t>
            </w:r>
            <w:proofErr w:type="spellStart"/>
            <w:r w:rsidRPr="002F595C">
              <w:rPr>
                <w:rFonts w:asciiTheme="majorHAnsi" w:hAnsiTheme="majorHAnsi"/>
                <w:sz w:val="22"/>
              </w:rPr>
              <w:t>of</w:t>
            </w:r>
            <w:proofErr w:type="spellEnd"/>
            <w:r w:rsidRPr="002F595C">
              <w:rPr>
                <w:rFonts w:asciiTheme="majorHAnsi" w:hAnsiTheme="majorHAnsi"/>
                <w:sz w:val="22"/>
              </w:rPr>
              <w:t xml:space="preserve"> </w:t>
            </w:r>
            <w:proofErr w:type="spellStart"/>
            <w:r w:rsidRPr="002F595C">
              <w:rPr>
                <w:rFonts w:asciiTheme="majorHAnsi" w:hAnsiTheme="majorHAnsi"/>
                <w:sz w:val="22"/>
              </w:rPr>
              <w:t>solutions</w:t>
            </w:r>
            <w:proofErr w:type="spellEnd"/>
            <w:r w:rsidRPr="002F595C">
              <w:rPr>
                <w:rFonts w:asciiTheme="majorHAnsi" w:hAnsiTheme="majorHAnsi"/>
                <w:sz w:val="22"/>
              </w:rPr>
              <w:t xml:space="preserve"> </w:t>
            </w:r>
            <w:proofErr w:type="spellStart"/>
            <w:r w:rsidRPr="002F595C">
              <w:rPr>
                <w:rFonts w:asciiTheme="majorHAnsi" w:hAnsiTheme="majorHAnsi"/>
                <w:sz w:val="22"/>
              </w:rPr>
              <w:t>applicable</w:t>
            </w:r>
            <w:proofErr w:type="spellEnd"/>
            <w:r w:rsidRPr="002F595C">
              <w:rPr>
                <w:rFonts w:asciiTheme="majorHAnsi" w:hAnsiTheme="majorHAnsi"/>
                <w:sz w:val="22"/>
              </w:rPr>
              <w:t xml:space="preserve"> </w:t>
            </w:r>
            <w:proofErr w:type="spellStart"/>
            <w:r w:rsidRPr="002F595C">
              <w:rPr>
                <w:rFonts w:asciiTheme="majorHAnsi" w:hAnsiTheme="majorHAnsi"/>
                <w:sz w:val="22"/>
              </w:rPr>
              <w:t>to</w:t>
            </w:r>
            <w:proofErr w:type="spellEnd"/>
            <w:r w:rsidRPr="002F595C">
              <w:rPr>
                <w:rFonts w:asciiTheme="majorHAnsi" w:hAnsiTheme="majorHAnsi"/>
                <w:sz w:val="22"/>
              </w:rPr>
              <w:t xml:space="preserve"> </w:t>
            </w:r>
            <w:proofErr w:type="spellStart"/>
            <w:r w:rsidRPr="002F595C">
              <w:rPr>
                <w:rFonts w:asciiTheme="majorHAnsi" w:hAnsiTheme="majorHAnsi"/>
                <w:sz w:val="22"/>
              </w:rPr>
              <w:t>the</w:t>
            </w:r>
            <w:proofErr w:type="spellEnd"/>
            <w:r w:rsidRPr="002F595C">
              <w:rPr>
                <w:rFonts w:asciiTheme="majorHAnsi" w:hAnsiTheme="majorHAnsi"/>
                <w:sz w:val="22"/>
              </w:rPr>
              <w:t xml:space="preserve"> </w:t>
            </w:r>
            <w:proofErr w:type="spellStart"/>
            <w:r w:rsidRPr="002F595C">
              <w:rPr>
                <w:rFonts w:asciiTheme="majorHAnsi" w:hAnsiTheme="majorHAnsi"/>
                <w:sz w:val="22"/>
              </w:rPr>
              <w:t>reliable</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respectful</w:t>
            </w:r>
            <w:proofErr w:type="spellEnd"/>
            <w:r w:rsidRPr="002F595C">
              <w:rPr>
                <w:rFonts w:asciiTheme="majorHAnsi" w:hAnsiTheme="majorHAnsi"/>
                <w:sz w:val="22"/>
              </w:rPr>
              <w:t xml:space="preserve"> </w:t>
            </w:r>
            <w:proofErr w:type="spellStart"/>
            <w:r w:rsidRPr="002F595C">
              <w:rPr>
                <w:rFonts w:asciiTheme="majorHAnsi" w:hAnsiTheme="majorHAnsi"/>
                <w:sz w:val="22"/>
              </w:rPr>
              <w:t>historical</w:t>
            </w:r>
            <w:proofErr w:type="spellEnd"/>
            <w:r w:rsidRPr="002F595C">
              <w:rPr>
                <w:rFonts w:asciiTheme="majorHAnsi" w:hAnsiTheme="majorHAnsi"/>
                <w:sz w:val="22"/>
              </w:rPr>
              <w:t xml:space="preserve"> </w:t>
            </w:r>
            <w:proofErr w:type="spellStart"/>
            <w:r w:rsidRPr="002F595C">
              <w:rPr>
                <w:rFonts w:asciiTheme="majorHAnsi" w:hAnsiTheme="majorHAnsi"/>
                <w:sz w:val="22"/>
              </w:rPr>
              <w:t>renovation</w:t>
            </w:r>
            <w:proofErr w:type="spellEnd"/>
            <w:r w:rsidRPr="002F595C">
              <w:rPr>
                <w:rFonts w:asciiTheme="majorHAnsi" w:hAnsiTheme="majorHAnsi"/>
                <w:sz w:val="22"/>
              </w:rPr>
              <w:t xml:space="preserve"> </w:t>
            </w:r>
            <w:proofErr w:type="spellStart"/>
            <w:r w:rsidRPr="002F595C">
              <w:rPr>
                <w:rFonts w:asciiTheme="majorHAnsi" w:hAnsiTheme="majorHAnsi"/>
                <w:sz w:val="22"/>
              </w:rPr>
              <w:t>of</w:t>
            </w:r>
            <w:proofErr w:type="spellEnd"/>
            <w:r w:rsidRPr="002F595C">
              <w:rPr>
                <w:rFonts w:asciiTheme="majorHAnsi" w:hAnsiTheme="majorHAnsi"/>
                <w:sz w:val="22"/>
              </w:rPr>
              <w:t xml:space="preserve"> </w:t>
            </w:r>
            <w:proofErr w:type="spellStart"/>
            <w:r w:rsidRPr="002F595C">
              <w:rPr>
                <w:rFonts w:asciiTheme="majorHAnsi" w:hAnsiTheme="majorHAnsi"/>
                <w:sz w:val="22"/>
              </w:rPr>
              <w:t>heritage</w:t>
            </w:r>
            <w:proofErr w:type="spellEnd"/>
            <w:r w:rsidRPr="002F595C">
              <w:rPr>
                <w:rFonts w:asciiTheme="majorHAnsi" w:hAnsiTheme="majorHAnsi"/>
                <w:sz w:val="22"/>
              </w:rPr>
              <w:t xml:space="preserve"> </w:t>
            </w:r>
            <w:proofErr w:type="spellStart"/>
            <w:r w:rsidRPr="002F595C">
              <w:rPr>
                <w:rFonts w:asciiTheme="majorHAnsi" w:hAnsiTheme="majorHAnsi"/>
                <w:sz w:val="22"/>
              </w:rPr>
              <w:t>buildings</w:t>
            </w:r>
            <w:proofErr w:type="spellEnd"/>
            <w:r w:rsidRPr="002F595C">
              <w:rPr>
                <w:rFonts w:asciiTheme="majorHAnsi" w:hAnsiTheme="majorHAnsi"/>
                <w:sz w:val="22"/>
              </w:rPr>
              <w:t xml:space="preserve">, </w:t>
            </w:r>
            <w:proofErr w:type="spellStart"/>
            <w:r w:rsidRPr="002F595C">
              <w:rPr>
                <w:rFonts w:asciiTheme="majorHAnsi" w:hAnsiTheme="majorHAnsi"/>
                <w:sz w:val="22"/>
              </w:rPr>
              <w:t>preserving</w:t>
            </w:r>
            <w:proofErr w:type="spellEnd"/>
            <w:r w:rsidRPr="002F595C">
              <w:rPr>
                <w:rFonts w:asciiTheme="majorHAnsi" w:hAnsiTheme="majorHAnsi"/>
                <w:sz w:val="22"/>
              </w:rPr>
              <w:t xml:space="preserve"> </w:t>
            </w:r>
            <w:proofErr w:type="spellStart"/>
            <w:r w:rsidRPr="002F595C">
              <w:rPr>
                <w:rFonts w:asciiTheme="majorHAnsi" w:hAnsiTheme="majorHAnsi"/>
                <w:sz w:val="22"/>
              </w:rPr>
              <w:t>their</w:t>
            </w:r>
            <w:proofErr w:type="spellEnd"/>
            <w:r w:rsidRPr="002F595C">
              <w:rPr>
                <w:rFonts w:asciiTheme="majorHAnsi" w:hAnsiTheme="majorHAnsi"/>
                <w:sz w:val="22"/>
              </w:rPr>
              <w:t xml:space="preserve"> </w:t>
            </w:r>
            <w:proofErr w:type="spellStart"/>
            <w:r w:rsidRPr="002F595C">
              <w:rPr>
                <w:rFonts w:asciiTheme="majorHAnsi" w:hAnsiTheme="majorHAnsi"/>
                <w:sz w:val="22"/>
              </w:rPr>
              <w:t>architectural</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cultural</w:t>
            </w:r>
            <w:proofErr w:type="spellEnd"/>
            <w:r w:rsidRPr="002F595C">
              <w:rPr>
                <w:rFonts w:asciiTheme="majorHAnsi" w:hAnsiTheme="majorHAnsi"/>
                <w:sz w:val="22"/>
              </w:rPr>
              <w:t xml:space="preserve"> </w:t>
            </w:r>
            <w:proofErr w:type="spellStart"/>
            <w:r w:rsidRPr="002F595C">
              <w:rPr>
                <w:rFonts w:asciiTheme="majorHAnsi" w:hAnsiTheme="majorHAnsi"/>
                <w:sz w:val="22"/>
              </w:rPr>
              <w:t>identity</w:t>
            </w:r>
            <w:proofErr w:type="spellEnd"/>
            <w:r w:rsidRPr="002F595C">
              <w:rPr>
                <w:rFonts w:asciiTheme="majorHAnsi" w:hAnsiTheme="majorHAnsi"/>
                <w:sz w:val="22"/>
              </w:rPr>
              <w:t>.</w:t>
            </w:r>
          </w:p>
          <w:p w14:paraId="557EC206" w14:textId="77777777" w:rsidR="002F595C" w:rsidRDefault="002F595C" w:rsidP="00097616">
            <w:pPr>
              <w:pStyle w:val="ListParagraph"/>
              <w:numPr>
                <w:ilvl w:val="0"/>
                <w:numId w:val="18"/>
              </w:numPr>
              <w:spacing w:before="40" w:after="40" w:line="220" w:lineRule="exact"/>
              <w:jc w:val="both"/>
              <w:rPr>
                <w:rFonts w:asciiTheme="majorHAnsi" w:hAnsiTheme="majorHAnsi"/>
                <w:sz w:val="22"/>
              </w:rPr>
            </w:pPr>
            <w:proofErr w:type="spellStart"/>
            <w:r w:rsidRPr="002F595C">
              <w:rPr>
                <w:rFonts w:asciiTheme="majorHAnsi" w:hAnsiTheme="majorHAnsi"/>
                <w:sz w:val="22"/>
              </w:rPr>
              <w:t>Demonstrated</w:t>
            </w:r>
            <w:proofErr w:type="spellEnd"/>
            <w:r w:rsidRPr="002F595C">
              <w:rPr>
                <w:rFonts w:asciiTheme="majorHAnsi" w:hAnsiTheme="majorHAnsi"/>
                <w:sz w:val="22"/>
              </w:rPr>
              <w:t xml:space="preserve"> </w:t>
            </w:r>
            <w:proofErr w:type="spellStart"/>
            <w:r w:rsidRPr="002F595C">
              <w:rPr>
                <w:rFonts w:asciiTheme="majorHAnsi" w:hAnsiTheme="majorHAnsi"/>
                <w:sz w:val="22"/>
              </w:rPr>
              <w:t>potential</w:t>
            </w:r>
            <w:proofErr w:type="spellEnd"/>
            <w:r w:rsidRPr="002F595C">
              <w:rPr>
                <w:rFonts w:asciiTheme="majorHAnsi" w:hAnsiTheme="majorHAnsi"/>
                <w:sz w:val="22"/>
              </w:rPr>
              <w:t xml:space="preserve"> </w:t>
            </w:r>
            <w:proofErr w:type="spellStart"/>
            <w:r w:rsidRPr="002F595C">
              <w:rPr>
                <w:rFonts w:asciiTheme="majorHAnsi" w:hAnsiTheme="majorHAnsi"/>
                <w:sz w:val="22"/>
              </w:rPr>
              <w:t>of</w:t>
            </w:r>
            <w:proofErr w:type="spellEnd"/>
            <w:r w:rsidRPr="002F595C">
              <w:rPr>
                <w:rFonts w:asciiTheme="majorHAnsi" w:hAnsiTheme="majorHAnsi"/>
                <w:sz w:val="22"/>
              </w:rPr>
              <w:t xml:space="preserve"> </w:t>
            </w:r>
            <w:proofErr w:type="spellStart"/>
            <w:r w:rsidRPr="002F595C">
              <w:rPr>
                <w:rFonts w:asciiTheme="majorHAnsi" w:hAnsiTheme="majorHAnsi"/>
                <w:sz w:val="22"/>
              </w:rPr>
              <w:t>sustainable</w:t>
            </w:r>
            <w:proofErr w:type="spellEnd"/>
            <w:r w:rsidRPr="002F595C">
              <w:rPr>
                <w:rFonts w:asciiTheme="majorHAnsi" w:hAnsiTheme="majorHAnsi"/>
                <w:sz w:val="22"/>
              </w:rPr>
              <w:t xml:space="preserve">, </w:t>
            </w:r>
            <w:proofErr w:type="spellStart"/>
            <w:r w:rsidRPr="002F595C">
              <w:rPr>
                <w:rFonts w:asciiTheme="majorHAnsi" w:hAnsiTheme="majorHAnsi"/>
                <w:sz w:val="22"/>
              </w:rPr>
              <w:t>energy</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resource-efficient</w:t>
            </w:r>
            <w:proofErr w:type="spellEnd"/>
            <w:r w:rsidRPr="002F595C">
              <w:rPr>
                <w:rFonts w:asciiTheme="majorHAnsi" w:hAnsiTheme="majorHAnsi"/>
                <w:sz w:val="22"/>
              </w:rPr>
              <w:t xml:space="preserve"> </w:t>
            </w:r>
            <w:proofErr w:type="spellStart"/>
            <w:r w:rsidRPr="002F595C">
              <w:rPr>
                <w:rFonts w:asciiTheme="majorHAnsi" w:hAnsiTheme="majorHAnsi"/>
                <w:sz w:val="22"/>
              </w:rPr>
              <w:t>historical</w:t>
            </w:r>
            <w:proofErr w:type="spellEnd"/>
            <w:r w:rsidRPr="002F595C">
              <w:rPr>
                <w:rFonts w:asciiTheme="majorHAnsi" w:hAnsiTheme="majorHAnsi"/>
                <w:sz w:val="22"/>
              </w:rPr>
              <w:t xml:space="preserve"> </w:t>
            </w:r>
            <w:proofErr w:type="spellStart"/>
            <w:r w:rsidRPr="002F595C">
              <w:rPr>
                <w:rFonts w:asciiTheme="majorHAnsi" w:hAnsiTheme="majorHAnsi"/>
                <w:sz w:val="22"/>
              </w:rPr>
              <w:t>renovation</w:t>
            </w:r>
            <w:proofErr w:type="spellEnd"/>
            <w:r w:rsidRPr="002F595C">
              <w:rPr>
                <w:rFonts w:asciiTheme="majorHAnsi" w:hAnsiTheme="majorHAnsi"/>
                <w:sz w:val="22"/>
              </w:rPr>
              <w:t xml:space="preserve"> </w:t>
            </w:r>
            <w:proofErr w:type="spellStart"/>
            <w:r w:rsidRPr="002F595C">
              <w:rPr>
                <w:rFonts w:asciiTheme="majorHAnsi" w:hAnsiTheme="majorHAnsi"/>
                <w:sz w:val="22"/>
              </w:rPr>
              <w:t>of</w:t>
            </w:r>
            <w:proofErr w:type="spellEnd"/>
            <w:r w:rsidRPr="002F595C">
              <w:rPr>
                <w:rFonts w:asciiTheme="majorHAnsi" w:hAnsiTheme="majorHAnsi"/>
                <w:sz w:val="22"/>
              </w:rPr>
              <w:t xml:space="preserve"> </w:t>
            </w:r>
            <w:proofErr w:type="spellStart"/>
            <w:r w:rsidRPr="002F595C">
              <w:rPr>
                <w:rFonts w:asciiTheme="majorHAnsi" w:hAnsiTheme="majorHAnsi"/>
                <w:sz w:val="22"/>
              </w:rPr>
              <w:t>heritage</w:t>
            </w:r>
            <w:proofErr w:type="spellEnd"/>
            <w:r w:rsidRPr="002F595C">
              <w:rPr>
                <w:rFonts w:asciiTheme="majorHAnsi" w:hAnsiTheme="majorHAnsi"/>
                <w:sz w:val="22"/>
              </w:rPr>
              <w:t xml:space="preserve"> </w:t>
            </w:r>
            <w:proofErr w:type="spellStart"/>
            <w:r w:rsidRPr="002F595C">
              <w:rPr>
                <w:rFonts w:asciiTheme="majorHAnsi" w:hAnsiTheme="majorHAnsi"/>
                <w:sz w:val="22"/>
              </w:rPr>
              <w:t>buildings</w:t>
            </w:r>
            <w:proofErr w:type="spellEnd"/>
            <w:r w:rsidRPr="002F595C">
              <w:rPr>
                <w:rFonts w:asciiTheme="majorHAnsi" w:hAnsiTheme="majorHAnsi"/>
                <w:sz w:val="22"/>
              </w:rPr>
              <w:t>.</w:t>
            </w:r>
          </w:p>
          <w:p w14:paraId="7AE643E8" w14:textId="77777777" w:rsidR="002F595C" w:rsidRDefault="002F595C" w:rsidP="00097616">
            <w:pPr>
              <w:pStyle w:val="ListParagraph"/>
              <w:numPr>
                <w:ilvl w:val="0"/>
                <w:numId w:val="18"/>
              </w:numPr>
              <w:spacing w:before="40" w:after="40" w:line="220" w:lineRule="exact"/>
              <w:jc w:val="both"/>
              <w:rPr>
                <w:rFonts w:asciiTheme="majorHAnsi" w:hAnsiTheme="majorHAnsi"/>
                <w:sz w:val="22"/>
              </w:rPr>
            </w:pPr>
            <w:proofErr w:type="spellStart"/>
            <w:r w:rsidRPr="002F595C">
              <w:rPr>
                <w:rFonts w:asciiTheme="majorHAnsi" w:hAnsiTheme="majorHAnsi"/>
                <w:sz w:val="22"/>
              </w:rPr>
              <w:t>Better</w:t>
            </w:r>
            <w:proofErr w:type="spellEnd"/>
            <w:r w:rsidRPr="002F595C">
              <w:rPr>
                <w:rFonts w:asciiTheme="majorHAnsi" w:hAnsiTheme="majorHAnsi"/>
                <w:sz w:val="22"/>
              </w:rPr>
              <w:t xml:space="preserve"> </w:t>
            </w:r>
            <w:proofErr w:type="spellStart"/>
            <w:r w:rsidRPr="002F595C">
              <w:rPr>
                <w:rFonts w:asciiTheme="majorHAnsi" w:hAnsiTheme="majorHAnsi"/>
                <w:sz w:val="22"/>
              </w:rPr>
              <w:t>protection</w:t>
            </w:r>
            <w:proofErr w:type="spellEnd"/>
            <w:r w:rsidRPr="002F595C">
              <w:rPr>
                <w:rFonts w:asciiTheme="majorHAnsi" w:hAnsiTheme="majorHAnsi"/>
                <w:sz w:val="22"/>
              </w:rPr>
              <w:t xml:space="preserve"> </w:t>
            </w:r>
            <w:proofErr w:type="spellStart"/>
            <w:r w:rsidRPr="002F595C">
              <w:rPr>
                <w:rFonts w:asciiTheme="majorHAnsi" w:hAnsiTheme="majorHAnsi"/>
                <w:sz w:val="22"/>
              </w:rPr>
              <w:t>of</w:t>
            </w:r>
            <w:proofErr w:type="spellEnd"/>
            <w:r w:rsidRPr="002F595C">
              <w:rPr>
                <w:rFonts w:asciiTheme="majorHAnsi" w:hAnsiTheme="majorHAnsi"/>
                <w:sz w:val="22"/>
              </w:rPr>
              <w:t xml:space="preserve"> </w:t>
            </w:r>
            <w:proofErr w:type="spellStart"/>
            <w:r w:rsidRPr="002F595C">
              <w:rPr>
                <w:rFonts w:asciiTheme="majorHAnsi" w:hAnsiTheme="majorHAnsi"/>
                <w:sz w:val="22"/>
              </w:rPr>
              <w:t>the</w:t>
            </w:r>
            <w:proofErr w:type="spellEnd"/>
            <w:r w:rsidRPr="002F595C">
              <w:rPr>
                <w:rFonts w:asciiTheme="majorHAnsi" w:hAnsiTheme="majorHAnsi"/>
                <w:sz w:val="22"/>
              </w:rPr>
              <w:t xml:space="preserve"> </w:t>
            </w:r>
            <w:proofErr w:type="spellStart"/>
            <w:r w:rsidRPr="002F595C">
              <w:rPr>
                <w:rFonts w:asciiTheme="majorHAnsi" w:hAnsiTheme="majorHAnsi"/>
                <w:sz w:val="22"/>
              </w:rPr>
              <w:t>value</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long-term</w:t>
            </w:r>
            <w:proofErr w:type="spellEnd"/>
            <w:r w:rsidRPr="002F595C">
              <w:rPr>
                <w:rFonts w:asciiTheme="majorHAnsi" w:hAnsiTheme="majorHAnsi"/>
                <w:sz w:val="22"/>
              </w:rPr>
              <w:t xml:space="preserve"> </w:t>
            </w:r>
            <w:proofErr w:type="spellStart"/>
            <w:r w:rsidRPr="002F595C">
              <w:rPr>
                <w:rFonts w:asciiTheme="majorHAnsi" w:hAnsiTheme="majorHAnsi"/>
                <w:sz w:val="22"/>
              </w:rPr>
              <w:t>inclusiveness</w:t>
            </w:r>
            <w:proofErr w:type="spellEnd"/>
            <w:r w:rsidRPr="002F595C">
              <w:rPr>
                <w:rFonts w:asciiTheme="majorHAnsi" w:hAnsiTheme="majorHAnsi"/>
                <w:sz w:val="22"/>
              </w:rPr>
              <w:t xml:space="preserve">, </w:t>
            </w:r>
            <w:proofErr w:type="spellStart"/>
            <w:r w:rsidRPr="002F595C">
              <w:rPr>
                <w:rFonts w:asciiTheme="majorHAnsi" w:hAnsiTheme="majorHAnsi"/>
                <w:sz w:val="22"/>
              </w:rPr>
              <w:t>accessibility</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usability</w:t>
            </w:r>
            <w:proofErr w:type="spellEnd"/>
            <w:r w:rsidRPr="002F595C">
              <w:rPr>
                <w:rFonts w:asciiTheme="majorHAnsi" w:hAnsiTheme="majorHAnsi"/>
                <w:sz w:val="22"/>
              </w:rPr>
              <w:t xml:space="preserve"> </w:t>
            </w:r>
            <w:proofErr w:type="spellStart"/>
            <w:r w:rsidRPr="002F595C">
              <w:rPr>
                <w:rFonts w:asciiTheme="majorHAnsi" w:hAnsiTheme="majorHAnsi"/>
                <w:sz w:val="22"/>
              </w:rPr>
              <w:t>of</w:t>
            </w:r>
            <w:proofErr w:type="spellEnd"/>
            <w:r w:rsidRPr="002F595C">
              <w:rPr>
                <w:rFonts w:asciiTheme="majorHAnsi" w:hAnsiTheme="majorHAnsi"/>
                <w:sz w:val="22"/>
              </w:rPr>
              <w:t xml:space="preserve"> </w:t>
            </w:r>
            <w:proofErr w:type="spellStart"/>
            <w:r w:rsidRPr="002F595C">
              <w:rPr>
                <w:rFonts w:asciiTheme="majorHAnsi" w:hAnsiTheme="majorHAnsi"/>
                <w:sz w:val="22"/>
              </w:rPr>
              <w:t>cultural</w:t>
            </w:r>
            <w:proofErr w:type="spellEnd"/>
            <w:r w:rsidRPr="002F595C">
              <w:rPr>
                <w:rFonts w:asciiTheme="majorHAnsi" w:hAnsiTheme="majorHAnsi"/>
                <w:sz w:val="22"/>
              </w:rPr>
              <w:t xml:space="preserve"> </w:t>
            </w:r>
            <w:proofErr w:type="spellStart"/>
            <w:r w:rsidRPr="002F595C">
              <w:rPr>
                <w:rFonts w:asciiTheme="majorHAnsi" w:hAnsiTheme="majorHAnsi"/>
                <w:sz w:val="22"/>
              </w:rPr>
              <w:t>heritage</w:t>
            </w:r>
            <w:proofErr w:type="spellEnd"/>
            <w:r w:rsidRPr="002F595C">
              <w:rPr>
                <w:rFonts w:asciiTheme="majorHAnsi" w:hAnsiTheme="majorHAnsi"/>
                <w:sz w:val="22"/>
              </w:rPr>
              <w:t xml:space="preserve"> </w:t>
            </w:r>
            <w:proofErr w:type="spellStart"/>
            <w:r w:rsidRPr="002F595C">
              <w:rPr>
                <w:rFonts w:asciiTheme="majorHAnsi" w:hAnsiTheme="majorHAnsi"/>
                <w:sz w:val="22"/>
              </w:rPr>
              <w:t>sites</w:t>
            </w:r>
            <w:proofErr w:type="spellEnd"/>
            <w:r w:rsidRPr="002F595C">
              <w:rPr>
                <w:rFonts w:asciiTheme="majorHAnsi" w:hAnsiTheme="majorHAnsi"/>
                <w:sz w:val="22"/>
              </w:rPr>
              <w:t>.</w:t>
            </w:r>
          </w:p>
          <w:p w14:paraId="6EC8126A" w14:textId="77777777" w:rsidR="002F595C" w:rsidRDefault="002F595C" w:rsidP="00097616">
            <w:pPr>
              <w:pStyle w:val="ListParagraph"/>
              <w:numPr>
                <w:ilvl w:val="0"/>
                <w:numId w:val="18"/>
              </w:numPr>
              <w:spacing w:before="40" w:after="40" w:line="220" w:lineRule="exact"/>
              <w:jc w:val="both"/>
              <w:rPr>
                <w:rFonts w:asciiTheme="majorHAnsi" w:hAnsiTheme="majorHAnsi"/>
                <w:sz w:val="22"/>
              </w:rPr>
            </w:pPr>
            <w:proofErr w:type="spellStart"/>
            <w:r w:rsidRPr="002F595C">
              <w:rPr>
                <w:rFonts w:asciiTheme="majorHAnsi" w:hAnsiTheme="majorHAnsi"/>
                <w:sz w:val="22"/>
              </w:rPr>
              <w:t>More</w:t>
            </w:r>
            <w:proofErr w:type="spellEnd"/>
            <w:r w:rsidRPr="002F595C">
              <w:rPr>
                <w:rFonts w:asciiTheme="majorHAnsi" w:hAnsiTheme="majorHAnsi"/>
                <w:sz w:val="22"/>
              </w:rPr>
              <w:t xml:space="preserve"> </w:t>
            </w:r>
            <w:proofErr w:type="spellStart"/>
            <w:r w:rsidRPr="002F595C">
              <w:rPr>
                <w:rFonts w:asciiTheme="majorHAnsi" w:hAnsiTheme="majorHAnsi"/>
                <w:sz w:val="22"/>
              </w:rPr>
              <w:t>cost-effective</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less</w:t>
            </w:r>
            <w:proofErr w:type="spellEnd"/>
            <w:r w:rsidRPr="002F595C">
              <w:rPr>
                <w:rFonts w:asciiTheme="majorHAnsi" w:hAnsiTheme="majorHAnsi"/>
                <w:sz w:val="22"/>
              </w:rPr>
              <w:t xml:space="preserve"> </w:t>
            </w:r>
            <w:proofErr w:type="spellStart"/>
            <w:r w:rsidRPr="002F595C">
              <w:rPr>
                <w:rFonts w:asciiTheme="majorHAnsi" w:hAnsiTheme="majorHAnsi"/>
                <w:sz w:val="22"/>
              </w:rPr>
              <w:t>disruptive</w:t>
            </w:r>
            <w:proofErr w:type="spellEnd"/>
            <w:r w:rsidRPr="002F595C">
              <w:rPr>
                <w:rFonts w:asciiTheme="majorHAnsi" w:hAnsiTheme="majorHAnsi"/>
                <w:sz w:val="22"/>
              </w:rPr>
              <w:t xml:space="preserve"> </w:t>
            </w:r>
            <w:proofErr w:type="spellStart"/>
            <w:r w:rsidRPr="002F595C">
              <w:rPr>
                <w:rFonts w:asciiTheme="majorHAnsi" w:hAnsiTheme="majorHAnsi"/>
                <w:sz w:val="22"/>
              </w:rPr>
              <w:t>modernisation</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preservation</w:t>
            </w:r>
            <w:proofErr w:type="spellEnd"/>
            <w:r w:rsidRPr="002F595C">
              <w:rPr>
                <w:rFonts w:asciiTheme="majorHAnsi" w:hAnsiTheme="majorHAnsi"/>
                <w:sz w:val="22"/>
              </w:rPr>
              <w:t xml:space="preserve"> </w:t>
            </w:r>
            <w:proofErr w:type="spellStart"/>
            <w:r w:rsidRPr="002F595C">
              <w:rPr>
                <w:rFonts w:asciiTheme="majorHAnsi" w:hAnsiTheme="majorHAnsi"/>
                <w:sz w:val="22"/>
              </w:rPr>
              <w:t>of</w:t>
            </w:r>
            <w:proofErr w:type="spellEnd"/>
            <w:r w:rsidRPr="002F595C">
              <w:rPr>
                <w:rFonts w:asciiTheme="majorHAnsi" w:hAnsiTheme="majorHAnsi"/>
                <w:sz w:val="22"/>
              </w:rPr>
              <w:t xml:space="preserve"> </w:t>
            </w:r>
            <w:proofErr w:type="spellStart"/>
            <w:r w:rsidRPr="002F595C">
              <w:rPr>
                <w:rFonts w:asciiTheme="majorHAnsi" w:hAnsiTheme="majorHAnsi"/>
                <w:sz w:val="22"/>
              </w:rPr>
              <w:t>the</w:t>
            </w:r>
            <w:proofErr w:type="spellEnd"/>
            <w:r w:rsidRPr="002F595C">
              <w:rPr>
                <w:rFonts w:asciiTheme="majorHAnsi" w:hAnsiTheme="majorHAnsi"/>
                <w:sz w:val="22"/>
              </w:rPr>
              <w:t xml:space="preserve"> </w:t>
            </w:r>
            <w:proofErr w:type="spellStart"/>
            <w:r w:rsidRPr="002F595C">
              <w:rPr>
                <w:rFonts w:asciiTheme="majorHAnsi" w:hAnsiTheme="majorHAnsi"/>
                <w:sz w:val="22"/>
              </w:rPr>
              <w:t>heritage</w:t>
            </w:r>
            <w:proofErr w:type="spellEnd"/>
            <w:r w:rsidRPr="002F595C">
              <w:rPr>
                <w:rFonts w:asciiTheme="majorHAnsi" w:hAnsiTheme="majorHAnsi"/>
                <w:sz w:val="22"/>
              </w:rPr>
              <w:t xml:space="preserve"> </w:t>
            </w:r>
            <w:proofErr w:type="spellStart"/>
            <w:r w:rsidRPr="002F595C">
              <w:rPr>
                <w:rFonts w:asciiTheme="majorHAnsi" w:hAnsiTheme="majorHAnsi"/>
                <w:sz w:val="22"/>
              </w:rPr>
              <w:t>built</w:t>
            </w:r>
            <w:proofErr w:type="spellEnd"/>
            <w:r w:rsidRPr="002F595C">
              <w:rPr>
                <w:rFonts w:asciiTheme="majorHAnsi" w:hAnsiTheme="majorHAnsi"/>
                <w:sz w:val="22"/>
              </w:rPr>
              <w:t xml:space="preserve"> </w:t>
            </w:r>
            <w:proofErr w:type="spellStart"/>
            <w:r w:rsidRPr="002F595C">
              <w:rPr>
                <w:rFonts w:asciiTheme="majorHAnsi" w:hAnsiTheme="majorHAnsi"/>
                <w:sz w:val="22"/>
              </w:rPr>
              <w:t>environment</w:t>
            </w:r>
            <w:proofErr w:type="spellEnd"/>
            <w:r w:rsidRPr="002F595C">
              <w:rPr>
                <w:rFonts w:asciiTheme="majorHAnsi" w:hAnsiTheme="majorHAnsi"/>
                <w:sz w:val="22"/>
              </w:rPr>
              <w:t>.</w:t>
            </w:r>
          </w:p>
          <w:p w14:paraId="0C776585" w14:textId="77777777" w:rsidR="002F595C" w:rsidRDefault="002F595C" w:rsidP="00097616">
            <w:pPr>
              <w:pStyle w:val="ListParagraph"/>
              <w:numPr>
                <w:ilvl w:val="0"/>
                <w:numId w:val="18"/>
              </w:numPr>
              <w:spacing w:before="40" w:after="40" w:line="220" w:lineRule="exact"/>
              <w:jc w:val="both"/>
              <w:rPr>
                <w:rFonts w:asciiTheme="majorHAnsi" w:hAnsiTheme="majorHAnsi"/>
                <w:sz w:val="22"/>
              </w:rPr>
            </w:pPr>
            <w:proofErr w:type="spellStart"/>
            <w:r w:rsidRPr="002F595C">
              <w:rPr>
                <w:rFonts w:asciiTheme="majorHAnsi" w:hAnsiTheme="majorHAnsi"/>
                <w:sz w:val="22"/>
              </w:rPr>
              <w:t>Enhanced</w:t>
            </w:r>
            <w:proofErr w:type="spellEnd"/>
            <w:r w:rsidRPr="002F595C">
              <w:rPr>
                <w:rFonts w:asciiTheme="majorHAnsi" w:hAnsiTheme="majorHAnsi"/>
                <w:sz w:val="22"/>
              </w:rPr>
              <w:t xml:space="preserve"> </w:t>
            </w:r>
            <w:proofErr w:type="spellStart"/>
            <w:r w:rsidRPr="002F595C">
              <w:rPr>
                <w:rFonts w:asciiTheme="majorHAnsi" w:hAnsiTheme="majorHAnsi"/>
                <w:sz w:val="22"/>
              </w:rPr>
              <w:t>prevention</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monitoring</w:t>
            </w:r>
            <w:proofErr w:type="spellEnd"/>
            <w:r w:rsidRPr="002F595C">
              <w:rPr>
                <w:rFonts w:asciiTheme="majorHAnsi" w:hAnsiTheme="majorHAnsi"/>
                <w:sz w:val="22"/>
              </w:rPr>
              <w:t xml:space="preserve"> </w:t>
            </w:r>
            <w:proofErr w:type="spellStart"/>
            <w:r w:rsidRPr="002F595C">
              <w:rPr>
                <w:rFonts w:asciiTheme="majorHAnsi" w:hAnsiTheme="majorHAnsi"/>
                <w:sz w:val="22"/>
              </w:rPr>
              <w:t>of</w:t>
            </w:r>
            <w:proofErr w:type="spellEnd"/>
            <w:r w:rsidRPr="002F595C">
              <w:rPr>
                <w:rFonts w:asciiTheme="majorHAnsi" w:hAnsiTheme="majorHAnsi"/>
                <w:sz w:val="22"/>
              </w:rPr>
              <w:t xml:space="preserve"> </w:t>
            </w:r>
            <w:proofErr w:type="spellStart"/>
            <w:r w:rsidRPr="002F595C">
              <w:rPr>
                <w:rFonts w:asciiTheme="majorHAnsi" w:hAnsiTheme="majorHAnsi"/>
                <w:sz w:val="22"/>
              </w:rPr>
              <w:t>the</w:t>
            </w:r>
            <w:proofErr w:type="spellEnd"/>
            <w:r w:rsidRPr="002F595C">
              <w:rPr>
                <w:rFonts w:asciiTheme="majorHAnsi" w:hAnsiTheme="majorHAnsi"/>
                <w:sz w:val="22"/>
              </w:rPr>
              <w:t xml:space="preserve"> </w:t>
            </w:r>
            <w:proofErr w:type="spellStart"/>
            <w:r w:rsidRPr="002F595C">
              <w:rPr>
                <w:rFonts w:asciiTheme="majorHAnsi" w:hAnsiTheme="majorHAnsi"/>
                <w:sz w:val="22"/>
              </w:rPr>
              <w:t>heritage</w:t>
            </w:r>
            <w:proofErr w:type="spellEnd"/>
            <w:r w:rsidRPr="002F595C">
              <w:rPr>
                <w:rFonts w:asciiTheme="majorHAnsi" w:hAnsiTheme="majorHAnsi"/>
                <w:sz w:val="22"/>
              </w:rPr>
              <w:t xml:space="preserve"> </w:t>
            </w:r>
            <w:proofErr w:type="spellStart"/>
            <w:r w:rsidRPr="002F595C">
              <w:rPr>
                <w:rFonts w:asciiTheme="majorHAnsi" w:hAnsiTheme="majorHAnsi"/>
                <w:sz w:val="22"/>
              </w:rPr>
              <w:t>built</w:t>
            </w:r>
            <w:proofErr w:type="spellEnd"/>
            <w:r w:rsidRPr="002F595C">
              <w:rPr>
                <w:rFonts w:asciiTheme="majorHAnsi" w:hAnsiTheme="majorHAnsi"/>
                <w:sz w:val="22"/>
              </w:rPr>
              <w:t xml:space="preserve"> </w:t>
            </w:r>
            <w:proofErr w:type="spellStart"/>
            <w:r w:rsidRPr="002F595C">
              <w:rPr>
                <w:rFonts w:asciiTheme="majorHAnsi" w:hAnsiTheme="majorHAnsi"/>
                <w:sz w:val="22"/>
              </w:rPr>
              <w:t>environment</w:t>
            </w:r>
            <w:proofErr w:type="spellEnd"/>
            <w:r w:rsidRPr="002F595C">
              <w:rPr>
                <w:rFonts w:asciiTheme="majorHAnsi" w:hAnsiTheme="majorHAnsi"/>
                <w:sz w:val="22"/>
              </w:rPr>
              <w:t>.</w:t>
            </w:r>
          </w:p>
          <w:p w14:paraId="5B7E6047" w14:textId="77777777" w:rsidR="002F595C" w:rsidRPr="002F595C" w:rsidRDefault="002F595C" w:rsidP="00097616">
            <w:pPr>
              <w:pStyle w:val="ListParagraph"/>
              <w:numPr>
                <w:ilvl w:val="0"/>
                <w:numId w:val="18"/>
              </w:numPr>
              <w:spacing w:before="40" w:after="40" w:line="220" w:lineRule="exact"/>
              <w:jc w:val="both"/>
              <w:rPr>
                <w:rFonts w:asciiTheme="majorHAnsi" w:hAnsiTheme="majorHAnsi"/>
                <w:sz w:val="22"/>
              </w:rPr>
            </w:pPr>
            <w:proofErr w:type="spellStart"/>
            <w:r w:rsidRPr="002F595C">
              <w:rPr>
                <w:rFonts w:asciiTheme="majorHAnsi" w:hAnsiTheme="majorHAnsi"/>
                <w:sz w:val="22"/>
              </w:rPr>
              <w:t>More</w:t>
            </w:r>
            <w:proofErr w:type="spellEnd"/>
            <w:r w:rsidRPr="002F595C">
              <w:rPr>
                <w:rFonts w:asciiTheme="majorHAnsi" w:hAnsiTheme="majorHAnsi"/>
                <w:sz w:val="22"/>
              </w:rPr>
              <w:t xml:space="preserve"> </w:t>
            </w:r>
            <w:proofErr w:type="spellStart"/>
            <w:r w:rsidRPr="002F595C">
              <w:rPr>
                <w:rFonts w:asciiTheme="majorHAnsi" w:hAnsiTheme="majorHAnsi"/>
                <w:sz w:val="22"/>
              </w:rPr>
              <w:t>important</w:t>
            </w:r>
            <w:proofErr w:type="spellEnd"/>
            <w:r w:rsidRPr="002F595C">
              <w:rPr>
                <w:rFonts w:asciiTheme="majorHAnsi" w:hAnsiTheme="majorHAnsi"/>
                <w:sz w:val="22"/>
              </w:rPr>
              <w:t xml:space="preserve"> </w:t>
            </w:r>
            <w:proofErr w:type="spellStart"/>
            <w:r w:rsidRPr="002F595C">
              <w:rPr>
                <w:rFonts w:asciiTheme="majorHAnsi" w:hAnsiTheme="majorHAnsi"/>
                <w:sz w:val="22"/>
              </w:rPr>
              <w:t>role</w:t>
            </w:r>
            <w:proofErr w:type="spellEnd"/>
            <w:r w:rsidRPr="002F595C">
              <w:rPr>
                <w:rFonts w:asciiTheme="majorHAnsi" w:hAnsiTheme="majorHAnsi"/>
                <w:sz w:val="22"/>
              </w:rPr>
              <w:t xml:space="preserve"> </w:t>
            </w:r>
            <w:proofErr w:type="spellStart"/>
            <w:r w:rsidRPr="002F595C">
              <w:rPr>
                <w:rFonts w:asciiTheme="majorHAnsi" w:hAnsiTheme="majorHAnsi"/>
                <w:sz w:val="22"/>
              </w:rPr>
              <w:t>of</w:t>
            </w:r>
            <w:proofErr w:type="spellEnd"/>
            <w:r w:rsidRPr="002F595C">
              <w:rPr>
                <w:rFonts w:asciiTheme="majorHAnsi" w:hAnsiTheme="majorHAnsi"/>
                <w:sz w:val="22"/>
              </w:rPr>
              <w:t xml:space="preserve"> </w:t>
            </w:r>
            <w:proofErr w:type="spellStart"/>
            <w:r w:rsidRPr="002F595C">
              <w:rPr>
                <w:rFonts w:asciiTheme="majorHAnsi" w:hAnsiTheme="majorHAnsi"/>
                <w:sz w:val="22"/>
              </w:rPr>
              <w:t>the</w:t>
            </w:r>
            <w:proofErr w:type="spellEnd"/>
            <w:r w:rsidRPr="002F595C">
              <w:rPr>
                <w:rFonts w:asciiTheme="majorHAnsi" w:hAnsiTheme="majorHAnsi"/>
                <w:sz w:val="22"/>
              </w:rPr>
              <w:t xml:space="preserve"> </w:t>
            </w:r>
            <w:proofErr w:type="spellStart"/>
            <w:r w:rsidRPr="002F595C">
              <w:rPr>
                <w:rFonts w:asciiTheme="majorHAnsi" w:hAnsiTheme="majorHAnsi"/>
                <w:sz w:val="22"/>
              </w:rPr>
              <w:t>cultural</w:t>
            </w:r>
            <w:proofErr w:type="spellEnd"/>
            <w:r w:rsidRPr="002F595C">
              <w:rPr>
                <w:rFonts w:asciiTheme="majorHAnsi" w:hAnsiTheme="majorHAnsi"/>
                <w:sz w:val="22"/>
              </w:rPr>
              <w:t xml:space="preserve"> </w:t>
            </w:r>
            <w:proofErr w:type="spellStart"/>
            <w:r w:rsidRPr="002F595C">
              <w:rPr>
                <w:rFonts w:asciiTheme="majorHAnsi" w:hAnsiTheme="majorHAnsi"/>
                <w:sz w:val="22"/>
              </w:rPr>
              <w:t>heritage</w:t>
            </w:r>
            <w:proofErr w:type="spellEnd"/>
            <w:r w:rsidRPr="002F595C">
              <w:rPr>
                <w:rFonts w:asciiTheme="majorHAnsi" w:hAnsiTheme="majorHAnsi"/>
                <w:sz w:val="22"/>
              </w:rPr>
              <w:t xml:space="preserve"> </w:t>
            </w:r>
            <w:proofErr w:type="spellStart"/>
            <w:r w:rsidRPr="002F595C">
              <w:rPr>
                <w:rFonts w:asciiTheme="majorHAnsi" w:hAnsiTheme="majorHAnsi"/>
                <w:sz w:val="22"/>
              </w:rPr>
              <w:t>in</w:t>
            </w:r>
            <w:proofErr w:type="spellEnd"/>
            <w:r w:rsidRPr="002F595C">
              <w:rPr>
                <w:rFonts w:asciiTheme="majorHAnsi" w:hAnsiTheme="majorHAnsi"/>
                <w:sz w:val="22"/>
              </w:rPr>
              <w:t xml:space="preserve"> </w:t>
            </w:r>
            <w:proofErr w:type="spellStart"/>
            <w:r w:rsidRPr="002F595C">
              <w:rPr>
                <w:rFonts w:asciiTheme="majorHAnsi" w:hAnsiTheme="majorHAnsi"/>
                <w:sz w:val="22"/>
              </w:rPr>
              <w:t>deployment</w:t>
            </w:r>
            <w:proofErr w:type="spellEnd"/>
            <w:r w:rsidRPr="002F595C">
              <w:rPr>
                <w:rFonts w:asciiTheme="majorHAnsi" w:hAnsiTheme="majorHAnsi"/>
                <w:sz w:val="22"/>
              </w:rPr>
              <w:t xml:space="preserve">, </w:t>
            </w:r>
            <w:proofErr w:type="spellStart"/>
            <w:r w:rsidRPr="002F595C">
              <w:rPr>
                <w:rFonts w:asciiTheme="majorHAnsi" w:hAnsiTheme="majorHAnsi"/>
                <w:sz w:val="22"/>
              </w:rPr>
              <w:t>showcasing</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replication</w:t>
            </w:r>
            <w:proofErr w:type="spellEnd"/>
            <w:r w:rsidRPr="002F595C">
              <w:rPr>
                <w:rFonts w:asciiTheme="majorHAnsi" w:hAnsiTheme="majorHAnsi"/>
                <w:sz w:val="22"/>
              </w:rPr>
              <w:t xml:space="preserve"> </w:t>
            </w:r>
            <w:proofErr w:type="spellStart"/>
            <w:r w:rsidRPr="002F595C">
              <w:rPr>
                <w:rFonts w:asciiTheme="majorHAnsi" w:hAnsiTheme="majorHAnsi"/>
                <w:sz w:val="22"/>
              </w:rPr>
              <w:t>of</w:t>
            </w:r>
            <w:proofErr w:type="spellEnd"/>
            <w:r w:rsidRPr="002F595C">
              <w:rPr>
                <w:rFonts w:asciiTheme="majorHAnsi" w:hAnsiTheme="majorHAnsi"/>
                <w:sz w:val="22"/>
              </w:rPr>
              <w:t xml:space="preserve"> </w:t>
            </w:r>
            <w:proofErr w:type="spellStart"/>
            <w:r w:rsidRPr="002F595C">
              <w:rPr>
                <w:rFonts w:asciiTheme="majorHAnsi" w:hAnsiTheme="majorHAnsi"/>
                <w:sz w:val="22"/>
              </w:rPr>
              <w:t>solutions</w:t>
            </w:r>
            <w:proofErr w:type="spellEnd"/>
            <w:r w:rsidRPr="002F595C">
              <w:rPr>
                <w:rFonts w:asciiTheme="majorHAnsi" w:hAnsiTheme="majorHAnsi"/>
                <w:sz w:val="22"/>
              </w:rPr>
              <w:t xml:space="preserve"> </w:t>
            </w:r>
            <w:proofErr w:type="spellStart"/>
            <w:r w:rsidRPr="002F595C">
              <w:rPr>
                <w:rFonts w:asciiTheme="majorHAnsi" w:hAnsiTheme="majorHAnsi"/>
                <w:sz w:val="22"/>
              </w:rPr>
              <w:t>for</w:t>
            </w:r>
            <w:proofErr w:type="spellEnd"/>
            <w:r w:rsidRPr="002F595C">
              <w:rPr>
                <w:rFonts w:asciiTheme="majorHAnsi" w:hAnsiTheme="majorHAnsi"/>
                <w:sz w:val="22"/>
              </w:rPr>
              <w:t xml:space="preserve"> a </w:t>
            </w:r>
            <w:proofErr w:type="spellStart"/>
            <w:r w:rsidRPr="002F595C">
              <w:rPr>
                <w:rFonts w:asciiTheme="majorHAnsi" w:hAnsiTheme="majorHAnsi"/>
                <w:sz w:val="22"/>
              </w:rPr>
              <w:t>sustainable</w:t>
            </w:r>
            <w:proofErr w:type="spellEnd"/>
            <w:r w:rsidRPr="002F595C">
              <w:rPr>
                <w:rFonts w:asciiTheme="majorHAnsi" w:hAnsiTheme="majorHAnsi"/>
                <w:sz w:val="22"/>
              </w:rPr>
              <w:t xml:space="preserve"> </w:t>
            </w:r>
            <w:proofErr w:type="spellStart"/>
            <w:r w:rsidRPr="002F595C">
              <w:rPr>
                <w:rFonts w:asciiTheme="majorHAnsi" w:hAnsiTheme="majorHAnsi"/>
                <w:sz w:val="22"/>
              </w:rPr>
              <w:t>built</w:t>
            </w:r>
            <w:proofErr w:type="spellEnd"/>
            <w:r w:rsidRPr="002F595C">
              <w:rPr>
                <w:rFonts w:asciiTheme="majorHAnsi" w:hAnsiTheme="majorHAnsi"/>
                <w:sz w:val="22"/>
              </w:rPr>
              <w:t xml:space="preserve"> </w:t>
            </w:r>
            <w:proofErr w:type="spellStart"/>
            <w:r w:rsidRPr="002F595C">
              <w:rPr>
                <w:rFonts w:asciiTheme="majorHAnsi" w:hAnsiTheme="majorHAnsi"/>
                <w:sz w:val="22"/>
              </w:rPr>
              <w:t>environment</w:t>
            </w:r>
            <w:proofErr w:type="spellEnd"/>
            <w:r w:rsidRPr="002F595C">
              <w:rPr>
                <w:rFonts w:asciiTheme="majorHAnsi" w:hAnsiTheme="majorHAnsi"/>
                <w:sz w:val="22"/>
              </w:rPr>
              <w:t>.</w:t>
            </w:r>
          </w:p>
          <w:p w14:paraId="1A407024" w14:textId="77777777" w:rsidR="002F595C" w:rsidRPr="002F595C" w:rsidRDefault="002F595C" w:rsidP="002F595C">
            <w:pPr>
              <w:spacing w:before="40" w:after="40" w:line="220" w:lineRule="exact"/>
              <w:jc w:val="both"/>
              <w:rPr>
                <w:rFonts w:asciiTheme="majorHAnsi" w:hAnsiTheme="majorHAnsi"/>
                <w:b/>
                <w:color w:val="auto"/>
                <w:sz w:val="22"/>
              </w:rPr>
            </w:pPr>
            <w:r w:rsidRPr="002F595C">
              <w:rPr>
                <w:rFonts w:asciiTheme="majorHAnsi" w:hAnsiTheme="majorHAnsi"/>
                <w:b/>
                <w:color w:val="auto"/>
                <w:sz w:val="22"/>
              </w:rPr>
              <w:t>Scope:</w:t>
            </w:r>
          </w:p>
          <w:p w14:paraId="351AE195" w14:textId="77777777" w:rsidR="002F595C" w:rsidRDefault="002F595C" w:rsidP="00097616">
            <w:pPr>
              <w:pStyle w:val="ListParagraph"/>
              <w:numPr>
                <w:ilvl w:val="0"/>
                <w:numId w:val="19"/>
              </w:numPr>
              <w:spacing w:before="40" w:after="40" w:line="220" w:lineRule="exact"/>
              <w:jc w:val="both"/>
              <w:rPr>
                <w:rFonts w:asciiTheme="majorHAnsi" w:hAnsiTheme="majorHAnsi"/>
                <w:sz w:val="22"/>
              </w:rPr>
            </w:pPr>
            <w:proofErr w:type="spellStart"/>
            <w:r w:rsidRPr="002F595C">
              <w:rPr>
                <w:rFonts w:asciiTheme="majorHAnsi" w:hAnsiTheme="majorHAnsi"/>
                <w:sz w:val="22"/>
              </w:rPr>
              <w:t>Deliver</w:t>
            </w:r>
            <w:proofErr w:type="spellEnd"/>
            <w:r w:rsidRPr="002F595C">
              <w:rPr>
                <w:rFonts w:asciiTheme="majorHAnsi" w:hAnsiTheme="majorHAnsi"/>
                <w:sz w:val="22"/>
              </w:rPr>
              <w:t xml:space="preserve"> </w:t>
            </w:r>
            <w:proofErr w:type="spellStart"/>
            <w:r w:rsidRPr="002F595C">
              <w:rPr>
                <w:rFonts w:asciiTheme="majorHAnsi" w:hAnsiTheme="majorHAnsi"/>
                <w:sz w:val="22"/>
              </w:rPr>
              <w:t>technically</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socially</w:t>
            </w:r>
            <w:proofErr w:type="spellEnd"/>
            <w:r w:rsidRPr="002F595C">
              <w:rPr>
                <w:rFonts w:asciiTheme="majorHAnsi" w:hAnsiTheme="majorHAnsi"/>
                <w:sz w:val="22"/>
              </w:rPr>
              <w:t xml:space="preserve"> </w:t>
            </w:r>
            <w:proofErr w:type="spellStart"/>
            <w:r w:rsidRPr="002F595C">
              <w:rPr>
                <w:rFonts w:asciiTheme="majorHAnsi" w:hAnsiTheme="majorHAnsi"/>
                <w:sz w:val="22"/>
              </w:rPr>
              <w:t>innovative</w:t>
            </w:r>
            <w:proofErr w:type="spellEnd"/>
            <w:r w:rsidRPr="002F595C">
              <w:rPr>
                <w:rFonts w:asciiTheme="majorHAnsi" w:hAnsiTheme="majorHAnsi"/>
                <w:sz w:val="22"/>
              </w:rPr>
              <w:t xml:space="preserve">, </w:t>
            </w:r>
            <w:proofErr w:type="spellStart"/>
            <w:r w:rsidRPr="002F595C">
              <w:rPr>
                <w:rFonts w:asciiTheme="majorHAnsi" w:hAnsiTheme="majorHAnsi"/>
                <w:sz w:val="22"/>
              </w:rPr>
              <w:t>sustainable</w:t>
            </w:r>
            <w:proofErr w:type="spellEnd"/>
            <w:r w:rsidRPr="002F595C">
              <w:rPr>
                <w:rFonts w:asciiTheme="majorHAnsi" w:hAnsiTheme="majorHAnsi"/>
                <w:sz w:val="22"/>
              </w:rPr>
              <w:t xml:space="preserve">, </w:t>
            </w:r>
            <w:proofErr w:type="spellStart"/>
            <w:r w:rsidRPr="002F595C">
              <w:rPr>
                <w:rFonts w:asciiTheme="majorHAnsi" w:hAnsiTheme="majorHAnsi"/>
                <w:sz w:val="22"/>
              </w:rPr>
              <w:t>energy</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resource-efficient</w:t>
            </w:r>
            <w:proofErr w:type="spellEnd"/>
            <w:r w:rsidRPr="002F595C">
              <w:rPr>
                <w:rFonts w:asciiTheme="majorHAnsi" w:hAnsiTheme="majorHAnsi"/>
                <w:sz w:val="22"/>
              </w:rPr>
              <w:t xml:space="preserve"> </w:t>
            </w:r>
            <w:proofErr w:type="spellStart"/>
            <w:r w:rsidRPr="002F595C">
              <w:rPr>
                <w:rFonts w:asciiTheme="majorHAnsi" w:hAnsiTheme="majorHAnsi"/>
                <w:sz w:val="22"/>
              </w:rPr>
              <w:t>solutions</w:t>
            </w:r>
            <w:proofErr w:type="spellEnd"/>
            <w:r w:rsidRPr="002F595C">
              <w:rPr>
                <w:rFonts w:asciiTheme="majorHAnsi" w:hAnsiTheme="majorHAnsi"/>
                <w:sz w:val="22"/>
              </w:rPr>
              <w:t xml:space="preserve"> </w:t>
            </w:r>
            <w:proofErr w:type="spellStart"/>
            <w:r w:rsidRPr="002F595C">
              <w:rPr>
                <w:rFonts w:asciiTheme="majorHAnsi" w:hAnsiTheme="majorHAnsi"/>
                <w:sz w:val="22"/>
              </w:rPr>
              <w:t>for</w:t>
            </w:r>
            <w:proofErr w:type="spellEnd"/>
            <w:r w:rsidRPr="002F595C">
              <w:rPr>
                <w:rFonts w:asciiTheme="majorHAnsi" w:hAnsiTheme="majorHAnsi"/>
                <w:sz w:val="22"/>
              </w:rPr>
              <w:t xml:space="preserve"> </w:t>
            </w:r>
            <w:proofErr w:type="spellStart"/>
            <w:r w:rsidRPr="002F595C">
              <w:rPr>
                <w:rFonts w:asciiTheme="majorHAnsi" w:hAnsiTheme="majorHAnsi"/>
                <w:sz w:val="22"/>
              </w:rPr>
              <w:t>the</w:t>
            </w:r>
            <w:proofErr w:type="spellEnd"/>
            <w:r w:rsidRPr="002F595C">
              <w:rPr>
                <w:rFonts w:asciiTheme="majorHAnsi" w:hAnsiTheme="majorHAnsi"/>
                <w:sz w:val="22"/>
              </w:rPr>
              <w:t xml:space="preserve"> </w:t>
            </w:r>
            <w:proofErr w:type="spellStart"/>
            <w:r w:rsidRPr="002F595C">
              <w:rPr>
                <w:rFonts w:asciiTheme="majorHAnsi" w:hAnsiTheme="majorHAnsi"/>
                <w:sz w:val="22"/>
              </w:rPr>
              <w:t>cost-effective</w:t>
            </w:r>
            <w:proofErr w:type="spellEnd"/>
            <w:r w:rsidRPr="002F595C">
              <w:rPr>
                <w:rFonts w:asciiTheme="majorHAnsi" w:hAnsiTheme="majorHAnsi"/>
                <w:sz w:val="22"/>
              </w:rPr>
              <w:t xml:space="preserve"> </w:t>
            </w:r>
            <w:proofErr w:type="spellStart"/>
            <w:r w:rsidRPr="002F595C">
              <w:rPr>
                <w:rFonts w:asciiTheme="majorHAnsi" w:hAnsiTheme="majorHAnsi"/>
                <w:sz w:val="22"/>
              </w:rPr>
              <w:t>improvement</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preservation</w:t>
            </w:r>
            <w:proofErr w:type="spellEnd"/>
            <w:r w:rsidRPr="002F595C">
              <w:rPr>
                <w:rFonts w:asciiTheme="majorHAnsi" w:hAnsiTheme="majorHAnsi"/>
                <w:sz w:val="22"/>
              </w:rPr>
              <w:t xml:space="preserve"> </w:t>
            </w:r>
            <w:proofErr w:type="spellStart"/>
            <w:r w:rsidRPr="002F595C">
              <w:rPr>
                <w:rFonts w:asciiTheme="majorHAnsi" w:hAnsiTheme="majorHAnsi"/>
                <w:sz w:val="22"/>
              </w:rPr>
              <w:t>of</w:t>
            </w:r>
            <w:proofErr w:type="spellEnd"/>
            <w:r w:rsidRPr="002F595C">
              <w:rPr>
                <w:rFonts w:asciiTheme="majorHAnsi" w:hAnsiTheme="majorHAnsi"/>
                <w:sz w:val="22"/>
              </w:rPr>
              <w:t xml:space="preserve"> </w:t>
            </w:r>
            <w:proofErr w:type="spellStart"/>
            <w:r w:rsidRPr="002F595C">
              <w:rPr>
                <w:rFonts w:asciiTheme="majorHAnsi" w:hAnsiTheme="majorHAnsi"/>
                <w:sz w:val="22"/>
              </w:rPr>
              <w:t>cultural</w:t>
            </w:r>
            <w:proofErr w:type="spellEnd"/>
            <w:r w:rsidRPr="002F595C">
              <w:rPr>
                <w:rFonts w:asciiTheme="majorHAnsi" w:hAnsiTheme="majorHAnsi"/>
                <w:sz w:val="22"/>
              </w:rPr>
              <w:t xml:space="preserve"> </w:t>
            </w:r>
            <w:proofErr w:type="spellStart"/>
            <w:r w:rsidRPr="002F595C">
              <w:rPr>
                <w:rFonts w:asciiTheme="majorHAnsi" w:hAnsiTheme="majorHAnsi"/>
                <w:sz w:val="22"/>
              </w:rPr>
              <w:t>heritage</w:t>
            </w:r>
            <w:proofErr w:type="spellEnd"/>
            <w:r w:rsidRPr="002F595C">
              <w:rPr>
                <w:rFonts w:asciiTheme="majorHAnsi" w:hAnsiTheme="majorHAnsi"/>
                <w:sz w:val="22"/>
              </w:rPr>
              <w:t xml:space="preserve"> </w:t>
            </w:r>
            <w:proofErr w:type="spellStart"/>
            <w:r w:rsidRPr="002F595C">
              <w:rPr>
                <w:rFonts w:asciiTheme="majorHAnsi" w:hAnsiTheme="majorHAnsi"/>
                <w:sz w:val="22"/>
              </w:rPr>
              <w:t>built</w:t>
            </w:r>
            <w:proofErr w:type="spellEnd"/>
            <w:r w:rsidRPr="002F595C">
              <w:rPr>
                <w:rFonts w:asciiTheme="majorHAnsi" w:hAnsiTheme="majorHAnsi"/>
                <w:sz w:val="22"/>
              </w:rPr>
              <w:t xml:space="preserve"> </w:t>
            </w:r>
            <w:proofErr w:type="spellStart"/>
            <w:r w:rsidRPr="002F595C">
              <w:rPr>
                <w:rFonts w:asciiTheme="majorHAnsi" w:hAnsiTheme="majorHAnsi"/>
                <w:sz w:val="22"/>
              </w:rPr>
              <w:t>environment</w:t>
            </w:r>
            <w:proofErr w:type="spellEnd"/>
            <w:r w:rsidRPr="002F595C">
              <w:rPr>
                <w:rFonts w:asciiTheme="majorHAnsi" w:hAnsiTheme="majorHAnsi"/>
                <w:sz w:val="22"/>
              </w:rPr>
              <w:t xml:space="preserve"> </w:t>
            </w:r>
            <w:proofErr w:type="spellStart"/>
            <w:r w:rsidRPr="002F595C">
              <w:rPr>
                <w:rFonts w:asciiTheme="majorHAnsi" w:hAnsiTheme="majorHAnsi"/>
                <w:sz w:val="22"/>
              </w:rPr>
              <w:t>along</w:t>
            </w:r>
            <w:proofErr w:type="spellEnd"/>
            <w:r w:rsidRPr="002F595C">
              <w:rPr>
                <w:rFonts w:asciiTheme="majorHAnsi" w:hAnsiTheme="majorHAnsi"/>
                <w:sz w:val="22"/>
              </w:rPr>
              <w:t xml:space="preserve"> </w:t>
            </w:r>
            <w:proofErr w:type="spellStart"/>
            <w:r w:rsidRPr="002F595C">
              <w:rPr>
                <w:rFonts w:asciiTheme="majorHAnsi" w:hAnsiTheme="majorHAnsi"/>
                <w:sz w:val="22"/>
              </w:rPr>
              <w:t>all</w:t>
            </w:r>
            <w:proofErr w:type="spellEnd"/>
            <w:r w:rsidRPr="002F595C">
              <w:rPr>
                <w:rFonts w:asciiTheme="majorHAnsi" w:hAnsiTheme="majorHAnsi"/>
                <w:sz w:val="22"/>
              </w:rPr>
              <w:t xml:space="preserve"> </w:t>
            </w:r>
            <w:proofErr w:type="spellStart"/>
            <w:r w:rsidRPr="002F595C">
              <w:rPr>
                <w:rFonts w:asciiTheme="majorHAnsi" w:hAnsiTheme="majorHAnsi"/>
                <w:sz w:val="22"/>
              </w:rPr>
              <w:t>relevant</w:t>
            </w:r>
            <w:proofErr w:type="spellEnd"/>
            <w:r w:rsidRPr="002F595C">
              <w:rPr>
                <w:rFonts w:asciiTheme="majorHAnsi" w:hAnsiTheme="majorHAnsi"/>
                <w:sz w:val="22"/>
              </w:rPr>
              <w:t xml:space="preserve"> </w:t>
            </w:r>
            <w:proofErr w:type="spellStart"/>
            <w:r w:rsidRPr="002F595C">
              <w:rPr>
                <w:rFonts w:asciiTheme="majorHAnsi" w:hAnsiTheme="majorHAnsi"/>
                <w:sz w:val="22"/>
              </w:rPr>
              <w:t>aspects</w:t>
            </w:r>
            <w:proofErr w:type="spellEnd"/>
            <w:r w:rsidRPr="002F595C">
              <w:rPr>
                <w:rFonts w:asciiTheme="majorHAnsi" w:hAnsiTheme="majorHAnsi"/>
                <w:sz w:val="22"/>
              </w:rPr>
              <w:t xml:space="preserve">: </w:t>
            </w:r>
            <w:proofErr w:type="spellStart"/>
            <w:r w:rsidRPr="002F595C">
              <w:rPr>
                <w:rFonts w:asciiTheme="majorHAnsi" w:hAnsiTheme="majorHAnsi"/>
                <w:sz w:val="22"/>
              </w:rPr>
              <w:t>inclusiveness</w:t>
            </w:r>
            <w:proofErr w:type="spellEnd"/>
            <w:r w:rsidRPr="002F595C">
              <w:rPr>
                <w:rFonts w:asciiTheme="majorHAnsi" w:hAnsiTheme="majorHAnsi"/>
                <w:sz w:val="22"/>
              </w:rPr>
              <w:t xml:space="preserve">, </w:t>
            </w:r>
            <w:proofErr w:type="spellStart"/>
            <w:r w:rsidRPr="002F595C">
              <w:rPr>
                <w:rFonts w:asciiTheme="majorHAnsi" w:hAnsiTheme="majorHAnsi"/>
                <w:sz w:val="22"/>
              </w:rPr>
              <w:t>accessibility</w:t>
            </w:r>
            <w:proofErr w:type="spellEnd"/>
            <w:r w:rsidRPr="002F595C">
              <w:rPr>
                <w:rFonts w:asciiTheme="majorHAnsi" w:hAnsiTheme="majorHAnsi"/>
                <w:sz w:val="22"/>
              </w:rPr>
              <w:t xml:space="preserve">, </w:t>
            </w:r>
            <w:proofErr w:type="spellStart"/>
            <w:r w:rsidRPr="002F595C">
              <w:rPr>
                <w:rFonts w:asciiTheme="majorHAnsi" w:hAnsiTheme="majorHAnsi"/>
                <w:sz w:val="22"/>
              </w:rPr>
              <w:t>resilience</w:t>
            </w:r>
            <w:proofErr w:type="spellEnd"/>
            <w:r w:rsidRPr="002F595C">
              <w:rPr>
                <w:rFonts w:asciiTheme="majorHAnsi" w:hAnsiTheme="majorHAnsi"/>
                <w:sz w:val="22"/>
              </w:rPr>
              <w:t xml:space="preserve">, </w:t>
            </w:r>
            <w:proofErr w:type="spellStart"/>
            <w:r w:rsidRPr="002F595C">
              <w:rPr>
                <w:rFonts w:asciiTheme="majorHAnsi" w:hAnsiTheme="majorHAnsi"/>
                <w:sz w:val="22"/>
              </w:rPr>
              <w:t>environmental</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energy</w:t>
            </w:r>
            <w:proofErr w:type="spellEnd"/>
            <w:r w:rsidRPr="002F595C">
              <w:rPr>
                <w:rFonts w:asciiTheme="majorHAnsi" w:hAnsiTheme="majorHAnsi"/>
                <w:sz w:val="22"/>
              </w:rPr>
              <w:t xml:space="preserve"> </w:t>
            </w:r>
            <w:proofErr w:type="spellStart"/>
            <w:r w:rsidRPr="002F595C">
              <w:rPr>
                <w:rFonts w:asciiTheme="majorHAnsi" w:hAnsiTheme="majorHAnsi"/>
                <w:sz w:val="22"/>
              </w:rPr>
              <w:t>performance</w:t>
            </w:r>
            <w:proofErr w:type="spellEnd"/>
            <w:r w:rsidRPr="002F595C">
              <w:rPr>
                <w:rFonts w:asciiTheme="majorHAnsi" w:hAnsiTheme="majorHAnsi"/>
                <w:sz w:val="22"/>
              </w:rPr>
              <w:t>.</w:t>
            </w:r>
          </w:p>
          <w:p w14:paraId="634CD610" w14:textId="77777777" w:rsidR="002F595C" w:rsidRDefault="002F595C" w:rsidP="00097616">
            <w:pPr>
              <w:pStyle w:val="ListParagraph"/>
              <w:numPr>
                <w:ilvl w:val="0"/>
                <w:numId w:val="19"/>
              </w:numPr>
              <w:spacing w:before="40" w:after="40" w:line="220" w:lineRule="exact"/>
              <w:jc w:val="both"/>
              <w:rPr>
                <w:rFonts w:asciiTheme="majorHAnsi" w:hAnsiTheme="majorHAnsi"/>
                <w:sz w:val="22"/>
              </w:rPr>
            </w:pPr>
            <w:proofErr w:type="spellStart"/>
            <w:r w:rsidRPr="002F595C">
              <w:rPr>
                <w:rFonts w:asciiTheme="majorHAnsi" w:hAnsiTheme="majorHAnsi"/>
                <w:sz w:val="22"/>
              </w:rPr>
              <w:t>Ensure</w:t>
            </w:r>
            <w:proofErr w:type="spellEnd"/>
            <w:r w:rsidRPr="002F595C">
              <w:rPr>
                <w:rFonts w:asciiTheme="majorHAnsi" w:hAnsiTheme="majorHAnsi"/>
                <w:sz w:val="22"/>
              </w:rPr>
              <w:t xml:space="preserve"> </w:t>
            </w:r>
            <w:proofErr w:type="spellStart"/>
            <w:r w:rsidRPr="002F595C">
              <w:rPr>
                <w:rFonts w:asciiTheme="majorHAnsi" w:hAnsiTheme="majorHAnsi"/>
                <w:sz w:val="22"/>
              </w:rPr>
              <w:t>the</w:t>
            </w:r>
            <w:proofErr w:type="spellEnd"/>
            <w:r w:rsidRPr="002F595C">
              <w:rPr>
                <w:rFonts w:asciiTheme="majorHAnsi" w:hAnsiTheme="majorHAnsi"/>
                <w:sz w:val="22"/>
              </w:rPr>
              <w:t xml:space="preserve"> </w:t>
            </w:r>
            <w:proofErr w:type="spellStart"/>
            <w:r w:rsidRPr="002F595C">
              <w:rPr>
                <w:rFonts w:asciiTheme="majorHAnsi" w:hAnsiTheme="majorHAnsi"/>
                <w:sz w:val="22"/>
              </w:rPr>
              <w:t>proposed</w:t>
            </w:r>
            <w:proofErr w:type="spellEnd"/>
            <w:r w:rsidRPr="002F595C">
              <w:rPr>
                <w:rFonts w:asciiTheme="majorHAnsi" w:hAnsiTheme="majorHAnsi"/>
                <w:sz w:val="22"/>
              </w:rPr>
              <w:t xml:space="preserve"> </w:t>
            </w:r>
            <w:proofErr w:type="spellStart"/>
            <w:r w:rsidRPr="002F595C">
              <w:rPr>
                <w:rFonts w:asciiTheme="majorHAnsi" w:hAnsiTheme="majorHAnsi"/>
                <w:sz w:val="22"/>
              </w:rPr>
              <w:t>solutions</w:t>
            </w:r>
            <w:proofErr w:type="spellEnd"/>
            <w:r w:rsidRPr="002F595C">
              <w:rPr>
                <w:rFonts w:asciiTheme="majorHAnsi" w:hAnsiTheme="majorHAnsi"/>
                <w:sz w:val="22"/>
              </w:rPr>
              <w:t xml:space="preserve"> </w:t>
            </w:r>
            <w:proofErr w:type="spellStart"/>
            <w:r w:rsidRPr="002F595C">
              <w:rPr>
                <w:rFonts w:asciiTheme="majorHAnsi" w:hAnsiTheme="majorHAnsi"/>
                <w:sz w:val="22"/>
              </w:rPr>
              <w:t>cover</w:t>
            </w:r>
            <w:proofErr w:type="spellEnd"/>
            <w:r w:rsidRPr="002F595C">
              <w:rPr>
                <w:rFonts w:asciiTheme="majorHAnsi" w:hAnsiTheme="majorHAnsi"/>
                <w:sz w:val="22"/>
              </w:rPr>
              <w:t xml:space="preserve"> </w:t>
            </w:r>
            <w:proofErr w:type="spellStart"/>
            <w:r w:rsidRPr="002F595C">
              <w:rPr>
                <w:rFonts w:asciiTheme="majorHAnsi" w:hAnsiTheme="majorHAnsi"/>
                <w:sz w:val="22"/>
              </w:rPr>
              <w:t>all</w:t>
            </w:r>
            <w:proofErr w:type="spellEnd"/>
            <w:r w:rsidRPr="002F595C">
              <w:rPr>
                <w:rFonts w:asciiTheme="majorHAnsi" w:hAnsiTheme="majorHAnsi"/>
                <w:sz w:val="22"/>
              </w:rPr>
              <w:t xml:space="preserve"> </w:t>
            </w:r>
            <w:proofErr w:type="spellStart"/>
            <w:r w:rsidRPr="002F595C">
              <w:rPr>
                <w:rFonts w:asciiTheme="majorHAnsi" w:hAnsiTheme="majorHAnsi"/>
                <w:sz w:val="22"/>
              </w:rPr>
              <w:t>relevant</w:t>
            </w:r>
            <w:proofErr w:type="spellEnd"/>
            <w:r w:rsidRPr="002F595C">
              <w:rPr>
                <w:rFonts w:asciiTheme="majorHAnsi" w:hAnsiTheme="majorHAnsi"/>
                <w:sz w:val="22"/>
              </w:rPr>
              <w:t xml:space="preserve"> </w:t>
            </w:r>
            <w:proofErr w:type="spellStart"/>
            <w:r w:rsidRPr="002F595C">
              <w:rPr>
                <w:rFonts w:asciiTheme="majorHAnsi" w:hAnsiTheme="majorHAnsi"/>
                <w:sz w:val="22"/>
              </w:rPr>
              <w:t>aspects</w:t>
            </w:r>
            <w:proofErr w:type="spellEnd"/>
            <w:r w:rsidRPr="002F595C">
              <w:rPr>
                <w:rFonts w:asciiTheme="majorHAnsi" w:hAnsiTheme="majorHAnsi"/>
                <w:sz w:val="22"/>
              </w:rPr>
              <w:t xml:space="preserve"> </w:t>
            </w:r>
            <w:proofErr w:type="spellStart"/>
            <w:r w:rsidRPr="002F595C">
              <w:rPr>
                <w:rFonts w:asciiTheme="majorHAnsi" w:hAnsiTheme="majorHAnsi"/>
                <w:sz w:val="22"/>
              </w:rPr>
              <w:t>of</w:t>
            </w:r>
            <w:proofErr w:type="spellEnd"/>
            <w:r w:rsidRPr="002F595C">
              <w:rPr>
                <w:rFonts w:asciiTheme="majorHAnsi" w:hAnsiTheme="majorHAnsi"/>
                <w:sz w:val="22"/>
              </w:rPr>
              <w:t xml:space="preserve"> </w:t>
            </w:r>
            <w:proofErr w:type="spellStart"/>
            <w:r w:rsidRPr="002F595C">
              <w:rPr>
                <w:rFonts w:asciiTheme="majorHAnsi" w:hAnsiTheme="majorHAnsi"/>
                <w:sz w:val="22"/>
              </w:rPr>
              <w:t>the</w:t>
            </w:r>
            <w:proofErr w:type="spellEnd"/>
            <w:r w:rsidRPr="002F595C">
              <w:rPr>
                <w:rFonts w:asciiTheme="majorHAnsi" w:hAnsiTheme="majorHAnsi"/>
                <w:sz w:val="22"/>
              </w:rPr>
              <w:t xml:space="preserve"> </w:t>
            </w:r>
            <w:proofErr w:type="spellStart"/>
            <w:r w:rsidRPr="002F595C">
              <w:rPr>
                <w:rFonts w:asciiTheme="majorHAnsi" w:hAnsiTheme="majorHAnsi"/>
                <w:sz w:val="22"/>
              </w:rPr>
              <w:t>heritage</w:t>
            </w:r>
            <w:proofErr w:type="spellEnd"/>
            <w:r w:rsidRPr="002F595C">
              <w:rPr>
                <w:rFonts w:asciiTheme="majorHAnsi" w:hAnsiTheme="majorHAnsi"/>
                <w:sz w:val="22"/>
              </w:rPr>
              <w:t xml:space="preserve"> </w:t>
            </w:r>
            <w:proofErr w:type="spellStart"/>
            <w:r w:rsidRPr="002F595C">
              <w:rPr>
                <w:rFonts w:asciiTheme="majorHAnsi" w:hAnsiTheme="majorHAnsi"/>
                <w:sz w:val="22"/>
              </w:rPr>
              <w:t>built</w:t>
            </w:r>
            <w:proofErr w:type="spellEnd"/>
            <w:r w:rsidRPr="002F595C">
              <w:rPr>
                <w:rFonts w:asciiTheme="majorHAnsi" w:hAnsiTheme="majorHAnsi"/>
                <w:sz w:val="22"/>
              </w:rPr>
              <w:t xml:space="preserve"> </w:t>
            </w:r>
            <w:proofErr w:type="spellStart"/>
            <w:r w:rsidRPr="002F595C">
              <w:rPr>
                <w:rFonts w:asciiTheme="majorHAnsi" w:hAnsiTheme="majorHAnsi"/>
                <w:sz w:val="22"/>
              </w:rPr>
              <w:t>environment’s</w:t>
            </w:r>
            <w:proofErr w:type="spellEnd"/>
            <w:r w:rsidRPr="002F595C">
              <w:rPr>
                <w:rFonts w:asciiTheme="majorHAnsi" w:hAnsiTheme="majorHAnsi"/>
                <w:sz w:val="22"/>
              </w:rPr>
              <w:t xml:space="preserve"> </w:t>
            </w:r>
            <w:proofErr w:type="spellStart"/>
            <w:r w:rsidRPr="002F595C">
              <w:rPr>
                <w:rFonts w:asciiTheme="majorHAnsi" w:hAnsiTheme="majorHAnsi"/>
                <w:sz w:val="22"/>
              </w:rPr>
              <w:t>life</w:t>
            </w:r>
            <w:proofErr w:type="spellEnd"/>
            <w:r w:rsidRPr="002F595C">
              <w:rPr>
                <w:rFonts w:asciiTheme="majorHAnsi" w:hAnsiTheme="majorHAnsi"/>
                <w:sz w:val="22"/>
              </w:rPr>
              <w:t xml:space="preserve"> </w:t>
            </w:r>
            <w:proofErr w:type="spellStart"/>
            <w:r w:rsidRPr="002F595C">
              <w:rPr>
                <w:rFonts w:asciiTheme="majorHAnsi" w:hAnsiTheme="majorHAnsi"/>
                <w:sz w:val="22"/>
              </w:rPr>
              <w:t>cycle</w:t>
            </w:r>
            <w:proofErr w:type="spellEnd"/>
            <w:r w:rsidRPr="002F595C">
              <w:rPr>
                <w:rFonts w:asciiTheme="majorHAnsi" w:hAnsiTheme="majorHAnsi"/>
                <w:sz w:val="22"/>
              </w:rPr>
              <w:t xml:space="preserve">: </w:t>
            </w:r>
            <w:proofErr w:type="spellStart"/>
            <w:r w:rsidRPr="002F595C">
              <w:rPr>
                <w:rFonts w:asciiTheme="majorHAnsi" w:hAnsiTheme="majorHAnsi"/>
                <w:sz w:val="22"/>
              </w:rPr>
              <w:t>design</w:t>
            </w:r>
            <w:proofErr w:type="spellEnd"/>
            <w:r w:rsidRPr="002F595C">
              <w:rPr>
                <w:rFonts w:asciiTheme="majorHAnsi" w:hAnsiTheme="majorHAnsi"/>
                <w:sz w:val="22"/>
              </w:rPr>
              <w:t xml:space="preserve">, </w:t>
            </w:r>
            <w:proofErr w:type="spellStart"/>
            <w:r w:rsidRPr="002F595C">
              <w:rPr>
                <w:rFonts w:asciiTheme="majorHAnsi" w:hAnsiTheme="majorHAnsi"/>
                <w:sz w:val="22"/>
              </w:rPr>
              <w:t>renovation</w:t>
            </w:r>
            <w:proofErr w:type="spellEnd"/>
            <w:r w:rsidRPr="002F595C">
              <w:rPr>
                <w:rFonts w:asciiTheme="majorHAnsi" w:hAnsiTheme="majorHAnsi"/>
                <w:sz w:val="22"/>
              </w:rPr>
              <w:t xml:space="preserve"> </w:t>
            </w:r>
            <w:proofErr w:type="spellStart"/>
            <w:r w:rsidRPr="002F595C">
              <w:rPr>
                <w:rFonts w:asciiTheme="majorHAnsi" w:hAnsiTheme="majorHAnsi"/>
                <w:sz w:val="22"/>
              </w:rPr>
              <w:t>works</w:t>
            </w:r>
            <w:proofErr w:type="spellEnd"/>
            <w:r w:rsidRPr="002F595C">
              <w:rPr>
                <w:rFonts w:asciiTheme="majorHAnsi" w:hAnsiTheme="majorHAnsi"/>
                <w:sz w:val="22"/>
              </w:rPr>
              <w:t xml:space="preserve">, </w:t>
            </w:r>
            <w:proofErr w:type="spellStart"/>
            <w:r w:rsidRPr="002F595C">
              <w:rPr>
                <w:rFonts w:asciiTheme="majorHAnsi" w:hAnsiTheme="majorHAnsi"/>
                <w:sz w:val="22"/>
              </w:rPr>
              <w:t>operation</w:t>
            </w:r>
            <w:proofErr w:type="spellEnd"/>
            <w:r w:rsidRPr="002F595C">
              <w:rPr>
                <w:rFonts w:asciiTheme="majorHAnsi" w:hAnsiTheme="majorHAnsi"/>
                <w:sz w:val="22"/>
              </w:rPr>
              <w:t xml:space="preserve">, </w:t>
            </w:r>
            <w:proofErr w:type="spellStart"/>
            <w:r w:rsidRPr="002F595C">
              <w:rPr>
                <w:rFonts w:asciiTheme="majorHAnsi" w:hAnsiTheme="majorHAnsi"/>
                <w:sz w:val="22"/>
              </w:rPr>
              <w:t>monitoring</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management</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maintenance</w:t>
            </w:r>
            <w:proofErr w:type="spellEnd"/>
            <w:r w:rsidRPr="002F595C">
              <w:rPr>
                <w:rFonts w:asciiTheme="majorHAnsi" w:hAnsiTheme="majorHAnsi"/>
                <w:sz w:val="22"/>
              </w:rPr>
              <w:t>.</w:t>
            </w:r>
          </w:p>
          <w:p w14:paraId="15BD01DA" w14:textId="77777777" w:rsidR="002F595C" w:rsidRDefault="002F595C" w:rsidP="00097616">
            <w:pPr>
              <w:pStyle w:val="ListParagraph"/>
              <w:numPr>
                <w:ilvl w:val="0"/>
                <w:numId w:val="19"/>
              </w:numPr>
              <w:spacing w:before="40" w:after="40" w:line="220" w:lineRule="exact"/>
              <w:jc w:val="both"/>
              <w:rPr>
                <w:rFonts w:asciiTheme="majorHAnsi" w:hAnsiTheme="majorHAnsi"/>
                <w:sz w:val="22"/>
              </w:rPr>
            </w:pPr>
            <w:proofErr w:type="spellStart"/>
            <w:r w:rsidRPr="002F595C">
              <w:rPr>
                <w:rFonts w:asciiTheme="majorHAnsi" w:hAnsiTheme="majorHAnsi"/>
                <w:sz w:val="22"/>
              </w:rPr>
              <w:t>Ensure</w:t>
            </w:r>
            <w:proofErr w:type="spellEnd"/>
            <w:r w:rsidRPr="002F595C">
              <w:rPr>
                <w:rFonts w:asciiTheme="majorHAnsi" w:hAnsiTheme="majorHAnsi"/>
                <w:sz w:val="22"/>
              </w:rPr>
              <w:t xml:space="preserve"> </w:t>
            </w:r>
            <w:proofErr w:type="spellStart"/>
            <w:r w:rsidRPr="002F595C">
              <w:rPr>
                <w:rFonts w:asciiTheme="majorHAnsi" w:hAnsiTheme="majorHAnsi"/>
                <w:sz w:val="22"/>
              </w:rPr>
              <w:t>the</w:t>
            </w:r>
            <w:proofErr w:type="spellEnd"/>
            <w:r w:rsidRPr="002F595C">
              <w:rPr>
                <w:rFonts w:asciiTheme="majorHAnsi" w:hAnsiTheme="majorHAnsi"/>
                <w:sz w:val="22"/>
              </w:rPr>
              <w:t xml:space="preserve"> </w:t>
            </w:r>
            <w:proofErr w:type="spellStart"/>
            <w:r w:rsidRPr="002F595C">
              <w:rPr>
                <w:rFonts w:asciiTheme="majorHAnsi" w:hAnsiTheme="majorHAnsi"/>
                <w:sz w:val="22"/>
              </w:rPr>
              <w:t>proposed</w:t>
            </w:r>
            <w:proofErr w:type="spellEnd"/>
            <w:r w:rsidRPr="002F595C">
              <w:rPr>
                <w:rFonts w:asciiTheme="majorHAnsi" w:hAnsiTheme="majorHAnsi"/>
                <w:sz w:val="22"/>
              </w:rPr>
              <w:t xml:space="preserve"> </w:t>
            </w:r>
            <w:proofErr w:type="spellStart"/>
            <w:r w:rsidRPr="002F595C">
              <w:rPr>
                <w:rFonts w:asciiTheme="majorHAnsi" w:hAnsiTheme="majorHAnsi"/>
                <w:sz w:val="22"/>
              </w:rPr>
              <w:t>solutions</w:t>
            </w:r>
            <w:proofErr w:type="spellEnd"/>
            <w:r w:rsidRPr="002F595C">
              <w:rPr>
                <w:rFonts w:asciiTheme="majorHAnsi" w:hAnsiTheme="majorHAnsi"/>
                <w:sz w:val="22"/>
              </w:rPr>
              <w:t xml:space="preserve"> </w:t>
            </w:r>
            <w:proofErr w:type="spellStart"/>
            <w:r w:rsidRPr="002F595C">
              <w:rPr>
                <w:rFonts w:asciiTheme="majorHAnsi" w:hAnsiTheme="majorHAnsi"/>
                <w:sz w:val="22"/>
              </w:rPr>
              <w:t>allow</w:t>
            </w:r>
            <w:proofErr w:type="spellEnd"/>
            <w:r w:rsidRPr="002F595C">
              <w:rPr>
                <w:rFonts w:asciiTheme="majorHAnsi" w:hAnsiTheme="majorHAnsi"/>
                <w:sz w:val="22"/>
              </w:rPr>
              <w:t xml:space="preserve"> </w:t>
            </w:r>
            <w:proofErr w:type="spellStart"/>
            <w:r w:rsidRPr="002F595C">
              <w:rPr>
                <w:rFonts w:asciiTheme="majorHAnsi" w:hAnsiTheme="majorHAnsi"/>
                <w:sz w:val="22"/>
              </w:rPr>
              <w:t>to</w:t>
            </w:r>
            <w:proofErr w:type="spellEnd"/>
            <w:r w:rsidRPr="002F595C">
              <w:rPr>
                <w:rFonts w:asciiTheme="majorHAnsi" w:hAnsiTheme="majorHAnsi"/>
                <w:sz w:val="22"/>
              </w:rPr>
              <w:t xml:space="preserve"> </w:t>
            </w:r>
            <w:proofErr w:type="spellStart"/>
            <w:r w:rsidRPr="002F595C">
              <w:rPr>
                <w:rFonts w:asciiTheme="majorHAnsi" w:hAnsiTheme="majorHAnsi"/>
                <w:sz w:val="22"/>
              </w:rPr>
              <w:t>maintain</w:t>
            </w:r>
            <w:proofErr w:type="spellEnd"/>
            <w:r w:rsidRPr="002F595C">
              <w:rPr>
                <w:rFonts w:asciiTheme="majorHAnsi" w:hAnsiTheme="majorHAnsi"/>
                <w:sz w:val="22"/>
              </w:rPr>
              <w:t xml:space="preserve"> </w:t>
            </w:r>
            <w:proofErr w:type="spellStart"/>
            <w:r w:rsidRPr="002F595C">
              <w:rPr>
                <w:rFonts w:asciiTheme="majorHAnsi" w:hAnsiTheme="majorHAnsi"/>
                <w:sz w:val="22"/>
              </w:rPr>
              <w:t>the</w:t>
            </w:r>
            <w:proofErr w:type="spellEnd"/>
            <w:r w:rsidRPr="002F595C">
              <w:rPr>
                <w:rFonts w:asciiTheme="majorHAnsi" w:hAnsiTheme="majorHAnsi"/>
                <w:sz w:val="22"/>
              </w:rPr>
              <w:t xml:space="preserve"> </w:t>
            </w:r>
            <w:proofErr w:type="spellStart"/>
            <w:r w:rsidRPr="002F595C">
              <w:rPr>
                <w:rFonts w:asciiTheme="majorHAnsi" w:hAnsiTheme="majorHAnsi"/>
                <w:sz w:val="22"/>
              </w:rPr>
              <w:t>heritage</w:t>
            </w:r>
            <w:proofErr w:type="spellEnd"/>
            <w:r w:rsidRPr="002F595C">
              <w:rPr>
                <w:rFonts w:asciiTheme="majorHAnsi" w:hAnsiTheme="majorHAnsi"/>
                <w:sz w:val="22"/>
              </w:rPr>
              <w:t xml:space="preserve"> </w:t>
            </w:r>
            <w:proofErr w:type="spellStart"/>
            <w:r w:rsidRPr="002F595C">
              <w:rPr>
                <w:rFonts w:asciiTheme="majorHAnsi" w:hAnsiTheme="majorHAnsi"/>
                <w:sz w:val="22"/>
              </w:rPr>
              <w:t>value</w:t>
            </w:r>
            <w:proofErr w:type="spellEnd"/>
            <w:r w:rsidRPr="002F595C">
              <w:rPr>
                <w:rFonts w:asciiTheme="majorHAnsi" w:hAnsiTheme="majorHAnsi"/>
                <w:sz w:val="22"/>
              </w:rPr>
              <w:t xml:space="preserve"> (</w:t>
            </w:r>
            <w:proofErr w:type="spellStart"/>
            <w:r w:rsidRPr="002F595C">
              <w:rPr>
                <w:rFonts w:asciiTheme="majorHAnsi" w:hAnsiTheme="majorHAnsi"/>
                <w:sz w:val="22"/>
              </w:rPr>
              <w:t>e.g</w:t>
            </w:r>
            <w:proofErr w:type="spellEnd"/>
            <w:r w:rsidRPr="002F595C">
              <w:rPr>
                <w:rFonts w:asciiTheme="majorHAnsi" w:hAnsiTheme="majorHAnsi"/>
                <w:sz w:val="22"/>
              </w:rPr>
              <w:t xml:space="preserve">. </w:t>
            </w:r>
            <w:proofErr w:type="spellStart"/>
            <w:r w:rsidRPr="002F595C">
              <w:rPr>
                <w:rFonts w:asciiTheme="majorHAnsi" w:hAnsiTheme="majorHAnsi"/>
                <w:sz w:val="22"/>
              </w:rPr>
              <w:t>artistic</w:t>
            </w:r>
            <w:proofErr w:type="spellEnd"/>
            <w:r w:rsidRPr="002F595C">
              <w:rPr>
                <w:rFonts w:asciiTheme="majorHAnsi" w:hAnsiTheme="majorHAnsi"/>
                <w:sz w:val="22"/>
              </w:rPr>
              <w:t xml:space="preserve">, </w:t>
            </w:r>
            <w:proofErr w:type="spellStart"/>
            <w:r w:rsidRPr="002F595C">
              <w:rPr>
                <w:rFonts w:asciiTheme="majorHAnsi" w:hAnsiTheme="majorHAnsi"/>
                <w:sz w:val="22"/>
              </w:rPr>
              <w:t>historic</w:t>
            </w:r>
            <w:proofErr w:type="spellEnd"/>
            <w:r w:rsidRPr="002F595C">
              <w:rPr>
                <w:rFonts w:asciiTheme="majorHAnsi" w:hAnsiTheme="majorHAnsi"/>
                <w:sz w:val="22"/>
              </w:rPr>
              <w:t xml:space="preserve">, </w:t>
            </w:r>
            <w:proofErr w:type="spellStart"/>
            <w:r w:rsidRPr="002F595C">
              <w:rPr>
                <w:rFonts w:asciiTheme="majorHAnsi" w:hAnsiTheme="majorHAnsi"/>
                <w:sz w:val="22"/>
              </w:rPr>
              <w:t>archaeological</w:t>
            </w:r>
            <w:proofErr w:type="spellEnd"/>
            <w:r w:rsidRPr="002F595C">
              <w:rPr>
                <w:rFonts w:asciiTheme="majorHAnsi" w:hAnsiTheme="majorHAnsi"/>
                <w:sz w:val="22"/>
              </w:rPr>
              <w:t xml:space="preserve">, </w:t>
            </w:r>
            <w:proofErr w:type="spellStart"/>
            <w:r w:rsidRPr="002F595C">
              <w:rPr>
                <w:rFonts w:asciiTheme="majorHAnsi" w:hAnsiTheme="majorHAnsi"/>
                <w:sz w:val="22"/>
              </w:rPr>
              <w:t>social</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scientific</w:t>
            </w:r>
            <w:proofErr w:type="spellEnd"/>
            <w:r w:rsidRPr="002F595C">
              <w:rPr>
                <w:rFonts w:asciiTheme="majorHAnsi" w:hAnsiTheme="majorHAnsi"/>
                <w:sz w:val="22"/>
              </w:rPr>
              <w:t xml:space="preserve">) </w:t>
            </w:r>
            <w:proofErr w:type="spellStart"/>
            <w:r w:rsidRPr="002F595C">
              <w:rPr>
                <w:rFonts w:asciiTheme="majorHAnsi" w:hAnsiTheme="majorHAnsi"/>
                <w:sz w:val="22"/>
              </w:rPr>
              <w:t>of</w:t>
            </w:r>
            <w:proofErr w:type="spellEnd"/>
            <w:r w:rsidRPr="002F595C">
              <w:rPr>
                <w:rFonts w:asciiTheme="majorHAnsi" w:hAnsiTheme="majorHAnsi"/>
                <w:sz w:val="22"/>
              </w:rPr>
              <w:t xml:space="preserve"> </w:t>
            </w:r>
            <w:proofErr w:type="spellStart"/>
            <w:r w:rsidRPr="002F595C">
              <w:rPr>
                <w:rFonts w:asciiTheme="majorHAnsi" w:hAnsiTheme="majorHAnsi"/>
                <w:sz w:val="22"/>
              </w:rPr>
              <w:t>targeted</w:t>
            </w:r>
            <w:proofErr w:type="spellEnd"/>
            <w:r w:rsidRPr="002F595C">
              <w:rPr>
                <w:rFonts w:asciiTheme="majorHAnsi" w:hAnsiTheme="majorHAnsi"/>
                <w:sz w:val="22"/>
              </w:rPr>
              <w:t xml:space="preserve"> </w:t>
            </w:r>
            <w:proofErr w:type="spellStart"/>
            <w:r w:rsidRPr="002F595C">
              <w:rPr>
                <w:rFonts w:asciiTheme="majorHAnsi" w:hAnsiTheme="majorHAnsi"/>
                <w:sz w:val="22"/>
              </w:rPr>
              <w:t>sites</w:t>
            </w:r>
            <w:proofErr w:type="spellEnd"/>
            <w:r w:rsidRPr="002F595C">
              <w:rPr>
                <w:rFonts w:asciiTheme="majorHAnsi" w:hAnsiTheme="majorHAnsi"/>
                <w:sz w:val="22"/>
              </w:rPr>
              <w:t xml:space="preserve">, </w:t>
            </w:r>
            <w:proofErr w:type="spellStart"/>
            <w:r w:rsidRPr="002F595C">
              <w:rPr>
                <w:rFonts w:asciiTheme="majorHAnsi" w:hAnsiTheme="majorHAnsi"/>
                <w:sz w:val="22"/>
              </w:rPr>
              <w:t>while</w:t>
            </w:r>
            <w:proofErr w:type="spellEnd"/>
            <w:r w:rsidRPr="002F595C">
              <w:rPr>
                <w:rFonts w:asciiTheme="majorHAnsi" w:hAnsiTheme="majorHAnsi"/>
                <w:sz w:val="22"/>
              </w:rPr>
              <w:t xml:space="preserve"> </w:t>
            </w:r>
            <w:proofErr w:type="spellStart"/>
            <w:r w:rsidRPr="002F595C">
              <w:rPr>
                <w:rFonts w:asciiTheme="majorHAnsi" w:hAnsiTheme="majorHAnsi"/>
                <w:sz w:val="22"/>
              </w:rPr>
              <w:t>improving</w:t>
            </w:r>
            <w:proofErr w:type="spellEnd"/>
            <w:r w:rsidRPr="002F595C">
              <w:rPr>
                <w:rFonts w:asciiTheme="majorHAnsi" w:hAnsiTheme="majorHAnsi"/>
                <w:sz w:val="22"/>
              </w:rPr>
              <w:t xml:space="preserve"> </w:t>
            </w:r>
            <w:proofErr w:type="spellStart"/>
            <w:r w:rsidRPr="002F595C">
              <w:rPr>
                <w:rFonts w:asciiTheme="majorHAnsi" w:hAnsiTheme="majorHAnsi"/>
                <w:sz w:val="22"/>
              </w:rPr>
              <w:t>access</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comfort</w:t>
            </w:r>
            <w:proofErr w:type="spellEnd"/>
            <w:r w:rsidRPr="002F595C">
              <w:rPr>
                <w:rFonts w:asciiTheme="majorHAnsi" w:hAnsiTheme="majorHAnsi"/>
                <w:sz w:val="22"/>
              </w:rPr>
              <w:t xml:space="preserve"> </w:t>
            </w:r>
            <w:proofErr w:type="spellStart"/>
            <w:r w:rsidRPr="002F595C">
              <w:rPr>
                <w:rFonts w:asciiTheme="majorHAnsi" w:hAnsiTheme="majorHAnsi"/>
                <w:sz w:val="22"/>
              </w:rPr>
              <w:t>of</w:t>
            </w:r>
            <w:proofErr w:type="spellEnd"/>
            <w:r w:rsidRPr="002F595C">
              <w:rPr>
                <w:rFonts w:asciiTheme="majorHAnsi" w:hAnsiTheme="majorHAnsi"/>
                <w:sz w:val="22"/>
              </w:rPr>
              <w:t xml:space="preserve"> </w:t>
            </w:r>
            <w:proofErr w:type="spellStart"/>
            <w:r w:rsidRPr="002F595C">
              <w:rPr>
                <w:rFonts w:asciiTheme="majorHAnsi" w:hAnsiTheme="majorHAnsi"/>
                <w:sz w:val="22"/>
              </w:rPr>
              <w:t>users</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visitors</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reducing</w:t>
            </w:r>
            <w:proofErr w:type="spellEnd"/>
            <w:r w:rsidRPr="002F595C">
              <w:rPr>
                <w:rFonts w:asciiTheme="majorHAnsi" w:hAnsiTheme="majorHAnsi"/>
                <w:sz w:val="22"/>
              </w:rPr>
              <w:t xml:space="preserve"> </w:t>
            </w:r>
            <w:proofErr w:type="spellStart"/>
            <w:r w:rsidRPr="002F595C">
              <w:rPr>
                <w:rFonts w:asciiTheme="majorHAnsi" w:hAnsiTheme="majorHAnsi"/>
                <w:sz w:val="22"/>
              </w:rPr>
              <w:t>maintenance</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operational</w:t>
            </w:r>
            <w:proofErr w:type="spellEnd"/>
            <w:r w:rsidRPr="002F595C">
              <w:rPr>
                <w:rFonts w:asciiTheme="majorHAnsi" w:hAnsiTheme="majorHAnsi"/>
                <w:sz w:val="22"/>
              </w:rPr>
              <w:t xml:space="preserve"> </w:t>
            </w:r>
            <w:proofErr w:type="spellStart"/>
            <w:r w:rsidRPr="002F595C">
              <w:rPr>
                <w:rFonts w:asciiTheme="majorHAnsi" w:hAnsiTheme="majorHAnsi"/>
                <w:sz w:val="22"/>
              </w:rPr>
              <w:t>costs</w:t>
            </w:r>
            <w:proofErr w:type="spellEnd"/>
            <w:r w:rsidRPr="002F595C">
              <w:rPr>
                <w:rFonts w:asciiTheme="majorHAnsi" w:hAnsiTheme="majorHAnsi"/>
                <w:sz w:val="22"/>
              </w:rPr>
              <w:t>.</w:t>
            </w:r>
          </w:p>
          <w:p w14:paraId="0EFCBA1A" w14:textId="77777777" w:rsidR="002F595C" w:rsidRDefault="002F595C" w:rsidP="00097616">
            <w:pPr>
              <w:pStyle w:val="ListParagraph"/>
              <w:numPr>
                <w:ilvl w:val="0"/>
                <w:numId w:val="19"/>
              </w:numPr>
              <w:spacing w:before="40" w:after="40" w:line="220" w:lineRule="exact"/>
              <w:jc w:val="both"/>
              <w:rPr>
                <w:rFonts w:asciiTheme="majorHAnsi" w:hAnsiTheme="majorHAnsi"/>
                <w:sz w:val="22"/>
              </w:rPr>
            </w:pPr>
            <w:proofErr w:type="spellStart"/>
            <w:r w:rsidRPr="002F595C">
              <w:rPr>
                <w:rFonts w:asciiTheme="majorHAnsi" w:hAnsiTheme="majorHAnsi"/>
                <w:sz w:val="22"/>
              </w:rPr>
              <w:t>Ensure</w:t>
            </w:r>
            <w:proofErr w:type="spellEnd"/>
            <w:r w:rsidRPr="002F595C">
              <w:rPr>
                <w:rFonts w:asciiTheme="majorHAnsi" w:hAnsiTheme="majorHAnsi"/>
                <w:sz w:val="22"/>
              </w:rPr>
              <w:t xml:space="preserve"> </w:t>
            </w:r>
            <w:proofErr w:type="spellStart"/>
            <w:r w:rsidRPr="002F595C">
              <w:rPr>
                <w:rFonts w:asciiTheme="majorHAnsi" w:hAnsiTheme="majorHAnsi"/>
                <w:sz w:val="22"/>
              </w:rPr>
              <w:t>the</w:t>
            </w:r>
            <w:proofErr w:type="spellEnd"/>
            <w:r w:rsidRPr="002F595C">
              <w:rPr>
                <w:rFonts w:asciiTheme="majorHAnsi" w:hAnsiTheme="majorHAnsi"/>
                <w:sz w:val="22"/>
              </w:rPr>
              <w:t xml:space="preserve"> </w:t>
            </w:r>
            <w:proofErr w:type="spellStart"/>
            <w:r w:rsidRPr="002F595C">
              <w:rPr>
                <w:rFonts w:asciiTheme="majorHAnsi" w:hAnsiTheme="majorHAnsi"/>
                <w:sz w:val="22"/>
              </w:rPr>
              <w:t>proposed</w:t>
            </w:r>
            <w:proofErr w:type="spellEnd"/>
            <w:r w:rsidRPr="002F595C">
              <w:rPr>
                <w:rFonts w:asciiTheme="majorHAnsi" w:hAnsiTheme="majorHAnsi"/>
                <w:sz w:val="22"/>
              </w:rPr>
              <w:t xml:space="preserve"> </w:t>
            </w:r>
            <w:proofErr w:type="spellStart"/>
            <w:r w:rsidRPr="002F595C">
              <w:rPr>
                <w:rFonts w:asciiTheme="majorHAnsi" w:hAnsiTheme="majorHAnsi"/>
                <w:sz w:val="22"/>
              </w:rPr>
              <w:t>solutions</w:t>
            </w:r>
            <w:proofErr w:type="spellEnd"/>
            <w:r w:rsidRPr="002F595C">
              <w:rPr>
                <w:rFonts w:asciiTheme="majorHAnsi" w:hAnsiTheme="majorHAnsi"/>
                <w:sz w:val="22"/>
              </w:rPr>
              <w:t xml:space="preserve"> </w:t>
            </w:r>
            <w:proofErr w:type="spellStart"/>
            <w:r w:rsidRPr="002F595C">
              <w:rPr>
                <w:rFonts w:asciiTheme="majorHAnsi" w:hAnsiTheme="majorHAnsi"/>
                <w:sz w:val="22"/>
              </w:rPr>
              <w:t>include</w:t>
            </w:r>
            <w:proofErr w:type="spellEnd"/>
            <w:r w:rsidRPr="002F595C">
              <w:rPr>
                <w:rFonts w:asciiTheme="majorHAnsi" w:hAnsiTheme="majorHAnsi"/>
                <w:sz w:val="22"/>
              </w:rPr>
              <w:t xml:space="preserve"> </w:t>
            </w:r>
            <w:proofErr w:type="spellStart"/>
            <w:r w:rsidRPr="002F595C">
              <w:rPr>
                <w:rFonts w:asciiTheme="majorHAnsi" w:hAnsiTheme="majorHAnsi"/>
                <w:sz w:val="22"/>
              </w:rPr>
              <w:t>natural</w:t>
            </w:r>
            <w:proofErr w:type="spellEnd"/>
            <w:r w:rsidRPr="002F595C">
              <w:rPr>
                <w:rFonts w:asciiTheme="majorHAnsi" w:hAnsiTheme="majorHAnsi"/>
                <w:sz w:val="22"/>
              </w:rPr>
              <w:t xml:space="preserve"> </w:t>
            </w:r>
            <w:proofErr w:type="spellStart"/>
            <w:r w:rsidRPr="002F595C">
              <w:rPr>
                <w:rFonts w:asciiTheme="majorHAnsi" w:hAnsiTheme="majorHAnsi"/>
                <w:sz w:val="22"/>
              </w:rPr>
              <w:t>low</w:t>
            </w:r>
            <w:proofErr w:type="spellEnd"/>
            <w:r w:rsidRPr="002F595C">
              <w:rPr>
                <w:rFonts w:asciiTheme="majorHAnsi" w:hAnsiTheme="majorHAnsi"/>
                <w:sz w:val="22"/>
              </w:rPr>
              <w:t xml:space="preserve"> </w:t>
            </w:r>
            <w:proofErr w:type="spellStart"/>
            <w:r w:rsidRPr="002F595C">
              <w:rPr>
                <w:rFonts w:asciiTheme="majorHAnsi" w:hAnsiTheme="majorHAnsi"/>
                <w:sz w:val="22"/>
              </w:rPr>
              <w:t>maintenance</w:t>
            </w:r>
            <w:proofErr w:type="spellEnd"/>
            <w:r w:rsidRPr="002F595C">
              <w:rPr>
                <w:rFonts w:asciiTheme="majorHAnsi" w:hAnsiTheme="majorHAnsi"/>
                <w:sz w:val="22"/>
              </w:rPr>
              <w:t xml:space="preserve"> </w:t>
            </w:r>
            <w:proofErr w:type="spellStart"/>
            <w:r w:rsidRPr="002F595C">
              <w:rPr>
                <w:rFonts w:asciiTheme="majorHAnsi" w:hAnsiTheme="majorHAnsi"/>
                <w:sz w:val="22"/>
              </w:rPr>
              <w:t>as</w:t>
            </w:r>
            <w:proofErr w:type="spellEnd"/>
            <w:r w:rsidRPr="002F595C">
              <w:rPr>
                <w:rFonts w:asciiTheme="majorHAnsi" w:hAnsiTheme="majorHAnsi"/>
                <w:sz w:val="22"/>
              </w:rPr>
              <w:t xml:space="preserve"> </w:t>
            </w:r>
            <w:proofErr w:type="spellStart"/>
            <w:r w:rsidRPr="002F595C">
              <w:rPr>
                <w:rFonts w:asciiTheme="majorHAnsi" w:hAnsiTheme="majorHAnsi"/>
                <w:sz w:val="22"/>
              </w:rPr>
              <w:t>well</w:t>
            </w:r>
            <w:proofErr w:type="spellEnd"/>
            <w:r w:rsidRPr="002F595C">
              <w:rPr>
                <w:rFonts w:asciiTheme="majorHAnsi" w:hAnsiTheme="majorHAnsi"/>
                <w:sz w:val="22"/>
              </w:rPr>
              <w:t xml:space="preserve"> </w:t>
            </w:r>
            <w:proofErr w:type="spellStart"/>
            <w:r w:rsidRPr="002F595C">
              <w:rPr>
                <w:rFonts w:asciiTheme="majorHAnsi" w:hAnsiTheme="majorHAnsi"/>
                <w:sz w:val="22"/>
              </w:rPr>
              <w:t>as</w:t>
            </w:r>
            <w:proofErr w:type="spellEnd"/>
            <w:r w:rsidRPr="002F595C">
              <w:rPr>
                <w:rFonts w:asciiTheme="majorHAnsi" w:hAnsiTheme="majorHAnsi"/>
                <w:sz w:val="22"/>
              </w:rPr>
              <w:t xml:space="preserve"> </w:t>
            </w:r>
            <w:proofErr w:type="spellStart"/>
            <w:r w:rsidRPr="002F595C">
              <w:rPr>
                <w:rFonts w:asciiTheme="majorHAnsi" w:hAnsiTheme="majorHAnsi"/>
                <w:sz w:val="22"/>
              </w:rPr>
              <w:t>advanced</w:t>
            </w:r>
            <w:proofErr w:type="spellEnd"/>
            <w:r w:rsidRPr="002F595C">
              <w:rPr>
                <w:rFonts w:asciiTheme="majorHAnsi" w:hAnsiTheme="majorHAnsi"/>
                <w:sz w:val="22"/>
              </w:rPr>
              <w:t xml:space="preserve"> </w:t>
            </w:r>
            <w:proofErr w:type="spellStart"/>
            <w:r w:rsidRPr="002F595C">
              <w:rPr>
                <w:rFonts w:asciiTheme="majorHAnsi" w:hAnsiTheme="majorHAnsi"/>
                <w:sz w:val="22"/>
              </w:rPr>
              <w:t>renovation</w:t>
            </w:r>
            <w:proofErr w:type="spellEnd"/>
            <w:r w:rsidRPr="002F595C">
              <w:rPr>
                <w:rFonts w:asciiTheme="majorHAnsi" w:hAnsiTheme="majorHAnsi"/>
                <w:sz w:val="22"/>
              </w:rPr>
              <w:t xml:space="preserve"> </w:t>
            </w:r>
            <w:proofErr w:type="spellStart"/>
            <w:r w:rsidRPr="002F595C">
              <w:rPr>
                <w:rFonts w:asciiTheme="majorHAnsi" w:hAnsiTheme="majorHAnsi"/>
                <w:sz w:val="22"/>
              </w:rPr>
              <w:t>techniques</w:t>
            </w:r>
            <w:proofErr w:type="spellEnd"/>
            <w:r w:rsidRPr="002F595C">
              <w:rPr>
                <w:rFonts w:asciiTheme="majorHAnsi" w:hAnsiTheme="majorHAnsi"/>
                <w:sz w:val="22"/>
              </w:rPr>
              <w:t xml:space="preserve"> </w:t>
            </w:r>
            <w:proofErr w:type="spellStart"/>
            <w:r w:rsidRPr="002F595C">
              <w:rPr>
                <w:rFonts w:asciiTheme="majorHAnsi" w:hAnsiTheme="majorHAnsi"/>
                <w:sz w:val="22"/>
              </w:rPr>
              <w:t>for</w:t>
            </w:r>
            <w:proofErr w:type="spellEnd"/>
            <w:r w:rsidRPr="002F595C">
              <w:rPr>
                <w:rFonts w:asciiTheme="majorHAnsi" w:hAnsiTheme="majorHAnsi"/>
                <w:sz w:val="22"/>
              </w:rPr>
              <w:t xml:space="preserve"> </w:t>
            </w:r>
            <w:proofErr w:type="spellStart"/>
            <w:r w:rsidRPr="002F595C">
              <w:rPr>
                <w:rFonts w:asciiTheme="majorHAnsi" w:hAnsiTheme="majorHAnsi"/>
                <w:sz w:val="22"/>
              </w:rPr>
              <w:t>high</w:t>
            </w:r>
            <w:proofErr w:type="spellEnd"/>
            <w:r w:rsidRPr="002F595C">
              <w:rPr>
                <w:rFonts w:asciiTheme="majorHAnsi" w:hAnsiTheme="majorHAnsi"/>
                <w:sz w:val="22"/>
              </w:rPr>
              <w:t xml:space="preserve"> </w:t>
            </w:r>
            <w:proofErr w:type="spellStart"/>
            <w:r w:rsidRPr="002F595C">
              <w:rPr>
                <w:rFonts w:asciiTheme="majorHAnsi" w:hAnsiTheme="majorHAnsi"/>
                <w:sz w:val="22"/>
              </w:rPr>
              <w:t>quality</w:t>
            </w:r>
            <w:proofErr w:type="spellEnd"/>
            <w:r w:rsidRPr="002F595C">
              <w:rPr>
                <w:rFonts w:asciiTheme="majorHAnsi" w:hAnsiTheme="majorHAnsi"/>
                <w:sz w:val="22"/>
              </w:rPr>
              <w:t xml:space="preserve"> </w:t>
            </w:r>
            <w:proofErr w:type="spellStart"/>
            <w:r w:rsidRPr="002F595C">
              <w:rPr>
                <w:rFonts w:asciiTheme="majorHAnsi" w:hAnsiTheme="majorHAnsi"/>
                <w:sz w:val="22"/>
              </w:rPr>
              <w:t>design</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construction</w:t>
            </w:r>
            <w:proofErr w:type="spellEnd"/>
            <w:r w:rsidRPr="002F595C">
              <w:rPr>
                <w:rFonts w:asciiTheme="majorHAnsi" w:hAnsiTheme="majorHAnsi"/>
                <w:sz w:val="22"/>
              </w:rPr>
              <w:t xml:space="preserve">, </w:t>
            </w:r>
            <w:proofErr w:type="spellStart"/>
            <w:r w:rsidRPr="002F595C">
              <w:rPr>
                <w:rFonts w:asciiTheme="majorHAnsi" w:hAnsiTheme="majorHAnsi"/>
                <w:sz w:val="22"/>
              </w:rPr>
              <w:t>including</w:t>
            </w:r>
            <w:proofErr w:type="spellEnd"/>
            <w:r w:rsidRPr="002F595C">
              <w:rPr>
                <w:rFonts w:asciiTheme="majorHAnsi" w:hAnsiTheme="majorHAnsi"/>
                <w:sz w:val="22"/>
              </w:rPr>
              <w:t xml:space="preserve"> </w:t>
            </w:r>
            <w:proofErr w:type="spellStart"/>
            <w:r w:rsidRPr="002F595C">
              <w:rPr>
                <w:rFonts w:asciiTheme="majorHAnsi" w:hAnsiTheme="majorHAnsi"/>
                <w:sz w:val="22"/>
              </w:rPr>
              <w:t>new</w:t>
            </w:r>
            <w:proofErr w:type="spellEnd"/>
            <w:r w:rsidRPr="002F595C">
              <w:rPr>
                <w:rFonts w:asciiTheme="majorHAnsi" w:hAnsiTheme="majorHAnsi"/>
                <w:sz w:val="22"/>
              </w:rPr>
              <w:t xml:space="preserve"> </w:t>
            </w:r>
            <w:proofErr w:type="spellStart"/>
            <w:r w:rsidRPr="002F595C">
              <w:rPr>
                <w:rFonts w:asciiTheme="majorHAnsi" w:hAnsiTheme="majorHAnsi"/>
                <w:sz w:val="22"/>
              </w:rPr>
              <w:t>digital</w:t>
            </w:r>
            <w:proofErr w:type="spellEnd"/>
            <w:r w:rsidRPr="002F595C">
              <w:rPr>
                <w:rFonts w:asciiTheme="majorHAnsi" w:hAnsiTheme="majorHAnsi"/>
                <w:sz w:val="22"/>
              </w:rPr>
              <w:t xml:space="preserve"> </w:t>
            </w:r>
            <w:proofErr w:type="spellStart"/>
            <w:r w:rsidRPr="002F595C">
              <w:rPr>
                <w:rFonts w:asciiTheme="majorHAnsi" w:hAnsiTheme="majorHAnsi"/>
                <w:sz w:val="22"/>
              </w:rPr>
              <w:t>technologies</w:t>
            </w:r>
            <w:proofErr w:type="spellEnd"/>
            <w:r w:rsidRPr="002F595C">
              <w:rPr>
                <w:rFonts w:asciiTheme="majorHAnsi" w:hAnsiTheme="majorHAnsi"/>
                <w:sz w:val="22"/>
              </w:rPr>
              <w:t xml:space="preserve">, </w:t>
            </w:r>
            <w:proofErr w:type="spellStart"/>
            <w:r w:rsidRPr="002F595C">
              <w:rPr>
                <w:rFonts w:asciiTheme="majorHAnsi" w:hAnsiTheme="majorHAnsi"/>
                <w:sz w:val="22"/>
              </w:rPr>
              <w:t>while</w:t>
            </w:r>
            <w:proofErr w:type="spellEnd"/>
            <w:r w:rsidRPr="002F595C">
              <w:rPr>
                <w:rFonts w:asciiTheme="majorHAnsi" w:hAnsiTheme="majorHAnsi"/>
                <w:sz w:val="22"/>
              </w:rPr>
              <w:t xml:space="preserve"> </w:t>
            </w:r>
            <w:proofErr w:type="spellStart"/>
            <w:r w:rsidRPr="002F595C">
              <w:rPr>
                <w:rFonts w:asciiTheme="majorHAnsi" w:hAnsiTheme="majorHAnsi"/>
                <w:sz w:val="22"/>
              </w:rPr>
              <w:t>preserving</w:t>
            </w:r>
            <w:proofErr w:type="spellEnd"/>
            <w:r w:rsidRPr="002F595C">
              <w:rPr>
                <w:rFonts w:asciiTheme="majorHAnsi" w:hAnsiTheme="majorHAnsi"/>
                <w:sz w:val="22"/>
              </w:rPr>
              <w:t xml:space="preserve"> </w:t>
            </w:r>
            <w:proofErr w:type="spellStart"/>
            <w:r w:rsidRPr="002F595C">
              <w:rPr>
                <w:rFonts w:asciiTheme="majorHAnsi" w:hAnsiTheme="majorHAnsi"/>
                <w:sz w:val="22"/>
              </w:rPr>
              <w:t>the</w:t>
            </w:r>
            <w:proofErr w:type="spellEnd"/>
            <w:r w:rsidRPr="002F595C">
              <w:rPr>
                <w:rFonts w:asciiTheme="majorHAnsi" w:hAnsiTheme="majorHAnsi"/>
                <w:sz w:val="22"/>
              </w:rPr>
              <w:t xml:space="preserve"> </w:t>
            </w:r>
            <w:proofErr w:type="spellStart"/>
            <w:r w:rsidRPr="002F595C">
              <w:rPr>
                <w:rFonts w:asciiTheme="majorHAnsi" w:hAnsiTheme="majorHAnsi"/>
                <w:sz w:val="22"/>
              </w:rPr>
              <w:t>cultural</w:t>
            </w:r>
            <w:proofErr w:type="spellEnd"/>
            <w:r w:rsidRPr="002F595C">
              <w:rPr>
                <w:rFonts w:asciiTheme="majorHAnsi" w:hAnsiTheme="majorHAnsi"/>
                <w:sz w:val="22"/>
              </w:rPr>
              <w:t xml:space="preserve"> </w:t>
            </w:r>
            <w:proofErr w:type="spellStart"/>
            <w:r w:rsidRPr="002F595C">
              <w:rPr>
                <w:rFonts w:asciiTheme="majorHAnsi" w:hAnsiTheme="majorHAnsi"/>
                <w:sz w:val="22"/>
              </w:rPr>
              <w:t>value</w:t>
            </w:r>
            <w:proofErr w:type="spellEnd"/>
            <w:r w:rsidRPr="002F595C">
              <w:rPr>
                <w:rFonts w:asciiTheme="majorHAnsi" w:hAnsiTheme="majorHAnsi"/>
                <w:sz w:val="22"/>
              </w:rPr>
              <w:t xml:space="preserve"> </w:t>
            </w:r>
            <w:proofErr w:type="spellStart"/>
            <w:r w:rsidRPr="002F595C">
              <w:rPr>
                <w:rFonts w:asciiTheme="majorHAnsi" w:hAnsiTheme="majorHAnsi"/>
                <w:sz w:val="22"/>
              </w:rPr>
              <w:t>of</w:t>
            </w:r>
            <w:proofErr w:type="spellEnd"/>
            <w:r w:rsidRPr="002F595C">
              <w:rPr>
                <w:rFonts w:asciiTheme="majorHAnsi" w:hAnsiTheme="majorHAnsi"/>
                <w:sz w:val="22"/>
              </w:rPr>
              <w:t xml:space="preserve"> </w:t>
            </w:r>
            <w:proofErr w:type="spellStart"/>
            <w:r w:rsidRPr="002F595C">
              <w:rPr>
                <w:rFonts w:asciiTheme="majorHAnsi" w:hAnsiTheme="majorHAnsi"/>
                <w:sz w:val="22"/>
              </w:rPr>
              <w:t>the</w:t>
            </w:r>
            <w:proofErr w:type="spellEnd"/>
            <w:r w:rsidRPr="002F595C">
              <w:rPr>
                <w:rFonts w:asciiTheme="majorHAnsi" w:hAnsiTheme="majorHAnsi"/>
                <w:sz w:val="22"/>
              </w:rPr>
              <w:t xml:space="preserve"> </w:t>
            </w:r>
            <w:proofErr w:type="spellStart"/>
            <w:r w:rsidRPr="002F595C">
              <w:rPr>
                <w:rFonts w:asciiTheme="majorHAnsi" w:hAnsiTheme="majorHAnsi"/>
                <w:sz w:val="22"/>
              </w:rPr>
              <w:t>targeted</w:t>
            </w:r>
            <w:proofErr w:type="spellEnd"/>
            <w:r w:rsidRPr="002F595C">
              <w:rPr>
                <w:rFonts w:asciiTheme="majorHAnsi" w:hAnsiTheme="majorHAnsi"/>
                <w:sz w:val="22"/>
              </w:rPr>
              <w:t xml:space="preserve"> </w:t>
            </w:r>
            <w:proofErr w:type="spellStart"/>
            <w:r w:rsidRPr="002F595C">
              <w:rPr>
                <w:rFonts w:asciiTheme="majorHAnsi" w:hAnsiTheme="majorHAnsi"/>
                <w:sz w:val="22"/>
              </w:rPr>
              <w:t>sites</w:t>
            </w:r>
            <w:proofErr w:type="spellEnd"/>
            <w:r w:rsidRPr="002F595C">
              <w:rPr>
                <w:rFonts w:asciiTheme="majorHAnsi" w:hAnsiTheme="majorHAnsi"/>
                <w:sz w:val="22"/>
              </w:rPr>
              <w:t>.</w:t>
            </w:r>
          </w:p>
          <w:p w14:paraId="107C29E0" w14:textId="77777777" w:rsidR="002F595C" w:rsidRPr="002F595C" w:rsidRDefault="002F595C" w:rsidP="00097616">
            <w:pPr>
              <w:pStyle w:val="ListParagraph"/>
              <w:numPr>
                <w:ilvl w:val="0"/>
                <w:numId w:val="19"/>
              </w:numPr>
              <w:spacing w:before="40" w:after="40" w:line="220" w:lineRule="exact"/>
              <w:jc w:val="both"/>
              <w:rPr>
                <w:rFonts w:asciiTheme="majorHAnsi" w:hAnsiTheme="majorHAnsi"/>
                <w:sz w:val="22"/>
              </w:rPr>
            </w:pPr>
            <w:proofErr w:type="spellStart"/>
            <w:r w:rsidRPr="002F595C">
              <w:rPr>
                <w:rFonts w:asciiTheme="majorHAnsi" w:hAnsiTheme="majorHAnsi"/>
                <w:sz w:val="22"/>
              </w:rPr>
              <w:t>Ensure</w:t>
            </w:r>
            <w:proofErr w:type="spellEnd"/>
            <w:r w:rsidRPr="002F595C">
              <w:rPr>
                <w:rFonts w:asciiTheme="majorHAnsi" w:hAnsiTheme="majorHAnsi"/>
                <w:sz w:val="22"/>
              </w:rPr>
              <w:t xml:space="preserve"> </w:t>
            </w:r>
            <w:proofErr w:type="spellStart"/>
            <w:r w:rsidRPr="002F595C">
              <w:rPr>
                <w:rFonts w:asciiTheme="majorHAnsi" w:hAnsiTheme="majorHAnsi"/>
                <w:sz w:val="22"/>
              </w:rPr>
              <w:t>the</w:t>
            </w:r>
            <w:proofErr w:type="spellEnd"/>
            <w:r w:rsidRPr="002F595C">
              <w:rPr>
                <w:rFonts w:asciiTheme="majorHAnsi" w:hAnsiTheme="majorHAnsi"/>
                <w:sz w:val="22"/>
              </w:rPr>
              <w:t xml:space="preserve"> </w:t>
            </w:r>
            <w:proofErr w:type="spellStart"/>
            <w:r w:rsidRPr="002F595C">
              <w:rPr>
                <w:rFonts w:asciiTheme="majorHAnsi" w:hAnsiTheme="majorHAnsi"/>
                <w:sz w:val="22"/>
              </w:rPr>
              <w:t>proposed</w:t>
            </w:r>
            <w:proofErr w:type="spellEnd"/>
            <w:r w:rsidRPr="002F595C">
              <w:rPr>
                <w:rFonts w:asciiTheme="majorHAnsi" w:hAnsiTheme="majorHAnsi"/>
                <w:sz w:val="22"/>
              </w:rPr>
              <w:t xml:space="preserve"> </w:t>
            </w:r>
            <w:proofErr w:type="spellStart"/>
            <w:r w:rsidRPr="002F595C">
              <w:rPr>
                <w:rFonts w:asciiTheme="majorHAnsi" w:hAnsiTheme="majorHAnsi"/>
                <w:sz w:val="22"/>
              </w:rPr>
              <w:t>solutions</w:t>
            </w:r>
            <w:proofErr w:type="spellEnd"/>
            <w:r w:rsidRPr="002F595C">
              <w:rPr>
                <w:rFonts w:asciiTheme="majorHAnsi" w:hAnsiTheme="majorHAnsi"/>
                <w:sz w:val="22"/>
              </w:rPr>
              <w:t xml:space="preserve"> </w:t>
            </w:r>
            <w:proofErr w:type="spellStart"/>
            <w:r w:rsidRPr="002F595C">
              <w:rPr>
                <w:rFonts w:asciiTheme="majorHAnsi" w:hAnsiTheme="majorHAnsi"/>
                <w:sz w:val="22"/>
              </w:rPr>
              <w:t>contribute</w:t>
            </w:r>
            <w:proofErr w:type="spellEnd"/>
            <w:r w:rsidRPr="002F595C">
              <w:rPr>
                <w:rFonts w:asciiTheme="majorHAnsi" w:hAnsiTheme="majorHAnsi"/>
                <w:sz w:val="22"/>
              </w:rPr>
              <w:t xml:space="preserve"> </w:t>
            </w:r>
            <w:proofErr w:type="spellStart"/>
            <w:r w:rsidRPr="002F595C">
              <w:rPr>
                <w:rFonts w:asciiTheme="majorHAnsi" w:hAnsiTheme="majorHAnsi"/>
                <w:sz w:val="22"/>
              </w:rPr>
              <w:t>to</w:t>
            </w:r>
            <w:proofErr w:type="spellEnd"/>
            <w:r w:rsidRPr="002F595C">
              <w:rPr>
                <w:rFonts w:asciiTheme="majorHAnsi" w:hAnsiTheme="majorHAnsi"/>
                <w:sz w:val="22"/>
              </w:rPr>
              <w:t xml:space="preserve"> </w:t>
            </w:r>
            <w:proofErr w:type="spellStart"/>
            <w:r w:rsidRPr="002F595C">
              <w:rPr>
                <w:rFonts w:asciiTheme="majorHAnsi" w:hAnsiTheme="majorHAnsi"/>
                <w:sz w:val="22"/>
              </w:rPr>
              <w:t>facilitate</w:t>
            </w:r>
            <w:proofErr w:type="spellEnd"/>
            <w:r w:rsidRPr="002F595C">
              <w:rPr>
                <w:rFonts w:asciiTheme="majorHAnsi" w:hAnsiTheme="majorHAnsi"/>
                <w:sz w:val="22"/>
              </w:rPr>
              <w:t xml:space="preserve"> </w:t>
            </w:r>
            <w:proofErr w:type="spellStart"/>
            <w:r w:rsidRPr="002F595C">
              <w:rPr>
                <w:rFonts w:asciiTheme="majorHAnsi" w:hAnsiTheme="majorHAnsi"/>
                <w:sz w:val="22"/>
              </w:rPr>
              <w:t>the</w:t>
            </w:r>
            <w:proofErr w:type="spellEnd"/>
            <w:r w:rsidRPr="002F595C">
              <w:rPr>
                <w:rFonts w:asciiTheme="majorHAnsi" w:hAnsiTheme="majorHAnsi"/>
                <w:sz w:val="22"/>
              </w:rPr>
              <w:t xml:space="preserve"> </w:t>
            </w:r>
            <w:proofErr w:type="spellStart"/>
            <w:r w:rsidRPr="002F595C">
              <w:rPr>
                <w:rFonts w:asciiTheme="majorHAnsi" w:hAnsiTheme="majorHAnsi"/>
                <w:sz w:val="22"/>
              </w:rPr>
              <w:t>integration</w:t>
            </w:r>
            <w:proofErr w:type="spellEnd"/>
            <w:r w:rsidRPr="002F595C">
              <w:rPr>
                <w:rFonts w:asciiTheme="majorHAnsi" w:hAnsiTheme="majorHAnsi"/>
                <w:sz w:val="22"/>
              </w:rPr>
              <w:t xml:space="preserve"> </w:t>
            </w:r>
            <w:proofErr w:type="spellStart"/>
            <w:r w:rsidRPr="002F595C">
              <w:rPr>
                <w:rFonts w:asciiTheme="majorHAnsi" w:hAnsiTheme="majorHAnsi"/>
                <w:sz w:val="22"/>
              </w:rPr>
              <w:t>renewable</w:t>
            </w:r>
            <w:proofErr w:type="spellEnd"/>
            <w:r w:rsidRPr="002F595C">
              <w:rPr>
                <w:rFonts w:asciiTheme="majorHAnsi" w:hAnsiTheme="majorHAnsi"/>
                <w:sz w:val="22"/>
              </w:rPr>
              <w:t xml:space="preserve"> </w:t>
            </w:r>
            <w:proofErr w:type="spellStart"/>
            <w:r w:rsidRPr="002F595C">
              <w:rPr>
                <w:rFonts w:asciiTheme="majorHAnsi" w:hAnsiTheme="majorHAnsi"/>
                <w:sz w:val="22"/>
              </w:rPr>
              <w:t>energy</w:t>
            </w:r>
            <w:proofErr w:type="spellEnd"/>
            <w:r w:rsidRPr="002F595C">
              <w:rPr>
                <w:rFonts w:asciiTheme="majorHAnsi" w:hAnsiTheme="majorHAnsi"/>
                <w:sz w:val="22"/>
              </w:rPr>
              <w:t xml:space="preserve"> </w:t>
            </w:r>
            <w:proofErr w:type="spellStart"/>
            <w:r w:rsidRPr="002F595C">
              <w:rPr>
                <w:rFonts w:asciiTheme="majorHAnsi" w:hAnsiTheme="majorHAnsi"/>
                <w:sz w:val="22"/>
              </w:rPr>
              <w:t>sources</w:t>
            </w:r>
            <w:proofErr w:type="spellEnd"/>
            <w:r w:rsidRPr="002F595C">
              <w:rPr>
                <w:rFonts w:asciiTheme="majorHAnsi" w:hAnsiTheme="majorHAnsi"/>
                <w:sz w:val="22"/>
              </w:rPr>
              <w:t xml:space="preserve"> </w:t>
            </w:r>
            <w:proofErr w:type="spellStart"/>
            <w:r w:rsidRPr="002F595C">
              <w:rPr>
                <w:rFonts w:asciiTheme="majorHAnsi" w:hAnsiTheme="majorHAnsi"/>
                <w:sz w:val="22"/>
              </w:rPr>
              <w:t>while</w:t>
            </w:r>
            <w:proofErr w:type="spellEnd"/>
            <w:r w:rsidRPr="002F595C">
              <w:rPr>
                <w:rFonts w:asciiTheme="majorHAnsi" w:hAnsiTheme="majorHAnsi"/>
                <w:sz w:val="22"/>
              </w:rPr>
              <w:t xml:space="preserve"> </w:t>
            </w:r>
            <w:proofErr w:type="spellStart"/>
            <w:r w:rsidRPr="002F595C">
              <w:rPr>
                <w:rFonts w:asciiTheme="majorHAnsi" w:hAnsiTheme="majorHAnsi"/>
                <w:sz w:val="22"/>
              </w:rPr>
              <w:t>respecting</w:t>
            </w:r>
            <w:proofErr w:type="spellEnd"/>
            <w:r w:rsidRPr="002F595C">
              <w:rPr>
                <w:rFonts w:asciiTheme="majorHAnsi" w:hAnsiTheme="majorHAnsi"/>
                <w:sz w:val="22"/>
              </w:rPr>
              <w:t xml:space="preserve"> </w:t>
            </w:r>
            <w:proofErr w:type="spellStart"/>
            <w:r w:rsidRPr="002F595C">
              <w:rPr>
                <w:rFonts w:asciiTheme="majorHAnsi" w:hAnsiTheme="majorHAnsi"/>
                <w:sz w:val="22"/>
              </w:rPr>
              <w:t>the</w:t>
            </w:r>
            <w:proofErr w:type="spellEnd"/>
            <w:r w:rsidRPr="002F595C">
              <w:rPr>
                <w:rFonts w:asciiTheme="majorHAnsi" w:hAnsiTheme="majorHAnsi"/>
                <w:sz w:val="22"/>
              </w:rPr>
              <w:t xml:space="preserve"> </w:t>
            </w:r>
            <w:proofErr w:type="spellStart"/>
            <w:r w:rsidRPr="002F595C">
              <w:rPr>
                <w:rFonts w:asciiTheme="majorHAnsi" w:hAnsiTheme="majorHAnsi"/>
                <w:sz w:val="22"/>
              </w:rPr>
              <w:t>aesthetic</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cultural</w:t>
            </w:r>
            <w:proofErr w:type="spellEnd"/>
            <w:r w:rsidRPr="002F595C">
              <w:rPr>
                <w:rFonts w:asciiTheme="majorHAnsi" w:hAnsiTheme="majorHAnsi"/>
                <w:sz w:val="22"/>
              </w:rPr>
              <w:t xml:space="preserve"> </w:t>
            </w:r>
            <w:proofErr w:type="spellStart"/>
            <w:r w:rsidRPr="002F595C">
              <w:rPr>
                <w:rFonts w:asciiTheme="majorHAnsi" w:hAnsiTheme="majorHAnsi"/>
                <w:sz w:val="22"/>
              </w:rPr>
              <w:t>identity</w:t>
            </w:r>
            <w:proofErr w:type="spellEnd"/>
            <w:r w:rsidRPr="002F595C">
              <w:rPr>
                <w:rFonts w:asciiTheme="majorHAnsi" w:hAnsiTheme="majorHAnsi"/>
                <w:sz w:val="22"/>
              </w:rPr>
              <w:t xml:space="preserve"> </w:t>
            </w:r>
            <w:proofErr w:type="spellStart"/>
            <w:r w:rsidRPr="002F595C">
              <w:rPr>
                <w:rFonts w:asciiTheme="majorHAnsi" w:hAnsiTheme="majorHAnsi"/>
                <w:sz w:val="22"/>
              </w:rPr>
              <w:t>of</w:t>
            </w:r>
            <w:proofErr w:type="spellEnd"/>
            <w:r w:rsidRPr="002F595C">
              <w:rPr>
                <w:rFonts w:asciiTheme="majorHAnsi" w:hAnsiTheme="majorHAnsi"/>
                <w:sz w:val="22"/>
              </w:rPr>
              <w:t xml:space="preserve"> </w:t>
            </w:r>
            <w:proofErr w:type="spellStart"/>
            <w:r w:rsidRPr="002F595C">
              <w:rPr>
                <w:rFonts w:asciiTheme="majorHAnsi" w:hAnsiTheme="majorHAnsi"/>
                <w:sz w:val="22"/>
              </w:rPr>
              <w:t>the</w:t>
            </w:r>
            <w:proofErr w:type="spellEnd"/>
            <w:r w:rsidRPr="002F595C">
              <w:rPr>
                <w:rFonts w:asciiTheme="majorHAnsi" w:hAnsiTheme="majorHAnsi"/>
                <w:sz w:val="22"/>
              </w:rPr>
              <w:t xml:space="preserve"> </w:t>
            </w:r>
            <w:proofErr w:type="spellStart"/>
            <w:r w:rsidRPr="002F595C">
              <w:rPr>
                <w:rFonts w:asciiTheme="majorHAnsi" w:hAnsiTheme="majorHAnsi"/>
                <w:sz w:val="22"/>
              </w:rPr>
              <w:t>targeted</w:t>
            </w:r>
            <w:proofErr w:type="spellEnd"/>
            <w:r w:rsidRPr="002F595C">
              <w:rPr>
                <w:rFonts w:asciiTheme="majorHAnsi" w:hAnsiTheme="majorHAnsi"/>
                <w:sz w:val="22"/>
              </w:rPr>
              <w:t xml:space="preserve"> </w:t>
            </w:r>
            <w:proofErr w:type="spellStart"/>
            <w:r w:rsidRPr="002F595C">
              <w:rPr>
                <w:rFonts w:asciiTheme="majorHAnsi" w:hAnsiTheme="majorHAnsi"/>
                <w:sz w:val="22"/>
              </w:rPr>
              <w:t>buildings</w:t>
            </w:r>
            <w:proofErr w:type="spellEnd"/>
            <w:r w:rsidRPr="002F595C">
              <w:rPr>
                <w:rFonts w:asciiTheme="majorHAnsi" w:hAnsiTheme="majorHAnsi"/>
                <w:sz w:val="22"/>
              </w:rPr>
              <w:t>.</w:t>
            </w:r>
          </w:p>
          <w:p w14:paraId="065F3338" w14:textId="77777777" w:rsidR="002F595C" w:rsidRDefault="002F595C" w:rsidP="00097616">
            <w:pPr>
              <w:pStyle w:val="ListParagraph"/>
              <w:numPr>
                <w:ilvl w:val="0"/>
                <w:numId w:val="19"/>
              </w:numPr>
              <w:spacing w:before="40" w:after="40" w:line="220" w:lineRule="exact"/>
              <w:jc w:val="both"/>
              <w:rPr>
                <w:rFonts w:asciiTheme="majorHAnsi" w:hAnsiTheme="majorHAnsi"/>
                <w:sz w:val="22"/>
              </w:rPr>
            </w:pPr>
            <w:proofErr w:type="spellStart"/>
            <w:r w:rsidRPr="002F595C">
              <w:rPr>
                <w:rFonts w:asciiTheme="majorHAnsi" w:hAnsiTheme="majorHAnsi"/>
                <w:sz w:val="22"/>
              </w:rPr>
              <w:t>Deliver</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demonstrate</w:t>
            </w:r>
            <w:proofErr w:type="spellEnd"/>
            <w:r w:rsidRPr="002F595C">
              <w:rPr>
                <w:rFonts w:asciiTheme="majorHAnsi" w:hAnsiTheme="majorHAnsi"/>
                <w:sz w:val="22"/>
              </w:rPr>
              <w:t xml:space="preserve"> </w:t>
            </w:r>
            <w:proofErr w:type="spellStart"/>
            <w:r w:rsidRPr="002F595C">
              <w:rPr>
                <w:rFonts w:asciiTheme="majorHAnsi" w:hAnsiTheme="majorHAnsi"/>
                <w:sz w:val="22"/>
              </w:rPr>
              <w:t>decision-support</w:t>
            </w:r>
            <w:proofErr w:type="spellEnd"/>
            <w:r w:rsidRPr="002F595C">
              <w:rPr>
                <w:rFonts w:asciiTheme="majorHAnsi" w:hAnsiTheme="majorHAnsi"/>
                <w:sz w:val="22"/>
              </w:rPr>
              <w:t xml:space="preserve"> </w:t>
            </w:r>
            <w:proofErr w:type="spellStart"/>
            <w:r w:rsidRPr="002F595C">
              <w:rPr>
                <w:rFonts w:asciiTheme="majorHAnsi" w:hAnsiTheme="majorHAnsi"/>
                <w:sz w:val="22"/>
              </w:rPr>
              <w:t>tools</w:t>
            </w:r>
            <w:proofErr w:type="spellEnd"/>
            <w:r w:rsidRPr="002F595C">
              <w:rPr>
                <w:rFonts w:asciiTheme="majorHAnsi" w:hAnsiTheme="majorHAnsi"/>
                <w:sz w:val="22"/>
              </w:rPr>
              <w:t xml:space="preserve"> </w:t>
            </w:r>
            <w:proofErr w:type="spellStart"/>
            <w:r w:rsidRPr="002F595C">
              <w:rPr>
                <w:rFonts w:asciiTheme="majorHAnsi" w:hAnsiTheme="majorHAnsi"/>
                <w:sz w:val="22"/>
              </w:rPr>
              <w:t>for</w:t>
            </w:r>
            <w:proofErr w:type="spellEnd"/>
            <w:r w:rsidRPr="002F595C">
              <w:rPr>
                <w:rFonts w:asciiTheme="majorHAnsi" w:hAnsiTheme="majorHAnsi"/>
                <w:sz w:val="22"/>
              </w:rPr>
              <w:t xml:space="preserve"> </w:t>
            </w:r>
            <w:proofErr w:type="spellStart"/>
            <w:r w:rsidRPr="002F595C">
              <w:rPr>
                <w:rFonts w:asciiTheme="majorHAnsi" w:hAnsiTheme="majorHAnsi"/>
                <w:sz w:val="22"/>
              </w:rPr>
              <w:t>low-disruptive</w:t>
            </w:r>
            <w:proofErr w:type="spellEnd"/>
            <w:r w:rsidRPr="002F595C">
              <w:rPr>
                <w:rFonts w:asciiTheme="majorHAnsi" w:hAnsiTheme="majorHAnsi"/>
                <w:sz w:val="22"/>
              </w:rPr>
              <w:t xml:space="preserve">, </w:t>
            </w:r>
            <w:proofErr w:type="spellStart"/>
            <w:r w:rsidRPr="002F595C">
              <w:rPr>
                <w:rFonts w:asciiTheme="majorHAnsi" w:hAnsiTheme="majorHAnsi"/>
                <w:sz w:val="22"/>
              </w:rPr>
              <w:t>optimal</w:t>
            </w:r>
            <w:proofErr w:type="spellEnd"/>
            <w:r w:rsidRPr="002F595C">
              <w:rPr>
                <w:rFonts w:asciiTheme="majorHAnsi" w:hAnsiTheme="majorHAnsi"/>
                <w:sz w:val="22"/>
              </w:rPr>
              <w:t xml:space="preserve"> </w:t>
            </w:r>
            <w:proofErr w:type="spellStart"/>
            <w:r w:rsidRPr="002F595C">
              <w:rPr>
                <w:rFonts w:asciiTheme="majorHAnsi" w:hAnsiTheme="majorHAnsi"/>
                <w:sz w:val="22"/>
              </w:rPr>
              <w:t>renovation</w:t>
            </w:r>
            <w:proofErr w:type="spellEnd"/>
            <w:r w:rsidRPr="002F595C">
              <w:rPr>
                <w:rFonts w:asciiTheme="majorHAnsi" w:hAnsiTheme="majorHAnsi"/>
                <w:sz w:val="22"/>
              </w:rPr>
              <w:t xml:space="preserve"> </w:t>
            </w:r>
            <w:proofErr w:type="spellStart"/>
            <w:r w:rsidRPr="002F595C">
              <w:rPr>
                <w:rFonts w:asciiTheme="majorHAnsi" w:hAnsiTheme="majorHAnsi"/>
                <w:sz w:val="22"/>
              </w:rPr>
              <w:t>of</w:t>
            </w:r>
            <w:proofErr w:type="spellEnd"/>
            <w:r w:rsidRPr="002F595C">
              <w:rPr>
                <w:rFonts w:asciiTheme="majorHAnsi" w:hAnsiTheme="majorHAnsi"/>
                <w:sz w:val="22"/>
              </w:rPr>
              <w:t xml:space="preserve"> </w:t>
            </w:r>
            <w:proofErr w:type="spellStart"/>
            <w:r w:rsidRPr="002F595C">
              <w:rPr>
                <w:rFonts w:asciiTheme="majorHAnsi" w:hAnsiTheme="majorHAnsi"/>
                <w:sz w:val="22"/>
              </w:rPr>
              <w:t>heritage</w:t>
            </w:r>
            <w:proofErr w:type="spellEnd"/>
            <w:r w:rsidRPr="002F595C">
              <w:rPr>
                <w:rFonts w:asciiTheme="majorHAnsi" w:hAnsiTheme="majorHAnsi"/>
                <w:sz w:val="22"/>
              </w:rPr>
              <w:t xml:space="preserve"> </w:t>
            </w:r>
            <w:proofErr w:type="spellStart"/>
            <w:r w:rsidRPr="002F595C">
              <w:rPr>
                <w:rFonts w:asciiTheme="majorHAnsi" w:hAnsiTheme="majorHAnsi"/>
                <w:sz w:val="22"/>
              </w:rPr>
              <w:t>built</w:t>
            </w:r>
            <w:proofErr w:type="spellEnd"/>
            <w:r w:rsidRPr="002F595C">
              <w:rPr>
                <w:rFonts w:asciiTheme="majorHAnsi" w:hAnsiTheme="majorHAnsi"/>
                <w:sz w:val="22"/>
              </w:rPr>
              <w:t xml:space="preserve"> </w:t>
            </w:r>
            <w:proofErr w:type="spellStart"/>
            <w:r w:rsidRPr="002F595C">
              <w:rPr>
                <w:rFonts w:asciiTheme="majorHAnsi" w:hAnsiTheme="majorHAnsi"/>
                <w:sz w:val="22"/>
              </w:rPr>
              <w:t>environment</w:t>
            </w:r>
            <w:proofErr w:type="spellEnd"/>
            <w:r w:rsidRPr="002F595C">
              <w:rPr>
                <w:rFonts w:asciiTheme="majorHAnsi" w:hAnsiTheme="majorHAnsi"/>
                <w:sz w:val="22"/>
              </w:rPr>
              <w:t xml:space="preserve"> </w:t>
            </w:r>
            <w:proofErr w:type="spellStart"/>
            <w:r w:rsidRPr="002F595C">
              <w:rPr>
                <w:rFonts w:asciiTheme="majorHAnsi" w:hAnsiTheme="majorHAnsi"/>
                <w:sz w:val="22"/>
              </w:rPr>
              <w:t>to</w:t>
            </w:r>
            <w:proofErr w:type="spellEnd"/>
            <w:r w:rsidRPr="002F595C">
              <w:rPr>
                <w:rFonts w:asciiTheme="majorHAnsi" w:hAnsiTheme="majorHAnsi"/>
                <w:sz w:val="22"/>
              </w:rPr>
              <w:t xml:space="preserve"> </w:t>
            </w:r>
            <w:proofErr w:type="spellStart"/>
            <w:r w:rsidRPr="002F595C">
              <w:rPr>
                <w:rFonts w:asciiTheme="majorHAnsi" w:hAnsiTheme="majorHAnsi"/>
                <w:sz w:val="22"/>
              </w:rPr>
              <w:t>enhance</w:t>
            </w:r>
            <w:proofErr w:type="spellEnd"/>
            <w:r w:rsidRPr="002F595C">
              <w:rPr>
                <w:rFonts w:asciiTheme="majorHAnsi" w:hAnsiTheme="majorHAnsi"/>
                <w:sz w:val="22"/>
              </w:rPr>
              <w:t xml:space="preserve"> </w:t>
            </w:r>
            <w:proofErr w:type="spellStart"/>
            <w:r w:rsidRPr="002F595C">
              <w:rPr>
                <w:rFonts w:asciiTheme="majorHAnsi" w:hAnsiTheme="majorHAnsi"/>
                <w:sz w:val="22"/>
              </w:rPr>
              <w:t>sustainability</w:t>
            </w:r>
            <w:proofErr w:type="spellEnd"/>
            <w:r w:rsidRPr="002F595C">
              <w:rPr>
                <w:rFonts w:asciiTheme="majorHAnsi" w:hAnsiTheme="majorHAnsi"/>
                <w:sz w:val="22"/>
              </w:rPr>
              <w:t>.</w:t>
            </w:r>
          </w:p>
          <w:p w14:paraId="0D3CB1B4" w14:textId="77777777" w:rsidR="002F595C" w:rsidRPr="002F595C" w:rsidRDefault="002F595C" w:rsidP="00097616">
            <w:pPr>
              <w:pStyle w:val="ListParagraph"/>
              <w:numPr>
                <w:ilvl w:val="0"/>
                <w:numId w:val="19"/>
              </w:numPr>
              <w:spacing w:before="40" w:after="40" w:line="220" w:lineRule="exact"/>
              <w:jc w:val="both"/>
              <w:rPr>
                <w:rFonts w:asciiTheme="majorHAnsi" w:hAnsiTheme="majorHAnsi"/>
                <w:sz w:val="22"/>
              </w:rPr>
            </w:pPr>
            <w:proofErr w:type="spellStart"/>
            <w:r w:rsidRPr="002F595C">
              <w:rPr>
                <w:rFonts w:asciiTheme="majorHAnsi" w:hAnsiTheme="majorHAnsi"/>
                <w:sz w:val="22"/>
              </w:rPr>
              <w:t>Clustering</w:t>
            </w:r>
            <w:proofErr w:type="spellEnd"/>
            <w:r w:rsidRPr="002F595C">
              <w:rPr>
                <w:rFonts w:asciiTheme="majorHAnsi" w:hAnsiTheme="majorHAnsi"/>
                <w:sz w:val="22"/>
              </w:rPr>
              <w:t xml:space="preserve"> </w:t>
            </w:r>
            <w:proofErr w:type="spellStart"/>
            <w:r w:rsidRPr="002F595C">
              <w:rPr>
                <w:rFonts w:asciiTheme="majorHAnsi" w:hAnsiTheme="majorHAnsi"/>
                <w:sz w:val="22"/>
              </w:rPr>
              <w:t>and</w:t>
            </w:r>
            <w:proofErr w:type="spellEnd"/>
            <w:r w:rsidRPr="002F595C">
              <w:rPr>
                <w:rFonts w:asciiTheme="majorHAnsi" w:hAnsiTheme="majorHAnsi"/>
                <w:sz w:val="22"/>
              </w:rPr>
              <w:t xml:space="preserve"> </w:t>
            </w:r>
            <w:proofErr w:type="spellStart"/>
            <w:r w:rsidRPr="002F595C">
              <w:rPr>
                <w:rFonts w:asciiTheme="majorHAnsi" w:hAnsiTheme="majorHAnsi"/>
                <w:sz w:val="22"/>
              </w:rPr>
              <w:t>cooperation</w:t>
            </w:r>
            <w:proofErr w:type="spellEnd"/>
            <w:r w:rsidRPr="002F595C">
              <w:rPr>
                <w:rFonts w:asciiTheme="majorHAnsi" w:hAnsiTheme="majorHAnsi"/>
                <w:sz w:val="22"/>
              </w:rPr>
              <w:t xml:space="preserve"> </w:t>
            </w:r>
            <w:proofErr w:type="spellStart"/>
            <w:r w:rsidRPr="002F595C">
              <w:rPr>
                <w:rFonts w:asciiTheme="majorHAnsi" w:hAnsiTheme="majorHAnsi"/>
                <w:sz w:val="22"/>
              </w:rPr>
              <w:t>with</w:t>
            </w:r>
            <w:proofErr w:type="spellEnd"/>
            <w:r w:rsidRPr="002F595C">
              <w:rPr>
                <w:rFonts w:asciiTheme="majorHAnsi" w:hAnsiTheme="majorHAnsi"/>
                <w:sz w:val="22"/>
              </w:rPr>
              <w:t xml:space="preserve"> </w:t>
            </w:r>
            <w:proofErr w:type="spellStart"/>
            <w:r w:rsidRPr="002F595C">
              <w:rPr>
                <w:rFonts w:asciiTheme="majorHAnsi" w:hAnsiTheme="majorHAnsi"/>
                <w:sz w:val="22"/>
              </w:rPr>
              <w:t>other</w:t>
            </w:r>
            <w:proofErr w:type="spellEnd"/>
            <w:r w:rsidRPr="002F595C">
              <w:rPr>
                <w:rFonts w:asciiTheme="majorHAnsi" w:hAnsiTheme="majorHAnsi"/>
                <w:sz w:val="22"/>
              </w:rPr>
              <w:t xml:space="preserve"> </w:t>
            </w:r>
            <w:proofErr w:type="spellStart"/>
            <w:r w:rsidRPr="002F595C">
              <w:rPr>
                <w:rFonts w:asciiTheme="majorHAnsi" w:hAnsiTheme="majorHAnsi"/>
                <w:sz w:val="22"/>
              </w:rPr>
              <w:t>relevant</w:t>
            </w:r>
            <w:proofErr w:type="spellEnd"/>
            <w:r w:rsidRPr="002F595C">
              <w:rPr>
                <w:rFonts w:asciiTheme="majorHAnsi" w:hAnsiTheme="majorHAnsi"/>
                <w:sz w:val="22"/>
              </w:rPr>
              <w:t xml:space="preserve"> </w:t>
            </w:r>
            <w:proofErr w:type="spellStart"/>
            <w:r w:rsidRPr="002F595C">
              <w:rPr>
                <w:rFonts w:asciiTheme="majorHAnsi" w:hAnsiTheme="majorHAnsi"/>
                <w:sz w:val="22"/>
              </w:rPr>
              <w:t>projects</w:t>
            </w:r>
            <w:proofErr w:type="spellEnd"/>
            <w:r w:rsidRPr="002F595C">
              <w:rPr>
                <w:rFonts w:asciiTheme="majorHAnsi" w:hAnsiTheme="majorHAnsi"/>
                <w:sz w:val="22"/>
              </w:rPr>
              <w:t xml:space="preserve"> </w:t>
            </w:r>
            <w:proofErr w:type="spellStart"/>
            <w:r w:rsidRPr="002F595C">
              <w:rPr>
                <w:rFonts w:asciiTheme="majorHAnsi" w:hAnsiTheme="majorHAnsi"/>
                <w:sz w:val="22"/>
              </w:rPr>
              <w:t>is</w:t>
            </w:r>
            <w:proofErr w:type="spellEnd"/>
            <w:r w:rsidRPr="002F595C">
              <w:rPr>
                <w:rFonts w:asciiTheme="majorHAnsi" w:hAnsiTheme="majorHAnsi"/>
                <w:sz w:val="22"/>
              </w:rPr>
              <w:t xml:space="preserve"> </w:t>
            </w:r>
            <w:proofErr w:type="spellStart"/>
            <w:r w:rsidRPr="002F595C">
              <w:rPr>
                <w:rFonts w:asciiTheme="majorHAnsi" w:hAnsiTheme="majorHAnsi"/>
                <w:sz w:val="22"/>
              </w:rPr>
              <w:t>strongly</w:t>
            </w:r>
            <w:proofErr w:type="spellEnd"/>
            <w:r w:rsidRPr="002F595C">
              <w:rPr>
                <w:rFonts w:asciiTheme="majorHAnsi" w:hAnsiTheme="majorHAnsi"/>
                <w:sz w:val="22"/>
              </w:rPr>
              <w:t xml:space="preserve"> </w:t>
            </w:r>
            <w:proofErr w:type="spellStart"/>
            <w:r w:rsidRPr="002F595C">
              <w:rPr>
                <w:rFonts w:asciiTheme="majorHAnsi" w:hAnsiTheme="majorHAnsi"/>
                <w:sz w:val="22"/>
              </w:rPr>
              <w:t>encouraged</w:t>
            </w:r>
            <w:proofErr w:type="spellEnd"/>
            <w:r w:rsidRPr="002F595C">
              <w:rPr>
                <w:rFonts w:asciiTheme="majorHAnsi" w:hAnsiTheme="majorHAnsi"/>
                <w:sz w:val="22"/>
              </w:rPr>
              <w:t xml:space="preserve">; </w:t>
            </w:r>
            <w:proofErr w:type="spellStart"/>
            <w:r w:rsidRPr="002F595C">
              <w:rPr>
                <w:rFonts w:asciiTheme="majorHAnsi" w:hAnsiTheme="majorHAnsi"/>
                <w:sz w:val="22"/>
              </w:rPr>
              <w:t>e.g</w:t>
            </w:r>
            <w:proofErr w:type="spellEnd"/>
            <w:r w:rsidRPr="002F595C">
              <w:rPr>
                <w:rFonts w:asciiTheme="majorHAnsi" w:hAnsiTheme="majorHAnsi"/>
                <w:sz w:val="22"/>
              </w:rPr>
              <w:t xml:space="preserve">. </w:t>
            </w:r>
            <w:proofErr w:type="spellStart"/>
            <w:r w:rsidRPr="002F595C">
              <w:rPr>
                <w:rFonts w:asciiTheme="majorHAnsi" w:hAnsiTheme="majorHAnsi"/>
                <w:sz w:val="22"/>
              </w:rPr>
              <w:t>with</w:t>
            </w:r>
            <w:proofErr w:type="spellEnd"/>
            <w:r w:rsidRPr="002F595C">
              <w:rPr>
                <w:rFonts w:asciiTheme="majorHAnsi" w:hAnsiTheme="majorHAnsi"/>
                <w:sz w:val="22"/>
              </w:rPr>
              <w:t xml:space="preserve"> </w:t>
            </w:r>
            <w:proofErr w:type="spellStart"/>
            <w:r w:rsidRPr="002F595C">
              <w:rPr>
                <w:rFonts w:asciiTheme="majorHAnsi" w:hAnsiTheme="majorHAnsi"/>
                <w:sz w:val="22"/>
              </w:rPr>
              <w:t>the</w:t>
            </w:r>
            <w:proofErr w:type="spellEnd"/>
            <w:r w:rsidRPr="002F595C">
              <w:rPr>
                <w:rFonts w:asciiTheme="majorHAnsi" w:hAnsiTheme="majorHAnsi"/>
                <w:sz w:val="22"/>
              </w:rPr>
              <w:t xml:space="preserve"> </w:t>
            </w:r>
            <w:proofErr w:type="spellStart"/>
            <w:r w:rsidRPr="002F595C">
              <w:rPr>
                <w:rFonts w:asciiTheme="majorHAnsi" w:hAnsiTheme="majorHAnsi"/>
                <w:sz w:val="22"/>
              </w:rPr>
              <w:t>Horizon</w:t>
            </w:r>
            <w:proofErr w:type="spellEnd"/>
            <w:r w:rsidRPr="002F595C">
              <w:rPr>
                <w:rFonts w:asciiTheme="majorHAnsi" w:hAnsiTheme="majorHAnsi"/>
                <w:sz w:val="22"/>
              </w:rPr>
              <w:t xml:space="preserve"> </w:t>
            </w:r>
            <w:proofErr w:type="spellStart"/>
            <w:r w:rsidRPr="002F595C">
              <w:rPr>
                <w:rFonts w:asciiTheme="majorHAnsi" w:hAnsiTheme="majorHAnsi"/>
                <w:sz w:val="22"/>
              </w:rPr>
              <w:t>Europe</w:t>
            </w:r>
            <w:proofErr w:type="spellEnd"/>
            <w:r w:rsidRPr="002F595C">
              <w:rPr>
                <w:rFonts w:asciiTheme="majorHAnsi" w:hAnsiTheme="majorHAnsi"/>
                <w:sz w:val="22"/>
              </w:rPr>
              <w:t xml:space="preserve"> Partnership </w:t>
            </w:r>
            <w:proofErr w:type="spellStart"/>
            <w:r w:rsidRPr="002F595C">
              <w:rPr>
                <w:rFonts w:asciiTheme="majorHAnsi" w:hAnsiTheme="majorHAnsi"/>
                <w:sz w:val="22"/>
              </w:rPr>
              <w:t>on</w:t>
            </w:r>
            <w:proofErr w:type="spellEnd"/>
            <w:r w:rsidRPr="002F595C">
              <w:rPr>
                <w:rFonts w:asciiTheme="majorHAnsi" w:hAnsiTheme="majorHAnsi"/>
                <w:sz w:val="22"/>
              </w:rPr>
              <w:t xml:space="preserve"> ‘</w:t>
            </w:r>
            <w:proofErr w:type="spellStart"/>
            <w:r w:rsidRPr="002F595C">
              <w:rPr>
                <w:rFonts w:asciiTheme="majorHAnsi" w:hAnsiTheme="majorHAnsi"/>
                <w:sz w:val="22"/>
              </w:rPr>
              <w:t>Driving</w:t>
            </w:r>
            <w:proofErr w:type="spellEnd"/>
            <w:r w:rsidRPr="002F595C">
              <w:rPr>
                <w:rFonts w:asciiTheme="majorHAnsi" w:hAnsiTheme="majorHAnsi"/>
                <w:sz w:val="22"/>
              </w:rPr>
              <w:t xml:space="preserve"> </w:t>
            </w:r>
            <w:proofErr w:type="spellStart"/>
            <w:r w:rsidRPr="002F595C">
              <w:rPr>
                <w:rFonts w:asciiTheme="majorHAnsi" w:hAnsiTheme="majorHAnsi"/>
                <w:sz w:val="22"/>
              </w:rPr>
              <w:t>urban</w:t>
            </w:r>
            <w:proofErr w:type="spellEnd"/>
            <w:r w:rsidRPr="002F595C">
              <w:rPr>
                <w:rFonts w:asciiTheme="majorHAnsi" w:hAnsiTheme="majorHAnsi"/>
                <w:sz w:val="22"/>
              </w:rPr>
              <w:t xml:space="preserve"> </w:t>
            </w:r>
            <w:proofErr w:type="spellStart"/>
            <w:r w:rsidRPr="002F595C">
              <w:rPr>
                <w:rFonts w:asciiTheme="majorHAnsi" w:hAnsiTheme="majorHAnsi"/>
                <w:sz w:val="22"/>
              </w:rPr>
              <w:t>transitions</w:t>
            </w:r>
            <w:proofErr w:type="spellEnd"/>
            <w:r w:rsidRPr="002F595C">
              <w:rPr>
                <w:rFonts w:asciiTheme="majorHAnsi" w:hAnsiTheme="majorHAnsi"/>
                <w:sz w:val="22"/>
              </w:rPr>
              <w:t>’.</w:t>
            </w:r>
          </w:p>
        </w:tc>
      </w:tr>
      <w:tr w:rsidR="002F595C" w:rsidRPr="009A6310" w14:paraId="1AC97BBC" w14:textId="77777777" w:rsidTr="002F595C">
        <w:tc>
          <w:tcPr>
            <w:tcW w:w="567" w:type="dxa"/>
          </w:tcPr>
          <w:p w14:paraId="21AC8635" w14:textId="77777777" w:rsidR="002F595C" w:rsidRPr="009A6310" w:rsidRDefault="002F595C" w:rsidP="002F595C">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791360" behindDoc="0" locked="0" layoutInCell="1" allowOverlap="1" wp14:anchorId="775C99E8" wp14:editId="368961E0">
                  <wp:simplePos x="0" y="0"/>
                  <wp:positionH relativeFrom="column">
                    <wp:posOffset>-22118</wp:posOffset>
                  </wp:positionH>
                  <wp:positionV relativeFrom="paragraph">
                    <wp:posOffset>-8890</wp:posOffset>
                  </wp:positionV>
                  <wp:extent cx="342720" cy="360000"/>
                  <wp:effectExtent l="0" t="0" r="635" b="254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2A558DF" w14:textId="77777777" w:rsidR="002F595C" w:rsidRPr="009A6310" w:rsidRDefault="002F595C" w:rsidP="002F595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4C4F5700" w14:textId="77777777" w:rsidR="002F595C" w:rsidRPr="00B67AB2" w:rsidRDefault="00EE34FB" w:rsidP="002F595C">
            <w:pPr>
              <w:spacing w:before="40" w:after="40" w:line="220" w:lineRule="exact"/>
              <w:jc w:val="both"/>
              <w:rPr>
                <w:rFonts w:asciiTheme="majorHAnsi" w:hAnsiTheme="majorHAnsi"/>
                <w:color w:val="161718" w:themeColor="text1"/>
                <w:sz w:val="22"/>
              </w:rPr>
            </w:pPr>
            <w:hyperlink r:id="rId31" w:history="1">
              <w:r w:rsidR="008C7172" w:rsidRPr="008C7172">
                <w:rPr>
                  <w:rStyle w:val="Hyperlink"/>
                  <w:rFonts w:asciiTheme="majorHAnsi" w:hAnsiTheme="majorHAnsi"/>
                  <w:color w:val="0066FF"/>
                  <w:sz w:val="22"/>
                </w:rPr>
                <w:t>https://ec.europa.eu/info/funding-tenders/opportunities/portal/screen/opportunities/topic-details/horizon-cl5-2022-d4-02-03;callCode=null;freeTextSearchKeyword=;matchWholeText=true;typeCodes=1;statusCodes=31094501;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8C7172" w:rsidRPr="008C7172">
              <w:rPr>
                <w:rFonts w:asciiTheme="majorHAnsi" w:hAnsiTheme="majorHAnsi"/>
                <w:color w:val="0066FF"/>
                <w:sz w:val="22"/>
              </w:rPr>
              <w:t xml:space="preserve"> </w:t>
            </w:r>
          </w:p>
        </w:tc>
      </w:tr>
    </w:tbl>
    <w:p w14:paraId="3E9CA1E1" w14:textId="77777777" w:rsidR="00050CE3" w:rsidRDefault="00050CE3" w:rsidP="00050CE3">
      <w:pPr>
        <w:spacing w:line="240" w:lineRule="auto"/>
        <w:rPr>
          <w:rFonts w:asciiTheme="majorHAnsi" w:hAnsiTheme="majorHAnsi"/>
          <w:sz w:val="24"/>
          <w:szCs w:val="24"/>
          <w:lang w:eastAsia="bg-BG"/>
        </w:rPr>
      </w:pPr>
    </w:p>
    <w:p w14:paraId="19FB12A0" w14:textId="77777777" w:rsidR="009A0C11" w:rsidRDefault="00050CE3" w:rsidP="00097616">
      <w:pPr>
        <w:pStyle w:val="Heading3"/>
        <w:numPr>
          <w:ilvl w:val="1"/>
          <w:numId w:val="11"/>
        </w:numPr>
        <w:shd w:val="clear" w:color="auto" w:fill="A4063E" w:themeFill="accent6"/>
        <w:rPr>
          <w:b/>
          <w:i w:val="0"/>
        </w:rPr>
      </w:pPr>
      <w:bookmarkStart w:id="17" w:name="_Toc104216807"/>
      <w:r w:rsidRPr="00050CE3">
        <w:rPr>
          <w:b/>
          <w:i w:val="0"/>
        </w:rPr>
        <w:t>URBAN LOGISTICS AND PLANNING: ANTICIPATING URBAN FREIGHT GENERATION AND DEMAND INCLUDING DIGITALISATION OF URBAN FREIGHT</w:t>
      </w:r>
      <w:bookmarkEnd w:id="17"/>
    </w:p>
    <w:tbl>
      <w:tblPr>
        <w:tblStyle w:val="TableGrid"/>
        <w:tblpPr w:leftFromText="141" w:rightFromText="141" w:vertAnchor="page" w:horzAnchor="margin" w:tblpX="-284" w:tblpY="2137"/>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9A0C11" w:rsidRPr="009A6310" w14:paraId="2A743D0A" w14:textId="77777777" w:rsidTr="008C7172">
        <w:trPr>
          <w:trHeight w:val="741"/>
        </w:trPr>
        <w:tc>
          <w:tcPr>
            <w:tcW w:w="567" w:type="dxa"/>
          </w:tcPr>
          <w:p w14:paraId="50064E74" w14:textId="77777777" w:rsidR="009A0C11" w:rsidRPr="009A6310" w:rsidRDefault="009A0C11"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93408" behindDoc="0" locked="0" layoutInCell="1" allowOverlap="1" wp14:anchorId="4F7CAD4F" wp14:editId="7D118EDB">
                  <wp:simplePos x="0" y="0"/>
                  <wp:positionH relativeFrom="margin">
                    <wp:posOffset>6985</wp:posOffset>
                  </wp:positionH>
                  <wp:positionV relativeFrom="paragraph">
                    <wp:posOffset>-13335</wp:posOffset>
                  </wp:positionV>
                  <wp:extent cx="318135" cy="287655"/>
                  <wp:effectExtent l="0" t="0" r="5715"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CFC992D" w14:textId="77777777" w:rsidR="009A0C11" w:rsidRPr="009A6310" w:rsidRDefault="009A0C11"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218D0F71" w14:textId="77777777" w:rsidR="009A0C11" w:rsidRPr="009A0C11" w:rsidRDefault="009A0C11" w:rsidP="008C7172">
            <w:pPr>
              <w:spacing w:before="40" w:after="40"/>
              <w:jc w:val="both"/>
              <w:rPr>
                <w:rFonts w:asciiTheme="majorHAnsi" w:hAnsiTheme="majorHAnsi"/>
                <w:b/>
                <w:color w:val="161718" w:themeColor="text1"/>
                <w:sz w:val="22"/>
              </w:rPr>
            </w:pPr>
            <w:r w:rsidRPr="009A0C11">
              <w:rPr>
                <w:rFonts w:asciiTheme="majorHAnsi" w:hAnsiTheme="majorHAnsi"/>
                <w:b/>
                <w:color w:val="161718" w:themeColor="text1"/>
                <w:sz w:val="22"/>
              </w:rPr>
              <w:t>HORIZON-CL5-2022-D6-02-02</w:t>
            </w:r>
          </w:p>
          <w:p w14:paraId="3B962F74" w14:textId="77777777" w:rsidR="009A0C11" w:rsidRPr="009A0C11" w:rsidRDefault="009A0C11" w:rsidP="008C7172">
            <w:pPr>
              <w:spacing w:before="40" w:after="40"/>
              <w:jc w:val="both"/>
              <w:rPr>
                <w:rFonts w:asciiTheme="majorHAnsi" w:hAnsiTheme="majorHAnsi"/>
                <w:color w:val="161718" w:themeColor="text1"/>
                <w:sz w:val="22"/>
              </w:rPr>
            </w:pPr>
            <w:r w:rsidRPr="009A0C11">
              <w:rPr>
                <w:rFonts w:asciiTheme="majorHAnsi" w:hAnsiTheme="majorHAnsi"/>
                <w:color w:val="161718" w:themeColor="text1"/>
                <w:sz w:val="22"/>
              </w:rPr>
              <w:t>Safe, Resilient Transport and Smart Mobility services for passengers and goods (HORIZON-CL5-2022-D6-02)</w:t>
            </w:r>
          </w:p>
          <w:p w14:paraId="0BA740F9" w14:textId="77777777" w:rsidR="009A0C11" w:rsidRPr="00847696" w:rsidRDefault="009A0C11" w:rsidP="008C7172">
            <w:pPr>
              <w:spacing w:before="40" w:after="40"/>
              <w:jc w:val="both"/>
              <w:rPr>
                <w:rFonts w:asciiTheme="majorHAnsi" w:hAnsiTheme="majorHAnsi"/>
                <w:color w:val="161718" w:themeColor="text1"/>
                <w:sz w:val="22"/>
              </w:rPr>
            </w:pPr>
            <w:r w:rsidRPr="009A0C11">
              <w:rPr>
                <w:rFonts w:asciiTheme="majorHAnsi" w:hAnsiTheme="majorHAnsi"/>
                <w:color w:val="161718" w:themeColor="text1"/>
                <w:sz w:val="22"/>
              </w:rPr>
              <w:t xml:space="preserve">Horizon Europe Framework </w:t>
            </w:r>
            <w:proofErr w:type="spellStart"/>
            <w:r w:rsidRPr="009A0C11">
              <w:rPr>
                <w:rFonts w:asciiTheme="majorHAnsi" w:hAnsiTheme="majorHAnsi"/>
                <w:color w:val="161718" w:themeColor="text1"/>
                <w:sz w:val="22"/>
              </w:rPr>
              <w:t>Programme</w:t>
            </w:r>
            <w:proofErr w:type="spellEnd"/>
            <w:r w:rsidRPr="009A0C11">
              <w:rPr>
                <w:rFonts w:asciiTheme="majorHAnsi" w:hAnsiTheme="majorHAnsi"/>
                <w:color w:val="161718" w:themeColor="text1"/>
                <w:sz w:val="22"/>
              </w:rPr>
              <w:t xml:space="preserve"> (HORIZON)</w:t>
            </w:r>
          </w:p>
        </w:tc>
      </w:tr>
      <w:tr w:rsidR="009A0C11" w:rsidRPr="009A6310" w14:paraId="0C2787E0" w14:textId="77777777" w:rsidTr="008C7172">
        <w:trPr>
          <w:trHeight w:hRule="exact" w:val="454"/>
        </w:trPr>
        <w:tc>
          <w:tcPr>
            <w:tcW w:w="567" w:type="dxa"/>
          </w:tcPr>
          <w:p w14:paraId="48568565" w14:textId="77777777" w:rsidR="009A0C11" w:rsidRPr="009A6310" w:rsidRDefault="009A0C11" w:rsidP="008C7172">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794432" behindDoc="0" locked="0" layoutInCell="1" allowOverlap="1" wp14:anchorId="25A25BA0" wp14:editId="60A1CA89">
                  <wp:simplePos x="0" y="0"/>
                  <wp:positionH relativeFrom="margin">
                    <wp:posOffset>-21590</wp:posOffset>
                  </wp:positionH>
                  <wp:positionV relativeFrom="paragraph">
                    <wp:posOffset>-31115</wp:posOffset>
                  </wp:positionV>
                  <wp:extent cx="318135" cy="287655"/>
                  <wp:effectExtent l="0" t="0" r="5715"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A484896" w14:textId="77777777" w:rsidR="009A0C11" w:rsidRPr="009A6310" w:rsidRDefault="009A0C11"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0215749E" w14:textId="77777777" w:rsidR="009A0C11" w:rsidRPr="009A6310" w:rsidRDefault="009A0C11" w:rsidP="008C7172">
            <w:pPr>
              <w:spacing w:line="180" w:lineRule="exact"/>
              <w:jc w:val="both"/>
              <w:rPr>
                <w:rFonts w:asciiTheme="majorHAnsi" w:hAnsiTheme="majorHAnsi"/>
                <w:color w:val="161718" w:themeColor="text1"/>
                <w:sz w:val="22"/>
              </w:rPr>
            </w:pPr>
            <w:r w:rsidRPr="009A0C11">
              <w:rPr>
                <w:rFonts w:asciiTheme="majorHAnsi" w:hAnsiTheme="majorHAnsi"/>
                <w:color w:val="161718" w:themeColor="text1"/>
                <w:sz w:val="22"/>
              </w:rPr>
              <w:t>HORIZON-IA HORIZON Innovation Actions</w:t>
            </w:r>
          </w:p>
        </w:tc>
      </w:tr>
      <w:tr w:rsidR="009A0C11" w:rsidRPr="009A6310" w14:paraId="5C1A5553" w14:textId="77777777" w:rsidTr="008C7172">
        <w:tc>
          <w:tcPr>
            <w:tcW w:w="567" w:type="dxa"/>
          </w:tcPr>
          <w:p w14:paraId="639451E0" w14:textId="77777777" w:rsidR="009A0C11" w:rsidRPr="009A6310" w:rsidRDefault="009A0C11"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95456" behindDoc="0" locked="0" layoutInCell="1" allowOverlap="1" wp14:anchorId="39E3D990" wp14:editId="751E4373">
                  <wp:simplePos x="0" y="0"/>
                  <wp:positionH relativeFrom="margin">
                    <wp:posOffset>5080</wp:posOffset>
                  </wp:positionH>
                  <wp:positionV relativeFrom="paragraph">
                    <wp:posOffset>33655</wp:posOffset>
                  </wp:positionV>
                  <wp:extent cx="312420" cy="28765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C15E35E" w14:textId="77777777" w:rsidR="009A0C11" w:rsidRPr="009A6310" w:rsidRDefault="009A0C11"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7EC0785E" w14:textId="77777777" w:rsidR="009A0C11" w:rsidRPr="0096307B" w:rsidRDefault="009A0C11"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38D6AB94" w14:textId="77777777" w:rsidR="009A0C11" w:rsidRPr="0096307B" w:rsidRDefault="009A0C11"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Pr="009A0C11">
              <w:rPr>
                <w:rFonts w:asciiTheme="majorHAnsi" w:hAnsiTheme="majorHAnsi"/>
                <w:color w:val="auto"/>
                <w:sz w:val="22"/>
              </w:rPr>
              <w:t>28 April 2022</w:t>
            </w:r>
          </w:p>
          <w:p w14:paraId="1E81294E" w14:textId="77777777" w:rsidR="009A0C11" w:rsidRPr="0099634A" w:rsidRDefault="009A0C11" w:rsidP="008C7172">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9A0C11">
              <w:rPr>
                <w:rFonts w:asciiTheme="majorHAnsi" w:hAnsiTheme="majorHAnsi"/>
                <w:color w:val="auto"/>
                <w:sz w:val="22"/>
              </w:rPr>
              <w:t>06 September 2022 17:00:00 Brussels time</w:t>
            </w:r>
          </w:p>
        </w:tc>
      </w:tr>
      <w:tr w:rsidR="009A0C11" w:rsidRPr="009A6310" w14:paraId="3A01EF22" w14:textId="77777777" w:rsidTr="008C7172">
        <w:tc>
          <w:tcPr>
            <w:tcW w:w="567" w:type="dxa"/>
          </w:tcPr>
          <w:p w14:paraId="79482FA2" w14:textId="77777777" w:rsidR="009A0C11" w:rsidRPr="009A6310" w:rsidRDefault="009A0C11" w:rsidP="008C7172">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797504" behindDoc="0" locked="0" layoutInCell="1" allowOverlap="1" wp14:anchorId="250E8053" wp14:editId="385DB935">
                  <wp:simplePos x="0" y="0"/>
                  <wp:positionH relativeFrom="column">
                    <wp:posOffset>-40005</wp:posOffset>
                  </wp:positionH>
                  <wp:positionV relativeFrom="paragraph">
                    <wp:posOffset>-58420</wp:posOffset>
                  </wp:positionV>
                  <wp:extent cx="369570" cy="359410"/>
                  <wp:effectExtent l="0" t="0" r="0" b="254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1585BED" w14:textId="77777777" w:rsidR="009A0C11" w:rsidRPr="009A6310" w:rsidRDefault="009A0C11"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15CB7987" w14:textId="77777777" w:rsidR="009A0C11" w:rsidRPr="0084235B" w:rsidRDefault="009A0C11" w:rsidP="008C7172">
            <w:pPr>
              <w:spacing w:before="40" w:after="240"/>
              <w:rPr>
                <w:rFonts w:asciiTheme="majorHAnsi" w:hAnsiTheme="majorHAnsi"/>
                <w:b/>
                <w:color w:val="auto"/>
                <w:sz w:val="22"/>
              </w:rPr>
            </w:pPr>
            <w:r>
              <w:rPr>
                <w:rFonts w:asciiTheme="majorHAnsi" w:hAnsiTheme="majorHAnsi"/>
                <w:b/>
                <w:color w:val="auto"/>
                <w:sz w:val="22"/>
              </w:rPr>
              <w:t>EUR 15</w:t>
            </w:r>
            <w:r w:rsidRPr="0074596C">
              <w:rPr>
                <w:rFonts w:asciiTheme="majorHAnsi" w:hAnsiTheme="majorHAnsi"/>
                <w:b/>
                <w:color w:val="auto"/>
                <w:sz w:val="22"/>
              </w:rPr>
              <w:t xml:space="preserve"> 000 000</w:t>
            </w:r>
          </w:p>
        </w:tc>
      </w:tr>
      <w:tr w:rsidR="009A0C11" w:rsidRPr="009A6310" w14:paraId="311A855E" w14:textId="77777777" w:rsidTr="008C7172">
        <w:tc>
          <w:tcPr>
            <w:tcW w:w="567" w:type="dxa"/>
          </w:tcPr>
          <w:p w14:paraId="773FC2F1" w14:textId="77777777" w:rsidR="009A0C11" w:rsidRPr="009A6310" w:rsidRDefault="009A0C11"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796480" behindDoc="0" locked="0" layoutInCell="1" allowOverlap="1" wp14:anchorId="7E9703E9" wp14:editId="027E03CD">
                  <wp:simplePos x="0" y="0"/>
                  <wp:positionH relativeFrom="column">
                    <wp:posOffset>10160</wp:posOffset>
                  </wp:positionH>
                  <wp:positionV relativeFrom="paragraph">
                    <wp:posOffset>33655</wp:posOffset>
                  </wp:positionV>
                  <wp:extent cx="270358" cy="32400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4267E5A" w14:textId="77777777" w:rsidR="009A0C11" w:rsidRPr="009A6310" w:rsidRDefault="009A0C11"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33CA24A1" w14:textId="77777777" w:rsidR="009A0C11" w:rsidRDefault="009A0C11" w:rsidP="008C7172">
            <w:pPr>
              <w:spacing w:before="40" w:after="40"/>
              <w:jc w:val="both"/>
              <w:rPr>
                <w:rFonts w:asciiTheme="majorHAnsi" w:hAnsiTheme="majorHAnsi"/>
                <w:b/>
                <w:color w:val="auto"/>
                <w:sz w:val="22"/>
              </w:rPr>
            </w:pPr>
            <w:r>
              <w:rPr>
                <w:rFonts w:asciiTheme="majorHAnsi" w:hAnsiTheme="majorHAnsi"/>
                <w:b/>
                <w:color w:val="auto"/>
                <w:sz w:val="22"/>
              </w:rPr>
              <w:t>Expected outcomes:</w:t>
            </w:r>
          </w:p>
          <w:p w14:paraId="6CEBF779" w14:textId="77777777" w:rsidR="009A0C11" w:rsidRPr="009A0C11" w:rsidRDefault="009A0C11" w:rsidP="008C7172">
            <w:pPr>
              <w:spacing w:before="40" w:after="40"/>
              <w:jc w:val="both"/>
              <w:rPr>
                <w:rFonts w:asciiTheme="majorHAnsi" w:hAnsiTheme="majorHAnsi"/>
                <w:color w:val="auto"/>
                <w:sz w:val="22"/>
              </w:rPr>
            </w:pPr>
            <w:r w:rsidRPr="009A0C11">
              <w:rPr>
                <w:rFonts w:asciiTheme="majorHAnsi" w:hAnsiTheme="majorHAnsi"/>
                <w:color w:val="auto"/>
                <w:sz w:val="22"/>
              </w:rPr>
              <w:t>Project results are expected to contribute to all of the following outcomes:</w:t>
            </w:r>
          </w:p>
          <w:p w14:paraId="3381C5A2" w14:textId="77777777" w:rsidR="009A0C11" w:rsidRDefault="009A0C11" w:rsidP="00097616">
            <w:pPr>
              <w:pStyle w:val="ListParagraph"/>
              <w:numPr>
                <w:ilvl w:val="0"/>
                <w:numId w:val="20"/>
              </w:numPr>
              <w:spacing w:before="40" w:after="40"/>
              <w:jc w:val="both"/>
              <w:rPr>
                <w:rFonts w:asciiTheme="majorHAnsi" w:hAnsiTheme="majorHAnsi"/>
                <w:sz w:val="22"/>
              </w:rPr>
            </w:pPr>
            <w:proofErr w:type="spellStart"/>
            <w:r w:rsidRPr="009A0C11">
              <w:rPr>
                <w:rFonts w:asciiTheme="majorHAnsi" w:hAnsiTheme="majorHAnsi"/>
                <w:sz w:val="22"/>
              </w:rPr>
              <w:t>Take</w:t>
            </w:r>
            <w:proofErr w:type="spellEnd"/>
            <w:r w:rsidRPr="009A0C11">
              <w:rPr>
                <w:rFonts w:asciiTheme="majorHAnsi" w:hAnsiTheme="majorHAnsi"/>
                <w:sz w:val="22"/>
              </w:rPr>
              <w:t xml:space="preserve"> </w:t>
            </w:r>
            <w:proofErr w:type="spellStart"/>
            <w:r w:rsidRPr="009A0C11">
              <w:rPr>
                <w:rFonts w:asciiTheme="majorHAnsi" w:hAnsiTheme="majorHAnsi"/>
                <w:sz w:val="22"/>
              </w:rPr>
              <w:t>up</w:t>
            </w:r>
            <w:proofErr w:type="spellEnd"/>
            <w:r w:rsidRPr="009A0C11">
              <w:rPr>
                <w:rFonts w:asciiTheme="majorHAnsi" w:hAnsiTheme="majorHAnsi"/>
                <w:sz w:val="22"/>
              </w:rPr>
              <w:t xml:space="preserve"> </w:t>
            </w:r>
            <w:proofErr w:type="spellStart"/>
            <w:r w:rsidRPr="009A0C11">
              <w:rPr>
                <w:rFonts w:asciiTheme="majorHAnsi" w:hAnsiTheme="majorHAnsi"/>
                <w:sz w:val="22"/>
              </w:rPr>
              <w:t>and</w:t>
            </w:r>
            <w:proofErr w:type="spellEnd"/>
            <w:r w:rsidRPr="009A0C11">
              <w:rPr>
                <w:rFonts w:asciiTheme="majorHAnsi" w:hAnsiTheme="majorHAnsi"/>
                <w:sz w:val="22"/>
              </w:rPr>
              <w:t xml:space="preserve"> </w:t>
            </w:r>
            <w:proofErr w:type="spellStart"/>
            <w:r w:rsidRPr="009A0C11">
              <w:rPr>
                <w:rFonts w:asciiTheme="majorHAnsi" w:hAnsiTheme="majorHAnsi"/>
                <w:sz w:val="22"/>
              </w:rPr>
              <w:t>upscaling</w:t>
            </w:r>
            <w:proofErr w:type="spellEnd"/>
            <w:r w:rsidRPr="009A0C11">
              <w:rPr>
                <w:rFonts w:asciiTheme="majorHAnsi" w:hAnsiTheme="majorHAnsi"/>
                <w:sz w:val="22"/>
              </w:rPr>
              <w:t xml:space="preserve"> </w:t>
            </w:r>
            <w:proofErr w:type="spellStart"/>
            <w:r w:rsidRPr="009A0C11">
              <w:rPr>
                <w:rFonts w:asciiTheme="majorHAnsi" w:hAnsiTheme="majorHAnsi"/>
                <w:sz w:val="22"/>
              </w:rPr>
              <w:t>of</w:t>
            </w:r>
            <w:proofErr w:type="spellEnd"/>
            <w:r w:rsidRPr="009A0C11">
              <w:rPr>
                <w:rFonts w:asciiTheme="majorHAnsi" w:hAnsiTheme="majorHAnsi"/>
                <w:sz w:val="22"/>
              </w:rPr>
              <w:t xml:space="preserve"> </w:t>
            </w:r>
            <w:proofErr w:type="spellStart"/>
            <w:r w:rsidRPr="009A0C11">
              <w:rPr>
                <w:rFonts w:asciiTheme="majorHAnsi" w:hAnsiTheme="majorHAnsi"/>
                <w:sz w:val="22"/>
              </w:rPr>
              <w:t>innovative</w:t>
            </w:r>
            <w:proofErr w:type="spellEnd"/>
            <w:r w:rsidRPr="009A0C11">
              <w:rPr>
                <w:rFonts w:asciiTheme="majorHAnsi" w:hAnsiTheme="majorHAnsi"/>
                <w:sz w:val="22"/>
              </w:rPr>
              <w:t xml:space="preserve">, </w:t>
            </w:r>
            <w:proofErr w:type="spellStart"/>
            <w:r w:rsidRPr="009A0C11">
              <w:rPr>
                <w:rFonts w:asciiTheme="majorHAnsi" w:hAnsiTheme="majorHAnsi"/>
                <w:sz w:val="22"/>
              </w:rPr>
              <w:t>best</w:t>
            </w:r>
            <w:proofErr w:type="spellEnd"/>
            <w:r w:rsidRPr="009A0C11">
              <w:rPr>
                <w:rFonts w:asciiTheme="majorHAnsi" w:hAnsiTheme="majorHAnsi"/>
                <w:sz w:val="22"/>
              </w:rPr>
              <w:t xml:space="preserve"> </w:t>
            </w:r>
            <w:proofErr w:type="spellStart"/>
            <w:r w:rsidRPr="009A0C11">
              <w:rPr>
                <w:rFonts w:asciiTheme="majorHAnsi" w:hAnsiTheme="majorHAnsi"/>
                <w:sz w:val="22"/>
              </w:rPr>
              <w:t>practice</w:t>
            </w:r>
            <w:proofErr w:type="spellEnd"/>
            <w:r w:rsidRPr="009A0C11">
              <w:rPr>
                <w:rFonts w:asciiTheme="majorHAnsi" w:hAnsiTheme="majorHAnsi"/>
                <w:sz w:val="22"/>
              </w:rPr>
              <w:t xml:space="preserve"> </w:t>
            </w:r>
            <w:proofErr w:type="spellStart"/>
            <w:r w:rsidRPr="009A0C11">
              <w:rPr>
                <w:rFonts w:asciiTheme="majorHAnsi" w:hAnsiTheme="majorHAnsi"/>
                <w:sz w:val="22"/>
              </w:rPr>
              <w:t>and</w:t>
            </w:r>
            <w:proofErr w:type="spellEnd"/>
            <w:r w:rsidRPr="009A0C11">
              <w:rPr>
                <w:rFonts w:asciiTheme="majorHAnsi" w:hAnsiTheme="majorHAnsi"/>
                <w:sz w:val="22"/>
              </w:rPr>
              <w:t xml:space="preserve"> </w:t>
            </w:r>
            <w:proofErr w:type="spellStart"/>
            <w:r w:rsidRPr="009A0C11">
              <w:rPr>
                <w:rFonts w:asciiTheme="majorHAnsi" w:hAnsiTheme="majorHAnsi"/>
                <w:sz w:val="22"/>
              </w:rPr>
              <w:t>replicable</w:t>
            </w:r>
            <w:proofErr w:type="spellEnd"/>
            <w:r w:rsidRPr="009A0C11">
              <w:rPr>
                <w:rFonts w:asciiTheme="majorHAnsi" w:hAnsiTheme="majorHAnsi"/>
                <w:sz w:val="22"/>
              </w:rPr>
              <w:t xml:space="preserve"> </w:t>
            </w:r>
            <w:proofErr w:type="spellStart"/>
            <w:r w:rsidRPr="009A0C11">
              <w:rPr>
                <w:rFonts w:asciiTheme="majorHAnsi" w:hAnsiTheme="majorHAnsi"/>
                <w:sz w:val="22"/>
              </w:rPr>
              <w:t>data</w:t>
            </w:r>
            <w:proofErr w:type="spellEnd"/>
            <w:r w:rsidRPr="009A0C11">
              <w:rPr>
                <w:rFonts w:asciiTheme="majorHAnsi" w:hAnsiTheme="majorHAnsi"/>
                <w:sz w:val="22"/>
              </w:rPr>
              <w:t xml:space="preserve"> </w:t>
            </w:r>
            <w:proofErr w:type="spellStart"/>
            <w:r w:rsidRPr="009A0C11">
              <w:rPr>
                <w:rFonts w:asciiTheme="majorHAnsi" w:hAnsiTheme="majorHAnsi"/>
                <w:sz w:val="22"/>
              </w:rPr>
              <w:t>driven</w:t>
            </w:r>
            <w:proofErr w:type="spellEnd"/>
            <w:r w:rsidRPr="009A0C11">
              <w:rPr>
                <w:rFonts w:asciiTheme="majorHAnsi" w:hAnsiTheme="majorHAnsi"/>
                <w:sz w:val="22"/>
              </w:rPr>
              <w:t xml:space="preserve"> </w:t>
            </w:r>
            <w:proofErr w:type="spellStart"/>
            <w:r w:rsidRPr="009A0C11">
              <w:rPr>
                <w:rFonts w:asciiTheme="majorHAnsi" w:hAnsiTheme="majorHAnsi"/>
                <w:sz w:val="22"/>
              </w:rPr>
              <w:t>logistics</w:t>
            </w:r>
            <w:proofErr w:type="spellEnd"/>
            <w:r w:rsidRPr="009A0C11">
              <w:rPr>
                <w:rFonts w:asciiTheme="majorHAnsi" w:hAnsiTheme="majorHAnsi"/>
                <w:sz w:val="22"/>
              </w:rPr>
              <w:t xml:space="preserve"> </w:t>
            </w:r>
            <w:proofErr w:type="spellStart"/>
            <w:r w:rsidRPr="009A0C11">
              <w:rPr>
                <w:rFonts w:asciiTheme="majorHAnsi" w:hAnsiTheme="majorHAnsi"/>
                <w:sz w:val="22"/>
              </w:rPr>
              <w:t>solutions</w:t>
            </w:r>
            <w:proofErr w:type="spellEnd"/>
            <w:r w:rsidRPr="009A0C11">
              <w:rPr>
                <w:rFonts w:asciiTheme="majorHAnsi" w:hAnsiTheme="majorHAnsi"/>
                <w:sz w:val="22"/>
              </w:rPr>
              <w:t xml:space="preserve"> </w:t>
            </w:r>
            <w:proofErr w:type="spellStart"/>
            <w:r w:rsidRPr="009A0C11">
              <w:rPr>
                <w:rFonts w:asciiTheme="majorHAnsi" w:hAnsiTheme="majorHAnsi"/>
                <w:sz w:val="22"/>
              </w:rPr>
              <w:t>and</w:t>
            </w:r>
            <w:proofErr w:type="spellEnd"/>
            <w:r w:rsidRPr="009A0C11">
              <w:rPr>
                <w:rFonts w:asciiTheme="majorHAnsi" w:hAnsiTheme="majorHAnsi"/>
                <w:sz w:val="22"/>
              </w:rPr>
              <w:t xml:space="preserve"> </w:t>
            </w:r>
            <w:proofErr w:type="spellStart"/>
            <w:r w:rsidRPr="009A0C11">
              <w:rPr>
                <w:rFonts w:asciiTheme="majorHAnsi" w:hAnsiTheme="majorHAnsi"/>
                <w:sz w:val="22"/>
              </w:rPr>
              <w:t>planning</w:t>
            </w:r>
            <w:proofErr w:type="spellEnd"/>
            <w:r w:rsidRPr="009A0C11">
              <w:rPr>
                <w:rFonts w:asciiTheme="majorHAnsi" w:hAnsiTheme="majorHAnsi"/>
                <w:sz w:val="22"/>
              </w:rPr>
              <w:t xml:space="preserve"> </w:t>
            </w:r>
            <w:proofErr w:type="spellStart"/>
            <w:r w:rsidRPr="009A0C11">
              <w:rPr>
                <w:rFonts w:asciiTheme="majorHAnsi" w:hAnsiTheme="majorHAnsi"/>
                <w:sz w:val="22"/>
              </w:rPr>
              <w:t>in</w:t>
            </w:r>
            <w:proofErr w:type="spellEnd"/>
            <w:r w:rsidRPr="009A0C11">
              <w:rPr>
                <w:rFonts w:asciiTheme="majorHAnsi" w:hAnsiTheme="majorHAnsi"/>
                <w:sz w:val="22"/>
              </w:rPr>
              <w:t xml:space="preserve"> </w:t>
            </w:r>
            <w:proofErr w:type="spellStart"/>
            <w:r w:rsidRPr="009A0C11">
              <w:rPr>
                <w:rFonts w:asciiTheme="majorHAnsi" w:hAnsiTheme="majorHAnsi"/>
                <w:sz w:val="22"/>
              </w:rPr>
              <w:t>the</w:t>
            </w:r>
            <w:proofErr w:type="spellEnd"/>
            <w:r w:rsidRPr="009A0C11">
              <w:rPr>
                <w:rFonts w:asciiTheme="majorHAnsi" w:hAnsiTheme="majorHAnsi"/>
                <w:sz w:val="22"/>
              </w:rPr>
              <w:t xml:space="preserve"> </w:t>
            </w:r>
            <w:proofErr w:type="spellStart"/>
            <w:r w:rsidRPr="009A0C11">
              <w:rPr>
                <w:rFonts w:asciiTheme="majorHAnsi" w:hAnsiTheme="majorHAnsi"/>
                <w:sz w:val="22"/>
              </w:rPr>
              <w:t>living</w:t>
            </w:r>
            <w:proofErr w:type="spellEnd"/>
            <w:r w:rsidRPr="009A0C11">
              <w:rPr>
                <w:rFonts w:asciiTheme="majorHAnsi" w:hAnsiTheme="majorHAnsi"/>
                <w:sz w:val="22"/>
              </w:rPr>
              <w:t xml:space="preserve"> </w:t>
            </w:r>
            <w:proofErr w:type="spellStart"/>
            <w:r w:rsidRPr="009A0C11">
              <w:rPr>
                <w:rFonts w:asciiTheme="majorHAnsi" w:hAnsiTheme="majorHAnsi"/>
                <w:sz w:val="22"/>
              </w:rPr>
              <w:t>labs</w:t>
            </w:r>
            <w:proofErr w:type="spellEnd"/>
            <w:r w:rsidRPr="009A0C11">
              <w:rPr>
                <w:rFonts w:asciiTheme="majorHAnsi" w:hAnsiTheme="majorHAnsi"/>
                <w:sz w:val="22"/>
              </w:rPr>
              <w:t xml:space="preserve"> </w:t>
            </w:r>
            <w:proofErr w:type="spellStart"/>
            <w:r w:rsidRPr="009A0C11">
              <w:rPr>
                <w:rFonts w:asciiTheme="majorHAnsi" w:hAnsiTheme="majorHAnsi"/>
                <w:sz w:val="22"/>
              </w:rPr>
              <w:t>involved</w:t>
            </w:r>
            <w:proofErr w:type="spellEnd"/>
            <w:r w:rsidRPr="009A0C11">
              <w:rPr>
                <w:rFonts w:asciiTheme="majorHAnsi" w:hAnsiTheme="majorHAnsi"/>
                <w:sz w:val="22"/>
              </w:rPr>
              <w:t xml:space="preserve"> </w:t>
            </w:r>
            <w:proofErr w:type="spellStart"/>
            <w:r w:rsidRPr="009A0C11">
              <w:rPr>
                <w:rFonts w:asciiTheme="majorHAnsi" w:hAnsiTheme="majorHAnsi"/>
                <w:sz w:val="22"/>
              </w:rPr>
              <w:t>in</w:t>
            </w:r>
            <w:proofErr w:type="spellEnd"/>
            <w:r w:rsidRPr="009A0C11">
              <w:rPr>
                <w:rFonts w:asciiTheme="majorHAnsi" w:hAnsiTheme="majorHAnsi"/>
                <w:sz w:val="22"/>
              </w:rPr>
              <w:t xml:space="preserve"> </w:t>
            </w:r>
            <w:proofErr w:type="spellStart"/>
            <w:r w:rsidRPr="009A0C11">
              <w:rPr>
                <w:rFonts w:asciiTheme="majorHAnsi" w:hAnsiTheme="majorHAnsi"/>
                <w:sz w:val="22"/>
              </w:rPr>
              <w:t>the</w:t>
            </w:r>
            <w:proofErr w:type="spellEnd"/>
            <w:r w:rsidRPr="009A0C11">
              <w:rPr>
                <w:rFonts w:asciiTheme="majorHAnsi" w:hAnsiTheme="majorHAnsi"/>
                <w:sz w:val="22"/>
              </w:rPr>
              <w:t xml:space="preserve"> </w:t>
            </w:r>
            <w:proofErr w:type="spellStart"/>
            <w:r w:rsidRPr="009A0C11">
              <w:rPr>
                <w:rFonts w:asciiTheme="majorHAnsi" w:hAnsiTheme="majorHAnsi"/>
                <w:sz w:val="22"/>
              </w:rPr>
              <w:t>proposals</w:t>
            </w:r>
            <w:proofErr w:type="spellEnd"/>
            <w:r w:rsidRPr="009A0C11">
              <w:rPr>
                <w:rFonts w:asciiTheme="majorHAnsi" w:hAnsiTheme="majorHAnsi"/>
                <w:sz w:val="22"/>
              </w:rPr>
              <w:t xml:space="preserve">, </w:t>
            </w:r>
            <w:proofErr w:type="spellStart"/>
            <w:r w:rsidRPr="009A0C11">
              <w:rPr>
                <w:rFonts w:asciiTheme="majorHAnsi" w:hAnsiTheme="majorHAnsi"/>
                <w:sz w:val="22"/>
              </w:rPr>
              <w:t>while</w:t>
            </w:r>
            <w:proofErr w:type="spellEnd"/>
            <w:r w:rsidRPr="009A0C11">
              <w:rPr>
                <w:rFonts w:asciiTheme="majorHAnsi" w:hAnsiTheme="majorHAnsi"/>
                <w:sz w:val="22"/>
              </w:rPr>
              <w:t xml:space="preserve"> </w:t>
            </w:r>
            <w:proofErr w:type="spellStart"/>
            <w:r w:rsidRPr="009A0C11">
              <w:rPr>
                <w:rFonts w:asciiTheme="majorHAnsi" w:hAnsiTheme="majorHAnsi"/>
                <w:sz w:val="22"/>
              </w:rPr>
              <w:t>facilitating</w:t>
            </w:r>
            <w:proofErr w:type="spellEnd"/>
            <w:r w:rsidRPr="009A0C11">
              <w:rPr>
                <w:rFonts w:asciiTheme="majorHAnsi" w:hAnsiTheme="majorHAnsi"/>
                <w:sz w:val="22"/>
              </w:rPr>
              <w:t xml:space="preserve"> </w:t>
            </w:r>
            <w:proofErr w:type="spellStart"/>
            <w:r w:rsidRPr="009A0C11">
              <w:rPr>
                <w:rFonts w:asciiTheme="majorHAnsi" w:hAnsiTheme="majorHAnsi"/>
                <w:sz w:val="22"/>
              </w:rPr>
              <w:t>the</w:t>
            </w:r>
            <w:proofErr w:type="spellEnd"/>
            <w:r w:rsidRPr="009A0C11">
              <w:rPr>
                <w:rFonts w:asciiTheme="majorHAnsi" w:hAnsiTheme="majorHAnsi"/>
                <w:sz w:val="22"/>
              </w:rPr>
              <w:t xml:space="preserve"> </w:t>
            </w:r>
            <w:proofErr w:type="spellStart"/>
            <w:r w:rsidRPr="009A0C11">
              <w:rPr>
                <w:rFonts w:asciiTheme="majorHAnsi" w:hAnsiTheme="majorHAnsi"/>
                <w:sz w:val="22"/>
              </w:rPr>
              <w:t>common</w:t>
            </w:r>
            <w:proofErr w:type="spellEnd"/>
            <w:r w:rsidRPr="009A0C11">
              <w:rPr>
                <w:rFonts w:asciiTheme="majorHAnsi" w:hAnsiTheme="majorHAnsi"/>
                <w:sz w:val="22"/>
              </w:rPr>
              <w:t xml:space="preserve"> </w:t>
            </w:r>
            <w:proofErr w:type="spellStart"/>
            <w:r w:rsidRPr="009A0C11">
              <w:rPr>
                <w:rFonts w:asciiTheme="majorHAnsi" w:hAnsiTheme="majorHAnsi"/>
                <w:sz w:val="22"/>
              </w:rPr>
              <w:t>lesson</w:t>
            </w:r>
            <w:proofErr w:type="spellEnd"/>
            <w:r w:rsidRPr="009A0C11">
              <w:rPr>
                <w:rFonts w:asciiTheme="majorHAnsi" w:hAnsiTheme="majorHAnsi"/>
                <w:sz w:val="22"/>
              </w:rPr>
              <w:t xml:space="preserve"> </w:t>
            </w:r>
            <w:proofErr w:type="spellStart"/>
            <w:r w:rsidRPr="009A0C11">
              <w:rPr>
                <w:rFonts w:asciiTheme="majorHAnsi" w:hAnsiTheme="majorHAnsi"/>
                <w:sz w:val="22"/>
              </w:rPr>
              <w:t>drawing</w:t>
            </w:r>
            <w:proofErr w:type="spellEnd"/>
            <w:r w:rsidRPr="009A0C11">
              <w:rPr>
                <w:rFonts w:asciiTheme="majorHAnsi" w:hAnsiTheme="majorHAnsi"/>
                <w:sz w:val="22"/>
              </w:rPr>
              <w:t xml:space="preserve"> </w:t>
            </w:r>
            <w:proofErr w:type="spellStart"/>
            <w:r w:rsidRPr="009A0C11">
              <w:rPr>
                <w:rFonts w:asciiTheme="majorHAnsi" w:hAnsiTheme="majorHAnsi"/>
                <w:sz w:val="22"/>
              </w:rPr>
              <w:t>and</w:t>
            </w:r>
            <w:proofErr w:type="spellEnd"/>
            <w:r w:rsidRPr="009A0C11">
              <w:rPr>
                <w:rFonts w:asciiTheme="majorHAnsi" w:hAnsiTheme="majorHAnsi"/>
                <w:sz w:val="22"/>
              </w:rPr>
              <w:t xml:space="preserve"> </w:t>
            </w:r>
            <w:proofErr w:type="spellStart"/>
            <w:r w:rsidRPr="009A0C11">
              <w:rPr>
                <w:rFonts w:asciiTheme="majorHAnsi" w:hAnsiTheme="majorHAnsi"/>
                <w:sz w:val="22"/>
              </w:rPr>
              <w:t>learning</w:t>
            </w:r>
            <w:proofErr w:type="spellEnd"/>
            <w:r w:rsidRPr="009A0C11">
              <w:rPr>
                <w:rFonts w:asciiTheme="majorHAnsi" w:hAnsiTheme="majorHAnsi"/>
                <w:sz w:val="22"/>
              </w:rPr>
              <w:t xml:space="preserve"> </w:t>
            </w:r>
            <w:proofErr w:type="spellStart"/>
            <w:r w:rsidRPr="009A0C11">
              <w:rPr>
                <w:rFonts w:asciiTheme="majorHAnsi" w:hAnsiTheme="majorHAnsi"/>
                <w:sz w:val="22"/>
              </w:rPr>
              <w:t>at</w:t>
            </w:r>
            <w:proofErr w:type="spellEnd"/>
            <w:r w:rsidRPr="009A0C11">
              <w:rPr>
                <w:rFonts w:asciiTheme="majorHAnsi" w:hAnsiTheme="majorHAnsi"/>
                <w:sz w:val="22"/>
              </w:rPr>
              <w:t xml:space="preserve"> </w:t>
            </w:r>
            <w:proofErr w:type="spellStart"/>
            <w:r w:rsidRPr="009A0C11">
              <w:rPr>
                <w:rFonts w:asciiTheme="majorHAnsi" w:hAnsiTheme="majorHAnsi"/>
                <w:sz w:val="22"/>
              </w:rPr>
              <w:t>European</w:t>
            </w:r>
            <w:proofErr w:type="spellEnd"/>
            <w:r w:rsidRPr="009A0C11">
              <w:rPr>
                <w:rFonts w:asciiTheme="majorHAnsi" w:hAnsiTheme="majorHAnsi"/>
                <w:sz w:val="22"/>
              </w:rPr>
              <w:t xml:space="preserve"> </w:t>
            </w:r>
            <w:proofErr w:type="spellStart"/>
            <w:r w:rsidRPr="009A0C11">
              <w:rPr>
                <w:rFonts w:asciiTheme="majorHAnsi" w:hAnsiTheme="majorHAnsi"/>
                <w:sz w:val="22"/>
              </w:rPr>
              <w:t>level</w:t>
            </w:r>
            <w:proofErr w:type="spellEnd"/>
            <w:r w:rsidRPr="009A0C11">
              <w:rPr>
                <w:rFonts w:asciiTheme="majorHAnsi" w:hAnsiTheme="majorHAnsi"/>
                <w:sz w:val="22"/>
              </w:rPr>
              <w:t xml:space="preserve">, </w:t>
            </w:r>
            <w:proofErr w:type="spellStart"/>
            <w:r w:rsidRPr="009A0C11">
              <w:rPr>
                <w:rFonts w:asciiTheme="majorHAnsi" w:hAnsiTheme="majorHAnsi"/>
                <w:sz w:val="22"/>
              </w:rPr>
              <w:t>in</w:t>
            </w:r>
            <w:proofErr w:type="spellEnd"/>
            <w:r w:rsidRPr="009A0C11">
              <w:rPr>
                <w:rFonts w:asciiTheme="majorHAnsi" w:hAnsiTheme="majorHAnsi"/>
                <w:sz w:val="22"/>
              </w:rPr>
              <w:t xml:space="preserve"> </w:t>
            </w:r>
            <w:proofErr w:type="spellStart"/>
            <w:r w:rsidRPr="009A0C11">
              <w:rPr>
                <w:rFonts w:asciiTheme="majorHAnsi" w:hAnsiTheme="majorHAnsi"/>
                <w:sz w:val="22"/>
              </w:rPr>
              <w:t>order</w:t>
            </w:r>
            <w:proofErr w:type="spellEnd"/>
            <w:r w:rsidRPr="009A0C11">
              <w:rPr>
                <w:rFonts w:asciiTheme="majorHAnsi" w:hAnsiTheme="majorHAnsi"/>
                <w:sz w:val="22"/>
              </w:rPr>
              <w:t xml:space="preserve"> </w:t>
            </w:r>
            <w:proofErr w:type="spellStart"/>
            <w:r w:rsidRPr="009A0C11">
              <w:rPr>
                <w:rFonts w:asciiTheme="majorHAnsi" w:hAnsiTheme="majorHAnsi"/>
                <w:sz w:val="22"/>
              </w:rPr>
              <w:t>to</w:t>
            </w:r>
            <w:proofErr w:type="spellEnd"/>
            <w:r w:rsidRPr="009A0C11">
              <w:rPr>
                <w:rFonts w:asciiTheme="majorHAnsi" w:hAnsiTheme="majorHAnsi"/>
                <w:sz w:val="22"/>
              </w:rPr>
              <w:t xml:space="preserve"> </w:t>
            </w:r>
            <w:proofErr w:type="spellStart"/>
            <w:r w:rsidRPr="009A0C11">
              <w:rPr>
                <w:rFonts w:asciiTheme="majorHAnsi" w:hAnsiTheme="majorHAnsi"/>
                <w:sz w:val="22"/>
              </w:rPr>
              <w:t>contribute</w:t>
            </w:r>
            <w:proofErr w:type="spellEnd"/>
            <w:r w:rsidRPr="009A0C11">
              <w:rPr>
                <w:rFonts w:asciiTheme="majorHAnsi" w:hAnsiTheme="majorHAnsi"/>
                <w:sz w:val="22"/>
              </w:rPr>
              <w:t xml:space="preserve"> </w:t>
            </w:r>
            <w:proofErr w:type="spellStart"/>
            <w:r w:rsidRPr="009A0C11">
              <w:rPr>
                <w:rFonts w:asciiTheme="majorHAnsi" w:hAnsiTheme="majorHAnsi"/>
                <w:sz w:val="22"/>
              </w:rPr>
              <w:t>to</w:t>
            </w:r>
            <w:proofErr w:type="spellEnd"/>
            <w:r w:rsidRPr="009A0C11">
              <w:rPr>
                <w:rFonts w:asciiTheme="majorHAnsi" w:hAnsiTheme="majorHAnsi"/>
                <w:sz w:val="22"/>
              </w:rPr>
              <w:t xml:space="preserve"> </w:t>
            </w:r>
            <w:proofErr w:type="spellStart"/>
            <w:r w:rsidRPr="009A0C11">
              <w:rPr>
                <w:rFonts w:asciiTheme="majorHAnsi" w:hAnsiTheme="majorHAnsi"/>
                <w:sz w:val="22"/>
              </w:rPr>
              <w:t>the</w:t>
            </w:r>
            <w:proofErr w:type="spellEnd"/>
            <w:r w:rsidRPr="009A0C11">
              <w:rPr>
                <w:rFonts w:asciiTheme="majorHAnsi" w:hAnsiTheme="majorHAnsi"/>
                <w:sz w:val="22"/>
              </w:rPr>
              <w:t xml:space="preserve"> </w:t>
            </w:r>
            <w:proofErr w:type="spellStart"/>
            <w:r w:rsidRPr="009A0C11">
              <w:rPr>
                <w:rFonts w:asciiTheme="majorHAnsi" w:hAnsiTheme="majorHAnsi"/>
                <w:sz w:val="22"/>
              </w:rPr>
              <w:t>priorities</w:t>
            </w:r>
            <w:proofErr w:type="spellEnd"/>
            <w:r w:rsidRPr="009A0C11">
              <w:rPr>
                <w:rFonts w:asciiTheme="majorHAnsi" w:hAnsiTheme="majorHAnsi"/>
                <w:sz w:val="22"/>
              </w:rPr>
              <w:t xml:space="preserve"> </w:t>
            </w:r>
            <w:proofErr w:type="spellStart"/>
            <w:r w:rsidRPr="009A0C11">
              <w:rPr>
                <w:rFonts w:asciiTheme="majorHAnsi" w:hAnsiTheme="majorHAnsi"/>
                <w:sz w:val="22"/>
              </w:rPr>
              <w:t>of</w:t>
            </w:r>
            <w:proofErr w:type="spellEnd"/>
            <w:r w:rsidRPr="009A0C11">
              <w:rPr>
                <w:rFonts w:asciiTheme="majorHAnsi" w:hAnsiTheme="majorHAnsi"/>
                <w:sz w:val="22"/>
              </w:rPr>
              <w:t xml:space="preserve"> </w:t>
            </w:r>
            <w:proofErr w:type="spellStart"/>
            <w:r w:rsidRPr="009A0C11">
              <w:rPr>
                <w:rFonts w:asciiTheme="majorHAnsi" w:hAnsiTheme="majorHAnsi"/>
                <w:sz w:val="22"/>
              </w:rPr>
              <w:t>the</w:t>
            </w:r>
            <w:proofErr w:type="spellEnd"/>
            <w:r w:rsidRPr="009A0C11">
              <w:rPr>
                <w:rFonts w:asciiTheme="majorHAnsi" w:hAnsiTheme="majorHAnsi"/>
                <w:sz w:val="22"/>
              </w:rPr>
              <w:t xml:space="preserve"> </w:t>
            </w:r>
            <w:proofErr w:type="spellStart"/>
            <w:r w:rsidRPr="009A0C11">
              <w:rPr>
                <w:rFonts w:asciiTheme="majorHAnsi" w:hAnsiTheme="majorHAnsi"/>
                <w:sz w:val="22"/>
              </w:rPr>
              <w:t>European</w:t>
            </w:r>
            <w:proofErr w:type="spellEnd"/>
            <w:r w:rsidRPr="009A0C11">
              <w:rPr>
                <w:rFonts w:asciiTheme="majorHAnsi" w:hAnsiTheme="majorHAnsi"/>
                <w:sz w:val="22"/>
              </w:rPr>
              <w:t xml:space="preserve"> </w:t>
            </w:r>
            <w:proofErr w:type="spellStart"/>
            <w:r w:rsidRPr="009A0C11">
              <w:rPr>
                <w:rFonts w:asciiTheme="majorHAnsi" w:hAnsiTheme="majorHAnsi"/>
                <w:sz w:val="22"/>
              </w:rPr>
              <w:t>Green</w:t>
            </w:r>
            <w:proofErr w:type="spellEnd"/>
            <w:r w:rsidRPr="009A0C11">
              <w:rPr>
                <w:rFonts w:asciiTheme="majorHAnsi" w:hAnsiTheme="majorHAnsi"/>
                <w:sz w:val="22"/>
              </w:rPr>
              <w:t xml:space="preserve"> </w:t>
            </w:r>
            <w:proofErr w:type="spellStart"/>
            <w:r w:rsidRPr="009A0C11">
              <w:rPr>
                <w:rFonts w:asciiTheme="majorHAnsi" w:hAnsiTheme="majorHAnsi"/>
                <w:sz w:val="22"/>
              </w:rPr>
              <w:t>Deal</w:t>
            </w:r>
            <w:proofErr w:type="spellEnd"/>
            <w:r w:rsidRPr="009A0C11">
              <w:rPr>
                <w:rFonts w:asciiTheme="majorHAnsi" w:hAnsiTheme="majorHAnsi"/>
                <w:sz w:val="22"/>
              </w:rPr>
              <w:t xml:space="preserve">, </w:t>
            </w:r>
            <w:proofErr w:type="spellStart"/>
            <w:r w:rsidRPr="009A0C11">
              <w:rPr>
                <w:rFonts w:asciiTheme="majorHAnsi" w:hAnsiTheme="majorHAnsi"/>
                <w:sz w:val="22"/>
              </w:rPr>
              <w:t>which</w:t>
            </w:r>
            <w:proofErr w:type="spellEnd"/>
            <w:r w:rsidRPr="009A0C11">
              <w:rPr>
                <w:rFonts w:asciiTheme="majorHAnsi" w:hAnsiTheme="majorHAnsi"/>
                <w:sz w:val="22"/>
              </w:rPr>
              <w:t xml:space="preserve"> </w:t>
            </w:r>
            <w:proofErr w:type="spellStart"/>
            <w:r w:rsidRPr="009A0C11">
              <w:rPr>
                <w:rFonts w:asciiTheme="majorHAnsi" w:hAnsiTheme="majorHAnsi"/>
                <w:sz w:val="22"/>
              </w:rPr>
              <w:t>stresses</w:t>
            </w:r>
            <w:proofErr w:type="spellEnd"/>
            <w:r w:rsidRPr="009A0C11">
              <w:rPr>
                <w:rFonts w:asciiTheme="majorHAnsi" w:hAnsiTheme="majorHAnsi"/>
                <w:sz w:val="22"/>
              </w:rPr>
              <w:t xml:space="preserve"> </w:t>
            </w:r>
            <w:proofErr w:type="spellStart"/>
            <w:r w:rsidRPr="009A0C11">
              <w:rPr>
                <w:rFonts w:asciiTheme="majorHAnsi" w:hAnsiTheme="majorHAnsi"/>
                <w:sz w:val="22"/>
              </w:rPr>
              <w:t>that</w:t>
            </w:r>
            <w:proofErr w:type="spellEnd"/>
            <w:r w:rsidRPr="009A0C11">
              <w:rPr>
                <w:rFonts w:asciiTheme="majorHAnsi" w:hAnsiTheme="majorHAnsi"/>
                <w:sz w:val="22"/>
              </w:rPr>
              <w:t xml:space="preserve"> ‘’</w:t>
            </w:r>
            <w:proofErr w:type="spellStart"/>
            <w:r w:rsidRPr="009A0C11">
              <w:rPr>
                <w:rFonts w:asciiTheme="majorHAnsi" w:hAnsiTheme="majorHAnsi"/>
                <w:sz w:val="22"/>
              </w:rPr>
              <w:t>transport</w:t>
            </w:r>
            <w:proofErr w:type="spellEnd"/>
            <w:r w:rsidRPr="009A0C11">
              <w:rPr>
                <w:rFonts w:asciiTheme="majorHAnsi" w:hAnsiTheme="majorHAnsi"/>
                <w:sz w:val="22"/>
              </w:rPr>
              <w:t xml:space="preserve"> </w:t>
            </w:r>
            <w:proofErr w:type="spellStart"/>
            <w:r w:rsidRPr="009A0C11">
              <w:rPr>
                <w:rFonts w:asciiTheme="majorHAnsi" w:hAnsiTheme="majorHAnsi"/>
                <w:sz w:val="22"/>
              </w:rPr>
              <w:t>should</w:t>
            </w:r>
            <w:proofErr w:type="spellEnd"/>
            <w:r w:rsidRPr="009A0C11">
              <w:rPr>
                <w:rFonts w:asciiTheme="majorHAnsi" w:hAnsiTheme="majorHAnsi"/>
                <w:sz w:val="22"/>
              </w:rPr>
              <w:t xml:space="preserve"> </w:t>
            </w:r>
            <w:proofErr w:type="spellStart"/>
            <w:r w:rsidRPr="009A0C11">
              <w:rPr>
                <w:rFonts w:asciiTheme="majorHAnsi" w:hAnsiTheme="majorHAnsi"/>
                <w:sz w:val="22"/>
              </w:rPr>
              <w:t>become</w:t>
            </w:r>
            <w:proofErr w:type="spellEnd"/>
            <w:r w:rsidRPr="009A0C11">
              <w:rPr>
                <w:rFonts w:asciiTheme="majorHAnsi" w:hAnsiTheme="majorHAnsi"/>
                <w:sz w:val="22"/>
              </w:rPr>
              <w:t xml:space="preserve"> </w:t>
            </w:r>
            <w:proofErr w:type="spellStart"/>
            <w:r w:rsidRPr="009A0C11">
              <w:rPr>
                <w:rFonts w:asciiTheme="majorHAnsi" w:hAnsiTheme="majorHAnsi"/>
                <w:sz w:val="22"/>
              </w:rPr>
              <w:t>drastically</w:t>
            </w:r>
            <w:proofErr w:type="spellEnd"/>
            <w:r w:rsidRPr="009A0C11">
              <w:rPr>
                <w:rFonts w:asciiTheme="majorHAnsi" w:hAnsiTheme="majorHAnsi"/>
                <w:sz w:val="22"/>
              </w:rPr>
              <w:t xml:space="preserve"> </w:t>
            </w:r>
            <w:proofErr w:type="spellStart"/>
            <w:r w:rsidRPr="009A0C11">
              <w:rPr>
                <w:rFonts w:asciiTheme="majorHAnsi" w:hAnsiTheme="majorHAnsi"/>
                <w:sz w:val="22"/>
              </w:rPr>
              <w:t>less</w:t>
            </w:r>
            <w:proofErr w:type="spellEnd"/>
            <w:r w:rsidRPr="009A0C11">
              <w:rPr>
                <w:rFonts w:asciiTheme="majorHAnsi" w:hAnsiTheme="majorHAnsi"/>
                <w:sz w:val="22"/>
              </w:rPr>
              <w:t xml:space="preserve"> </w:t>
            </w:r>
            <w:proofErr w:type="spellStart"/>
            <w:r w:rsidRPr="009A0C11">
              <w:rPr>
                <w:rFonts w:asciiTheme="majorHAnsi" w:hAnsiTheme="majorHAnsi"/>
                <w:sz w:val="22"/>
              </w:rPr>
              <w:t>polluting</w:t>
            </w:r>
            <w:proofErr w:type="spellEnd"/>
            <w:r w:rsidRPr="009A0C11">
              <w:rPr>
                <w:rFonts w:asciiTheme="majorHAnsi" w:hAnsiTheme="majorHAnsi"/>
                <w:sz w:val="22"/>
              </w:rPr>
              <w:t xml:space="preserve">, </w:t>
            </w:r>
            <w:proofErr w:type="spellStart"/>
            <w:r w:rsidRPr="009A0C11">
              <w:rPr>
                <w:rFonts w:asciiTheme="majorHAnsi" w:hAnsiTheme="majorHAnsi"/>
                <w:sz w:val="22"/>
              </w:rPr>
              <w:t>especially</w:t>
            </w:r>
            <w:proofErr w:type="spellEnd"/>
            <w:r w:rsidRPr="009A0C11">
              <w:rPr>
                <w:rFonts w:asciiTheme="majorHAnsi" w:hAnsiTheme="majorHAnsi"/>
                <w:sz w:val="22"/>
              </w:rPr>
              <w:t xml:space="preserve"> </w:t>
            </w:r>
            <w:proofErr w:type="spellStart"/>
            <w:r w:rsidRPr="009A0C11">
              <w:rPr>
                <w:rFonts w:asciiTheme="majorHAnsi" w:hAnsiTheme="majorHAnsi"/>
                <w:sz w:val="22"/>
              </w:rPr>
              <w:t>in</w:t>
            </w:r>
            <w:proofErr w:type="spellEnd"/>
            <w:r w:rsidRPr="009A0C11">
              <w:rPr>
                <w:rFonts w:asciiTheme="majorHAnsi" w:hAnsiTheme="majorHAnsi"/>
                <w:sz w:val="22"/>
              </w:rPr>
              <w:t xml:space="preserve"> </w:t>
            </w:r>
            <w:proofErr w:type="spellStart"/>
            <w:r w:rsidRPr="009A0C11">
              <w:rPr>
                <w:rFonts w:asciiTheme="majorHAnsi" w:hAnsiTheme="majorHAnsi"/>
                <w:sz w:val="22"/>
              </w:rPr>
              <w:t>cities.This</w:t>
            </w:r>
            <w:proofErr w:type="spellEnd"/>
            <w:r w:rsidRPr="009A0C11">
              <w:rPr>
                <w:rFonts w:asciiTheme="majorHAnsi" w:hAnsiTheme="majorHAnsi"/>
                <w:sz w:val="22"/>
              </w:rPr>
              <w:t xml:space="preserve"> </w:t>
            </w:r>
            <w:proofErr w:type="spellStart"/>
            <w:r w:rsidRPr="009A0C11">
              <w:rPr>
                <w:rFonts w:asciiTheme="majorHAnsi" w:hAnsiTheme="majorHAnsi"/>
                <w:sz w:val="22"/>
              </w:rPr>
              <w:t>action</w:t>
            </w:r>
            <w:proofErr w:type="spellEnd"/>
            <w:r w:rsidRPr="009A0C11">
              <w:rPr>
                <w:rFonts w:asciiTheme="majorHAnsi" w:hAnsiTheme="majorHAnsi"/>
                <w:sz w:val="22"/>
              </w:rPr>
              <w:t xml:space="preserve"> </w:t>
            </w:r>
            <w:proofErr w:type="spellStart"/>
            <w:r w:rsidRPr="009A0C11">
              <w:rPr>
                <w:rFonts w:asciiTheme="majorHAnsi" w:hAnsiTheme="majorHAnsi"/>
                <w:sz w:val="22"/>
              </w:rPr>
              <w:t>supports</w:t>
            </w:r>
            <w:proofErr w:type="spellEnd"/>
            <w:r w:rsidRPr="009A0C11">
              <w:rPr>
                <w:rFonts w:asciiTheme="majorHAnsi" w:hAnsiTheme="majorHAnsi"/>
                <w:sz w:val="22"/>
              </w:rPr>
              <w:t xml:space="preserve"> </w:t>
            </w:r>
            <w:proofErr w:type="spellStart"/>
            <w:r w:rsidRPr="009A0C11">
              <w:rPr>
                <w:rFonts w:asciiTheme="majorHAnsi" w:hAnsiTheme="majorHAnsi"/>
                <w:sz w:val="22"/>
              </w:rPr>
              <w:t>city</w:t>
            </w:r>
            <w:proofErr w:type="spellEnd"/>
            <w:r w:rsidRPr="009A0C11">
              <w:rPr>
                <w:rFonts w:asciiTheme="majorHAnsi" w:hAnsiTheme="majorHAnsi"/>
                <w:sz w:val="22"/>
              </w:rPr>
              <w:t xml:space="preserve"> </w:t>
            </w:r>
            <w:proofErr w:type="spellStart"/>
            <w:r w:rsidRPr="009A0C11">
              <w:rPr>
                <w:rFonts w:asciiTheme="majorHAnsi" w:hAnsiTheme="majorHAnsi"/>
                <w:sz w:val="22"/>
              </w:rPr>
              <w:t>sustainability</w:t>
            </w:r>
            <w:proofErr w:type="spellEnd"/>
            <w:r w:rsidRPr="009A0C11">
              <w:rPr>
                <w:rFonts w:asciiTheme="majorHAnsi" w:hAnsiTheme="majorHAnsi"/>
                <w:sz w:val="22"/>
              </w:rPr>
              <w:t xml:space="preserve"> </w:t>
            </w:r>
            <w:proofErr w:type="spellStart"/>
            <w:r w:rsidRPr="009A0C11">
              <w:rPr>
                <w:rFonts w:asciiTheme="majorHAnsi" w:hAnsiTheme="majorHAnsi"/>
                <w:sz w:val="22"/>
              </w:rPr>
              <w:t>targets</w:t>
            </w:r>
            <w:proofErr w:type="spellEnd"/>
            <w:r w:rsidRPr="009A0C11">
              <w:rPr>
                <w:rFonts w:asciiTheme="majorHAnsi" w:hAnsiTheme="majorHAnsi"/>
                <w:sz w:val="22"/>
              </w:rPr>
              <w:t xml:space="preserve"> </w:t>
            </w:r>
            <w:proofErr w:type="spellStart"/>
            <w:r w:rsidRPr="009A0C11">
              <w:rPr>
                <w:rFonts w:asciiTheme="majorHAnsi" w:hAnsiTheme="majorHAnsi"/>
                <w:sz w:val="22"/>
              </w:rPr>
              <w:t>such</w:t>
            </w:r>
            <w:proofErr w:type="spellEnd"/>
            <w:r w:rsidRPr="009A0C11">
              <w:rPr>
                <w:rFonts w:asciiTheme="majorHAnsi" w:hAnsiTheme="majorHAnsi"/>
                <w:sz w:val="22"/>
              </w:rPr>
              <w:t xml:space="preserve"> </w:t>
            </w:r>
            <w:proofErr w:type="spellStart"/>
            <w:r w:rsidRPr="009A0C11">
              <w:rPr>
                <w:rFonts w:asciiTheme="majorHAnsi" w:hAnsiTheme="majorHAnsi"/>
                <w:sz w:val="22"/>
              </w:rPr>
              <w:t>as</w:t>
            </w:r>
            <w:proofErr w:type="spellEnd"/>
            <w:r w:rsidRPr="009A0C11">
              <w:rPr>
                <w:rFonts w:asciiTheme="majorHAnsi" w:hAnsiTheme="majorHAnsi"/>
                <w:sz w:val="22"/>
              </w:rPr>
              <w:t xml:space="preserve"> </w:t>
            </w:r>
            <w:proofErr w:type="spellStart"/>
            <w:r w:rsidRPr="009A0C11">
              <w:rPr>
                <w:rFonts w:asciiTheme="majorHAnsi" w:hAnsiTheme="majorHAnsi"/>
                <w:sz w:val="22"/>
              </w:rPr>
              <w:t>climate</w:t>
            </w:r>
            <w:proofErr w:type="spellEnd"/>
            <w:r w:rsidRPr="009A0C11">
              <w:rPr>
                <w:rFonts w:asciiTheme="majorHAnsi" w:hAnsiTheme="majorHAnsi"/>
                <w:sz w:val="22"/>
              </w:rPr>
              <w:t xml:space="preserve"> </w:t>
            </w:r>
            <w:proofErr w:type="spellStart"/>
            <w:r w:rsidRPr="009A0C11">
              <w:rPr>
                <w:rFonts w:asciiTheme="majorHAnsi" w:hAnsiTheme="majorHAnsi"/>
                <w:sz w:val="22"/>
              </w:rPr>
              <w:t>neutrality</w:t>
            </w:r>
            <w:proofErr w:type="spellEnd"/>
            <w:r w:rsidRPr="009A0C11">
              <w:rPr>
                <w:rFonts w:asciiTheme="majorHAnsi" w:hAnsiTheme="majorHAnsi"/>
                <w:sz w:val="22"/>
              </w:rPr>
              <w:t xml:space="preserve">, </w:t>
            </w:r>
            <w:proofErr w:type="spellStart"/>
            <w:r w:rsidRPr="009A0C11">
              <w:rPr>
                <w:rFonts w:asciiTheme="majorHAnsi" w:hAnsiTheme="majorHAnsi"/>
                <w:sz w:val="22"/>
              </w:rPr>
              <w:t>road</w:t>
            </w:r>
            <w:proofErr w:type="spellEnd"/>
            <w:r w:rsidRPr="009A0C11">
              <w:rPr>
                <w:rFonts w:asciiTheme="majorHAnsi" w:hAnsiTheme="majorHAnsi"/>
                <w:sz w:val="22"/>
              </w:rPr>
              <w:t xml:space="preserve"> </w:t>
            </w:r>
            <w:proofErr w:type="spellStart"/>
            <w:r w:rsidRPr="009A0C11">
              <w:rPr>
                <w:rFonts w:asciiTheme="majorHAnsi" w:hAnsiTheme="majorHAnsi"/>
                <w:sz w:val="22"/>
              </w:rPr>
              <w:t>safety</w:t>
            </w:r>
            <w:proofErr w:type="spellEnd"/>
            <w:r w:rsidRPr="009A0C11">
              <w:rPr>
                <w:rFonts w:asciiTheme="majorHAnsi" w:hAnsiTheme="majorHAnsi"/>
                <w:sz w:val="22"/>
              </w:rPr>
              <w:t xml:space="preserve">, </w:t>
            </w:r>
            <w:proofErr w:type="spellStart"/>
            <w:r w:rsidRPr="009A0C11">
              <w:rPr>
                <w:rFonts w:asciiTheme="majorHAnsi" w:hAnsiTheme="majorHAnsi"/>
                <w:sz w:val="22"/>
              </w:rPr>
              <w:t>improved</w:t>
            </w:r>
            <w:proofErr w:type="spellEnd"/>
            <w:r w:rsidRPr="009A0C11">
              <w:rPr>
                <w:rFonts w:asciiTheme="majorHAnsi" w:hAnsiTheme="majorHAnsi"/>
                <w:sz w:val="22"/>
              </w:rPr>
              <w:t xml:space="preserve"> </w:t>
            </w:r>
            <w:proofErr w:type="spellStart"/>
            <w:r w:rsidRPr="009A0C11">
              <w:rPr>
                <w:rFonts w:asciiTheme="majorHAnsi" w:hAnsiTheme="majorHAnsi"/>
                <w:sz w:val="22"/>
              </w:rPr>
              <w:t>air</w:t>
            </w:r>
            <w:proofErr w:type="spellEnd"/>
            <w:r w:rsidRPr="009A0C11">
              <w:rPr>
                <w:rFonts w:asciiTheme="majorHAnsi" w:hAnsiTheme="majorHAnsi"/>
                <w:sz w:val="22"/>
              </w:rPr>
              <w:t xml:space="preserve"> </w:t>
            </w:r>
            <w:proofErr w:type="spellStart"/>
            <w:r w:rsidRPr="009A0C11">
              <w:rPr>
                <w:rFonts w:asciiTheme="majorHAnsi" w:hAnsiTheme="majorHAnsi"/>
                <w:sz w:val="22"/>
              </w:rPr>
              <w:t>quality</w:t>
            </w:r>
            <w:proofErr w:type="spellEnd"/>
            <w:r w:rsidRPr="009A0C11">
              <w:rPr>
                <w:rFonts w:asciiTheme="majorHAnsi" w:hAnsiTheme="majorHAnsi"/>
                <w:sz w:val="22"/>
              </w:rPr>
              <w:t xml:space="preserve">, </w:t>
            </w:r>
            <w:proofErr w:type="spellStart"/>
            <w:r w:rsidRPr="009A0C11">
              <w:rPr>
                <w:rFonts w:asciiTheme="majorHAnsi" w:hAnsiTheme="majorHAnsi"/>
                <w:sz w:val="22"/>
              </w:rPr>
              <w:t>reduced</w:t>
            </w:r>
            <w:proofErr w:type="spellEnd"/>
            <w:r w:rsidRPr="009A0C11">
              <w:rPr>
                <w:rFonts w:asciiTheme="majorHAnsi" w:hAnsiTheme="majorHAnsi"/>
                <w:sz w:val="22"/>
              </w:rPr>
              <w:t xml:space="preserve"> </w:t>
            </w:r>
            <w:proofErr w:type="spellStart"/>
            <w:r w:rsidRPr="009A0C11">
              <w:rPr>
                <w:rFonts w:asciiTheme="majorHAnsi" w:hAnsiTheme="majorHAnsi"/>
                <w:sz w:val="22"/>
              </w:rPr>
              <w:t>congestion</w:t>
            </w:r>
            <w:proofErr w:type="spellEnd"/>
            <w:r w:rsidRPr="009A0C11">
              <w:rPr>
                <w:rFonts w:asciiTheme="majorHAnsi" w:hAnsiTheme="majorHAnsi"/>
                <w:sz w:val="22"/>
              </w:rPr>
              <w:t xml:space="preserve"> </w:t>
            </w:r>
            <w:proofErr w:type="spellStart"/>
            <w:r w:rsidRPr="009A0C11">
              <w:rPr>
                <w:rFonts w:asciiTheme="majorHAnsi" w:hAnsiTheme="majorHAnsi"/>
                <w:sz w:val="22"/>
              </w:rPr>
              <w:t>and</w:t>
            </w:r>
            <w:proofErr w:type="spellEnd"/>
            <w:r w:rsidRPr="009A0C11">
              <w:rPr>
                <w:rFonts w:asciiTheme="majorHAnsi" w:hAnsiTheme="majorHAnsi"/>
                <w:sz w:val="22"/>
              </w:rPr>
              <w:t xml:space="preserve"> </w:t>
            </w:r>
            <w:proofErr w:type="spellStart"/>
            <w:r w:rsidRPr="009A0C11">
              <w:rPr>
                <w:rFonts w:asciiTheme="majorHAnsi" w:hAnsiTheme="majorHAnsi"/>
                <w:sz w:val="22"/>
              </w:rPr>
              <w:t>better</w:t>
            </w:r>
            <w:proofErr w:type="spellEnd"/>
            <w:r w:rsidRPr="009A0C11">
              <w:rPr>
                <w:rFonts w:asciiTheme="majorHAnsi" w:hAnsiTheme="majorHAnsi"/>
                <w:sz w:val="22"/>
              </w:rPr>
              <w:t xml:space="preserve"> </w:t>
            </w:r>
            <w:proofErr w:type="spellStart"/>
            <w:r w:rsidRPr="009A0C11">
              <w:rPr>
                <w:rFonts w:asciiTheme="majorHAnsi" w:hAnsiTheme="majorHAnsi"/>
                <w:sz w:val="22"/>
              </w:rPr>
              <w:t>use</w:t>
            </w:r>
            <w:proofErr w:type="spellEnd"/>
            <w:r w:rsidRPr="009A0C11">
              <w:rPr>
                <w:rFonts w:asciiTheme="majorHAnsi" w:hAnsiTheme="majorHAnsi"/>
                <w:sz w:val="22"/>
              </w:rPr>
              <w:t xml:space="preserve"> </w:t>
            </w:r>
            <w:proofErr w:type="spellStart"/>
            <w:r w:rsidRPr="009A0C11">
              <w:rPr>
                <w:rFonts w:asciiTheme="majorHAnsi" w:hAnsiTheme="majorHAnsi"/>
                <w:sz w:val="22"/>
              </w:rPr>
              <w:t>of</w:t>
            </w:r>
            <w:proofErr w:type="spellEnd"/>
            <w:r w:rsidRPr="009A0C11">
              <w:rPr>
                <w:rFonts w:asciiTheme="majorHAnsi" w:hAnsiTheme="majorHAnsi"/>
                <w:sz w:val="22"/>
              </w:rPr>
              <w:t xml:space="preserve"> </w:t>
            </w:r>
            <w:proofErr w:type="spellStart"/>
            <w:r w:rsidRPr="009A0C11">
              <w:rPr>
                <w:rFonts w:asciiTheme="majorHAnsi" w:hAnsiTheme="majorHAnsi"/>
                <w:sz w:val="22"/>
              </w:rPr>
              <w:t>public</w:t>
            </w:r>
            <w:proofErr w:type="spellEnd"/>
            <w:r w:rsidRPr="009A0C11">
              <w:rPr>
                <w:rFonts w:asciiTheme="majorHAnsi" w:hAnsiTheme="majorHAnsi"/>
                <w:sz w:val="22"/>
              </w:rPr>
              <w:t xml:space="preserve"> </w:t>
            </w:r>
            <w:proofErr w:type="spellStart"/>
            <w:r w:rsidRPr="009A0C11">
              <w:rPr>
                <w:rFonts w:asciiTheme="majorHAnsi" w:hAnsiTheme="majorHAnsi"/>
                <w:sz w:val="22"/>
              </w:rPr>
              <w:t>space</w:t>
            </w:r>
            <w:proofErr w:type="spellEnd"/>
            <w:r w:rsidRPr="009A0C11">
              <w:rPr>
                <w:rFonts w:asciiTheme="majorHAnsi" w:hAnsiTheme="majorHAnsi"/>
                <w:sz w:val="22"/>
              </w:rPr>
              <w:t>.</w:t>
            </w:r>
          </w:p>
          <w:p w14:paraId="1487A841" w14:textId="77777777" w:rsidR="009A0C11" w:rsidRDefault="009A0C11" w:rsidP="00097616">
            <w:pPr>
              <w:pStyle w:val="ListParagraph"/>
              <w:numPr>
                <w:ilvl w:val="0"/>
                <w:numId w:val="20"/>
              </w:numPr>
              <w:spacing w:before="40" w:after="40"/>
              <w:jc w:val="both"/>
              <w:rPr>
                <w:rFonts w:asciiTheme="majorHAnsi" w:hAnsiTheme="majorHAnsi"/>
                <w:sz w:val="22"/>
              </w:rPr>
            </w:pPr>
            <w:proofErr w:type="spellStart"/>
            <w:r w:rsidRPr="009A0C11">
              <w:rPr>
                <w:rFonts w:asciiTheme="majorHAnsi" w:hAnsiTheme="majorHAnsi"/>
                <w:sz w:val="22"/>
              </w:rPr>
              <w:t>Optimal</w:t>
            </w:r>
            <w:proofErr w:type="spellEnd"/>
            <w:r w:rsidRPr="009A0C11">
              <w:rPr>
                <w:rFonts w:asciiTheme="majorHAnsi" w:hAnsiTheme="majorHAnsi"/>
                <w:sz w:val="22"/>
              </w:rPr>
              <w:t xml:space="preserve"> mix </w:t>
            </w:r>
            <w:proofErr w:type="spellStart"/>
            <w:r w:rsidRPr="009A0C11">
              <w:rPr>
                <w:rFonts w:asciiTheme="majorHAnsi" w:hAnsiTheme="majorHAnsi"/>
                <w:sz w:val="22"/>
              </w:rPr>
              <w:t>distribution</w:t>
            </w:r>
            <w:proofErr w:type="spellEnd"/>
            <w:r w:rsidRPr="009A0C11">
              <w:rPr>
                <w:rFonts w:asciiTheme="majorHAnsi" w:hAnsiTheme="majorHAnsi"/>
                <w:sz w:val="22"/>
              </w:rPr>
              <w:t xml:space="preserve"> </w:t>
            </w:r>
            <w:proofErr w:type="spellStart"/>
            <w:r w:rsidRPr="009A0C11">
              <w:rPr>
                <w:rFonts w:asciiTheme="majorHAnsi" w:hAnsiTheme="majorHAnsi"/>
                <w:sz w:val="22"/>
              </w:rPr>
              <w:t>of</w:t>
            </w:r>
            <w:proofErr w:type="spellEnd"/>
            <w:r w:rsidRPr="009A0C11">
              <w:rPr>
                <w:rFonts w:asciiTheme="majorHAnsi" w:hAnsiTheme="majorHAnsi"/>
                <w:sz w:val="22"/>
              </w:rPr>
              <w:t xml:space="preserve"> </w:t>
            </w:r>
            <w:proofErr w:type="spellStart"/>
            <w:r w:rsidRPr="009A0C11">
              <w:rPr>
                <w:rFonts w:asciiTheme="majorHAnsi" w:hAnsiTheme="majorHAnsi"/>
                <w:sz w:val="22"/>
              </w:rPr>
              <w:t>land</w:t>
            </w:r>
            <w:proofErr w:type="spellEnd"/>
            <w:r w:rsidRPr="009A0C11">
              <w:rPr>
                <w:rFonts w:asciiTheme="majorHAnsi" w:hAnsiTheme="majorHAnsi"/>
                <w:sz w:val="22"/>
              </w:rPr>
              <w:t xml:space="preserve"> </w:t>
            </w:r>
            <w:proofErr w:type="spellStart"/>
            <w:r w:rsidRPr="009A0C11">
              <w:rPr>
                <w:rFonts w:asciiTheme="majorHAnsi" w:hAnsiTheme="majorHAnsi"/>
                <w:sz w:val="22"/>
              </w:rPr>
              <w:t>uses</w:t>
            </w:r>
            <w:proofErr w:type="spellEnd"/>
            <w:r w:rsidRPr="009A0C11">
              <w:rPr>
                <w:rFonts w:asciiTheme="majorHAnsi" w:hAnsiTheme="majorHAnsi"/>
                <w:sz w:val="22"/>
              </w:rPr>
              <w:t xml:space="preserve"> </w:t>
            </w:r>
            <w:proofErr w:type="spellStart"/>
            <w:r w:rsidRPr="009A0C11">
              <w:rPr>
                <w:rFonts w:asciiTheme="majorHAnsi" w:hAnsiTheme="majorHAnsi"/>
                <w:sz w:val="22"/>
              </w:rPr>
              <w:t>both</w:t>
            </w:r>
            <w:proofErr w:type="spellEnd"/>
            <w:r w:rsidRPr="009A0C11">
              <w:rPr>
                <w:rFonts w:asciiTheme="majorHAnsi" w:hAnsiTheme="majorHAnsi"/>
                <w:sz w:val="22"/>
              </w:rPr>
              <w:t xml:space="preserve"> </w:t>
            </w:r>
            <w:proofErr w:type="spellStart"/>
            <w:r w:rsidRPr="009A0C11">
              <w:rPr>
                <w:rFonts w:asciiTheme="majorHAnsi" w:hAnsiTheme="majorHAnsi"/>
                <w:sz w:val="22"/>
              </w:rPr>
              <w:t>in</w:t>
            </w:r>
            <w:proofErr w:type="spellEnd"/>
            <w:r w:rsidRPr="009A0C11">
              <w:rPr>
                <w:rFonts w:asciiTheme="majorHAnsi" w:hAnsiTheme="majorHAnsi"/>
                <w:sz w:val="22"/>
              </w:rPr>
              <w:t xml:space="preserve"> </w:t>
            </w:r>
            <w:proofErr w:type="spellStart"/>
            <w:r w:rsidRPr="009A0C11">
              <w:rPr>
                <w:rFonts w:asciiTheme="majorHAnsi" w:hAnsiTheme="majorHAnsi"/>
                <w:sz w:val="22"/>
              </w:rPr>
              <w:t>city</w:t>
            </w:r>
            <w:proofErr w:type="spellEnd"/>
            <w:r w:rsidRPr="009A0C11">
              <w:rPr>
                <w:rFonts w:asciiTheme="majorHAnsi" w:hAnsiTheme="majorHAnsi"/>
                <w:sz w:val="22"/>
              </w:rPr>
              <w:t xml:space="preserve"> </w:t>
            </w:r>
            <w:proofErr w:type="spellStart"/>
            <w:r w:rsidRPr="009A0C11">
              <w:rPr>
                <w:rFonts w:asciiTheme="majorHAnsi" w:hAnsiTheme="majorHAnsi"/>
                <w:sz w:val="22"/>
              </w:rPr>
              <w:t>centres</w:t>
            </w:r>
            <w:proofErr w:type="spellEnd"/>
            <w:r w:rsidRPr="009A0C11">
              <w:rPr>
                <w:rFonts w:asciiTheme="majorHAnsi" w:hAnsiTheme="majorHAnsi"/>
                <w:sz w:val="22"/>
              </w:rPr>
              <w:t xml:space="preserve"> </w:t>
            </w:r>
            <w:proofErr w:type="spellStart"/>
            <w:r w:rsidRPr="009A0C11">
              <w:rPr>
                <w:rFonts w:asciiTheme="majorHAnsi" w:hAnsiTheme="majorHAnsi"/>
                <w:sz w:val="22"/>
              </w:rPr>
              <w:t>and</w:t>
            </w:r>
            <w:proofErr w:type="spellEnd"/>
            <w:r w:rsidRPr="009A0C11">
              <w:rPr>
                <w:rFonts w:asciiTheme="majorHAnsi" w:hAnsiTheme="majorHAnsi"/>
                <w:sz w:val="22"/>
              </w:rPr>
              <w:t xml:space="preserve"> </w:t>
            </w:r>
            <w:proofErr w:type="spellStart"/>
            <w:r w:rsidRPr="009A0C11">
              <w:rPr>
                <w:rFonts w:asciiTheme="majorHAnsi" w:hAnsiTheme="majorHAnsi"/>
                <w:sz w:val="22"/>
              </w:rPr>
              <w:t>peripheries</w:t>
            </w:r>
            <w:proofErr w:type="spellEnd"/>
            <w:r w:rsidRPr="009A0C11">
              <w:rPr>
                <w:rFonts w:asciiTheme="majorHAnsi" w:hAnsiTheme="majorHAnsi"/>
                <w:sz w:val="22"/>
              </w:rPr>
              <w:t xml:space="preserve"> </w:t>
            </w:r>
            <w:proofErr w:type="spellStart"/>
            <w:r w:rsidRPr="009A0C11">
              <w:rPr>
                <w:rFonts w:asciiTheme="majorHAnsi" w:hAnsiTheme="majorHAnsi"/>
                <w:sz w:val="22"/>
              </w:rPr>
              <w:t>looking</w:t>
            </w:r>
            <w:proofErr w:type="spellEnd"/>
            <w:r w:rsidRPr="009A0C11">
              <w:rPr>
                <w:rFonts w:asciiTheme="majorHAnsi" w:hAnsiTheme="majorHAnsi"/>
                <w:sz w:val="22"/>
              </w:rPr>
              <w:t xml:space="preserve"> </w:t>
            </w:r>
            <w:proofErr w:type="spellStart"/>
            <w:r w:rsidRPr="009A0C11">
              <w:rPr>
                <w:rFonts w:asciiTheme="majorHAnsi" w:hAnsiTheme="majorHAnsi"/>
                <w:sz w:val="22"/>
              </w:rPr>
              <w:t>at</w:t>
            </w:r>
            <w:proofErr w:type="spellEnd"/>
            <w:r w:rsidRPr="009A0C11">
              <w:rPr>
                <w:rFonts w:asciiTheme="majorHAnsi" w:hAnsiTheme="majorHAnsi"/>
                <w:sz w:val="22"/>
              </w:rPr>
              <w:t xml:space="preserve"> </w:t>
            </w:r>
            <w:proofErr w:type="spellStart"/>
            <w:r w:rsidRPr="009A0C11">
              <w:rPr>
                <w:rFonts w:asciiTheme="majorHAnsi" w:hAnsiTheme="majorHAnsi"/>
                <w:sz w:val="22"/>
              </w:rPr>
              <w:t>the</w:t>
            </w:r>
            <w:proofErr w:type="spellEnd"/>
            <w:r w:rsidRPr="009A0C11">
              <w:rPr>
                <w:rFonts w:asciiTheme="majorHAnsi" w:hAnsiTheme="majorHAnsi"/>
                <w:sz w:val="22"/>
              </w:rPr>
              <w:t xml:space="preserve"> </w:t>
            </w:r>
            <w:proofErr w:type="spellStart"/>
            <w:r w:rsidRPr="009A0C11">
              <w:rPr>
                <w:rFonts w:asciiTheme="majorHAnsi" w:hAnsiTheme="majorHAnsi"/>
                <w:sz w:val="22"/>
              </w:rPr>
              <w:t>preferred</w:t>
            </w:r>
            <w:proofErr w:type="spellEnd"/>
            <w:r w:rsidRPr="009A0C11">
              <w:rPr>
                <w:rFonts w:asciiTheme="majorHAnsi" w:hAnsiTheme="majorHAnsi"/>
                <w:sz w:val="22"/>
              </w:rPr>
              <w:t xml:space="preserve"> </w:t>
            </w:r>
            <w:proofErr w:type="spellStart"/>
            <w:r w:rsidRPr="009A0C11">
              <w:rPr>
                <w:rFonts w:asciiTheme="majorHAnsi" w:hAnsiTheme="majorHAnsi"/>
                <w:sz w:val="22"/>
              </w:rPr>
              <w:t>rationales</w:t>
            </w:r>
            <w:proofErr w:type="spellEnd"/>
            <w:r w:rsidRPr="009A0C11">
              <w:rPr>
                <w:rFonts w:asciiTheme="majorHAnsi" w:hAnsiTheme="majorHAnsi"/>
                <w:sz w:val="22"/>
              </w:rPr>
              <w:t xml:space="preserve"> </w:t>
            </w:r>
            <w:proofErr w:type="spellStart"/>
            <w:r w:rsidRPr="009A0C11">
              <w:rPr>
                <w:rFonts w:asciiTheme="majorHAnsi" w:hAnsiTheme="majorHAnsi"/>
                <w:sz w:val="22"/>
              </w:rPr>
              <w:t>for</w:t>
            </w:r>
            <w:proofErr w:type="spellEnd"/>
            <w:r w:rsidRPr="009A0C11">
              <w:rPr>
                <w:rFonts w:asciiTheme="majorHAnsi" w:hAnsiTheme="majorHAnsi"/>
                <w:sz w:val="22"/>
              </w:rPr>
              <w:t xml:space="preserve"> </w:t>
            </w:r>
            <w:proofErr w:type="spellStart"/>
            <w:r w:rsidRPr="009A0C11">
              <w:rPr>
                <w:rFonts w:asciiTheme="majorHAnsi" w:hAnsiTheme="majorHAnsi"/>
                <w:sz w:val="22"/>
              </w:rPr>
              <w:t>achieving</w:t>
            </w:r>
            <w:proofErr w:type="spellEnd"/>
            <w:r w:rsidRPr="009A0C11">
              <w:rPr>
                <w:rFonts w:asciiTheme="majorHAnsi" w:hAnsiTheme="majorHAnsi"/>
                <w:sz w:val="22"/>
              </w:rPr>
              <w:t xml:space="preserve"> </w:t>
            </w:r>
            <w:proofErr w:type="spellStart"/>
            <w:r w:rsidRPr="009A0C11">
              <w:rPr>
                <w:rFonts w:asciiTheme="majorHAnsi" w:hAnsiTheme="majorHAnsi"/>
                <w:sz w:val="22"/>
              </w:rPr>
              <w:t>the</w:t>
            </w:r>
            <w:proofErr w:type="spellEnd"/>
            <w:r w:rsidRPr="009A0C11">
              <w:rPr>
                <w:rFonts w:asciiTheme="majorHAnsi" w:hAnsiTheme="majorHAnsi"/>
                <w:sz w:val="22"/>
              </w:rPr>
              <w:t xml:space="preserve"> </w:t>
            </w:r>
            <w:proofErr w:type="spellStart"/>
            <w:r w:rsidRPr="009A0C11">
              <w:rPr>
                <w:rFonts w:asciiTheme="majorHAnsi" w:hAnsiTheme="majorHAnsi"/>
                <w:sz w:val="22"/>
              </w:rPr>
              <w:t>best</w:t>
            </w:r>
            <w:proofErr w:type="spellEnd"/>
            <w:r w:rsidRPr="009A0C11">
              <w:rPr>
                <w:rFonts w:asciiTheme="majorHAnsi" w:hAnsiTheme="majorHAnsi"/>
                <w:sz w:val="22"/>
              </w:rPr>
              <w:t xml:space="preserve"> </w:t>
            </w:r>
            <w:proofErr w:type="spellStart"/>
            <w:r w:rsidRPr="009A0C11">
              <w:rPr>
                <w:rFonts w:asciiTheme="majorHAnsi" w:hAnsiTheme="majorHAnsi"/>
                <w:sz w:val="22"/>
              </w:rPr>
              <w:t>combination</w:t>
            </w:r>
            <w:proofErr w:type="spellEnd"/>
            <w:r w:rsidRPr="009A0C11">
              <w:rPr>
                <w:rFonts w:asciiTheme="majorHAnsi" w:hAnsiTheme="majorHAnsi"/>
                <w:sz w:val="22"/>
              </w:rPr>
              <w:t xml:space="preserve"> </w:t>
            </w:r>
            <w:proofErr w:type="spellStart"/>
            <w:r w:rsidRPr="009A0C11">
              <w:rPr>
                <w:rFonts w:asciiTheme="majorHAnsi" w:hAnsiTheme="majorHAnsi"/>
                <w:sz w:val="22"/>
              </w:rPr>
              <w:t>of</w:t>
            </w:r>
            <w:proofErr w:type="spellEnd"/>
            <w:r w:rsidRPr="009A0C11">
              <w:rPr>
                <w:rFonts w:asciiTheme="majorHAnsi" w:hAnsiTheme="majorHAnsi"/>
                <w:sz w:val="22"/>
              </w:rPr>
              <w:t xml:space="preserve"> </w:t>
            </w:r>
            <w:proofErr w:type="spellStart"/>
            <w:r w:rsidRPr="009A0C11">
              <w:rPr>
                <w:rFonts w:asciiTheme="majorHAnsi" w:hAnsiTheme="majorHAnsi"/>
                <w:sz w:val="22"/>
              </w:rPr>
              <w:t>residential</w:t>
            </w:r>
            <w:proofErr w:type="spellEnd"/>
            <w:r w:rsidRPr="009A0C11">
              <w:rPr>
                <w:rFonts w:asciiTheme="majorHAnsi" w:hAnsiTheme="majorHAnsi"/>
                <w:sz w:val="22"/>
              </w:rPr>
              <w:t xml:space="preserve">, </w:t>
            </w:r>
            <w:proofErr w:type="spellStart"/>
            <w:r w:rsidRPr="009A0C11">
              <w:rPr>
                <w:rFonts w:asciiTheme="majorHAnsi" w:hAnsiTheme="majorHAnsi"/>
                <w:sz w:val="22"/>
              </w:rPr>
              <w:t>commercial</w:t>
            </w:r>
            <w:proofErr w:type="spellEnd"/>
            <w:r w:rsidRPr="009A0C11">
              <w:rPr>
                <w:rFonts w:asciiTheme="majorHAnsi" w:hAnsiTheme="majorHAnsi"/>
                <w:sz w:val="22"/>
              </w:rPr>
              <w:t xml:space="preserve">, </w:t>
            </w:r>
            <w:proofErr w:type="spellStart"/>
            <w:r w:rsidRPr="009A0C11">
              <w:rPr>
                <w:rFonts w:asciiTheme="majorHAnsi" w:hAnsiTheme="majorHAnsi"/>
                <w:sz w:val="22"/>
              </w:rPr>
              <w:t>leisure</w:t>
            </w:r>
            <w:proofErr w:type="spellEnd"/>
            <w:r w:rsidRPr="009A0C11">
              <w:rPr>
                <w:rFonts w:asciiTheme="majorHAnsi" w:hAnsiTheme="majorHAnsi"/>
                <w:sz w:val="22"/>
              </w:rPr>
              <w:t xml:space="preserve"> </w:t>
            </w:r>
            <w:proofErr w:type="spellStart"/>
            <w:r w:rsidRPr="009A0C11">
              <w:rPr>
                <w:rFonts w:asciiTheme="majorHAnsi" w:hAnsiTheme="majorHAnsi"/>
                <w:sz w:val="22"/>
              </w:rPr>
              <w:t>and</w:t>
            </w:r>
            <w:proofErr w:type="spellEnd"/>
            <w:r w:rsidRPr="009A0C11">
              <w:rPr>
                <w:rFonts w:asciiTheme="majorHAnsi" w:hAnsiTheme="majorHAnsi"/>
                <w:sz w:val="22"/>
              </w:rPr>
              <w:t xml:space="preserve"> </w:t>
            </w:r>
            <w:proofErr w:type="spellStart"/>
            <w:r w:rsidRPr="009A0C11">
              <w:rPr>
                <w:rFonts w:asciiTheme="majorHAnsi" w:hAnsiTheme="majorHAnsi"/>
                <w:sz w:val="22"/>
              </w:rPr>
              <w:t>industrial</w:t>
            </w:r>
            <w:proofErr w:type="spellEnd"/>
            <w:r w:rsidRPr="009A0C11">
              <w:rPr>
                <w:rFonts w:asciiTheme="majorHAnsi" w:hAnsiTheme="majorHAnsi"/>
                <w:sz w:val="22"/>
              </w:rPr>
              <w:t xml:space="preserve"> </w:t>
            </w:r>
            <w:proofErr w:type="spellStart"/>
            <w:r w:rsidRPr="009A0C11">
              <w:rPr>
                <w:rFonts w:asciiTheme="majorHAnsi" w:hAnsiTheme="majorHAnsi"/>
                <w:sz w:val="22"/>
              </w:rPr>
              <w:t>space</w:t>
            </w:r>
            <w:proofErr w:type="spellEnd"/>
            <w:r w:rsidRPr="009A0C11">
              <w:rPr>
                <w:rFonts w:asciiTheme="majorHAnsi" w:hAnsiTheme="majorHAnsi"/>
                <w:sz w:val="22"/>
              </w:rPr>
              <w:t xml:space="preserve"> </w:t>
            </w:r>
            <w:proofErr w:type="spellStart"/>
            <w:r w:rsidRPr="009A0C11">
              <w:rPr>
                <w:rFonts w:asciiTheme="majorHAnsi" w:hAnsiTheme="majorHAnsi"/>
                <w:sz w:val="22"/>
              </w:rPr>
              <w:t>to</w:t>
            </w:r>
            <w:proofErr w:type="spellEnd"/>
            <w:r w:rsidRPr="009A0C11">
              <w:rPr>
                <w:rFonts w:asciiTheme="majorHAnsi" w:hAnsiTheme="majorHAnsi"/>
                <w:sz w:val="22"/>
              </w:rPr>
              <w:t xml:space="preserve"> </w:t>
            </w:r>
            <w:proofErr w:type="spellStart"/>
            <w:r w:rsidRPr="009A0C11">
              <w:rPr>
                <w:rFonts w:asciiTheme="majorHAnsi" w:hAnsiTheme="majorHAnsi"/>
                <w:sz w:val="22"/>
              </w:rPr>
              <w:t>reach</w:t>
            </w:r>
            <w:proofErr w:type="spellEnd"/>
            <w:r w:rsidRPr="009A0C11">
              <w:rPr>
                <w:rFonts w:asciiTheme="majorHAnsi" w:hAnsiTheme="majorHAnsi"/>
                <w:sz w:val="22"/>
              </w:rPr>
              <w:t xml:space="preserve"> </w:t>
            </w:r>
            <w:proofErr w:type="spellStart"/>
            <w:r w:rsidRPr="009A0C11">
              <w:rPr>
                <w:rFonts w:asciiTheme="majorHAnsi" w:hAnsiTheme="majorHAnsi"/>
                <w:sz w:val="22"/>
              </w:rPr>
              <w:t>the</w:t>
            </w:r>
            <w:proofErr w:type="spellEnd"/>
            <w:r w:rsidRPr="009A0C11">
              <w:rPr>
                <w:rFonts w:asciiTheme="majorHAnsi" w:hAnsiTheme="majorHAnsi"/>
                <w:sz w:val="22"/>
              </w:rPr>
              <w:t xml:space="preserve"> </w:t>
            </w:r>
            <w:proofErr w:type="spellStart"/>
            <w:r w:rsidRPr="009A0C11">
              <w:rPr>
                <w:rFonts w:asciiTheme="majorHAnsi" w:hAnsiTheme="majorHAnsi"/>
                <w:sz w:val="22"/>
              </w:rPr>
              <w:t>most</w:t>
            </w:r>
            <w:proofErr w:type="spellEnd"/>
            <w:r w:rsidRPr="009A0C11">
              <w:rPr>
                <w:rFonts w:asciiTheme="majorHAnsi" w:hAnsiTheme="majorHAnsi"/>
                <w:sz w:val="22"/>
              </w:rPr>
              <w:t xml:space="preserve"> </w:t>
            </w:r>
            <w:proofErr w:type="spellStart"/>
            <w:r w:rsidRPr="009A0C11">
              <w:rPr>
                <w:rFonts w:asciiTheme="majorHAnsi" w:hAnsiTheme="majorHAnsi"/>
                <w:sz w:val="22"/>
              </w:rPr>
              <w:t>sustainable</w:t>
            </w:r>
            <w:proofErr w:type="spellEnd"/>
            <w:r w:rsidRPr="009A0C11">
              <w:rPr>
                <w:rFonts w:asciiTheme="majorHAnsi" w:hAnsiTheme="majorHAnsi"/>
                <w:sz w:val="22"/>
              </w:rPr>
              <w:t xml:space="preserve"> </w:t>
            </w:r>
            <w:proofErr w:type="spellStart"/>
            <w:r w:rsidRPr="009A0C11">
              <w:rPr>
                <w:rFonts w:asciiTheme="majorHAnsi" w:hAnsiTheme="majorHAnsi"/>
                <w:sz w:val="22"/>
              </w:rPr>
              <w:t>mobility</w:t>
            </w:r>
            <w:proofErr w:type="spellEnd"/>
            <w:r w:rsidRPr="009A0C11">
              <w:rPr>
                <w:rFonts w:asciiTheme="majorHAnsi" w:hAnsiTheme="majorHAnsi"/>
                <w:sz w:val="22"/>
              </w:rPr>
              <w:t xml:space="preserve"> </w:t>
            </w:r>
            <w:proofErr w:type="spellStart"/>
            <w:r w:rsidRPr="009A0C11">
              <w:rPr>
                <w:rFonts w:asciiTheme="majorHAnsi" w:hAnsiTheme="majorHAnsi"/>
                <w:sz w:val="22"/>
              </w:rPr>
              <w:t>patterns</w:t>
            </w:r>
            <w:proofErr w:type="spellEnd"/>
            <w:r w:rsidRPr="009A0C11">
              <w:rPr>
                <w:rFonts w:asciiTheme="majorHAnsi" w:hAnsiTheme="majorHAnsi"/>
                <w:sz w:val="22"/>
              </w:rPr>
              <w:t xml:space="preserve"> </w:t>
            </w:r>
            <w:proofErr w:type="spellStart"/>
            <w:r w:rsidRPr="009A0C11">
              <w:rPr>
                <w:rFonts w:asciiTheme="majorHAnsi" w:hAnsiTheme="majorHAnsi"/>
                <w:sz w:val="22"/>
              </w:rPr>
              <w:t>according</w:t>
            </w:r>
            <w:proofErr w:type="spellEnd"/>
            <w:r w:rsidRPr="009A0C11">
              <w:rPr>
                <w:rFonts w:asciiTheme="majorHAnsi" w:hAnsiTheme="majorHAnsi"/>
                <w:sz w:val="22"/>
              </w:rPr>
              <w:t xml:space="preserve"> </w:t>
            </w:r>
            <w:proofErr w:type="spellStart"/>
            <w:r w:rsidRPr="009A0C11">
              <w:rPr>
                <w:rFonts w:asciiTheme="majorHAnsi" w:hAnsiTheme="majorHAnsi"/>
                <w:sz w:val="22"/>
              </w:rPr>
              <w:t>to</w:t>
            </w:r>
            <w:proofErr w:type="spellEnd"/>
            <w:r w:rsidRPr="009A0C11">
              <w:rPr>
                <w:rFonts w:asciiTheme="majorHAnsi" w:hAnsiTheme="majorHAnsi"/>
                <w:sz w:val="22"/>
              </w:rPr>
              <w:t xml:space="preserve"> </w:t>
            </w:r>
            <w:proofErr w:type="spellStart"/>
            <w:r w:rsidRPr="009A0C11">
              <w:rPr>
                <w:rFonts w:asciiTheme="majorHAnsi" w:hAnsiTheme="majorHAnsi"/>
                <w:sz w:val="22"/>
              </w:rPr>
              <w:t>the</w:t>
            </w:r>
            <w:proofErr w:type="spellEnd"/>
            <w:r w:rsidRPr="009A0C11">
              <w:rPr>
                <w:rFonts w:asciiTheme="majorHAnsi" w:hAnsiTheme="majorHAnsi"/>
                <w:sz w:val="22"/>
              </w:rPr>
              <w:t xml:space="preserve"> </w:t>
            </w:r>
            <w:proofErr w:type="spellStart"/>
            <w:r w:rsidRPr="009A0C11">
              <w:rPr>
                <w:rFonts w:asciiTheme="majorHAnsi" w:hAnsiTheme="majorHAnsi"/>
                <w:sz w:val="22"/>
              </w:rPr>
              <w:t>available</w:t>
            </w:r>
            <w:proofErr w:type="spellEnd"/>
            <w:r w:rsidRPr="009A0C11">
              <w:rPr>
                <w:rFonts w:asciiTheme="majorHAnsi" w:hAnsiTheme="majorHAnsi"/>
                <w:sz w:val="22"/>
              </w:rPr>
              <w:t xml:space="preserve"> </w:t>
            </w:r>
            <w:proofErr w:type="spellStart"/>
            <w:r w:rsidRPr="009A0C11">
              <w:rPr>
                <w:rFonts w:asciiTheme="majorHAnsi" w:hAnsiTheme="majorHAnsi"/>
                <w:sz w:val="22"/>
              </w:rPr>
              <w:t>and</w:t>
            </w:r>
            <w:proofErr w:type="spellEnd"/>
            <w:r w:rsidRPr="009A0C11">
              <w:rPr>
                <w:rFonts w:asciiTheme="majorHAnsi" w:hAnsiTheme="majorHAnsi"/>
                <w:sz w:val="22"/>
              </w:rPr>
              <w:t xml:space="preserve"> </w:t>
            </w:r>
            <w:proofErr w:type="spellStart"/>
            <w:r w:rsidRPr="009A0C11">
              <w:rPr>
                <w:rFonts w:asciiTheme="majorHAnsi" w:hAnsiTheme="majorHAnsi"/>
                <w:sz w:val="22"/>
              </w:rPr>
              <w:t>future</w:t>
            </w:r>
            <w:proofErr w:type="spellEnd"/>
            <w:r w:rsidRPr="009A0C11">
              <w:rPr>
                <w:rFonts w:asciiTheme="majorHAnsi" w:hAnsiTheme="majorHAnsi"/>
                <w:sz w:val="22"/>
              </w:rPr>
              <w:t xml:space="preserve"> </w:t>
            </w:r>
            <w:proofErr w:type="spellStart"/>
            <w:r w:rsidRPr="009A0C11">
              <w:rPr>
                <w:rFonts w:asciiTheme="majorHAnsi" w:hAnsiTheme="majorHAnsi"/>
                <w:sz w:val="22"/>
              </w:rPr>
              <w:t>transport</w:t>
            </w:r>
            <w:proofErr w:type="spellEnd"/>
            <w:r w:rsidRPr="009A0C11">
              <w:rPr>
                <w:rFonts w:asciiTheme="majorHAnsi" w:hAnsiTheme="majorHAnsi"/>
                <w:sz w:val="22"/>
              </w:rPr>
              <w:t xml:space="preserve"> </w:t>
            </w:r>
            <w:proofErr w:type="spellStart"/>
            <w:r w:rsidRPr="009A0C11">
              <w:rPr>
                <w:rFonts w:asciiTheme="majorHAnsi" w:hAnsiTheme="majorHAnsi"/>
                <w:sz w:val="22"/>
              </w:rPr>
              <w:t>supply</w:t>
            </w:r>
            <w:proofErr w:type="spellEnd"/>
            <w:r w:rsidRPr="009A0C11">
              <w:rPr>
                <w:rFonts w:asciiTheme="majorHAnsi" w:hAnsiTheme="majorHAnsi"/>
                <w:sz w:val="22"/>
              </w:rPr>
              <w:t xml:space="preserve"> </w:t>
            </w:r>
            <w:proofErr w:type="spellStart"/>
            <w:r w:rsidRPr="009A0C11">
              <w:rPr>
                <w:rFonts w:asciiTheme="majorHAnsi" w:hAnsiTheme="majorHAnsi"/>
                <w:sz w:val="22"/>
              </w:rPr>
              <w:t>and</w:t>
            </w:r>
            <w:proofErr w:type="spellEnd"/>
            <w:r w:rsidRPr="009A0C11">
              <w:rPr>
                <w:rFonts w:asciiTheme="majorHAnsi" w:hAnsiTheme="majorHAnsi"/>
                <w:sz w:val="22"/>
              </w:rPr>
              <w:t xml:space="preserve"> </w:t>
            </w:r>
            <w:proofErr w:type="spellStart"/>
            <w:r w:rsidRPr="009A0C11">
              <w:rPr>
                <w:rFonts w:asciiTheme="majorHAnsi" w:hAnsiTheme="majorHAnsi"/>
                <w:sz w:val="22"/>
              </w:rPr>
              <w:t>demand</w:t>
            </w:r>
            <w:proofErr w:type="spellEnd"/>
            <w:r w:rsidRPr="009A0C11">
              <w:rPr>
                <w:rFonts w:asciiTheme="majorHAnsi" w:hAnsiTheme="majorHAnsi"/>
                <w:sz w:val="22"/>
              </w:rPr>
              <w:t>.</w:t>
            </w:r>
          </w:p>
          <w:p w14:paraId="334E7545" w14:textId="77777777" w:rsidR="00E1652C" w:rsidRDefault="009A0C11" w:rsidP="00097616">
            <w:pPr>
              <w:pStyle w:val="ListParagraph"/>
              <w:numPr>
                <w:ilvl w:val="0"/>
                <w:numId w:val="20"/>
              </w:numPr>
              <w:spacing w:before="40" w:after="40"/>
              <w:jc w:val="both"/>
              <w:rPr>
                <w:rFonts w:asciiTheme="majorHAnsi" w:hAnsiTheme="majorHAnsi"/>
                <w:sz w:val="22"/>
              </w:rPr>
            </w:pPr>
            <w:proofErr w:type="spellStart"/>
            <w:r w:rsidRPr="009A0C11">
              <w:rPr>
                <w:rFonts w:asciiTheme="majorHAnsi" w:hAnsiTheme="majorHAnsi"/>
                <w:sz w:val="22"/>
              </w:rPr>
              <w:t>Improved</w:t>
            </w:r>
            <w:proofErr w:type="spellEnd"/>
            <w:r w:rsidRPr="009A0C11">
              <w:rPr>
                <w:rFonts w:asciiTheme="majorHAnsi" w:hAnsiTheme="majorHAnsi"/>
                <w:sz w:val="22"/>
              </w:rPr>
              <w:t xml:space="preserve"> </w:t>
            </w:r>
            <w:proofErr w:type="spellStart"/>
            <w:r w:rsidRPr="009A0C11">
              <w:rPr>
                <w:rFonts w:asciiTheme="majorHAnsi" w:hAnsiTheme="majorHAnsi"/>
                <w:sz w:val="22"/>
              </w:rPr>
              <w:t>local</w:t>
            </w:r>
            <w:proofErr w:type="spellEnd"/>
            <w:r w:rsidRPr="009A0C11">
              <w:rPr>
                <w:rFonts w:asciiTheme="majorHAnsi" w:hAnsiTheme="majorHAnsi"/>
                <w:sz w:val="22"/>
              </w:rPr>
              <w:t xml:space="preserve"> </w:t>
            </w:r>
            <w:proofErr w:type="spellStart"/>
            <w:r w:rsidRPr="009A0C11">
              <w:rPr>
                <w:rFonts w:asciiTheme="majorHAnsi" w:hAnsiTheme="majorHAnsi"/>
                <w:sz w:val="22"/>
              </w:rPr>
              <w:t>authority</w:t>
            </w:r>
            <w:proofErr w:type="spellEnd"/>
            <w:r w:rsidRPr="009A0C11">
              <w:rPr>
                <w:rFonts w:asciiTheme="majorHAnsi" w:hAnsiTheme="majorHAnsi"/>
                <w:sz w:val="22"/>
              </w:rPr>
              <w:t xml:space="preserve"> </w:t>
            </w:r>
            <w:proofErr w:type="spellStart"/>
            <w:r w:rsidRPr="009A0C11">
              <w:rPr>
                <w:rFonts w:asciiTheme="majorHAnsi" w:hAnsiTheme="majorHAnsi"/>
                <w:sz w:val="22"/>
              </w:rPr>
              <w:t>capacity</w:t>
            </w:r>
            <w:proofErr w:type="spellEnd"/>
            <w:r w:rsidRPr="009A0C11">
              <w:rPr>
                <w:rFonts w:asciiTheme="majorHAnsi" w:hAnsiTheme="majorHAnsi"/>
                <w:sz w:val="22"/>
              </w:rPr>
              <w:t xml:space="preserve"> </w:t>
            </w:r>
            <w:proofErr w:type="spellStart"/>
            <w:r w:rsidRPr="009A0C11">
              <w:rPr>
                <w:rFonts w:asciiTheme="majorHAnsi" w:hAnsiTheme="majorHAnsi"/>
                <w:sz w:val="22"/>
              </w:rPr>
              <w:t>in</w:t>
            </w:r>
            <w:proofErr w:type="spellEnd"/>
            <w:r w:rsidRPr="009A0C11">
              <w:rPr>
                <w:rFonts w:asciiTheme="majorHAnsi" w:hAnsiTheme="majorHAnsi"/>
                <w:sz w:val="22"/>
              </w:rPr>
              <w:t xml:space="preserve"> </w:t>
            </w:r>
            <w:proofErr w:type="spellStart"/>
            <w:r w:rsidRPr="009A0C11">
              <w:rPr>
                <w:rFonts w:asciiTheme="majorHAnsi" w:hAnsiTheme="majorHAnsi"/>
                <w:sz w:val="22"/>
              </w:rPr>
              <w:t>the</w:t>
            </w:r>
            <w:proofErr w:type="spellEnd"/>
            <w:r w:rsidRPr="009A0C11">
              <w:rPr>
                <w:rFonts w:asciiTheme="majorHAnsi" w:hAnsiTheme="majorHAnsi"/>
                <w:sz w:val="22"/>
              </w:rPr>
              <w:t xml:space="preserve"> </w:t>
            </w:r>
            <w:proofErr w:type="spellStart"/>
            <w:r w:rsidRPr="009A0C11">
              <w:rPr>
                <w:rFonts w:asciiTheme="majorHAnsi" w:hAnsiTheme="majorHAnsi"/>
                <w:sz w:val="22"/>
              </w:rPr>
              <w:t>managing</w:t>
            </w:r>
            <w:proofErr w:type="spellEnd"/>
            <w:r w:rsidRPr="009A0C11">
              <w:rPr>
                <w:rFonts w:asciiTheme="majorHAnsi" w:hAnsiTheme="majorHAnsi"/>
                <w:sz w:val="22"/>
              </w:rPr>
              <w:t xml:space="preserve"> </w:t>
            </w:r>
            <w:proofErr w:type="spellStart"/>
            <w:r w:rsidRPr="009A0C11">
              <w:rPr>
                <w:rFonts w:asciiTheme="majorHAnsi" w:hAnsiTheme="majorHAnsi"/>
                <w:sz w:val="22"/>
              </w:rPr>
              <w:t>and</w:t>
            </w:r>
            <w:proofErr w:type="spellEnd"/>
            <w:r w:rsidRPr="009A0C11">
              <w:rPr>
                <w:rFonts w:asciiTheme="majorHAnsi" w:hAnsiTheme="majorHAnsi"/>
                <w:sz w:val="22"/>
              </w:rPr>
              <w:t xml:space="preserve"> </w:t>
            </w:r>
            <w:proofErr w:type="spellStart"/>
            <w:r w:rsidRPr="009A0C11">
              <w:rPr>
                <w:rFonts w:asciiTheme="majorHAnsi" w:hAnsiTheme="majorHAnsi"/>
                <w:sz w:val="22"/>
              </w:rPr>
              <w:t>collection</w:t>
            </w:r>
            <w:proofErr w:type="spellEnd"/>
            <w:r w:rsidRPr="009A0C11">
              <w:rPr>
                <w:rFonts w:asciiTheme="majorHAnsi" w:hAnsiTheme="majorHAnsi"/>
                <w:sz w:val="22"/>
              </w:rPr>
              <w:t xml:space="preserve"> </w:t>
            </w:r>
            <w:proofErr w:type="spellStart"/>
            <w:r w:rsidRPr="009A0C11">
              <w:rPr>
                <w:rFonts w:asciiTheme="majorHAnsi" w:hAnsiTheme="majorHAnsi"/>
                <w:sz w:val="22"/>
              </w:rPr>
              <w:t>of</w:t>
            </w:r>
            <w:proofErr w:type="spellEnd"/>
            <w:r w:rsidRPr="009A0C11">
              <w:rPr>
                <w:rFonts w:asciiTheme="majorHAnsi" w:hAnsiTheme="majorHAnsi"/>
                <w:sz w:val="22"/>
              </w:rPr>
              <w:t xml:space="preserve"> </w:t>
            </w:r>
            <w:proofErr w:type="spellStart"/>
            <w:r w:rsidRPr="009A0C11">
              <w:rPr>
                <w:rFonts w:asciiTheme="majorHAnsi" w:hAnsiTheme="majorHAnsi"/>
                <w:sz w:val="22"/>
              </w:rPr>
              <w:t>data</w:t>
            </w:r>
            <w:proofErr w:type="spellEnd"/>
            <w:r w:rsidRPr="009A0C11">
              <w:rPr>
                <w:rFonts w:asciiTheme="majorHAnsi" w:hAnsiTheme="majorHAnsi"/>
                <w:sz w:val="22"/>
              </w:rPr>
              <w:t xml:space="preserve">, </w:t>
            </w:r>
            <w:proofErr w:type="spellStart"/>
            <w:r w:rsidRPr="009A0C11">
              <w:rPr>
                <w:rFonts w:asciiTheme="majorHAnsi" w:hAnsiTheme="majorHAnsi"/>
                <w:sz w:val="22"/>
              </w:rPr>
              <w:t>estimation</w:t>
            </w:r>
            <w:proofErr w:type="spellEnd"/>
            <w:r w:rsidRPr="009A0C11">
              <w:rPr>
                <w:rFonts w:asciiTheme="majorHAnsi" w:hAnsiTheme="majorHAnsi"/>
                <w:sz w:val="22"/>
              </w:rPr>
              <w:t xml:space="preserve"> </w:t>
            </w:r>
            <w:proofErr w:type="spellStart"/>
            <w:r w:rsidRPr="009A0C11">
              <w:rPr>
                <w:rFonts w:asciiTheme="majorHAnsi" w:hAnsiTheme="majorHAnsi"/>
                <w:sz w:val="22"/>
              </w:rPr>
              <w:t>and</w:t>
            </w:r>
            <w:proofErr w:type="spellEnd"/>
            <w:r w:rsidRPr="009A0C11">
              <w:rPr>
                <w:rFonts w:asciiTheme="majorHAnsi" w:hAnsiTheme="majorHAnsi"/>
                <w:sz w:val="22"/>
              </w:rPr>
              <w:t xml:space="preserve"> </w:t>
            </w:r>
            <w:proofErr w:type="spellStart"/>
            <w:r w:rsidRPr="009A0C11">
              <w:rPr>
                <w:rFonts w:asciiTheme="majorHAnsi" w:hAnsiTheme="majorHAnsi"/>
                <w:sz w:val="22"/>
              </w:rPr>
              <w:t>measurements</w:t>
            </w:r>
            <w:proofErr w:type="spellEnd"/>
            <w:r w:rsidRPr="009A0C11">
              <w:rPr>
                <w:rFonts w:asciiTheme="majorHAnsi" w:hAnsiTheme="majorHAnsi"/>
                <w:sz w:val="22"/>
              </w:rPr>
              <w:t xml:space="preserve"> </w:t>
            </w:r>
            <w:proofErr w:type="spellStart"/>
            <w:r w:rsidRPr="009A0C11">
              <w:rPr>
                <w:rFonts w:asciiTheme="majorHAnsi" w:hAnsiTheme="majorHAnsi"/>
                <w:sz w:val="22"/>
              </w:rPr>
              <w:t>of</w:t>
            </w:r>
            <w:proofErr w:type="spellEnd"/>
            <w:r w:rsidRPr="009A0C11">
              <w:rPr>
                <w:rFonts w:asciiTheme="majorHAnsi" w:hAnsiTheme="majorHAnsi"/>
                <w:sz w:val="22"/>
              </w:rPr>
              <w:t xml:space="preserve"> </w:t>
            </w:r>
            <w:proofErr w:type="spellStart"/>
            <w:r w:rsidRPr="009A0C11">
              <w:rPr>
                <w:rFonts w:asciiTheme="majorHAnsi" w:hAnsiTheme="majorHAnsi"/>
                <w:sz w:val="22"/>
              </w:rPr>
              <w:t>the</w:t>
            </w:r>
            <w:proofErr w:type="spellEnd"/>
            <w:r w:rsidRPr="009A0C11">
              <w:rPr>
                <w:rFonts w:asciiTheme="majorHAnsi" w:hAnsiTheme="majorHAnsi"/>
                <w:sz w:val="22"/>
              </w:rPr>
              <w:t xml:space="preserve"> </w:t>
            </w:r>
            <w:proofErr w:type="spellStart"/>
            <w:r w:rsidRPr="009A0C11">
              <w:rPr>
                <w:rFonts w:asciiTheme="majorHAnsi" w:hAnsiTheme="majorHAnsi"/>
                <w:sz w:val="22"/>
              </w:rPr>
              <w:t>impacts</w:t>
            </w:r>
            <w:proofErr w:type="spellEnd"/>
            <w:r w:rsidRPr="009A0C11">
              <w:rPr>
                <w:rFonts w:asciiTheme="majorHAnsi" w:hAnsiTheme="majorHAnsi"/>
                <w:sz w:val="22"/>
              </w:rPr>
              <w:t xml:space="preserve"> </w:t>
            </w:r>
            <w:proofErr w:type="spellStart"/>
            <w:r w:rsidRPr="009A0C11">
              <w:rPr>
                <w:rFonts w:asciiTheme="majorHAnsi" w:hAnsiTheme="majorHAnsi"/>
                <w:sz w:val="22"/>
              </w:rPr>
              <w:t>achieved</w:t>
            </w:r>
            <w:proofErr w:type="spellEnd"/>
            <w:r w:rsidRPr="009A0C11">
              <w:rPr>
                <w:rFonts w:asciiTheme="majorHAnsi" w:hAnsiTheme="majorHAnsi"/>
                <w:sz w:val="22"/>
              </w:rPr>
              <w:t xml:space="preserve"> </w:t>
            </w:r>
            <w:proofErr w:type="spellStart"/>
            <w:r w:rsidRPr="009A0C11">
              <w:rPr>
                <w:rFonts w:asciiTheme="majorHAnsi" w:hAnsiTheme="majorHAnsi"/>
                <w:sz w:val="22"/>
              </w:rPr>
              <w:t>by</w:t>
            </w:r>
            <w:proofErr w:type="spellEnd"/>
            <w:r w:rsidRPr="009A0C11">
              <w:rPr>
                <w:rFonts w:asciiTheme="majorHAnsi" w:hAnsiTheme="majorHAnsi"/>
                <w:sz w:val="22"/>
              </w:rPr>
              <w:t xml:space="preserve"> </w:t>
            </w:r>
            <w:proofErr w:type="spellStart"/>
            <w:r w:rsidRPr="009A0C11">
              <w:rPr>
                <w:rFonts w:asciiTheme="majorHAnsi" w:hAnsiTheme="majorHAnsi"/>
                <w:sz w:val="22"/>
              </w:rPr>
              <w:t>new</w:t>
            </w:r>
            <w:proofErr w:type="spellEnd"/>
            <w:r w:rsidRPr="009A0C11">
              <w:rPr>
                <w:rFonts w:asciiTheme="majorHAnsi" w:hAnsiTheme="majorHAnsi"/>
                <w:sz w:val="22"/>
              </w:rPr>
              <w:t xml:space="preserve"> </w:t>
            </w:r>
            <w:proofErr w:type="spellStart"/>
            <w:r w:rsidRPr="009A0C11">
              <w:rPr>
                <w:rFonts w:asciiTheme="majorHAnsi" w:hAnsiTheme="majorHAnsi"/>
                <w:sz w:val="22"/>
              </w:rPr>
              <w:t>measures</w:t>
            </w:r>
            <w:proofErr w:type="spellEnd"/>
            <w:r w:rsidRPr="009A0C11">
              <w:rPr>
                <w:rFonts w:asciiTheme="majorHAnsi" w:hAnsiTheme="majorHAnsi"/>
                <w:sz w:val="22"/>
              </w:rPr>
              <w:t xml:space="preserve"> </w:t>
            </w:r>
            <w:proofErr w:type="spellStart"/>
            <w:r w:rsidRPr="009A0C11">
              <w:rPr>
                <w:rFonts w:asciiTheme="majorHAnsi" w:hAnsiTheme="majorHAnsi"/>
                <w:sz w:val="22"/>
              </w:rPr>
              <w:t>and</w:t>
            </w:r>
            <w:proofErr w:type="spellEnd"/>
            <w:r w:rsidRPr="009A0C11">
              <w:rPr>
                <w:rFonts w:asciiTheme="majorHAnsi" w:hAnsiTheme="majorHAnsi"/>
                <w:sz w:val="22"/>
              </w:rPr>
              <w:t xml:space="preserve"> </w:t>
            </w:r>
            <w:proofErr w:type="spellStart"/>
            <w:r w:rsidRPr="009A0C11">
              <w:rPr>
                <w:rFonts w:asciiTheme="majorHAnsi" w:hAnsiTheme="majorHAnsi"/>
                <w:sz w:val="22"/>
              </w:rPr>
              <w:t>if</w:t>
            </w:r>
            <w:proofErr w:type="spellEnd"/>
            <w:r w:rsidRPr="009A0C11">
              <w:rPr>
                <w:rFonts w:asciiTheme="majorHAnsi" w:hAnsiTheme="majorHAnsi"/>
                <w:sz w:val="22"/>
              </w:rPr>
              <w:t xml:space="preserve"> a </w:t>
            </w:r>
            <w:proofErr w:type="spellStart"/>
            <w:r w:rsidRPr="009A0C11">
              <w:rPr>
                <w:rFonts w:asciiTheme="majorHAnsi" w:hAnsiTheme="majorHAnsi"/>
                <w:sz w:val="22"/>
              </w:rPr>
              <w:t>regulation</w:t>
            </w:r>
            <w:proofErr w:type="spellEnd"/>
            <w:r w:rsidRPr="009A0C11">
              <w:rPr>
                <w:rFonts w:asciiTheme="majorHAnsi" w:hAnsiTheme="majorHAnsi"/>
                <w:sz w:val="22"/>
              </w:rPr>
              <w:t xml:space="preserve"> </w:t>
            </w:r>
            <w:proofErr w:type="spellStart"/>
            <w:r w:rsidRPr="009A0C11">
              <w:rPr>
                <w:rFonts w:asciiTheme="majorHAnsi" w:hAnsiTheme="majorHAnsi"/>
                <w:sz w:val="22"/>
              </w:rPr>
              <w:t>is</w:t>
            </w:r>
            <w:proofErr w:type="spellEnd"/>
            <w:r w:rsidRPr="009A0C11">
              <w:rPr>
                <w:rFonts w:asciiTheme="majorHAnsi" w:hAnsiTheme="majorHAnsi"/>
                <w:sz w:val="22"/>
              </w:rPr>
              <w:t xml:space="preserve"> </w:t>
            </w:r>
            <w:proofErr w:type="spellStart"/>
            <w:r w:rsidRPr="009A0C11">
              <w:rPr>
                <w:rFonts w:asciiTheme="majorHAnsi" w:hAnsiTheme="majorHAnsi"/>
                <w:sz w:val="22"/>
              </w:rPr>
              <w:t>needed</w:t>
            </w:r>
            <w:proofErr w:type="spellEnd"/>
            <w:r w:rsidRPr="009A0C11">
              <w:rPr>
                <w:rFonts w:asciiTheme="majorHAnsi" w:hAnsiTheme="majorHAnsi"/>
                <w:sz w:val="22"/>
              </w:rPr>
              <w:t xml:space="preserve"> </w:t>
            </w:r>
            <w:proofErr w:type="spellStart"/>
            <w:r w:rsidRPr="009A0C11">
              <w:rPr>
                <w:rFonts w:asciiTheme="majorHAnsi" w:hAnsiTheme="majorHAnsi"/>
                <w:sz w:val="22"/>
              </w:rPr>
              <w:t>to</w:t>
            </w:r>
            <w:proofErr w:type="spellEnd"/>
            <w:r w:rsidRPr="009A0C11">
              <w:rPr>
                <w:rFonts w:asciiTheme="majorHAnsi" w:hAnsiTheme="majorHAnsi"/>
                <w:sz w:val="22"/>
              </w:rPr>
              <w:t xml:space="preserve"> </w:t>
            </w:r>
            <w:proofErr w:type="spellStart"/>
            <w:r w:rsidRPr="009A0C11">
              <w:rPr>
                <w:rFonts w:asciiTheme="majorHAnsi" w:hAnsiTheme="majorHAnsi"/>
                <w:sz w:val="22"/>
              </w:rPr>
              <w:t>ensure</w:t>
            </w:r>
            <w:proofErr w:type="spellEnd"/>
            <w:r w:rsidRPr="009A0C11">
              <w:rPr>
                <w:rFonts w:asciiTheme="majorHAnsi" w:hAnsiTheme="majorHAnsi"/>
                <w:sz w:val="22"/>
              </w:rPr>
              <w:t xml:space="preserve"> </w:t>
            </w:r>
            <w:proofErr w:type="spellStart"/>
            <w:r w:rsidRPr="009A0C11">
              <w:rPr>
                <w:rFonts w:asciiTheme="majorHAnsi" w:hAnsiTheme="majorHAnsi"/>
                <w:sz w:val="22"/>
              </w:rPr>
              <w:t>this</w:t>
            </w:r>
            <w:proofErr w:type="spellEnd"/>
            <w:r w:rsidRPr="009A0C11">
              <w:rPr>
                <w:rFonts w:asciiTheme="majorHAnsi" w:hAnsiTheme="majorHAnsi"/>
                <w:sz w:val="22"/>
              </w:rPr>
              <w:t xml:space="preserve"> </w:t>
            </w:r>
            <w:proofErr w:type="spellStart"/>
            <w:r w:rsidRPr="009A0C11">
              <w:rPr>
                <w:rFonts w:asciiTheme="majorHAnsi" w:hAnsiTheme="majorHAnsi"/>
                <w:sz w:val="22"/>
              </w:rPr>
              <w:t>happening</w:t>
            </w:r>
            <w:proofErr w:type="spellEnd"/>
            <w:r w:rsidRPr="009A0C11">
              <w:rPr>
                <w:rFonts w:asciiTheme="majorHAnsi" w:hAnsiTheme="majorHAnsi"/>
                <w:sz w:val="22"/>
              </w:rPr>
              <w:t>.</w:t>
            </w:r>
          </w:p>
          <w:p w14:paraId="63F59F9F" w14:textId="77777777" w:rsidR="00E1652C" w:rsidRDefault="009A0C11" w:rsidP="00097616">
            <w:pPr>
              <w:pStyle w:val="ListParagraph"/>
              <w:numPr>
                <w:ilvl w:val="0"/>
                <w:numId w:val="20"/>
              </w:numPr>
              <w:spacing w:before="40" w:after="40"/>
              <w:jc w:val="both"/>
              <w:rPr>
                <w:rFonts w:asciiTheme="majorHAnsi" w:hAnsiTheme="majorHAnsi"/>
                <w:sz w:val="22"/>
              </w:rPr>
            </w:pPr>
            <w:proofErr w:type="spellStart"/>
            <w:r w:rsidRPr="00E1652C">
              <w:rPr>
                <w:rFonts w:asciiTheme="majorHAnsi" w:hAnsiTheme="majorHAnsi"/>
                <w:sz w:val="22"/>
              </w:rPr>
              <w:t>Valorisation</w:t>
            </w:r>
            <w:proofErr w:type="spellEnd"/>
            <w:r w:rsidRPr="00E1652C">
              <w:rPr>
                <w:rFonts w:asciiTheme="majorHAnsi" w:hAnsiTheme="majorHAnsi"/>
                <w:sz w:val="22"/>
              </w:rPr>
              <w:t xml:space="preserve"> </w:t>
            </w:r>
            <w:proofErr w:type="spellStart"/>
            <w:r w:rsidRPr="00E1652C">
              <w:rPr>
                <w:rFonts w:asciiTheme="majorHAnsi" w:hAnsiTheme="majorHAnsi"/>
                <w:sz w:val="22"/>
              </w:rPr>
              <w:t>of</w:t>
            </w:r>
            <w:proofErr w:type="spellEnd"/>
            <w:r w:rsidRPr="00E1652C">
              <w:rPr>
                <w:rFonts w:asciiTheme="majorHAnsi" w:hAnsiTheme="majorHAnsi"/>
                <w:sz w:val="22"/>
              </w:rPr>
              <w:t xml:space="preserve"> </w:t>
            </w:r>
            <w:proofErr w:type="spellStart"/>
            <w:r w:rsidRPr="00E1652C">
              <w:rPr>
                <w:rFonts w:asciiTheme="majorHAnsi" w:hAnsiTheme="majorHAnsi"/>
                <w:sz w:val="22"/>
              </w:rPr>
              <w:t>data</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information</w:t>
            </w:r>
            <w:proofErr w:type="spellEnd"/>
            <w:r w:rsidRPr="00E1652C">
              <w:rPr>
                <w:rFonts w:asciiTheme="majorHAnsi" w:hAnsiTheme="majorHAnsi"/>
                <w:sz w:val="22"/>
              </w:rPr>
              <w:t xml:space="preserve"> </w:t>
            </w:r>
            <w:proofErr w:type="spellStart"/>
            <w:r w:rsidRPr="00E1652C">
              <w:rPr>
                <w:rFonts w:asciiTheme="majorHAnsi" w:hAnsiTheme="majorHAnsi"/>
                <w:sz w:val="22"/>
              </w:rPr>
              <w:t>gathered</w:t>
            </w:r>
            <w:proofErr w:type="spellEnd"/>
            <w:r w:rsidRPr="00E1652C">
              <w:rPr>
                <w:rFonts w:asciiTheme="majorHAnsi" w:hAnsiTheme="majorHAnsi"/>
                <w:sz w:val="22"/>
              </w:rPr>
              <w:t xml:space="preserve"> </w:t>
            </w:r>
            <w:proofErr w:type="spellStart"/>
            <w:r w:rsidRPr="00E1652C">
              <w:rPr>
                <w:rFonts w:asciiTheme="majorHAnsi" w:hAnsiTheme="majorHAnsi"/>
                <w:sz w:val="22"/>
              </w:rPr>
              <w:t>from</w:t>
            </w:r>
            <w:proofErr w:type="spellEnd"/>
            <w:r w:rsidRPr="00E1652C">
              <w:rPr>
                <w:rFonts w:asciiTheme="majorHAnsi" w:hAnsiTheme="majorHAnsi"/>
                <w:sz w:val="22"/>
              </w:rPr>
              <w:t xml:space="preserve"> </w:t>
            </w:r>
            <w:proofErr w:type="spellStart"/>
            <w:r w:rsidRPr="00E1652C">
              <w:rPr>
                <w:rFonts w:asciiTheme="majorHAnsi" w:hAnsiTheme="majorHAnsi"/>
                <w:sz w:val="22"/>
              </w:rPr>
              <w:t>urban</w:t>
            </w:r>
            <w:proofErr w:type="spellEnd"/>
            <w:r w:rsidRPr="00E1652C">
              <w:rPr>
                <w:rFonts w:asciiTheme="majorHAnsi" w:hAnsiTheme="majorHAnsi"/>
                <w:sz w:val="22"/>
              </w:rPr>
              <w:t xml:space="preserve"> </w:t>
            </w:r>
            <w:proofErr w:type="spellStart"/>
            <w:r w:rsidRPr="00E1652C">
              <w:rPr>
                <w:rFonts w:asciiTheme="majorHAnsi" w:hAnsiTheme="majorHAnsi"/>
                <w:sz w:val="22"/>
              </w:rPr>
              <w:t>freight</w:t>
            </w:r>
            <w:proofErr w:type="spellEnd"/>
            <w:r w:rsidRPr="00E1652C">
              <w:rPr>
                <w:rFonts w:asciiTheme="majorHAnsi" w:hAnsiTheme="majorHAnsi"/>
                <w:sz w:val="22"/>
              </w:rPr>
              <w:t xml:space="preserve"> </w:t>
            </w:r>
            <w:proofErr w:type="spellStart"/>
            <w:r w:rsidRPr="00E1652C">
              <w:rPr>
                <w:rFonts w:asciiTheme="majorHAnsi" w:hAnsiTheme="majorHAnsi"/>
                <w:sz w:val="22"/>
              </w:rPr>
              <w:t>to</w:t>
            </w:r>
            <w:proofErr w:type="spellEnd"/>
            <w:r w:rsidRPr="00E1652C">
              <w:rPr>
                <w:rFonts w:asciiTheme="majorHAnsi" w:hAnsiTheme="majorHAnsi"/>
                <w:sz w:val="22"/>
              </w:rPr>
              <w:t xml:space="preserve"> </w:t>
            </w:r>
            <w:proofErr w:type="spellStart"/>
            <w:r w:rsidRPr="00E1652C">
              <w:rPr>
                <w:rFonts w:asciiTheme="majorHAnsi" w:hAnsiTheme="majorHAnsi"/>
                <w:sz w:val="22"/>
              </w:rPr>
              <w:t>better</w:t>
            </w:r>
            <w:proofErr w:type="spellEnd"/>
            <w:r w:rsidRPr="00E1652C">
              <w:rPr>
                <w:rFonts w:asciiTheme="majorHAnsi" w:hAnsiTheme="majorHAnsi"/>
                <w:sz w:val="22"/>
              </w:rPr>
              <w:t xml:space="preserve"> </w:t>
            </w:r>
            <w:proofErr w:type="spellStart"/>
            <w:r w:rsidRPr="00E1652C">
              <w:rPr>
                <w:rFonts w:asciiTheme="majorHAnsi" w:hAnsiTheme="majorHAnsi"/>
                <w:sz w:val="22"/>
              </w:rPr>
              <w:t>understand</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impact</w:t>
            </w:r>
            <w:proofErr w:type="spellEnd"/>
            <w:r w:rsidRPr="00E1652C">
              <w:rPr>
                <w:rFonts w:asciiTheme="majorHAnsi" w:hAnsiTheme="majorHAnsi"/>
                <w:sz w:val="22"/>
              </w:rPr>
              <w:t xml:space="preserve"> </w:t>
            </w:r>
            <w:proofErr w:type="spellStart"/>
            <w:r w:rsidRPr="00E1652C">
              <w:rPr>
                <w:rFonts w:asciiTheme="majorHAnsi" w:hAnsiTheme="majorHAnsi"/>
                <w:sz w:val="22"/>
              </w:rPr>
              <w:t>of</w:t>
            </w:r>
            <w:proofErr w:type="spellEnd"/>
            <w:r w:rsidRPr="00E1652C">
              <w:rPr>
                <w:rFonts w:asciiTheme="majorHAnsi" w:hAnsiTheme="majorHAnsi"/>
                <w:sz w:val="22"/>
              </w:rPr>
              <w:t xml:space="preserve"> </w:t>
            </w:r>
            <w:proofErr w:type="spellStart"/>
            <w:r w:rsidRPr="00E1652C">
              <w:rPr>
                <w:rFonts w:asciiTheme="majorHAnsi" w:hAnsiTheme="majorHAnsi"/>
                <w:sz w:val="22"/>
              </w:rPr>
              <w:t>long-haul</w:t>
            </w:r>
            <w:proofErr w:type="spellEnd"/>
            <w:r w:rsidRPr="00E1652C">
              <w:rPr>
                <w:rFonts w:asciiTheme="majorHAnsi" w:hAnsiTheme="majorHAnsi"/>
                <w:sz w:val="22"/>
              </w:rPr>
              <w:t xml:space="preserve"> </w:t>
            </w:r>
            <w:proofErr w:type="spellStart"/>
            <w:r w:rsidRPr="00E1652C">
              <w:rPr>
                <w:rFonts w:asciiTheme="majorHAnsi" w:hAnsiTheme="majorHAnsi"/>
                <w:sz w:val="22"/>
              </w:rPr>
              <w:t>deliveries</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e-</w:t>
            </w:r>
            <w:proofErr w:type="spellStart"/>
            <w:r w:rsidRPr="00E1652C">
              <w:rPr>
                <w:rFonts w:asciiTheme="majorHAnsi" w:hAnsiTheme="majorHAnsi"/>
                <w:sz w:val="22"/>
              </w:rPr>
              <w:t>commerce</w:t>
            </w:r>
            <w:proofErr w:type="spellEnd"/>
            <w:r w:rsidRPr="00E1652C">
              <w:rPr>
                <w:rFonts w:asciiTheme="majorHAnsi" w:hAnsiTheme="majorHAnsi"/>
                <w:sz w:val="22"/>
              </w:rPr>
              <w:t xml:space="preserve"> </w:t>
            </w:r>
            <w:proofErr w:type="spellStart"/>
            <w:r w:rsidRPr="00E1652C">
              <w:rPr>
                <w:rFonts w:asciiTheme="majorHAnsi" w:hAnsiTheme="majorHAnsi"/>
                <w:sz w:val="22"/>
              </w:rPr>
              <w:t>on</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city</w:t>
            </w:r>
            <w:proofErr w:type="spellEnd"/>
            <w:r w:rsidRPr="00E1652C">
              <w:rPr>
                <w:rFonts w:asciiTheme="majorHAnsi" w:hAnsiTheme="majorHAnsi"/>
                <w:sz w:val="22"/>
              </w:rPr>
              <w:t xml:space="preserve"> </w:t>
            </w:r>
            <w:proofErr w:type="spellStart"/>
            <w:r w:rsidRPr="00E1652C">
              <w:rPr>
                <w:rFonts w:asciiTheme="majorHAnsi" w:hAnsiTheme="majorHAnsi"/>
                <w:sz w:val="22"/>
              </w:rPr>
              <w:t>as</w:t>
            </w:r>
            <w:proofErr w:type="spellEnd"/>
            <w:r w:rsidRPr="00E1652C">
              <w:rPr>
                <w:rFonts w:asciiTheme="majorHAnsi" w:hAnsiTheme="majorHAnsi"/>
                <w:sz w:val="22"/>
              </w:rPr>
              <w:t xml:space="preserve"> “</w:t>
            </w:r>
            <w:proofErr w:type="spellStart"/>
            <w:r w:rsidRPr="00E1652C">
              <w:rPr>
                <w:rFonts w:asciiTheme="majorHAnsi" w:hAnsiTheme="majorHAnsi"/>
                <w:sz w:val="22"/>
              </w:rPr>
              <w:t>just</w:t>
            </w:r>
            <w:proofErr w:type="spellEnd"/>
            <w:r w:rsidRPr="00E1652C">
              <w:rPr>
                <w:rFonts w:asciiTheme="majorHAnsi" w:hAnsiTheme="majorHAnsi"/>
                <w:sz w:val="22"/>
              </w:rPr>
              <w:t xml:space="preserve"> </w:t>
            </w:r>
            <w:proofErr w:type="spellStart"/>
            <w:r w:rsidRPr="00E1652C">
              <w:rPr>
                <w:rFonts w:asciiTheme="majorHAnsi" w:hAnsiTheme="majorHAnsi"/>
                <w:sz w:val="22"/>
              </w:rPr>
              <w:t>in</w:t>
            </w:r>
            <w:proofErr w:type="spellEnd"/>
            <w:r w:rsidRPr="00E1652C">
              <w:rPr>
                <w:rFonts w:asciiTheme="majorHAnsi" w:hAnsiTheme="majorHAnsi"/>
                <w:sz w:val="22"/>
              </w:rPr>
              <w:t xml:space="preserve"> </w:t>
            </w:r>
            <w:proofErr w:type="spellStart"/>
            <w:r w:rsidRPr="00E1652C">
              <w:rPr>
                <w:rFonts w:asciiTheme="majorHAnsi" w:hAnsiTheme="majorHAnsi"/>
                <w:sz w:val="22"/>
              </w:rPr>
              <w:t>time</w:t>
            </w:r>
            <w:proofErr w:type="spellEnd"/>
            <w:r w:rsidRPr="00E1652C">
              <w:rPr>
                <w:rFonts w:asciiTheme="majorHAnsi" w:hAnsiTheme="majorHAnsi"/>
                <w:sz w:val="22"/>
              </w:rPr>
              <w:t xml:space="preserve">” </w:t>
            </w:r>
            <w:proofErr w:type="spellStart"/>
            <w:r w:rsidRPr="00E1652C">
              <w:rPr>
                <w:rFonts w:asciiTheme="majorHAnsi" w:hAnsiTheme="majorHAnsi"/>
                <w:sz w:val="22"/>
              </w:rPr>
              <w:t>deliveries</w:t>
            </w:r>
            <w:proofErr w:type="spellEnd"/>
            <w:r w:rsidRPr="00E1652C">
              <w:rPr>
                <w:rFonts w:asciiTheme="majorHAnsi" w:hAnsiTheme="majorHAnsi"/>
                <w:sz w:val="22"/>
              </w:rPr>
              <w:t xml:space="preserve"> </w:t>
            </w:r>
            <w:proofErr w:type="spellStart"/>
            <w:r w:rsidRPr="00E1652C">
              <w:rPr>
                <w:rFonts w:asciiTheme="majorHAnsi" w:hAnsiTheme="majorHAnsi"/>
                <w:sz w:val="22"/>
              </w:rPr>
              <w:t>are</w:t>
            </w:r>
            <w:proofErr w:type="spellEnd"/>
            <w:r w:rsidRPr="00E1652C">
              <w:rPr>
                <w:rFonts w:asciiTheme="majorHAnsi" w:hAnsiTheme="majorHAnsi"/>
                <w:sz w:val="22"/>
              </w:rPr>
              <w:t xml:space="preserve"> </w:t>
            </w:r>
            <w:proofErr w:type="spellStart"/>
            <w:r w:rsidRPr="00E1652C">
              <w:rPr>
                <w:rFonts w:asciiTheme="majorHAnsi" w:hAnsiTheme="majorHAnsi"/>
                <w:sz w:val="22"/>
              </w:rPr>
              <w:t>producing</w:t>
            </w:r>
            <w:proofErr w:type="spellEnd"/>
            <w:r w:rsidRPr="00E1652C">
              <w:rPr>
                <w:rFonts w:asciiTheme="majorHAnsi" w:hAnsiTheme="majorHAnsi"/>
                <w:sz w:val="22"/>
              </w:rPr>
              <w:t xml:space="preserve"> </w:t>
            </w:r>
            <w:proofErr w:type="spellStart"/>
            <w:r w:rsidRPr="00E1652C">
              <w:rPr>
                <w:rFonts w:asciiTheme="majorHAnsi" w:hAnsiTheme="majorHAnsi"/>
                <w:sz w:val="22"/>
              </w:rPr>
              <w:t>longer</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more</w:t>
            </w:r>
            <w:proofErr w:type="spellEnd"/>
            <w:r w:rsidRPr="00E1652C">
              <w:rPr>
                <w:rFonts w:asciiTheme="majorHAnsi" w:hAnsiTheme="majorHAnsi"/>
                <w:sz w:val="22"/>
              </w:rPr>
              <w:t xml:space="preserve"> </w:t>
            </w:r>
            <w:proofErr w:type="spellStart"/>
            <w:r w:rsidRPr="00E1652C">
              <w:rPr>
                <w:rFonts w:asciiTheme="majorHAnsi" w:hAnsiTheme="majorHAnsi"/>
                <w:sz w:val="22"/>
              </w:rPr>
              <w:t>trips</w:t>
            </w:r>
            <w:proofErr w:type="spellEnd"/>
            <w:r w:rsidRPr="00E1652C">
              <w:rPr>
                <w:rFonts w:asciiTheme="majorHAnsi" w:hAnsiTheme="majorHAnsi"/>
                <w:sz w:val="22"/>
              </w:rPr>
              <w:t xml:space="preserve"> </w:t>
            </w:r>
            <w:proofErr w:type="spellStart"/>
            <w:r w:rsidRPr="00E1652C">
              <w:rPr>
                <w:rFonts w:asciiTheme="majorHAnsi" w:hAnsiTheme="majorHAnsi"/>
                <w:sz w:val="22"/>
              </w:rPr>
              <w:t>with</w:t>
            </w:r>
            <w:proofErr w:type="spellEnd"/>
            <w:r w:rsidRPr="00E1652C">
              <w:rPr>
                <w:rFonts w:asciiTheme="majorHAnsi" w:hAnsiTheme="majorHAnsi"/>
                <w:sz w:val="22"/>
              </w:rPr>
              <w:t xml:space="preserve"> </w:t>
            </w:r>
            <w:proofErr w:type="spellStart"/>
            <w:r w:rsidRPr="00E1652C">
              <w:rPr>
                <w:rFonts w:asciiTheme="majorHAnsi" w:hAnsiTheme="majorHAnsi"/>
                <w:sz w:val="22"/>
              </w:rPr>
              <w:t>more</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emptier</w:t>
            </w:r>
            <w:proofErr w:type="spellEnd"/>
            <w:r w:rsidRPr="00E1652C">
              <w:rPr>
                <w:rFonts w:asciiTheme="majorHAnsi" w:hAnsiTheme="majorHAnsi"/>
                <w:sz w:val="22"/>
              </w:rPr>
              <w:t xml:space="preserve"> </w:t>
            </w:r>
            <w:proofErr w:type="spellStart"/>
            <w:r w:rsidRPr="00E1652C">
              <w:rPr>
                <w:rFonts w:asciiTheme="majorHAnsi" w:hAnsiTheme="majorHAnsi"/>
                <w:sz w:val="22"/>
              </w:rPr>
              <w:t>vehicles</w:t>
            </w:r>
            <w:proofErr w:type="spellEnd"/>
            <w:r w:rsidRPr="00E1652C">
              <w:rPr>
                <w:rFonts w:asciiTheme="majorHAnsi" w:hAnsiTheme="majorHAnsi"/>
                <w:sz w:val="22"/>
              </w:rPr>
              <w:t xml:space="preserve">, </w:t>
            </w:r>
            <w:proofErr w:type="spellStart"/>
            <w:r w:rsidRPr="00E1652C">
              <w:rPr>
                <w:rFonts w:asciiTheme="majorHAnsi" w:hAnsiTheme="majorHAnsi"/>
                <w:sz w:val="22"/>
              </w:rPr>
              <w:t>leading</w:t>
            </w:r>
            <w:proofErr w:type="spellEnd"/>
            <w:r w:rsidRPr="00E1652C">
              <w:rPr>
                <w:rFonts w:asciiTheme="majorHAnsi" w:hAnsiTheme="majorHAnsi"/>
                <w:sz w:val="22"/>
              </w:rPr>
              <w:t xml:space="preserve"> </w:t>
            </w:r>
            <w:proofErr w:type="spellStart"/>
            <w:r w:rsidRPr="00E1652C">
              <w:rPr>
                <w:rFonts w:asciiTheme="majorHAnsi" w:hAnsiTheme="majorHAnsi"/>
                <w:sz w:val="22"/>
              </w:rPr>
              <w:t>to</w:t>
            </w:r>
            <w:proofErr w:type="spellEnd"/>
            <w:r w:rsidRPr="00E1652C">
              <w:rPr>
                <w:rFonts w:asciiTheme="majorHAnsi" w:hAnsiTheme="majorHAnsi"/>
                <w:sz w:val="22"/>
              </w:rPr>
              <w:t xml:space="preserve"> </w:t>
            </w:r>
            <w:proofErr w:type="spellStart"/>
            <w:r w:rsidRPr="00E1652C">
              <w:rPr>
                <w:rFonts w:asciiTheme="majorHAnsi" w:hAnsiTheme="majorHAnsi"/>
                <w:sz w:val="22"/>
              </w:rPr>
              <w:t>more</w:t>
            </w:r>
            <w:proofErr w:type="spellEnd"/>
            <w:r w:rsidRPr="00E1652C">
              <w:rPr>
                <w:rFonts w:asciiTheme="majorHAnsi" w:hAnsiTheme="majorHAnsi"/>
                <w:sz w:val="22"/>
              </w:rPr>
              <w:t xml:space="preserve"> </w:t>
            </w:r>
            <w:proofErr w:type="spellStart"/>
            <w:r w:rsidRPr="00E1652C">
              <w:rPr>
                <w:rFonts w:asciiTheme="majorHAnsi" w:hAnsiTheme="majorHAnsi"/>
                <w:sz w:val="22"/>
              </w:rPr>
              <w:t>congestion</w:t>
            </w:r>
            <w:proofErr w:type="spellEnd"/>
            <w:r w:rsidRPr="00E1652C">
              <w:rPr>
                <w:rFonts w:asciiTheme="majorHAnsi" w:hAnsiTheme="majorHAnsi"/>
                <w:sz w:val="22"/>
              </w:rPr>
              <w:t xml:space="preserve">, </w:t>
            </w:r>
            <w:proofErr w:type="spellStart"/>
            <w:r w:rsidRPr="00E1652C">
              <w:rPr>
                <w:rFonts w:asciiTheme="majorHAnsi" w:hAnsiTheme="majorHAnsi"/>
                <w:sz w:val="22"/>
              </w:rPr>
              <w:t>air</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noise</w:t>
            </w:r>
            <w:proofErr w:type="spellEnd"/>
            <w:r w:rsidRPr="00E1652C">
              <w:rPr>
                <w:rFonts w:asciiTheme="majorHAnsi" w:hAnsiTheme="majorHAnsi"/>
                <w:sz w:val="22"/>
              </w:rPr>
              <w:t xml:space="preserve"> </w:t>
            </w:r>
            <w:proofErr w:type="spellStart"/>
            <w:r w:rsidRPr="00E1652C">
              <w:rPr>
                <w:rFonts w:asciiTheme="majorHAnsi" w:hAnsiTheme="majorHAnsi"/>
                <w:sz w:val="22"/>
              </w:rPr>
              <w:t>pollution</w:t>
            </w:r>
            <w:proofErr w:type="spellEnd"/>
            <w:r w:rsidRPr="00E1652C">
              <w:rPr>
                <w:rFonts w:asciiTheme="majorHAnsi" w:hAnsiTheme="majorHAnsi"/>
                <w:sz w:val="22"/>
              </w:rPr>
              <w:t xml:space="preserve">, </w:t>
            </w:r>
            <w:proofErr w:type="spellStart"/>
            <w:r w:rsidRPr="00E1652C">
              <w:rPr>
                <w:rFonts w:asciiTheme="majorHAnsi" w:hAnsiTheme="majorHAnsi"/>
                <w:sz w:val="22"/>
              </w:rPr>
              <w:t>Greenhouse</w:t>
            </w:r>
            <w:proofErr w:type="spellEnd"/>
            <w:r w:rsidRPr="00E1652C">
              <w:rPr>
                <w:rFonts w:asciiTheme="majorHAnsi" w:hAnsiTheme="majorHAnsi"/>
                <w:sz w:val="22"/>
              </w:rPr>
              <w:t xml:space="preserve"> </w:t>
            </w:r>
            <w:proofErr w:type="spellStart"/>
            <w:r w:rsidRPr="00E1652C">
              <w:rPr>
                <w:rFonts w:asciiTheme="majorHAnsi" w:hAnsiTheme="majorHAnsi"/>
                <w:sz w:val="22"/>
              </w:rPr>
              <w:t>gas</w:t>
            </w:r>
            <w:proofErr w:type="spellEnd"/>
            <w:r w:rsidRPr="00E1652C">
              <w:rPr>
                <w:rFonts w:asciiTheme="majorHAnsi" w:hAnsiTheme="majorHAnsi"/>
                <w:sz w:val="22"/>
              </w:rPr>
              <w:t xml:space="preserve"> (GHG) </w:t>
            </w:r>
            <w:proofErr w:type="spellStart"/>
            <w:r w:rsidRPr="00E1652C">
              <w:rPr>
                <w:rFonts w:asciiTheme="majorHAnsi" w:hAnsiTheme="majorHAnsi"/>
                <w:sz w:val="22"/>
              </w:rPr>
              <w:t>emissions</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road</w:t>
            </w:r>
            <w:proofErr w:type="spellEnd"/>
            <w:r w:rsidRPr="00E1652C">
              <w:rPr>
                <w:rFonts w:asciiTheme="majorHAnsi" w:hAnsiTheme="majorHAnsi"/>
                <w:sz w:val="22"/>
              </w:rPr>
              <w:t xml:space="preserve"> </w:t>
            </w:r>
            <w:proofErr w:type="spellStart"/>
            <w:r w:rsidRPr="00E1652C">
              <w:rPr>
                <w:rFonts w:asciiTheme="majorHAnsi" w:hAnsiTheme="majorHAnsi"/>
                <w:sz w:val="22"/>
              </w:rPr>
              <w:t>risk</w:t>
            </w:r>
            <w:proofErr w:type="spellEnd"/>
            <w:r w:rsidRPr="00E1652C">
              <w:rPr>
                <w:rFonts w:asciiTheme="majorHAnsi" w:hAnsiTheme="majorHAnsi"/>
                <w:sz w:val="22"/>
              </w:rPr>
              <w:t xml:space="preserve"> </w:t>
            </w:r>
            <w:proofErr w:type="spellStart"/>
            <w:r w:rsidRPr="00E1652C">
              <w:rPr>
                <w:rFonts w:asciiTheme="majorHAnsi" w:hAnsiTheme="majorHAnsi"/>
                <w:sz w:val="22"/>
              </w:rPr>
              <w:t>in</w:t>
            </w:r>
            <w:proofErr w:type="spellEnd"/>
            <w:r w:rsidRPr="00E1652C">
              <w:rPr>
                <w:rFonts w:asciiTheme="majorHAnsi" w:hAnsiTheme="majorHAnsi"/>
                <w:sz w:val="22"/>
              </w:rPr>
              <w:t xml:space="preserve"> </w:t>
            </w:r>
            <w:proofErr w:type="spellStart"/>
            <w:r w:rsidRPr="00E1652C">
              <w:rPr>
                <w:rFonts w:asciiTheme="majorHAnsi" w:hAnsiTheme="majorHAnsi"/>
                <w:sz w:val="22"/>
              </w:rPr>
              <w:t>urban</w:t>
            </w:r>
            <w:proofErr w:type="spellEnd"/>
            <w:r w:rsidRPr="00E1652C">
              <w:rPr>
                <w:rFonts w:asciiTheme="majorHAnsi" w:hAnsiTheme="majorHAnsi"/>
                <w:sz w:val="22"/>
              </w:rPr>
              <w:t xml:space="preserve"> </w:t>
            </w:r>
            <w:proofErr w:type="spellStart"/>
            <w:r w:rsidRPr="00E1652C">
              <w:rPr>
                <w:rFonts w:asciiTheme="majorHAnsi" w:hAnsiTheme="majorHAnsi"/>
                <w:sz w:val="22"/>
              </w:rPr>
              <w:t>areas</w:t>
            </w:r>
            <w:proofErr w:type="spellEnd"/>
            <w:r w:rsidRPr="00E1652C">
              <w:rPr>
                <w:rFonts w:asciiTheme="majorHAnsi" w:hAnsiTheme="majorHAnsi"/>
                <w:sz w:val="22"/>
              </w:rPr>
              <w:t>.</w:t>
            </w:r>
          </w:p>
          <w:p w14:paraId="60F98282" w14:textId="77777777" w:rsidR="00E1652C" w:rsidRDefault="009A0C11" w:rsidP="00097616">
            <w:pPr>
              <w:pStyle w:val="ListParagraph"/>
              <w:numPr>
                <w:ilvl w:val="0"/>
                <w:numId w:val="20"/>
              </w:numPr>
              <w:spacing w:before="40" w:after="40"/>
              <w:jc w:val="both"/>
              <w:rPr>
                <w:rFonts w:asciiTheme="majorHAnsi" w:hAnsiTheme="majorHAnsi"/>
                <w:sz w:val="22"/>
              </w:rPr>
            </w:pPr>
            <w:proofErr w:type="spellStart"/>
            <w:r w:rsidRPr="00E1652C">
              <w:rPr>
                <w:rFonts w:asciiTheme="majorHAnsi" w:hAnsiTheme="majorHAnsi"/>
                <w:sz w:val="22"/>
              </w:rPr>
              <w:t>Optimise</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potential</w:t>
            </w:r>
            <w:proofErr w:type="spellEnd"/>
            <w:r w:rsidRPr="00E1652C">
              <w:rPr>
                <w:rFonts w:asciiTheme="majorHAnsi" w:hAnsiTheme="majorHAnsi"/>
                <w:sz w:val="22"/>
              </w:rPr>
              <w:t xml:space="preserve"> mix </w:t>
            </w:r>
            <w:proofErr w:type="spellStart"/>
            <w:r w:rsidRPr="00E1652C">
              <w:rPr>
                <w:rFonts w:asciiTheme="majorHAnsi" w:hAnsiTheme="majorHAnsi"/>
                <w:sz w:val="22"/>
              </w:rPr>
              <w:t>of</w:t>
            </w:r>
            <w:proofErr w:type="spellEnd"/>
            <w:r w:rsidRPr="00E1652C">
              <w:rPr>
                <w:rFonts w:asciiTheme="majorHAnsi" w:hAnsiTheme="majorHAnsi"/>
                <w:sz w:val="22"/>
              </w:rPr>
              <w:t xml:space="preserve"> </w:t>
            </w:r>
            <w:proofErr w:type="spellStart"/>
            <w:r w:rsidRPr="00E1652C">
              <w:rPr>
                <w:rFonts w:asciiTheme="majorHAnsi" w:hAnsiTheme="majorHAnsi"/>
                <w:sz w:val="22"/>
              </w:rPr>
              <w:t>strategically</w:t>
            </w:r>
            <w:proofErr w:type="spellEnd"/>
            <w:r w:rsidRPr="00E1652C">
              <w:rPr>
                <w:rFonts w:asciiTheme="majorHAnsi" w:hAnsiTheme="majorHAnsi"/>
                <w:sz w:val="22"/>
              </w:rPr>
              <w:t xml:space="preserve"> </w:t>
            </w:r>
            <w:proofErr w:type="spellStart"/>
            <w:r w:rsidRPr="00E1652C">
              <w:rPr>
                <w:rFonts w:asciiTheme="majorHAnsi" w:hAnsiTheme="majorHAnsi"/>
                <w:sz w:val="22"/>
              </w:rPr>
              <w:t>positioned</w:t>
            </w:r>
            <w:proofErr w:type="spellEnd"/>
            <w:r w:rsidRPr="00E1652C">
              <w:rPr>
                <w:rFonts w:asciiTheme="majorHAnsi" w:hAnsiTheme="majorHAnsi"/>
                <w:sz w:val="22"/>
              </w:rPr>
              <w:t xml:space="preserve"> </w:t>
            </w:r>
            <w:proofErr w:type="spellStart"/>
            <w:r w:rsidRPr="00E1652C">
              <w:rPr>
                <w:rFonts w:asciiTheme="majorHAnsi" w:hAnsiTheme="majorHAnsi"/>
                <w:sz w:val="22"/>
              </w:rPr>
              <w:t>land</w:t>
            </w:r>
            <w:proofErr w:type="spellEnd"/>
            <w:r w:rsidRPr="00E1652C">
              <w:rPr>
                <w:rFonts w:asciiTheme="majorHAnsi" w:hAnsiTheme="majorHAnsi"/>
                <w:sz w:val="22"/>
              </w:rPr>
              <w:t xml:space="preserve">, </w:t>
            </w:r>
            <w:proofErr w:type="spellStart"/>
            <w:r w:rsidRPr="00E1652C">
              <w:rPr>
                <w:rFonts w:asciiTheme="majorHAnsi" w:hAnsiTheme="majorHAnsi"/>
                <w:sz w:val="22"/>
              </w:rPr>
              <w:t>owned</w:t>
            </w:r>
            <w:proofErr w:type="spellEnd"/>
            <w:r w:rsidRPr="00E1652C">
              <w:rPr>
                <w:rFonts w:asciiTheme="majorHAnsi" w:hAnsiTheme="majorHAnsi"/>
                <w:sz w:val="22"/>
              </w:rPr>
              <w:t xml:space="preserve"> </w:t>
            </w:r>
            <w:proofErr w:type="spellStart"/>
            <w:r w:rsidRPr="00E1652C">
              <w:rPr>
                <w:rFonts w:asciiTheme="majorHAnsi" w:hAnsiTheme="majorHAnsi"/>
                <w:sz w:val="22"/>
              </w:rPr>
              <w:t>by</w:t>
            </w:r>
            <w:proofErr w:type="spellEnd"/>
            <w:r w:rsidRPr="00E1652C">
              <w:rPr>
                <w:rFonts w:asciiTheme="majorHAnsi" w:hAnsiTheme="majorHAnsi"/>
                <w:sz w:val="22"/>
              </w:rPr>
              <w:t xml:space="preserve"> </w:t>
            </w:r>
            <w:proofErr w:type="spellStart"/>
            <w:r w:rsidRPr="00E1652C">
              <w:rPr>
                <w:rFonts w:asciiTheme="majorHAnsi" w:hAnsiTheme="majorHAnsi"/>
                <w:sz w:val="22"/>
              </w:rPr>
              <w:t>public</w:t>
            </w:r>
            <w:proofErr w:type="spellEnd"/>
            <w:r w:rsidRPr="00E1652C">
              <w:rPr>
                <w:rFonts w:asciiTheme="majorHAnsi" w:hAnsiTheme="majorHAnsi"/>
                <w:sz w:val="22"/>
              </w:rPr>
              <w:t xml:space="preserve"> </w:t>
            </w:r>
            <w:proofErr w:type="spellStart"/>
            <w:r w:rsidRPr="00E1652C">
              <w:rPr>
                <w:rFonts w:asciiTheme="majorHAnsi" w:hAnsiTheme="majorHAnsi"/>
                <w:sz w:val="22"/>
              </w:rPr>
              <w:t>authorities</w:t>
            </w:r>
            <w:proofErr w:type="spellEnd"/>
            <w:r w:rsidRPr="00E1652C">
              <w:rPr>
                <w:rFonts w:asciiTheme="majorHAnsi" w:hAnsiTheme="majorHAnsi"/>
                <w:sz w:val="22"/>
              </w:rPr>
              <w:t xml:space="preserve"> (</w:t>
            </w:r>
            <w:proofErr w:type="spellStart"/>
            <w:r w:rsidRPr="00E1652C">
              <w:rPr>
                <w:rFonts w:asciiTheme="majorHAnsi" w:hAnsiTheme="majorHAnsi"/>
                <w:sz w:val="22"/>
              </w:rPr>
              <w:t>unused</w:t>
            </w:r>
            <w:proofErr w:type="spellEnd"/>
            <w:r w:rsidRPr="00E1652C">
              <w:rPr>
                <w:rFonts w:asciiTheme="majorHAnsi" w:hAnsiTheme="majorHAnsi"/>
                <w:sz w:val="22"/>
              </w:rPr>
              <w:t xml:space="preserve"> </w:t>
            </w:r>
            <w:proofErr w:type="spellStart"/>
            <w:r w:rsidRPr="00E1652C">
              <w:rPr>
                <w:rFonts w:asciiTheme="majorHAnsi" w:hAnsiTheme="majorHAnsi"/>
                <w:sz w:val="22"/>
              </w:rPr>
              <w:t>railway</w:t>
            </w:r>
            <w:proofErr w:type="spellEnd"/>
            <w:r w:rsidRPr="00E1652C">
              <w:rPr>
                <w:rFonts w:asciiTheme="majorHAnsi" w:hAnsiTheme="majorHAnsi"/>
                <w:sz w:val="22"/>
              </w:rPr>
              <w:t xml:space="preserve"> </w:t>
            </w:r>
            <w:proofErr w:type="spellStart"/>
            <w:r w:rsidRPr="00E1652C">
              <w:rPr>
                <w:rFonts w:asciiTheme="majorHAnsi" w:hAnsiTheme="majorHAnsi"/>
                <w:sz w:val="22"/>
              </w:rPr>
              <w:t>tracks</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marshalling</w:t>
            </w:r>
            <w:proofErr w:type="spellEnd"/>
            <w:r w:rsidRPr="00E1652C">
              <w:rPr>
                <w:rFonts w:asciiTheme="majorHAnsi" w:hAnsiTheme="majorHAnsi"/>
                <w:sz w:val="22"/>
              </w:rPr>
              <w:t xml:space="preserve"> </w:t>
            </w:r>
            <w:proofErr w:type="spellStart"/>
            <w:r w:rsidRPr="00E1652C">
              <w:rPr>
                <w:rFonts w:asciiTheme="majorHAnsi" w:hAnsiTheme="majorHAnsi"/>
                <w:sz w:val="22"/>
              </w:rPr>
              <w:t>yards</w:t>
            </w:r>
            <w:proofErr w:type="spellEnd"/>
            <w:r w:rsidRPr="00E1652C">
              <w:rPr>
                <w:rFonts w:asciiTheme="majorHAnsi" w:hAnsiTheme="majorHAnsi"/>
                <w:sz w:val="22"/>
              </w:rPr>
              <w:t xml:space="preserve">, </w:t>
            </w:r>
            <w:proofErr w:type="spellStart"/>
            <w:r w:rsidRPr="00E1652C">
              <w:rPr>
                <w:rFonts w:asciiTheme="majorHAnsi" w:hAnsiTheme="majorHAnsi"/>
                <w:sz w:val="22"/>
              </w:rPr>
              <w:t>real</w:t>
            </w:r>
            <w:proofErr w:type="spellEnd"/>
            <w:r w:rsidRPr="00E1652C">
              <w:rPr>
                <w:rFonts w:asciiTheme="majorHAnsi" w:hAnsiTheme="majorHAnsi"/>
                <w:sz w:val="22"/>
              </w:rPr>
              <w:t xml:space="preserve"> </w:t>
            </w:r>
            <w:proofErr w:type="spellStart"/>
            <w:r w:rsidRPr="00E1652C">
              <w:rPr>
                <w:rFonts w:asciiTheme="majorHAnsi" w:hAnsiTheme="majorHAnsi"/>
                <w:sz w:val="22"/>
              </w:rPr>
              <w:t>estate</w:t>
            </w:r>
            <w:proofErr w:type="spellEnd"/>
            <w:r w:rsidRPr="00E1652C">
              <w:rPr>
                <w:rFonts w:asciiTheme="majorHAnsi" w:hAnsiTheme="majorHAnsi"/>
                <w:sz w:val="22"/>
              </w:rPr>
              <w:t xml:space="preserve">, </w:t>
            </w:r>
            <w:proofErr w:type="spellStart"/>
            <w:r w:rsidRPr="00E1652C">
              <w:rPr>
                <w:rFonts w:asciiTheme="majorHAnsi" w:hAnsiTheme="majorHAnsi"/>
                <w:sz w:val="22"/>
              </w:rPr>
              <w:t>parking</w:t>
            </w:r>
            <w:proofErr w:type="spellEnd"/>
            <w:r w:rsidRPr="00E1652C">
              <w:rPr>
                <w:rFonts w:asciiTheme="majorHAnsi" w:hAnsiTheme="majorHAnsi"/>
                <w:sz w:val="22"/>
              </w:rPr>
              <w:t xml:space="preserve">) </w:t>
            </w:r>
            <w:proofErr w:type="spellStart"/>
            <w:r w:rsidRPr="00E1652C">
              <w:rPr>
                <w:rFonts w:asciiTheme="majorHAnsi" w:hAnsiTheme="majorHAnsi"/>
                <w:sz w:val="22"/>
              </w:rPr>
              <w:t>or</w:t>
            </w:r>
            <w:proofErr w:type="spellEnd"/>
            <w:r w:rsidRPr="00E1652C">
              <w:rPr>
                <w:rFonts w:asciiTheme="majorHAnsi" w:hAnsiTheme="majorHAnsi"/>
                <w:sz w:val="22"/>
              </w:rPr>
              <w:t xml:space="preserve"> </w:t>
            </w:r>
            <w:proofErr w:type="spellStart"/>
            <w:r w:rsidRPr="00E1652C">
              <w:rPr>
                <w:rFonts w:asciiTheme="majorHAnsi" w:hAnsiTheme="majorHAnsi"/>
                <w:sz w:val="22"/>
              </w:rPr>
              <w:t>by</w:t>
            </w:r>
            <w:proofErr w:type="spellEnd"/>
            <w:r w:rsidRPr="00E1652C">
              <w:rPr>
                <w:rFonts w:asciiTheme="majorHAnsi" w:hAnsiTheme="majorHAnsi"/>
                <w:sz w:val="22"/>
              </w:rPr>
              <w:t xml:space="preserve"> </w:t>
            </w:r>
            <w:proofErr w:type="spellStart"/>
            <w:r w:rsidRPr="00E1652C">
              <w:rPr>
                <w:rFonts w:asciiTheme="majorHAnsi" w:hAnsiTheme="majorHAnsi"/>
                <w:sz w:val="22"/>
              </w:rPr>
              <w:t>logistics</w:t>
            </w:r>
            <w:proofErr w:type="spellEnd"/>
            <w:r w:rsidRPr="00E1652C">
              <w:rPr>
                <w:rFonts w:asciiTheme="majorHAnsi" w:hAnsiTheme="majorHAnsi"/>
                <w:sz w:val="22"/>
              </w:rPr>
              <w:t xml:space="preserve"> </w:t>
            </w:r>
            <w:proofErr w:type="spellStart"/>
            <w:r w:rsidRPr="00E1652C">
              <w:rPr>
                <w:rFonts w:asciiTheme="majorHAnsi" w:hAnsiTheme="majorHAnsi"/>
                <w:sz w:val="22"/>
              </w:rPr>
              <w:t>service</w:t>
            </w:r>
            <w:proofErr w:type="spellEnd"/>
            <w:r w:rsidRPr="00E1652C">
              <w:rPr>
                <w:rFonts w:asciiTheme="majorHAnsi" w:hAnsiTheme="majorHAnsi"/>
                <w:sz w:val="22"/>
              </w:rPr>
              <w:t xml:space="preserve"> </w:t>
            </w:r>
            <w:proofErr w:type="spellStart"/>
            <w:r w:rsidRPr="00E1652C">
              <w:rPr>
                <w:rFonts w:asciiTheme="majorHAnsi" w:hAnsiTheme="majorHAnsi"/>
                <w:sz w:val="22"/>
              </w:rPr>
              <w:t>providers</w:t>
            </w:r>
            <w:proofErr w:type="spellEnd"/>
            <w:r w:rsidRPr="00E1652C">
              <w:rPr>
                <w:rFonts w:asciiTheme="majorHAnsi" w:hAnsiTheme="majorHAnsi"/>
                <w:sz w:val="22"/>
              </w:rPr>
              <w:t xml:space="preserve"> </w:t>
            </w:r>
            <w:proofErr w:type="spellStart"/>
            <w:r w:rsidRPr="00E1652C">
              <w:rPr>
                <w:rFonts w:asciiTheme="majorHAnsi" w:hAnsiTheme="majorHAnsi"/>
                <w:sz w:val="22"/>
              </w:rPr>
              <w:t>in</w:t>
            </w:r>
            <w:proofErr w:type="spellEnd"/>
            <w:r w:rsidRPr="00E1652C">
              <w:rPr>
                <w:rFonts w:asciiTheme="majorHAnsi" w:hAnsiTheme="majorHAnsi"/>
                <w:sz w:val="22"/>
              </w:rPr>
              <w:t xml:space="preserve"> </w:t>
            </w:r>
            <w:proofErr w:type="spellStart"/>
            <w:r w:rsidRPr="00E1652C">
              <w:rPr>
                <w:rFonts w:asciiTheme="majorHAnsi" w:hAnsiTheme="majorHAnsi"/>
                <w:sz w:val="22"/>
              </w:rPr>
              <w:t>urban</w:t>
            </w:r>
            <w:proofErr w:type="spellEnd"/>
            <w:r w:rsidRPr="00E1652C">
              <w:rPr>
                <w:rFonts w:asciiTheme="majorHAnsi" w:hAnsiTheme="majorHAnsi"/>
                <w:sz w:val="22"/>
              </w:rPr>
              <w:t xml:space="preserve"> </w:t>
            </w:r>
            <w:proofErr w:type="spellStart"/>
            <w:r w:rsidRPr="00E1652C">
              <w:rPr>
                <w:rFonts w:asciiTheme="majorHAnsi" w:hAnsiTheme="majorHAnsi"/>
                <w:sz w:val="22"/>
              </w:rPr>
              <w:t>areas</w:t>
            </w:r>
            <w:proofErr w:type="spellEnd"/>
            <w:r w:rsidRPr="00E1652C">
              <w:rPr>
                <w:rFonts w:asciiTheme="majorHAnsi" w:hAnsiTheme="majorHAnsi"/>
                <w:sz w:val="22"/>
              </w:rPr>
              <w:t xml:space="preserve">, </w:t>
            </w:r>
            <w:proofErr w:type="spellStart"/>
            <w:r w:rsidRPr="00E1652C">
              <w:rPr>
                <w:rFonts w:asciiTheme="majorHAnsi" w:hAnsiTheme="majorHAnsi"/>
                <w:sz w:val="22"/>
              </w:rPr>
              <w:t>for</w:t>
            </w:r>
            <w:proofErr w:type="spellEnd"/>
            <w:r w:rsidRPr="00E1652C">
              <w:rPr>
                <w:rFonts w:asciiTheme="majorHAnsi" w:hAnsiTheme="majorHAnsi"/>
                <w:sz w:val="22"/>
              </w:rPr>
              <w:t xml:space="preserve"> </w:t>
            </w:r>
            <w:proofErr w:type="spellStart"/>
            <w:r w:rsidRPr="00E1652C">
              <w:rPr>
                <w:rFonts w:asciiTheme="majorHAnsi" w:hAnsiTheme="majorHAnsi"/>
                <w:sz w:val="22"/>
              </w:rPr>
              <w:t>developing</w:t>
            </w:r>
            <w:proofErr w:type="spellEnd"/>
            <w:r w:rsidRPr="00E1652C">
              <w:rPr>
                <w:rFonts w:asciiTheme="majorHAnsi" w:hAnsiTheme="majorHAnsi"/>
                <w:sz w:val="22"/>
              </w:rPr>
              <w:t xml:space="preserve"> a </w:t>
            </w:r>
            <w:proofErr w:type="spellStart"/>
            <w:r w:rsidRPr="00E1652C">
              <w:rPr>
                <w:rFonts w:asciiTheme="majorHAnsi" w:hAnsiTheme="majorHAnsi"/>
                <w:sz w:val="22"/>
              </w:rPr>
              <w:t>comprehensive</w:t>
            </w:r>
            <w:proofErr w:type="spellEnd"/>
            <w:r w:rsidRPr="00E1652C">
              <w:rPr>
                <w:rFonts w:asciiTheme="majorHAnsi" w:hAnsiTheme="majorHAnsi"/>
                <w:sz w:val="22"/>
              </w:rPr>
              <w:t xml:space="preserve"> </w:t>
            </w:r>
            <w:proofErr w:type="spellStart"/>
            <w:r w:rsidRPr="00E1652C">
              <w:rPr>
                <w:rFonts w:asciiTheme="majorHAnsi" w:hAnsiTheme="majorHAnsi"/>
                <w:sz w:val="22"/>
              </w:rPr>
              <w:t>policy</w:t>
            </w:r>
            <w:proofErr w:type="spellEnd"/>
            <w:r w:rsidRPr="00E1652C">
              <w:rPr>
                <w:rFonts w:asciiTheme="majorHAnsi" w:hAnsiTheme="majorHAnsi"/>
                <w:sz w:val="22"/>
              </w:rPr>
              <w:t xml:space="preserve"> </w:t>
            </w:r>
            <w:proofErr w:type="spellStart"/>
            <w:r w:rsidRPr="00E1652C">
              <w:rPr>
                <w:rFonts w:asciiTheme="majorHAnsi" w:hAnsiTheme="majorHAnsi"/>
                <w:sz w:val="22"/>
              </w:rPr>
              <w:t>strategy</w:t>
            </w:r>
            <w:proofErr w:type="spellEnd"/>
            <w:r w:rsidRPr="00E1652C">
              <w:rPr>
                <w:rFonts w:asciiTheme="majorHAnsi" w:hAnsiTheme="majorHAnsi"/>
                <w:sz w:val="22"/>
              </w:rPr>
              <w:t xml:space="preserve"> </w:t>
            </w:r>
            <w:proofErr w:type="spellStart"/>
            <w:r w:rsidRPr="00E1652C">
              <w:rPr>
                <w:rFonts w:asciiTheme="majorHAnsi" w:hAnsiTheme="majorHAnsi"/>
                <w:sz w:val="22"/>
              </w:rPr>
              <w:t>integrating</w:t>
            </w:r>
            <w:proofErr w:type="spellEnd"/>
            <w:r w:rsidRPr="00E1652C">
              <w:rPr>
                <w:rFonts w:asciiTheme="majorHAnsi" w:hAnsiTheme="majorHAnsi"/>
                <w:sz w:val="22"/>
              </w:rPr>
              <w:t xml:space="preserve"> </w:t>
            </w:r>
            <w:proofErr w:type="spellStart"/>
            <w:r w:rsidRPr="00E1652C">
              <w:rPr>
                <w:rFonts w:asciiTheme="majorHAnsi" w:hAnsiTheme="majorHAnsi"/>
                <w:sz w:val="22"/>
              </w:rPr>
              <w:t>transport</w:t>
            </w:r>
            <w:proofErr w:type="spellEnd"/>
            <w:r w:rsidRPr="00E1652C">
              <w:rPr>
                <w:rFonts w:asciiTheme="majorHAnsi" w:hAnsiTheme="majorHAnsi"/>
                <w:sz w:val="22"/>
              </w:rPr>
              <w:t xml:space="preserve">, </w:t>
            </w:r>
            <w:proofErr w:type="spellStart"/>
            <w:r w:rsidRPr="00E1652C">
              <w:rPr>
                <w:rFonts w:asciiTheme="majorHAnsi" w:hAnsiTheme="majorHAnsi"/>
                <w:sz w:val="22"/>
              </w:rPr>
              <w:t>logistics</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land</w:t>
            </w:r>
            <w:proofErr w:type="spellEnd"/>
            <w:r w:rsidRPr="00E1652C">
              <w:rPr>
                <w:rFonts w:asciiTheme="majorHAnsi" w:hAnsiTheme="majorHAnsi"/>
                <w:sz w:val="22"/>
              </w:rPr>
              <w:t xml:space="preserve"> </w:t>
            </w:r>
            <w:proofErr w:type="spellStart"/>
            <w:r w:rsidRPr="00E1652C">
              <w:rPr>
                <w:rFonts w:asciiTheme="majorHAnsi" w:hAnsiTheme="majorHAnsi"/>
                <w:sz w:val="22"/>
              </w:rPr>
              <w:t>use</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scope</w:t>
            </w:r>
            <w:proofErr w:type="spellEnd"/>
            <w:r w:rsidRPr="00E1652C">
              <w:rPr>
                <w:rFonts w:asciiTheme="majorHAnsi" w:hAnsiTheme="majorHAnsi"/>
                <w:sz w:val="22"/>
              </w:rPr>
              <w:t xml:space="preserve"> </w:t>
            </w:r>
            <w:proofErr w:type="spellStart"/>
            <w:r w:rsidRPr="00E1652C">
              <w:rPr>
                <w:rFonts w:asciiTheme="majorHAnsi" w:hAnsiTheme="majorHAnsi"/>
                <w:sz w:val="22"/>
              </w:rPr>
              <w:t>of</w:t>
            </w:r>
            <w:proofErr w:type="spellEnd"/>
            <w:r w:rsidRPr="00E1652C">
              <w:rPr>
                <w:rFonts w:asciiTheme="majorHAnsi" w:hAnsiTheme="majorHAnsi"/>
                <w:sz w:val="22"/>
              </w:rPr>
              <w:t xml:space="preserve"> </w:t>
            </w:r>
            <w:proofErr w:type="spellStart"/>
            <w:r w:rsidRPr="00E1652C">
              <w:rPr>
                <w:rFonts w:asciiTheme="majorHAnsi" w:hAnsiTheme="majorHAnsi"/>
                <w:sz w:val="22"/>
              </w:rPr>
              <w:t>this</w:t>
            </w:r>
            <w:proofErr w:type="spellEnd"/>
            <w:r w:rsidRPr="00E1652C">
              <w:rPr>
                <w:rFonts w:asciiTheme="majorHAnsi" w:hAnsiTheme="majorHAnsi"/>
                <w:sz w:val="22"/>
              </w:rPr>
              <w:t xml:space="preserve"> </w:t>
            </w:r>
            <w:proofErr w:type="spellStart"/>
            <w:r w:rsidRPr="00E1652C">
              <w:rPr>
                <w:rFonts w:asciiTheme="majorHAnsi" w:hAnsiTheme="majorHAnsi"/>
                <w:sz w:val="22"/>
              </w:rPr>
              <w:t>exercise</w:t>
            </w:r>
            <w:proofErr w:type="spellEnd"/>
            <w:r w:rsidRPr="00E1652C">
              <w:rPr>
                <w:rFonts w:asciiTheme="majorHAnsi" w:hAnsiTheme="majorHAnsi"/>
                <w:sz w:val="22"/>
              </w:rPr>
              <w:t xml:space="preserve"> </w:t>
            </w:r>
            <w:proofErr w:type="spellStart"/>
            <w:r w:rsidRPr="00E1652C">
              <w:rPr>
                <w:rFonts w:asciiTheme="majorHAnsi" w:hAnsiTheme="majorHAnsi"/>
                <w:sz w:val="22"/>
              </w:rPr>
              <w:t>includes</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roll-out</w:t>
            </w:r>
            <w:proofErr w:type="spellEnd"/>
            <w:r w:rsidRPr="00E1652C">
              <w:rPr>
                <w:rFonts w:asciiTheme="majorHAnsi" w:hAnsiTheme="majorHAnsi"/>
                <w:sz w:val="22"/>
              </w:rPr>
              <w:t xml:space="preserve"> </w:t>
            </w:r>
            <w:proofErr w:type="spellStart"/>
            <w:r w:rsidRPr="00E1652C">
              <w:rPr>
                <w:rFonts w:asciiTheme="majorHAnsi" w:hAnsiTheme="majorHAnsi"/>
                <w:sz w:val="22"/>
              </w:rPr>
              <w:t>of</w:t>
            </w:r>
            <w:proofErr w:type="spellEnd"/>
            <w:r w:rsidRPr="00E1652C">
              <w:rPr>
                <w:rFonts w:asciiTheme="majorHAnsi" w:hAnsiTheme="majorHAnsi"/>
                <w:sz w:val="22"/>
              </w:rPr>
              <w:t xml:space="preserve"> </w:t>
            </w:r>
            <w:proofErr w:type="spellStart"/>
            <w:r w:rsidRPr="00E1652C">
              <w:rPr>
                <w:rFonts w:asciiTheme="majorHAnsi" w:hAnsiTheme="majorHAnsi"/>
                <w:sz w:val="22"/>
              </w:rPr>
              <w:t>new</w:t>
            </w:r>
            <w:proofErr w:type="spellEnd"/>
            <w:r w:rsidRPr="00E1652C">
              <w:rPr>
                <w:rFonts w:asciiTheme="majorHAnsi" w:hAnsiTheme="majorHAnsi"/>
                <w:sz w:val="22"/>
              </w:rPr>
              <w:t xml:space="preserve"> </w:t>
            </w:r>
            <w:proofErr w:type="spellStart"/>
            <w:r w:rsidRPr="00E1652C">
              <w:rPr>
                <w:rFonts w:asciiTheme="majorHAnsi" w:hAnsiTheme="majorHAnsi"/>
                <w:sz w:val="22"/>
              </w:rPr>
              <w:t>modes</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increasing</w:t>
            </w:r>
            <w:proofErr w:type="spellEnd"/>
            <w:r w:rsidRPr="00E1652C">
              <w:rPr>
                <w:rFonts w:asciiTheme="majorHAnsi" w:hAnsiTheme="majorHAnsi"/>
                <w:sz w:val="22"/>
              </w:rPr>
              <w:t xml:space="preserve"> </w:t>
            </w:r>
            <w:proofErr w:type="spellStart"/>
            <w:r w:rsidRPr="00E1652C">
              <w:rPr>
                <w:rFonts w:asciiTheme="majorHAnsi" w:hAnsiTheme="majorHAnsi"/>
                <w:sz w:val="22"/>
              </w:rPr>
              <w:t>use</w:t>
            </w:r>
            <w:proofErr w:type="spellEnd"/>
            <w:r w:rsidRPr="00E1652C">
              <w:rPr>
                <w:rFonts w:asciiTheme="majorHAnsi" w:hAnsiTheme="majorHAnsi"/>
                <w:sz w:val="22"/>
              </w:rPr>
              <w:t xml:space="preserve"> </w:t>
            </w:r>
            <w:proofErr w:type="spellStart"/>
            <w:r w:rsidRPr="00E1652C">
              <w:rPr>
                <w:rFonts w:asciiTheme="majorHAnsi" w:hAnsiTheme="majorHAnsi"/>
                <w:sz w:val="22"/>
              </w:rPr>
              <w:t>of</w:t>
            </w:r>
            <w:proofErr w:type="spellEnd"/>
            <w:r w:rsidRPr="00E1652C">
              <w:rPr>
                <w:rFonts w:asciiTheme="majorHAnsi" w:hAnsiTheme="majorHAnsi"/>
                <w:sz w:val="22"/>
              </w:rPr>
              <w:t xml:space="preserve"> </w:t>
            </w:r>
            <w:proofErr w:type="spellStart"/>
            <w:r w:rsidRPr="00E1652C">
              <w:rPr>
                <w:rFonts w:asciiTheme="majorHAnsi" w:hAnsiTheme="majorHAnsi"/>
                <w:sz w:val="22"/>
              </w:rPr>
              <w:t>sustainable</w:t>
            </w:r>
            <w:proofErr w:type="spellEnd"/>
            <w:r w:rsidRPr="00E1652C">
              <w:rPr>
                <w:rFonts w:asciiTheme="majorHAnsi" w:hAnsiTheme="majorHAnsi"/>
                <w:sz w:val="22"/>
              </w:rPr>
              <w:t xml:space="preserve"> </w:t>
            </w:r>
            <w:proofErr w:type="spellStart"/>
            <w:r w:rsidRPr="00E1652C">
              <w:rPr>
                <w:rFonts w:asciiTheme="majorHAnsi" w:hAnsiTheme="majorHAnsi"/>
                <w:sz w:val="22"/>
              </w:rPr>
              <w:t>modes</w:t>
            </w:r>
            <w:proofErr w:type="spellEnd"/>
            <w:r w:rsidRPr="00E1652C">
              <w:rPr>
                <w:rFonts w:asciiTheme="majorHAnsi" w:hAnsiTheme="majorHAnsi"/>
                <w:sz w:val="22"/>
              </w:rPr>
              <w:t xml:space="preserve"> (</w:t>
            </w:r>
            <w:proofErr w:type="spellStart"/>
            <w:r w:rsidRPr="00E1652C">
              <w:rPr>
                <w:rFonts w:asciiTheme="majorHAnsi" w:hAnsiTheme="majorHAnsi"/>
                <w:sz w:val="22"/>
              </w:rPr>
              <w:t>waterways</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rail</w:t>
            </w:r>
            <w:proofErr w:type="spellEnd"/>
            <w:r w:rsidRPr="00E1652C">
              <w:rPr>
                <w:rFonts w:asciiTheme="majorHAnsi" w:hAnsiTheme="majorHAnsi"/>
                <w:sz w:val="22"/>
              </w:rPr>
              <w:t xml:space="preserve">). </w:t>
            </w:r>
            <w:proofErr w:type="spellStart"/>
            <w:r w:rsidRPr="00E1652C">
              <w:rPr>
                <w:rFonts w:asciiTheme="majorHAnsi" w:hAnsiTheme="majorHAnsi"/>
                <w:sz w:val="22"/>
              </w:rPr>
              <w:t>Better</w:t>
            </w:r>
            <w:proofErr w:type="spellEnd"/>
            <w:r w:rsidRPr="00E1652C">
              <w:rPr>
                <w:rFonts w:asciiTheme="majorHAnsi" w:hAnsiTheme="majorHAnsi"/>
                <w:sz w:val="22"/>
              </w:rPr>
              <w:t xml:space="preserve"> </w:t>
            </w:r>
            <w:proofErr w:type="spellStart"/>
            <w:r w:rsidRPr="00E1652C">
              <w:rPr>
                <w:rFonts w:asciiTheme="majorHAnsi" w:hAnsiTheme="majorHAnsi"/>
                <w:sz w:val="22"/>
              </w:rPr>
              <w:t>understand</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impact</w:t>
            </w:r>
            <w:proofErr w:type="spellEnd"/>
            <w:r w:rsidRPr="00E1652C">
              <w:rPr>
                <w:rFonts w:asciiTheme="majorHAnsi" w:hAnsiTheme="majorHAnsi"/>
                <w:sz w:val="22"/>
              </w:rPr>
              <w:t xml:space="preserve"> </w:t>
            </w:r>
            <w:proofErr w:type="spellStart"/>
            <w:r w:rsidRPr="00E1652C">
              <w:rPr>
                <w:rFonts w:asciiTheme="majorHAnsi" w:hAnsiTheme="majorHAnsi"/>
                <w:sz w:val="22"/>
              </w:rPr>
              <w:t>of</w:t>
            </w:r>
            <w:proofErr w:type="spellEnd"/>
            <w:r w:rsidRPr="00E1652C">
              <w:rPr>
                <w:rFonts w:asciiTheme="majorHAnsi" w:hAnsiTheme="majorHAnsi"/>
                <w:sz w:val="22"/>
              </w:rPr>
              <w:t xml:space="preserve"> </w:t>
            </w:r>
            <w:proofErr w:type="spellStart"/>
            <w:r w:rsidRPr="00E1652C">
              <w:rPr>
                <w:rFonts w:asciiTheme="majorHAnsi" w:hAnsiTheme="majorHAnsi"/>
                <w:sz w:val="22"/>
              </w:rPr>
              <w:t>increasing</w:t>
            </w:r>
            <w:proofErr w:type="spellEnd"/>
            <w:r w:rsidRPr="00E1652C">
              <w:rPr>
                <w:rFonts w:asciiTheme="majorHAnsi" w:hAnsiTheme="majorHAnsi"/>
                <w:sz w:val="22"/>
              </w:rPr>
              <w:t xml:space="preserve"> </w:t>
            </w:r>
            <w:proofErr w:type="spellStart"/>
            <w:r w:rsidRPr="00E1652C">
              <w:rPr>
                <w:rFonts w:asciiTheme="majorHAnsi" w:hAnsiTheme="majorHAnsi"/>
                <w:sz w:val="22"/>
              </w:rPr>
              <w:t>transport</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logistics</w:t>
            </w:r>
            <w:proofErr w:type="spellEnd"/>
            <w:r w:rsidRPr="00E1652C">
              <w:rPr>
                <w:rFonts w:asciiTheme="majorHAnsi" w:hAnsiTheme="majorHAnsi"/>
                <w:sz w:val="22"/>
              </w:rPr>
              <w:t xml:space="preserve"> </w:t>
            </w:r>
            <w:proofErr w:type="spellStart"/>
            <w:r w:rsidRPr="00E1652C">
              <w:rPr>
                <w:rFonts w:asciiTheme="majorHAnsi" w:hAnsiTheme="majorHAnsi"/>
                <w:sz w:val="22"/>
              </w:rPr>
              <w:t>patterns</w:t>
            </w:r>
            <w:proofErr w:type="spellEnd"/>
            <w:r w:rsidRPr="00E1652C">
              <w:rPr>
                <w:rFonts w:asciiTheme="majorHAnsi" w:hAnsiTheme="majorHAnsi"/>
                <w:sz w:val="22"/>
              </w:rPr>
              <w:t xml:space="preserve"> </w:t>
            </w:r>
            <w:proofErr w:type="spellStart"/>
            <w:r w:rsidRPr="00E1652C">
              <w:rPr>
                <w:rFonts w:asciiTheme="majorHAnsi" w:hAnsiTheme="majorHAnsi"/>
                <w:sz w:val="22"/>
              </w:rPr>
              <w:t>on</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climate</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environment</w:t>
            </w:r>
            <w:proofErr w:type="spellEnd"/>
            <w:r w:rsidRPr="00E1652C">
              <w:rPr>
                <w:rFonts w:asciiTheme="majorHAnsi" w:hAnsiTheme="majorHAnsi"/>
                <w:sz w:val="22"/>
              </w:rPr>
              <w:t xml:space="preserve">, </w:t>
            </w:r>
            <w:proofErr w:type="spellStart"/>
            <w:r w:rsidRPr="00E1652C">
              <w:rPr>
                <w:rFonts w:asciiTheme="majorHAnsi" w:hAnsiTheme="majorHAnsi"/>
                <w:sz w:val="22"/>
              </w:rPr>
              <w:t>resilience</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robustness</w:t>
            </w:r>
            <w:proofErr w:type="spellEnd"/>
            <w:r w:rsidRPr="00E1652C">
              <w:rPr>
                <w:rFonts w:asciiTheme="majorHAnsi" w:hAnsiTheme="majorHAnsi"/>
                <w:sz w:val="22"/>
              </w:rPr>
              <w:t xml:space="preserve"> </w:t>
            </w:r>
            <w:proofErr w:type="spellStart"/>
            <w:r w:rsidRPr="00E1652C">
              <w:rPr>
                <w:rFonts w:asciiTheme="majorHAnsi" w:hAnsiTheme="majorHAnsi"/>
                <w:sz w:val="22"/>
              </w:rPr>
              <w:t>of</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transport</w:t>
            </w:r>
            <w:proofErr w:type="spellEnd"/>
            <w:r w:rsidRPr="00E1652C">
              <w:rPr>
                <w:rFonts w:asciiTheme="majorHAnsi" w:hAnsiTheme="majorHAnsi"/>
                <w:sz w:val="22"/>
              </w:rPr>
              <w:t xml:space="preserve"> </w:t>
            </w:r>
            <w:proofErr w:type="spellStart"/>
            <w:r w:rsidRPr="00E1652C">
              <w:rPr>
                <w:rFonts w:asciiTheme="majorHAnsi" w:hAnsiTheme="majorHAnsi"/>
                <w:sz w:val="22"/>
              </w:rPr>
              <w:t>network</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urban</w:t>
            </w:r>
            <w:proofErr w:type="spellEnd"/>
            <w:r w:rsidRPr="00E1652C">
              <w:rPr>
                <w:rFonts w:asciiTheme="majorHAnsi" w:hAnsiTheme="majorHAnsi"/>
                <w:sz w:val="22"/>
              </w:rPr>
              <w:t xml:space="preserve"> </w:t>
            </w:r>
            <w:proofErr w:type="spellStart"/>
            <w:r w:rsidRPr="00E1652C">
              <w:rPr>
                <w:rFonts w:asciiTheme="majorHAnsi" w:hAnsiTheme="majorHAnsi"/>
                <w:sz w:val="22"/>
              </w:rPr>
              <w:t>infrastructure</w:t>
            </w:r>
            <w:proofErr w:type="spellEnd"/>
            <w:r w:rsidRPr="00E1652C">
              <w:rPr>
                <w:rFonts w:asciiTheme="majorHAnsi" w:hAnsiTheme="majorHAnsi"/>
                <w:sz w:val="22"/>
              </w:rPr>
              <w:t xml:space="preserve">. </w:t>
            </w:r>
            <w:proofErr w:type="spellStart"/>
            <w:r w:rsidRPr="00E1652C">
              <w:rPr>
                <w:rFonts w:asciiTheme="majorHAnsi" w:hAnsiTheme="majorHAnsi"/>
                <w:sz w:val="22"/>
              </w:rPr>
              <w:t>This</w:t>
            </w:r>
            <w:proofErr w:type="spellEnd"/>
            <w:r w:rsidRPr="00E1652C">
              <w:rPr>
                <w:rFonts w:asciiTheme="majorHAnsi" w:hAnsiTheme="majorHAnsi"/>
                <w:sz w:val="22"/>
              </w:rPr>
              <w:t xml:space="preserve"> </w:t>
            </w:r>
            <w:proofErr w:type="spellStart"/>
            <w:r w:rsidRPr="00E1652C">
              <w:rPr>
                <w:rFonts w:asciiTheme="majorHAnsi" w:hAnsiTheme="majorHAnsi"/>
                <w:sz w:val="22"/>
              </w:rPr>
              <w:t>exercise</w:t>
            </w:r>
            <w:proofErr w:type="spellEnd"/>
            <w:r w:rsidRPr="00E1652C">
              <w:rPr>
                <w:rFonts w:asciiTheme="majorHAnsi" w:hAnsiTheme="majorHAnsi"/>
                <w:sz w:val="22"/>
              </w:rPr>
              <w:t xml:space="preserve"> </w:t>
            </w:r>
            <w:proofErr w:type="spellStart"/>
            <w:r w:rsidRPr="00E1652C">
              <w:rPr>
                <w:rFonts w:asciiTheme="majorHAnsi" w:hAnsiTheme="majorHAnsi"/>
                <w:sz w:val="22"/>
              </w:rPr>
              <w:t>addresses</w:t>
            </w:r>
            <w:proofErr w:type="spellEnd"/>
            <w:r w:rsidRPr="00E1652C">
              <w:rPr>
                <w:rFonts w:asciiTheme="majorHAnsi" w:hAnsiTheme="majorHAnsi"/>
                <w:sz w:val="22"/>
              </w:rPr>
              <w:t xml:space="preserve"> </w:t>
            </w:r>
            <w:proofErr w:type="spellStart"/>
            <w:r w:rsidRPr="00E1652C">
              <w:rPr>
                <w:rFonts w:asciiTheme="majorHAnsi" w:hAnsiTheme="majorHAnsi"/>
                <w:sz w:val="22"/>
              </w:rPr>
              <w:t>as</w:t>
            </w:r>
            <w:proofErr w:type="spellEnd"/>
            <w:r w:rsidRPr="00E1652C">
              <w:rPr>
                <w:rFonts w:asciiTheme="majorHAnsi" w:hAnsiTheme="majorHAnsi"/>
                <w:sz w:val="22"/>
              </w:rPr>
              <w:t xml:space="preserve"> </w:t>
            </w:r>
            <w:proofErr w:type="spellStart"/>
            <w:r w:rsidRPr="00E1652C">
              <w:rPr>
                <w:rFonts w:asciiTheme="majorHAnsi" w:hAnsiTheme="majorHAnsi"/>
                <w:sz w:val="22"/>
              </w:rPr>
              <w:t>well</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increasing</w:t>
            </w:r>
            <w:proofErr w:type="spellEnd"/>
            <w:r w:rsidRPr="00E1652C">
              <w:rPr>
                <w:rFonts w:asciiTheme="majorHAnsi" w:hAnsiTheme="majorHAnsi"/>
                <w:sz w:val="22"/>
              </w:rPr>
              <w:t xml:space="preserve"> </w:t>
            </w:r>
            <w:proofErr w:type="spellStart"/>
            <w:r w:rsidRPr="00E1652C">
              <w:rPr>
                <w:rFonts w:asciiTheme="majorHAnsi" w:hAnsiTheme="majorHAnsi"/>
                <w:sz w:val="22"/>
              </w:rPr>
              <w:t>impact</w:t>
            </w:r>
            <w:proofErr w:type="spellEnd"/>
            <w:r w:rsidRPr="00E1652C">
              <w:rPr>
                <w:rFonts w:asciiTheme="majorHAnsi" w:hAnsiTheme="majorHAnsi"/>
                <w:sz w:val="22"/>
              </w:rPr>
              <w:t xml:space="preserve"> </w:t>
            </w:r>
            <w:proofErr w:type="spellStart"/>
            <w:r w:rsidRPr="00E1652C">
              <w:rPr>
                <w:rFonts w:asciiTheme="majorHAnsi" w:hAnsiTheme="majorHAnsi"/>
                <w:sz w:val="22"/>
              </w:rPr>
              <w:t>of</w:t>
            </w:r>
            <w:proofErr w:type="spellEnd"/>
            <w:r w:rsidRPr="00E1652C">
              <w:rPr>
                <w:rFonts w:asciiTheme="majorHAnsi" w:hAnsiTheme="majorHAnsi"/>
                <w:sz w:val="22"/>
              </w:rPr>
              <w:t xml:space="preserve"> </w:t>
            </w:r>
            <w:proofErr w:type="spellStart"/>
            <w:r w:rsidRPr="00E1652C">
              <w:rPr>
                <w:rFonts w:asciiTheme="majorHAnsi" w:hAnsiTheme="majorHAnsi"/>
                <w:sz w:val="22"/>
              </w:rPr>
              <w:t>new</w:t>
            </w:r>
            <w:proofErr w:type="spellEnd"/>
            <w:r w:rsidRPr="00E1652C">
              <w:rPr>
                <w:rFonts w:asciiTheme="majorHAnsi" w:hAnsiTheme="majorHAnsi"/>
                <w:sz w:val="22"/>
              </w:rPr>
              <w:t xml:space="preserve"> </w:t>
            </w:r>
            <w:proofErr w:type="spellStart"/>
            <w:r w:rsidRPr="00E1652C">
              <w:rPr>
                <w:rFonts w:asciiTheme="majorHAnsi" w:hAnsiTheme="majorHAnsi"/>
                <w:sz w:val="22"/>
              </w:rPr>
              <w:t>modes</w:t>
            </w:r>
            <w:proofErr w:type="spellEnd"/>
            <w:r w:rsidRPr="00E1652C">
              <w:rPr>
                <w:rFonts w:asciiTheme="majorHAnsi" w:hAnsiTheme="majorHAnsi"/>
                <w:sz w:val="22"/>
              </w:rPr>
              <w:t>, (</w:t>
            </w:r>
            <w:proofErr w:type="spellStart"/>
            <w:r w:rsidRPr="00E1652C">
              <w:rPr>
                <w:rFonts w:asciiTheme="majorHAnsi" w:hAnsiTheme="majorHAnsi"/>
                <w:sz w:val="22"/>
              </w:rPr>
              <w:t>electric</w:t>
            </w:r>
            <w:proofErr w:type="spellEnd"/>
            <w:r w:rsidRPr="00E1652C">
              <w:rPr>
                <w:rFonts w:asciiTheme="majorHAnsi" w:hAnsiTheme="majorHAnsi"/>
                <w:sz w:val="22"/>
              </w:rPr>
              <w:t xml:space="preserve"> </w:t>
            </w:r>
            <w:proofErr w:type="spellStart"/>
            <w:r w:rsidRPr="00E1652C">
              <w:rPr>
                <w:rFonts w:asciiTheme="majorHAnsi" w:hAnsiTheme="majorHAnsi"/>
                <w:sz w:val="22"/>
              </w:rPr>
              <w:t>assisted</w:t>
            </w:r>
            <w:proofErr w:type="spellEnd"/>
            <w:r w:rsidRPr="00E1652C">
              <w:rPr>
                <w:rFonts w:asciiTheme="majorHAnsi" w:hAnsiTheme="majorHAnsi"/>
                <w:sz w:val="22"/>
              </w:rPr>
              <w:t xml:space="preserve">) </w:t>
            </w:r>
            <w:proofErr w:type="spellStart"/>
            <w:r w:rsidRPr="00E1652C">
              <w:rPr>
                <w:rFonts w:asciiTheme="majorHAnsi" w:hAnsiTheme="majorHAnsi"/>
                <w:sz w:val="22"/>
              </w:rPr>
              <w:t>cargo</w:t>
            </w:r>
            <w:proofErr w:type="spellEnd"/>
            <w:r w:rsidRPr="00E1652C">
              <w:rPr>
                <w:rFonts w:asciiTheme="majorHAnsi" w:hAnsiTheme="majorHAnsi"/>
                <w:sz w:val="22"/>
              </w:rPr>
              <w:t xml:space="preserve"> </w:t>
            </w:r>
            <w:proofErr w:type="spellStart"/>
            <w:r w:rsidRPr="00E1652C">
              <w:rPr>
                <w:rFonts w:asciiTheme="majorHAnsi" w:hAnsiTheme="majorHAnsi"/>
                <w:sz w:val="22"/>
              </w:rPr>
              <w:t>bicycles</w:t>
            </w:r>
            <w:proofErr w:type="spellEnd"/>
            <w:r w:rsidRPr="00E1652C">
              <w:rPr>
                <w:rFonts w:asciiTheme="majorHAnsi" w:hAnsiTheme="majorHAnsi"/>
                <w:sz w:val="22"/>
              </w:rPr>
              <w:t xml:space="preserve">, </w:t>
            </w:r>
            <w:proofErr w:type="spellStart"/>
            <w:r w:rsidRPr="00E1652C">
              <w:rPr>
                <w:rFonts w:asciiTheme="majorHAnsi" w:hAnsiTheme="majorHAnsi"/>
                <w:sz w:val="22"/>
              </w:rPr>
              <w:t>light</w:t>
            </w:r>
            <w:proofErr w:type="spellEnd"/>
            <w:r w:rsidRPr="00E1652C">
              <w:rPr>
                <w:rFonts w:asciiTheme="majorHAnsi" w:hAnsiTheme="majorHAnsi"/>
                <w:sz w:val="22"/>
              </w:rPr>
              <w:t xml:space="preserve"> </w:t>
            </w:r>
            <w:proofErr w:type="spellStart"/>
            <w:r w:rsidRPr="00E1652C">
              <w:rPr>
                <w:rFonts w:asciiTheme="majorHAnsi" w:hAnsiTheme="majorHAnsi"/>
                <w:sz w:val="22"/>
              </w:rPr>
              <w:t>electric</w:t>
            </w:r>
            <w:proofErr w:type="spellEnd"/>
            <w:r w:rsidRPr="00E1652C">
              <w:rPr>
                <w:rFonts w:asciiTheme="majorHAnsi" w:hAnsiTheme="majorHAnsi"/>
                <w:sz w:val="22"/>
              </w:rPr>
              <w:t xml:space="preserve"> </w:t>
            </w:r>
            <w:proofErr w:type="spellStart"/>
            <w:r w:rsidRPr="00E1652C">
              <w:rPr>
                <w:rFonts w:asciiTheme="majorHAnsi" w:hAnsiTheme="majorHAnsi"/>
                <w:sz w:val="22"/>
              </w:rPr>
              <w:t>freight</w:t>
            </w:r>
            <w:proofErr w:type="spellEnd"/>
            <w:r w:rsidRPr="00E1652C">
              <w:rPr>
                <w:rFonts w:asciiTheme="majorHAnsi" w:hAnsiTheme="majorHAnsi"/>
                <w:sz w:val="22"/>
              </w:rPr>
              <w:t xml:space="preserve"> </w:t>
            </w:r>
            <w:proofErr w:type="spellStart"/>
            <w:r w:rsidRPr="00E1652C">
              <w:rPr>
                <w:rFonts w:asciiTheme="majorHAnsi" w:hAnsiTheme="majorHAnsi"/>
                <w:sz w:val="22"/>
              </w:rPr>
              <w:t>vehicles</w:t>
            </w:r>
            <w:proofErr w:type="spellEnd"/>
            <w:r w:rsidRPr="00E1652C">
              <w:rPr>
                <w:rFonts w:asciiTheme="majorHAnsi" w:hAnsiTheme="majorHAnsi"/>
                <w:sz w:val="22"/>
              </w:rPr>
              <w:t xml:space="preserve"> (LEFV)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vehicles</w:t>
            </w:r>
            <w:proofErr w:type="spellEnd"/>
            <w:r w:rsidRPr="00E1652C">
              <w:rPr>
                <w:rFonts w:asciiTheme="majorHAnsi" w:hAnsiTheme="majorHAnsi"/>
                <w:sz w:val="22"/>
              </w:rPr>
              <w:t xml:space="preserve"> </w:t>
            </w:r>
            <w:proofErr w:type="spellStart"/>
            <w:r w:rsidRPr="00E1652C">
              <w:rPr>
                <w:rFonts w:asciiTheme="majorHAnsi" w:hAnsiTheme="majorHAnsi"/>
                <w:sz w:val="22"/>
              </w:rPr>
              <w:t>on</w:t>
            </w:r>
            <w:proofErr w:type="spellEnd"/>
            <w:r w:rsidRPr="00E1652C">
              <w:rPr>
                <w:rFonts w:asciiTheme="majorHAnsi" w:hAnsiTheme="majorHAnsi"/>
                <w:sz w:val="22"/>
              </w:rPr>
              <w:t xml:space="preserve"> </w:t>
            </w:r>
            <w:proofErr w:type="spellStart"/>
            <w:r w:rsidRPr="00E1652C">
              <w:rPr>
                <w:rFonts w:asciiTheme="majorHAnsi" w:hAnsiTheme="majorHAnsi"/>
                <w:sz w:val="22"/>
              </w:rPr>
              <w:t>alternative</w:t>
            </w:r>
            <w:proofErr w:type="spellEnd"/>
            <w:r w:rsidRPr="00E1652C">
              <w:rPr>
                <w:rFonts w:asciiTheme="majorHAnsi" w:hAnsiTheme="majorHAnsi"/>
                <w:sz w:val="22"/>
              </w:rPr>
              <w:t xml:space="preserve"> </w:t>
            </w:r>
            <w:proofErr w:type="spellStart"/>
            <w:r w:rsidRPr="00E1652C">
              <w:rPr>
                <w:rFonts w:asciiTheme="majorHAnsi" w:hAnsiTheme="majorHAnsi"/>
                <w:sz w:val="22"/>
              </w:rPr>
              <w:t>fuels</w:t>
            </w:r>
            <w:proofErr w:type="spellEnd"/>
            <w:r w:rsidRPr="00E1652C">
              <w:rPr>
                <w:rFonts w:asciiTheme="majorHAnsi" w:hAnsiTheme="majorHAnsi"/>
                <w:sz w:val="22"/>
              </w:rPr>
              <w:t>.</w:t>
            </w:r>
          </w:p>
          <w:p w14:paraId="5F1096B5" w14:textId="77777777" w:rsidR="00E1652C" w:rsidRDefault="009A0C11" w:rsidP="00097616">
            <w:pPr>
              <w:pStyle w:val="ListParagraph"/>
              <w:numPr>
                <w:ilvl w:val="0"/>
                <w:numId w:val="20"/>
              </w:numPr>
              <w:spacing w:before="40" w:after="40"/>
              <w:jc w:val="both"/>
              <w:rPr>
                <w:rFonts w:asciiTheme="majorHAnsi" w:hAnsiTheme="majorHAnsi"/>
                <w:sz w:val="22"/>
              </w:rPr>
            </w:pPr>
            <w:proofErr w:type="spellStart"/>
            <w:r w:rsidRPr="00E1652C">
              <w:rPr>
                <w:rFonts w:asciiTheme="majorHAnsi" w:hAnsiTheme="majorHAnsi"/>
                <w:sz w:val="22"/>
              </w:rPr>
              <w:t>Optimize</w:t>
            </w:r>
            <w:proofErr w:type="spellEnd"/>
            <w:r w:rsidRPr="00E1652C">
              <w:rPr>
                <w:rFonts w:asciiTheme="majorHAnsi" w:hAnsiTheme="majorHAnsi"/>
                <w:sz w:val="22"/>
              </w:rPr>
              <w:t xml:space="preserve"> </w:t>
            </w:r>
            <w:proofErr w:type="spellStart"/>
            <w:r w:rsidRPr="00E1652C">
              <w:rPr>
                <w:rFonts w:asciiTheme="majorHAnsi" w:hAnsiTheme="majorHAnsi"/>
                <w:sz w:val="22"/>
              </w:rPr>
              <w:t>shared</w:t>
            </w:r>
            <w:proofErr w:type="spellEnd"/>
            <w:r w:rsidRPr="00E1652C">
              <w:rPr>
                <w:rFonts w:asciiTheme="majorHAnsi" w:hAnsiTheme="majorHAnsi"/>
                <w:sz w:val="22"/>
              </w:rPr>
              <w:t xml:space="preserve"> </w:t>
            </w:r>
            <w:proofErr w:type="spellStart"/>
            <w:r w:rsidRPr="00E1652C">
              <w:rPr>
                <w:rFonts w:asciiTheme="majorHAnsi" w:hAnsiTheme="majorHAnsi"/>
                <w:sz w:val="22"/>
              </w:rPr>
              <w:t>transport</w:t>
            </w:r>
            <w:proofErr w:type="spellEnd"/>
            <w:r w:rsidRPr="00E1652C">
              <w:rPr>
                <w:rFonts w:asciiTheme="majorHAnsi" w:hAnsiTheme="majorHAnsi"/>
                <w:sz w:val="22"/>
              </w:rPr>
              <w:t xml:space="preserve"> </w:t>
            </w:r>
            <w:proofErr w:type="spellStart"/>
            <w:r w:rsidRPr="00E1652C">
              <w:rPr>
                <w:rFonts w:asciiTheme="majorHAnsi" w:hAnsiTheme="majorHAnsi"/>
                <w:sz w:val="22"/>
              </w:rPr>
              <w:t>facilities</w:t>
            </w:r>
            <w:proofErr w:type="spellEnd"/>
            <w:r w:rsidRPr="00E1652C">
              <w:rPr>
                <w:rFonts w:asciiTheme="majorHAnsi" w:hAnsiTheme="majorHAnsi"/>
                <w:sz w:val="22"/>
              </w:rPr>
              <w:t xml:space="preserve"> </w:t>
            </w:r>
            <w:proofErr w:type="spellStart"/>
            <w:r w:rsidRPr="00E1652C">
              <w:rPr>
                <w:rFonts w:asciiTheme="majorHAnsi" w:hAnsiTheme="majorHAnsi"/>
                <w:sz w:val="22"/>
              </w:rPr>
              <w:t>for</w:t>
            </w:r>
            <w:proofErr w:type="spellEnd"/>
            <w:r w:rsidRPr="00E1652C">
              <w:rPr>
                <w:rFonts w:asciiTheme="majorHAnsi" w:hAnsiTheme="majorHAnsi"/>
                <w:sz w:val="22"/>
              </w:rPr>
              <w:t xml:space="preserve"> </w:t>
            </w:r>
            <w:proofErr w:type="spellStart"/>
            <w:r w:rsidRPr="00E1652C">
              <w:rPr>
                <w:rFonts w:asciiTheme="majorHAnsi" w:hAnsiTheme="majorHAnsi"/>
                <w:sz w:val="22"/>
              </w:rPr>
              <w:t>goods</w:t>
            </w:r>
            <w:proofErr w:type="spellEnd"/>
            <w:r w:rsidRPr="00E1652C">
              <w:rPr>
                <w:rFonts w:asciiTheme="majorHAnsi" w:hAnsiTheme="majorHAnsi"/>
                <w:sz w:val="22"/>
              </w:rPr>
              <w:t xml:space="preserve"> </w:t>
            </w:r>
            <w:proofErr w:type="spellStart"/>
            <w:r w:rsidRPr="00E1652C">
              <w:rPr>
                <w:rFonts w:asciiTheme="majorHAnsi" w:hAnsiTheme="majorHAnsi"/>
                <w:sz w:val="22"/>
              </w:rPr>
              <w:t>through</w:t>
            </w:r>
            <w:proofErr w:type="spellEnd"/>
            <w:r w:rsidRPr="00E1652C">
              <w:rPr>
                <w:rFonts w:asciiTheme="majorHAnsi" w:hAnsiTheme="majorHAnsi"/>
                <w:sz w:val="22"/>
              </w:rPr>
              <w:t xml:space="preserve"> </w:t>
            </w:r>
            <w:proofErr w:type="spellStart"/>
            <w:r w:rsidRPr="00E1652C">
              <w:rPr>
                <w:rFonts w:asciiTheme="majorHAnsi" w:hAnsiTheme="majorHAnsi"/>
                <w:sz w:val="22"/>
              </w:rPr>
              <w:t>smart</w:t>
            </w:r>
            <w:proofErr w:type="spellEnd"/>
            <w:r w:rsidRPr="00E1652C">
              <w:rPr>
                <w:rFonts w:asciiTheme="majorHAnsi" w:hAnsiTheme="majorHAnsi"/>
                <w:sz w:val="22"/>
              </w:rPr>
              <w:t xml:space="preserve"> </w:t>
            </w:r>
            <w:proofErr w:type="spellStart"/>
            <w:r w:rsidRPr="00E1652C">
              <w:rPr>
                <w:rFonts w:asciiTheme="majorHAnsi" w:hAnsiTheme="majorHAnsi"/>
                <w:sz w:val="22"/>
              </w:rPr>
              <w:t>solutions</w:t>
            </w:r>
            <w:proofErr w:type="spellEnd"/>
            <w:r w:rsidRPr="00E1652C">
              <w:rPr>
                <w:rFonts w:asciiTheme="majorHAnsi" w:hAnsiTheme="majorHAnsi"/>
                <w:sz w:val="22"/>
              </w:rPr>
              <w:t>.</w:t>
            </w:r>
          </w:p>
          <w:p w14:paraId="1A7283A9" w14:textId="77777777" w:rsidR="00E1652C" w:rsidRDefault="009A0C11" w:rsidP="00097616">
            <w:pPr>
              <w:pStyle w:val="ListParagraph"/>
              <w:numPr>
                <w:ilvl w:val="0"/>
                <w:numId w:val="20"/>
              </w:numPr>
              <w:spacing w:before="40" w:after="40"/>
              <w:jc w:val="both"/>
              <w:rPr>
                <w:rFonts w:asciiTheme="majorHAnsi" w:hAnsiTheme="majorHAnsi"/>
                <w:sz w:val="22"/>
              </w:rPr>
            </w:pPr>
            <w:proofErr w:type="spellStart"/>
            <w:r w:rsidRPr="00E1652C">
              <w:rPr>
                <w:rFonts w:asciiTheme="majorHAnsi" w:hAnsiTheme="majorHAnsi"/>
                <w:sz w:val="22"/>
              </w:rPr>
              <w:t>Improved</w:t>
            </w:r>
            <w:proofErr w:type="spellEnd"/>
            <w:r w:rsidRPr="00E1652C">
              <w:rPr>
                <w:rFonts w:asciiTheme="majorHAnsi" w:hAnsiTheme="majorHAnsi"/>
                <w:sz w:val="22"/>
              </w:rPr>
              <w:t xml:space="preserve"> </w:t>
            </w:r>
            <w:proofErr w:type="spellStart"/>
            <w:r w:rsidRPr="00E1652C">
              <w:rPr>
                <w:rFonts w:asciiTheme="majorHAnsi" w:hAnsiTheme="majorHAnsi"/>
                <w:sz w:val="22"/>
              </w:rPr>
              <w:t>space</w:t>
            </w:r>
            <w:proofErr w:type="spellEnd"/>
            <w:r w:rsidRPr="00E1652C">
              <w:rPr>
                <w:rFonts w:asciiTheme="majorHAnsi" w:hAnsiTheme="majorHAnsi"/>
                <w:sz w:val="22"/>
              </w:rPr>
              <w:t xml:space="preserve"> </w:t>
            </w:r>
            <w:proofErr w:type="spellStart"/>
            <w:r w:rsidRPr="00E1652C">
              <w:rPr>
                <w:rFonts w:asciiTheme="majorHAnsi" w:hAnsiTheme="majorHAnsi"/>
                <w:sz w:val="22"/>
              </w:rPr>
              <w:t>management</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urban</w:t>
            </w:r>
            <w:proofErr w:type="spellEnd"/>
            <w:r w:rsidRPr="00E1652C">
              <w:rPr>
                <w:rFonts w:asciiTheme="majorHAnsi" w:hAnsiTheme="majorHAnsi"/>
                <w:sz w:val="22"/>
              </w:rPr>
              <w:t xml:space="preserve"> </w:t>
            </w:r>
            <w:proofErr w:type="spellStart"/>
            <w:r w:rsidRPr="00E1652C">
              <w:rPr>
                <w:rFonts w:asciiTheme="majorHAnsi" w:hAnsiTheme="majorHAnsi"/>
                <w:sz w:val="22"/>
              </w:rPr>
              <w:t>planning</w:t>
            </w:r>
            <w:proofErr w:type="spellEnd"/>
            <w:r w:rsidRPr="00E1652C">
              <w:rPr>
                <w:rFonts w:asciiTheme="majorHAnsi" w:hAnsiTheme="majorHAnsi"/>
                <w:sz w:val="22"/>
              </w:rPr>
              <w:t xml:space="preserve"> </w:t>
            </w:r>
            <w:proofErr w:type="spellStart"/>
            <w:r w:rsidRPr="00E1652C">
              <w:rPr>
                <w:rFonts w:asciiTheme="majorHAnsi" w:hAnsiTheme="majorHAnsi"/>
                <w:sz w:val="22"/>
              </w:rPr>
              <w:t>focusing</w:t>
            </w:r>
            <w:proofErr w:type="spellEnd"/>
            <w:r w:rsidRPr="00E1652C">
              <w:rPr>
                <w:rFonts w:asciiTheme="majorHAnsi" w:hAnsiTheme="majorHAnsi"/>
                <w:sz w:val="22"/>
              </w:rPr>
              <w:t xml:space="preserve"> </w:t>
            </w:r>
            <w:proofErr w:type="spellStart"/>
            <w:r w:rsidRPr="00E1652C">
              <w:rPr>
                <w:rFonts w:asciiTheme="majorHAnsi" w:hAnsiTheme="majorHAnsi"/>
                <w:sz w:val="22"/>
              </w:rPr>
              <w:t>on</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new</w:t>
            </w:r>
            <w:proofErr w:type="spellEnd"/>
            <w:r w:rsidRPr="00E1652C">
              <w:rPr>
                <w:rFonts w:asciiTheme="majorHAnsi" w:hAnsiTheme="majorHAnsi"/>
                <w:sz w:val="22"/>
              </w:rPr>
              <w:t xml:space="preserve"> </w:t>
            </w:r>
            <w:proofErr w:type="spellStart"/>
            <w:r w:rsidRPr="00E1652C">
              <w:rPr>
                <w:rFonts w:asciiTheme="majorHAnsi" w:hAnsiTheme="majorHAnsi"/>
                <w:sz w:val="22"/>
              </w:rPr>
              <w:t>normal</w:t>
            </w:r>
            <w:proofErr w:type="spellEnd"/>
            <w:r w:rsidRPr="00E1652C">
              <w:rPr>
                <w:rFonts w:asciiTheme="majorHAnsi" w:hAnsiTheme="majorHAnsi"/>
                <w:sz w:val="22"/>
              </w:rPr>
              <w:t xml:space="preserve">” </w:t>
            </w:r>
            <w:proofErr w:type="spellStart"/>
            <w:r w:rsidRPr="00E1652C">
              <w:rPr>
                <w:rFonts w:asciiTheme="majorHAnsi" w:hAnsiTheme="majorHAnsi"/>
                <w:sz w:val="22"/>
              </w:rPr>
              <w:t>after</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Covid-19 </w:t>
            </w:r>
            <w:proofErr w:type="spellStart"/>
            <w:r w:rsidRPr="00E1652C">
              <w:rPr>
                <w:rFonts w:asciiTheme="majorHAnsi" w:hAnsiTheme="majorHAnsi"/>
                <w:sz w:val="22"/>
              </w:rPr>
              <w:t>pandemic</w:t>
            </w:r>
            <w:proofErr w:type="spellEnd"/>
            <w:r w:rsidRPr="00E1652C">
              <w:rPr>
                <w:rFonts w:asciiTheme="majorHAnsi" w:hAnsiTheme="majorHAnsi"/>
                <w:sz w:val="22"/>
              </w:rPr>
              <w:t xml:space="preserve"> </w:t>
            </w:r>
            <w:proofErr w:type="spellStart"/>
            <w:r w:rsidRPr="00E1652C">
              <w:rPr>
                <w:rFonts w:asciiTheme="majorHAnsi" w:hAnsiTheme="majorHAnsi"/>
                <w:sz w:val="22"/>
              </w:rPr>
              <w:t>considering</w:t>
            </w:r>
            <w:proofErr w:type="spellEnd"/>
            <w:r w:rsidRPr="00E1652C">
              <w:rPr>
                <w:rFonts w:asciiTheme="majorHAnsi" w:hAnsiTheme="majorHAnsi"/>
                <w:sz w:val="22"/>
              </w:rPr>
              <w:t xml:space="preserve"> </w:t>
            </w:r>
            <w:proofErr w:type="spellStart"/>
            <w:r w:rsidRPr="00E1652C">
              <w:rPr>
                <w:rFonts w:asciiTheme="majorHAnsi" w:hAnsiTheme="majorHAnsi"/>
                <w:sz w:val="22"/>
              </w:rPr>
              <w:t>how</w:t>
            </w:r>
            <w:proofErr w:type="spellEnd"/>
            <w:r w:rsidRPr="00E1652C">
              <w:rPr>
                <w:rFonts w:asciiTheme="majorHAnsi" w:hAnsiTheme="majorHAnsi"/>
                <w:sz w:val="22"/>
              </w:rPr>
              <w:t xml:space="preserve"> </w:t>
            </w:r>
            <w:proofErr w:type="spellStart"/>
            <w:r w:rsidRPr="00E1652C">
              <w:rPr>
                <w:rFonts w:asciiTheme="majorHAnsi" w:hAnsiTheme="majorHAnsi"/>
                <w:sz w:val="22"/>
              </w:rPr>
              <w:t>cities</w:t>
            </w:r>
            <w:proofErr w:type="spellEnd"/>
            <w:r w:rsidRPr="00E1652C">
              <w:rPr>
                <w:rFonts w:asciiTheme="majorHAnsi" w:hAnsiTheme="majorHAnsi"/>
                <w:sz w:val="22"/>
              </w:rPr>
              <w:t xml:space="preserve"> </w:t>
            </w:r>
            <w:proofErr w:type="spellStart"/>
            <w:r w:rsidRPr="00E1652C">
              <w:rPr>
                <w:rFonts w:asciiTheme="majorHAnsi" w:hAnsiTheme="majorHAnsi"/>
                <w:sz w:val="22"/>
              </w:rPr>
              <w:t>are</w:t>
            </w:r>
            <w:proofErr w:type="spellEnd"/>
            <w:r w:rsidRPr="00E1652C">
              <w:rPr>
                <w:rFonts w:asciiTheme="majorHAnsi" w:hAnsiTheme="majorHAnsi"/>
                <w:sz w:val="22"/>
              </w:rPr>
              <w:t xml:space="preserve"> </w:t>
            </w:r>
            <w:proofErr w:type="spellStart"/>
            <w:r w:rsidRPr="00E1652C">
              <w:rPr>
                <w:rFonts w:asciiTheme="majorHAnsi" w:hAnsiTheme="majorHAnsi"/>
                <w:sz w:val="22"/>
              </w:rPr>
              <w:t>optimising</w:t>
            </w:r>
            <w:proofErr w:type="spellEnd"/>
            <w:r w:rsidRPr="00E1652C">
              <w:rPr>
                <w:rFonts w:asciiTheme="majorHAnsi" w:hAnsiTheme="majorHAnsi"/>
                <w:sz w:val="22"/>
              </w:rPr>
              <w:t xml:space="preserve"> </w:t>
            </w:r>
            <w:proofErr w:type="spellStart"/>
            <w:r w:rsidRPr="00E1652C">
              <w:rPr>
                <w:rFonts w:asciiTheme="majorHAnsi" w:hAnsiTheme="majorHAnsi"/>
                <w:sz w:val="22"/>
              </w:rPr>
              <w:t>their</w:t>
            </w:r>
            <w:proofErr w:type="spellEnd"/>
            <w:r w:rsidRPr="00E1652C">
              <w:rPr>
                <w:rFonts w:asciiTheme="majorHAnsi" w:hAnsiTheme="majorHAnsi"/>
                <w:sz w:val="22"/>
              </w:rPr>
              <w:t xml:space="preserve"> </w:t>
            </w:r>
            <w:proofErr w:type="spellStart"/>
            <w:r w:rsidRPr="00E1652C">
              <w:rPr>
                <w:rFonts w:asciiTheme="majorHAnsi" w:hAnsiTheme="majorHAnsi"/>
                <w:sz w:val="22"/>
              </w:rPr>
              <w:t>planning</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allocation</w:t>
            </w:r>
            <w:proofErr w:type="spellEnd"/>
            <w:r w:rsidRPr="00E1652C">
              <w:rPr>
                <w:rFonts w:asciiTheme="majorHAnsi" w:hAnsiTheme="majorHAnsi"/>
                <w:sz w:val="22"/>
              </w:rPr>
              <w:t xml:space="preserve"> </w:t>
            </w:r>
            <w:proofErr w:type="spellStart"/>
            <w:r w:rsidRPr="00E1652C">
              <w:rPr>
                <w:rFonts w:asciiTheme="majorHAnsi" w:hAnsiTheme="majorHAnsi"/>
                <w:sz w:val="22"/>
              </w:rPr>
              <w:t>of</w:t>
            </w:r>
            <w:proofErr w:type="spellEnd"/>
            <w:r w:rsidRPr="00E1652C">
              <w:rPr>
                <w:rFonts w:asciiTheme="majorHAnsi" w:hAnsiTheme="majorHAnsi"/>
                <w:sz w:val="22"/>
              </w:rPr>
              <w:t xml:space="preserve"> </w:t>
            </w:r>
            <w:proofErr w:type="spellStart"/>
            <w:r w:rsidRPr="00E1652C">
              <w:rPr>
                <w:rFonts w:asciiTheme="majorHAnsi" w:hAnsiTheme="majorHAnsi"/>
                <w:sz w:val="22"/>
              </w:rPr>
              <w:t>space</w:t>
            </w:r>
            <w:proofErr w:type="spellEnd"/>
            <w:r w:rsidRPr="00E1652C">
              <w:rPr>
                <w:rFonts w:asciiTheme="majorHAnsi" w:hAnsiTheme="majorHAnsi"/>
                <w:sz w:val="22"/>
              </w:rPr>
              <w:t>.</w:t>
            </w:r>
          </w:p>
          <w:p w14:paraId="36319F12" w14:textId="77777777" w:rsidR="00E1652C" w:rsidRDefault="009A0C11" w:rsidP="00097616">
            <w:pPr>
              <w:pStyle w:val="ListParagraph"/>
              <w:numPr>
                <w:ilvl w:val="0"/>
                <w:numId w:val="20"/>
              </w:numPr>
              <w:spacing w:before="40" w:after="40"/>
              <w:jc w:val="both"/>
              <w:rPr>
                <w:rFonts w:asciiTheme="majorHAnsi" w:hAnsiTheme="majorHAnsi"/>
                <w:sz w:val="22"/>
              </w:rPr>
            </w:pPr>
            <w:proofErr w:type="spellStart"/>
            <w:r w:rsidRPr="00E1652C">
              <w:rPr>
                <w:rFonts w:asciiTheme="majorHAnsi" w:hAnsiTheme="majorHAnsi"/>
                <w:sz w:val="22"/>
              </w:rPr>
              <w:t>Demonstrate</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deploy</w:t>
            </w:r>
            <w:proofErr w:type="spellEnd"/>
            <w:r w:rsidRPr="00E1652C">
              <w:rPr>
                <w:rFonts w:asciiTheme="majorHAnsi" w:hAnsiTheme="majorHAnsi"/>
                <w:sz w:val="22"/>
              </w:rPr>
              <w:t xml:space="preserve"> </w:t>
            </w:r>
            <w:proofErr w:type="spellStart"/>
            <w:r w:rsidRPr="00E1652C">
              <w:rPr>
                <w:rFonts w:asciiTheme="majorHAnsi" w:hAnsiTheme="majorHAnsi"/>
                <w:sz w:val="22"/>
              </w:rPr>
              <w:t>economically</w:t>
            </w:r>
            <w:proofErr w:type="spellEnd"/>
            <w:r w:rsidRPr="00E1652C">
              <w:rPr>
                <w:rFonts w:asciiTheme="majorHAnsi" w:hAnsiTheme="majorHAnsi"/>
                <w:sz w:val="22"/>
              </w:rPr>
              <w:t xml:space="preserve"> </w:t>
            </w:r>
            <w:proofErr w:type="spellStart"/>
            <w:r w:rsidRPr="00E1652C">
              <w:rPr>
                <w:rFonts w:asciiTheme="majorHAnsi" w:hAnsiTheme="majorHAnsi"/>
                <w:sz w:val="22"/>
              </w:rPr>
              <w:t>viable</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sustainable</w:t>
            </w:r>
            <w:proofErr w:type="spellEnd"/>
            <w:r w:rsidRPr="00E1652C">
              <w:rPr>
                <w:rFonts w:asciiTheme="majorHAnsi" w:hAnsiTheme="majorHAnsi"/>
                <w:sz w:val="22"/>
              </w:rPr>
              <w:t xml:space="preserve"> </w:t>
            </w:r>
            <w:proofErr w:type="spellStart"/>
            <w:r w:rsidRPr="00E1652C">
              <w:rPr>
                <w:rFonts w:asciiTheme="majorHAnsi" w:hAnsiTheme="majorHAnsi"/>
                <w:sz w:val="22"/>
              </w:rPr>
              <w:t>solutions</w:t>
            </w:r>
            <w:proofErr w:type="spellEnd"/>
            <w:r w:rsidRPr="00E1652C">
              <w:rPr>
                <w:rFonts w:asciiTheme="majorHAnsi" w:hAnsiTheme="majorHAnsi"/>
                <w:sz w:val="22"/>
              </w:rPr>
              <w:t xml:space="preserve"> </w:t>
            </w:r>
            <w:proofErr w:type="spellStart"/>
            <w:r w:rsidRPr="00E1652C">
              <w:rPr>
                <w:rFonts w:asciiTheme="majorHAnsi" w:hAnsiTheme="majorHAnsi"/>
                <w:sz w:val="22"/>
              </w:rPr>
              <w:t>driven</w:t>
            </w:r>
            <w:proofErr w:type="spellEnd"/>
            <w:r w:rsidRPr="00E1652C">
              <w:rPr>
                <w:rFonts w:asciiTheme="majorHAnsi" w:hAnsiTheme="majorHAnsi"/>
                <w:sz w:val="22"/>
              </w:rPr>
              <w:t xml:space="preserve"> </w:t>
            </w:r>
            <w:proofErr w:type="spellStart"/>
            <w:r w:rsidRPr="00E1652C">
              <w:rPr>
                <w:rFonts w:asciiTheme="majorHAnsi" w:hAnsiTheme="majorHAnsi"/>
                <w:sz w:val="22"/>
              </w:rPr>
              <w:t>by</w:t>
            </w:r>
            <w:proofErr w:type="spellEnd"/>
            <w:r w:rsidRPr="00E1652C">
              <w:rPr>
                <w:rFonts w:asciiTheme="majorHAnsi" w:hAnsiTheme="majorHAnsi"/>
                <w:sz w:val="22"/>
              </w:rPr>
              <w:t xml:space="preserve"> </w:t>
            </w:r>
            <w:proofErr w:type="spellStart"/>
            <w:r w:rsidRPr="00E1652C">
              <w:rPr>
                <w:rFonts w:asciiTheme="majorHAnsi" w:hAnsiTheme="majorHAnsi"/>
                <w:sz w:val="22"/>
              </w:rPr>
              <w:t>relevant</w:t>
            </w:r>
            <w:proofErr w:type="spellEnd"/>
            <w:r w:rsidRPr="00E1652C">
              <w:rPr>
                <w:rFonts w:asciiTheme="majorHAnsi" w:hAnsiTheme="majorHAnsi"/>
                <w:sz w:val="22"/>
              </w:rPr>
              <w:t xml:space="preserve"> </w:t>
            </w:r>
            <w:proofErr w:type="spellStart"/>
            <w:r w:rsidRPr="00E1652C">
              <w:rPr>
                <w:rFonts w:asciiTheme="majorHAnsi" w:hAnsiTheme="majorHAnsi"/>
                <w:sz w:val="22"/>
              </w:rPr>
              <w:t>technologies</w:t>
            </w:r>
            <w:proofErr w:type="spellEnd"/>
            <w:r w:rsidRPr="00E1652C">
              <w:rPr>
                <w:rFonts w:asciiTheme="majorHAnsi" w:hAnsiTheme="majorHAnsi"/>
                <w:sz w:val="22"/>
              </w:rPr>
              <w:t xml:space="preserve"> (</w:t>
            </w:r>
            <w:proofErr w:type="spellStart"/>
            <w:r w:rsidRPr="00E1652C">
              <w:rPr>
                <w:rFonts w:asciiTheme="majorHAnsi" w:hAnsiTheme="majorHAnsi"/>
                <w:sz w:val="22"/>
              </w:rPr>
              <w:t>e.g</w:t>
            </w:r>
            <w:proofErr w:type="spellEnd"/>
            <w:r w:rsidRPr="00E1652C">
              <w:rPr>
                <w:rFonts w:asciiTheme="majorHAnsi" w:hAnsiTheme="majorHAnsi"/>
                <w:sz w:val="22"/>
              </w:rPr>
              <w:t xml:space="preserve">. </w:t>
            </w:r>
            <w:proofErr w:type="spellStart"/>
            <w:r w:rsidRPr="00E1652C">
              <w:rPr>
                <w:rFonts w:asciiTheme="majorHAnsi" w:hAnsiTheme="majorHAnsi"/>
                <w:sz w:val="22"/>
              </w:rPr>
              <w:t>real-time</w:t>
            </w:r>
            <w:proofErr w:type="spellEnd"/>
            <w:r w:rsidRPr="00E1652C">
              <w:rPr>
                <w:rFonts w:asciiTheme="majorHAnsi" w:hAnsiTheme="majorHAnsi"/>
                <w:sz w:val="22"/>
              </w:rPr>
              <w:t xml:space="preserve"> </w:t>
            </w:r>
            <w:proofErr w:type="spellStart"/>
            <w:r w:rsidRPr="00E1652C">
              <w:rPr>
                <w:rFonts w:asciiTheme="majorHAnsi" w:hAnsiTheme="majorHAnsi"/>
                <w:sz w:val="22"/>
              </w:rPr>
              <w:t>traffic</w:t>
            </w:r>
            <w:proofErr w:type="spellEnd"/>
            <w:r w:rsidRPr="00E1652C">
              <w:rPr>
                <w:rFonts w:asciiTheme="majorHAnsi" w:hAnsiTheme="majorHAnsi"/>
                <w:sz w:val="22"/>
              </w:rPr>
              <w:t xml:space="preserve"> </w:t>
            </w:r>
            <w:proofErr w:type="spellStart"/>
            <w:r w:rsidRPr="00E1652C">
              <w:rPr>
                <w:rFonts w:asciiTheme="majorHAnsi" w:hAnsiTheme="majorHAnsi"/>
                <w:sz w:val="22"/>
              </w:rPr>
              <w:t>information</w:t>
            </w:r>
            <w:proofErr w:type="spellEnd"/>
            <w:r w:rsidRPr="00E1652C">
              <w:rPr>
                <w:rFonts w:asciiTheme="majorHAnsi" w:hAnsiTheme="majorHAnsi"/>
                <w:sz w:val="22"/>
              </w:rPr>
              <w:t xml:space="preserve">, </w:t>
            </w:r>
            <w:proofErr w:type="spellStart"/>
            <w:r w:rsidRPr="00E1652C">
              <w:rPr>
                <w:rFonts w:asciiTheme="majorHAnsi" w:hAnsiTheme="majorHAnsi"/>
                <w:sz w:val="22"/>
              </w:rPr>
              <w:t>space</w:t>
            </w:r>
            <w:proofErr w:type="spellEnd"/>
            <w:r w:rsidRPr="00E1652C">
              <w:rPr>
                <w:rFonts w:asciiTheme="majorHAnsi" w:hAnsiTheme="majorHAnsi"/>
                <w:sz w:val="22"/>
              </w:rPr>
              <w:t xml:space="preserve"> </w:t>
            </w:r>
            <w:proofErr w:type="spellStart"/>
            <w:r w:rsidRPr="00E1652C">
              <w:rPr>
                <w:rFonts w:asciiTheme="majorHAnsi" w:hAnsiTheme="majorHAnsi"/>
                <w:sz w:val="22"/>
              </w:rPr>
              <w:t>management</w:t>
            </w:r>
            <w:proofErr w:type="spellEnd"/>
            <w:r w:rsidRPr="00E1652C">
              <w:rPr>
                <w:rFonts w:asciiTheme="majorHAnsi" w:hAnsiTheme="majorHAnsi"/>
                <w:sz w:val="22"/>
              </w:rPr>
              <w:t xml:space="preserve">, </w:t>
            </w:r>
            <w:proofErr w:type="spellStart"/>
            <w:r w:rsidRPr="00E1652C">
              <w:rPr>
                <w:rFonts w:asciiTheme="majorHAnsi" w:hAnsiTheme="majorHAnsi"/>
                <w:sz w:val="22"/>
              </w:rPr>
              <w:t>floating</w:t>
            </w:r>
            <w:proofErr w:type="spellEnd"/>
            <w:r w:rsidRPr="00E1652C">
              <w:rPr>
                <w:rFonts w:asciiTheme="majorHAnsi" w:hAnsiTheme="majorHAnsi"/>
                <w:sz w:val="22"/>
              </w:rPr>
              <w:t xml:space="preserve"> </w:t>
            </w:r>
            <w:proofErr w:type="spellStart"/>
            <w:r w:rsidRPr="00E1652C">
              <w:rPr>
                <w:rFonts w:asciiTheme="majorHAnsi" w:hAnsiTheme="majorHAnsi"/>
                <w:sz w:val="22"/>
              </w:rPr>
              <w:t>car</w:t>
            </w:r>
            <w:proofErr w:type="spellEnd"/>
            <w:r w:rsidRPr="00E1652C">
              <w:rPr>
                <w:rFonts w:asciiTheme="majorHAnsi" w:hAnsiTheme="majorHAnsi"/>
                <w:sz w:val="22"/>
              </w:rPr>
              <w:t xml:space="preserve"> </w:t>
            </w:r>
            <w:proofErr w:type="spellStart"/>
            <w:r w:rsidRPr="00E1652C">
              <w:rPr>
                <w:rFonts w:asciiTheme="majorHAnsi" w:hAnsiTheme="majorHAnsi"/>
                <w:sz w:val="22"/>
              </w:rPr>
              <w:t>data</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demonstrate</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convenience</w:t>
            </w:r>
            <w:proofErr w:type="spellEnd"/>
            <w:r w:rsidRPr="00E1652C">
              <w:rPr>
                <w:rFonts w:asciiTheme="majorHAnsi" w:hAnsiTheme="majorHAnsi"/>
                <w:sz w:val="22"/>
              </w:rPr>
              <w:t xml:space="preserve"> </w:t>
            </w:r>
            <w:proofErr w:type="spellStart"/>
            <w:r w:rsidRPr="00E1652C">
              <w:rPr>
                <w:rFonts w:asciiTheme="majorHAnsi" w:hAnsiTheme="majorHAnsi"/>
                <w:sz w:val="22"/>
              </w:rPr>
              <w:t>of</w:t>
            </w:r>
            <w:proofErr w:type="spellEnd"/>
            <w:r w:rsidRPr="00E1652C">
              <w:rPr>
                <w:rFonts w:asciiTheme="majorHAnsi" w:hAnsiTheme="majorHAnsi"/>
                <w:sz w:val="22"/>
              </w:rPr>
              <w:t xml:space="preserve"> </w:t>
            </w:r>
            <w:proofErr w:type="spellStart"/>
            <w:r w:rsidRPr="00E1652C">
              <w:rPr>
                <w:rFonts w:asciiTheme="majorHAnsi" w:hAnsiTheme="majorHAnsi"/>
                <w:sz w:val="22"/>
              </w:rPr>
              <w:t>consolidation</w:t>
            </w:r>
            <w:proofErr w:type="spellEnd"/>
            <w:r w:rsidRPr="00E1652C">
              <w:rPr>
                <w:rFonts w:asciiTheme="majorHAnsi" w:hAnsiTheme="majorHAnsi"/>
                <w:sz w:val="22"/>
              </w:rPr>
              <w:t xml:space="preserve">, </w:t>
            </w:r>
            <w:proofErr w:type="spellStart"/>
            <w:r w:rsidRPr="00E1652C">
              <w:rPr>
                <w:rFonts w:asciiTheme="majorHAnsi" w:hAnsiTheme="majorHAnsi"/>
                <w:sz w:val="22"/>
              </w:rPr>
              <w:t>consistent</w:t>
            </w:r>
            <w:proofErr w:type="spellEnd"/>
            <w:r w:rsidRPr="00E1652C">
              <w:rPr>
                <w:rFonts w:asciiTheme="majorHAnsi" w:hAnsiTheme="majorHAnsi"/>
                <w:sz w:val="22"/>
              </w:rPr>
              <w:t xml:space="preserve"> </w:t>
            </w:r>
            <w:proofErr w:type="spellStart"/>
            <w:r w:rsidRPr="00E1652C">
              <w:rPr>
                <w:rFonts w:asciiTheme="majorHAnsi" w:hAnsiTheme="majorHAnsi"/>
                <w:sz w:val="22"/>
              </w:rPr>
              <w:t>with</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full</w:t>
            </w:r>
            <w:proofErr w:type="spellEnd"/>
            <w:r w:rsidRPr="00E1652C">
              <w:rPr>
                <w:rFonts w:asciiTheme="majorHAnsi" w:hAnsiTheme="majorHAnsi"/>
                <w:sz w:val="22"/>
              </w:rPr>
              <w:t xml:space="preserve"> </w:t>
            </w:r>
            <w:proofErr w:type="spellStart"/>
            <w:r w:rsidRPr="00E1652C">
              <w:rPr>
                <w:rFonts w:asciiTheme="majorHAnsi" w:hAnsiTheme="majorHAnsi"/>
                <w:sz w:val="22"/>
              </w:rPr>
              <w:t>planning</w:t>
            </w:r>
            <w:proofErr w:type="spellEnd"/>
            <w:r w:rsidRPr="00E1652C">
              <w:rPr>
                <w:rFonts w:asciiTheme="majorHAnsi" w:hAnsiTheme="majorHAnsi"/>
                <w:sz w:val="22"/>
              </w:rPr>
              <w:t xml:space="preserve"> </w:t>
            </w:r>
            <w:proofErr w:type="spellStart"/>
            <w:r w:rsidRPr="00E1652C">
              <w:rPr>
                <w:rFonts w:asciiTheme="majorHAnsi" w:hAnsiTheme="majorHAnsi"/>
                <w:sz w:val="22"/>
              </w:rPr>
              <w:t>of</w:t>
            </w:r>
            <w:proofErr w:type="spellEnd"/>
            <w:r w:rsidRPr="00E1652C">
              <w:rPr>
                <w:rFonts w:asciiTheme="majorHAnsi" w:hAnsiTheme="majorHAnsi"/>
                <w:sz w:val="22"/>
              </w:rPr>
              <w:t xml:space="preserve"> </w:t>
            </w:r>
            <w:proofErr w:type="spellStart"/>
            <w:r w:rsidRPr="00E1652C">
              <w:rPr>
                <w:rFonts w:asciiTheme="majorHAnsi" w:hAnsiTheme="majorHAnsi"/>
                <w:sz w:val="22"/>
              </w:rPr>
              <w:t>loading</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unloading</w:t>
            </w:r>
            <w:proofErr w:type="spellEnd"/>
            <w:r w:rsidRPr="00E1652C">
              <w:rPr>
                <w:rFonts w:asciiTheme="majorHAnsi" w:hAnsiTheme="majorHAnsi"/>
                <w:sz w:val="22"/>
              </w:rPr>
              <w:t xml:space="preserve"> </w:t>
            </w:r>
            <w:proofErr w:type="spellStart"/>
            <w:r w:rsidRPr="00E1652C">
              <w:rPr>
                <w:rFonts w:asciiTheme="majorHAnsi" w:hAnsiTheme="majorHAnsi"/>
                <w:sz w:val="22"/>
              </w:rPr>
              <w:t>spaces</w:t>
            </w:r>
            <w:proofErr w:type="spellEnd"/>
            <w:r w:rsidRPr="00E1652C">
              <w:rPr>
                <w:rFonts w:asciiTheme="majorHAnsi" w:hAnsiTheme="majorHAnsi"/>
                <w:sz w:val="22"/>
              </w:rPr>
              <w:t xml:space="preserve">, </w:t>
            </w:r>
            <w:proofErr w:type="spellStart"/>
            <w:r w:rsidRPr="00E1652C">
              <w:rPr>
                <w:rFonts w:asciiTheme="majorHAnsi" w:hAnsiTheme="majorHAnsi"/>
                <w:sz w:val="22"/>
              </w:rPr>
              <w:t>to</w:t>
            </w:r>
            <w:proofErr w:type="spellEnd"/>
            <w:r w:rsidRPr="00E1652C">
              <w:rPr>
                <w:rFonts w:asciiTheme="majorHAnsi" w:hAnsiTheme="majorHAnsi"/>
                <w:sz w:val="22"/>
              </w:rPr>
              <w:t xml:space="preserve"> </w:t>
            </w:r>
            <w:proofErr w:type="spellStart"/>
            <w:r w:rsidRPr="00E1652C">
              <w:rPr>
                <w:rFonts w:asciiTheme="majorHAnsi" w:hAnsiTheme="majorHAnsi"/>
                <w:sz w:val="22"/>
              </w:rPr>
              <w:t>deliver</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services</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goods</w:t>
            </w:r>
            <w:proofErr w:type="spellEnd"/>
            <w:r w:rsidRPr="00E1652C">
              <w:rPr>
                <w:rFonts w:asciiTheme="majorHAnsi" w:hAnsiTheme="majorHAnsi"/>
                <w:sz w:val="22"/>
              </w:rPr>
              <w:t>.</w:t>
            </w:r>
          </w:p>
          <w:p w14:paraId="28B0439E" w14:textId="77777777" w:rsidR="009A0C11" w:rsidRPr="00E1652C" w:rsidRDefault="009A0C11" w:rsidP="00097616">
            <w:pPr>
              <w:pStyle w:val="ListParagraph"/>
              <w:numPr>
                <w:ilvl w:val="0"/>
                <w:numId w:val="20"/>
              </w:numPr>
              <w:spacing w:before="40" w:after="40"/>
              <w:jc w:val="both"/>
              <w:rPr>
                <w:rFonts w:asciiTheme="majorHAnsi" w:hAnsiTheme="majorHAnsi"/>
                <w:sz w:val="22"/>
              </w:rPr>
            </w:pPr>
            <w:r w:rsidRPr="00E1652C">
              <w:rPr>
                <w:rFonts w:asciiTheme="majorHAnsi" w:hAnsiTheme="majorHAnsi"/>
                <w:sz w:val="22"/>
              </w:rPr>
              <w:lastRenderedPageBreak/>
              <w:t xml:space="preserve">New </w:t>
            </w:r>
            <w:proofErr w:type="spellStart"/>
            <w:r w:rsidRPr="00E1652C">
              <w:rPr>
                <w:rFonts w:asciiTheme="majorHAnsi" w:hAnsiTheme="majorHAnsi"/>
                <w:sz w:val="22"/>
              </w:rPr>
              <w:t>or</w:t>
            </w:r>
            <w:proofErr w:type="spellEnd"/>
            <w:r w:rsidRPr="00E1652C">
              <w:rPr>
                <w:rFonts w:asciiTheme="majorHAnsi" w:hAnsiTheme="majorHAnsi"/>
                <w:sz w:val="22"/>
              </w:rPr>
              <w:t xml:space="preserve"> </w:t>
            </w:r>
            <w:proofErr w:type="spellStart"/>
            <w:r w:rsidRPr="00E1652C">
              <w:rPr>
                <w:rFonts w:asciiTheme="majorHAnsi" w:hAnsiTheme="majorHAnsi"/>
                <w:sz w:val="22"/>
              </w:rPr>
              <w:t>upgraded</w:t>
            </w:r>
            <w:proofErr w:type="spellEnd"/>
            <w:r w:rsidRPr="00E1652C">
              <w:rPr>
                <w:rFonts w:asciiTheme="majorHAnsi" w:hAnsiTheme="majorHAnsi"/>
                <w:sz w:val="22"/>
              </w:rPr>
              <w:t xml:space="preserve"> </w:t>
            </w:r>
            <w:proofErr w:type="spellStart"/>
            <w:r w:rsidRPr="00E1652C">
              <w:rPr>
                <w:rFonts w:asciiTheme="majorHAnsi" w:hAnsiTheme="majorHAnsi"/>
                <w:sz w:val="22"/>
              </w:rPr>
              <w:t>sustainable</w:t>
            </w:r>
            <w:proofErr w:type="spellEnd"/>
            <w:r w:rsidRPr="00E1652C">
              <w:rPr>
                <w:rFonts w:asciiTheme="majorHAnsi" w:hAnsiTheme="majorHAnsi"/>
                <w:sz w:val="22"/>
              </w:rPr>
              <w:t xml:space="preserve"> </w:t>
            </w:r>
            <w:proofErr w:type="spellStart"/>
            <w:r w:rsidRPr="00E1652C">
              <w:rPr>
                <w:rFonts w:asciiTheme="majorHAnsi" w:hAnsiTheme="majorHAnsi"/>
                <w:sz w:val="22"/>
              </w:rPr>
              <w:t>urban</w:t>
            </w:r>
            <w:proofErr w:type="spellEnd"/>
            <w:r w:rsidRPr="00E1652C">
              <w:rPr>
                <w:rFonts w:asciiTheme="majorHAnsi" w:hAnsiTheme="majorHAnsi"/>
                <w:sz w:val="22"/>
              </w:rPr>
              <w:t xml:space="preserve"> </w:t>
            </w:r>
            <w:proofErr w:type="spellStart"/>
            <w:r w:rsidRPr="00E1652C">
              <w:rPr>
                <w:rFonts w:asciiTheme="majorHAnsi" w:hAnsiTheme="majorHAnsi"/>
                <w:sz w:val="22"/>
              </w:rPr>
              <w:t>logistics</w:t>
            </w:r>
            <w:proofErr w:type="spellEnd"/>
            <w:r w:rsidRPr="00E1652C">
              <w:rPr>
                <w:rFonts w:asciiTheme="majorHAnsi" w:hAnsiTheme="majorHAnsi"/>
                <w:sz w:val="22"/>
              </w:rPr>
              <w:t xml:space="preserve"> </w:t>
            </w:r>
            <w:proofErr w:type="spellStart"/>
            <w:r w:rsidRPr="00E1652C">
              <w:rPr>
                <w:rFonts w:asciiTheme="majorHAnsi" w:hAnsiTheme="majorHAnsi"/>
                <w:sz w:val="22"/>
              </w:rPr>
              <w:t>plan</w:t>
            </w:r>
            <w:proofErr w:type="spellEnd"/>
            <w:r w:rsidRPr="00E1652C">
              <w:rPr>
                <w:rFonts w:asciiTheme="majorHAnsi" w:hAnsiTheme="majorHAnsi"/>
                <w:sz w:val="22"/>
              </w:rPr>
              <w:t xml:space="preserve"> </w:t>
            </w:r>
            <w:proofErr w:type="spellStart"/>
            <w:r w:rsidRPr="00E1652C">
              <w:rPr>
                <w:rFonts w:asciiTheme="majorHAnsi" w:hAnsiTheme="majorHAnsi"/>
                <w:sz w:val="22"/>
              </w:rPr>
              <w:t>that</w:t>
            </w:r>
            <w:proofErr w:type="spellEnd"/>
            <w:r w:rsidRPr="00E1652C">
              <w:rPr>
                <w:rFonts w:asciiTheme="majorHAnsi" w:hAnsiTheme="majorHAnsi"/>
                <w:sz w:val="22"/>
              </w:rPr>
              <w:t xml:space="preserve"> </w:t>
            </w:r>
            <w:proofErr w:type="spellStart"/>
            <w:r w:rsidRPr="00E1652C">
              <w:rPr>
                <w:rFonts w:asciiTheme="majorHAnsi" w:hAnsiTheme="majorHAnsi"/>
                <w:sz w:val="22"/>
              </w:rPr>
              <w:t>includes</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main</w:t>
            </w:r>
            <w:proofErr w:type="spellEnd"/>
            <w:r w:rsidRPr="00E1652C">
              <w:rPr>
                <w:rFonts w:asciiTheme="majorHAnsi" w:hAnsiTheme="majorHAnsi"/>
                <w:sz w:val="22"/>
              </w:rPr>
              <w:t xml:space="preserve"> </w:t>
            </w:r>
            <w:proofErr w:type="spellStart"/>
            <w:r w:rsidRPr="00E1652C">
              <w:rPr>
                <w:rFonts w:asciiTheme="majorHAnsi" w:hAnsiTheme="majorHAnsi"/>
                <w:sz w:val="22"/>
              </w:rPr>
              <w:t>stakeholders</w:t>
            </w:r>
            <w:proofErr w:type="spellEnd"/>
            <w:r w:rsidRPr="00E1652C">
              <w:rPr>
                <w:rFonts w:asciiTheme="majorHAnsi" w:hAnsiTheme="majorHAnsi"/>
                <w:sz w:val="22"/>
              </w:rPr>
              <w:t xml:space="preserve"> (</w:t>
            </w:r>
            <w:proofErr w:type="spellStart"/>
            <w:r w:rsidRPr="00E1652C">
              <w:rPr>
                <w:rFonts w:asciiTheme="majorHAnsi" w:hAnsiTheme="majorHAnsi"/>
                <w:sz w:val="22"/>
              </w:rPr>
              <w:t>cities</w:t>
            </w:r>
            <w:proofErr w:type="spellEnd"/>
            <w:r w:rsidRPr="00E1652C">
              <w:rPr>
                <w:rFonts w:asciiTheme="majorHAnsi" w:hAnsiTheme="majorHAnsi"/>
                <w:sz w:val="22"/>
              </w:rPr>
              <w:t xml:space="preserve">, </w:t>
            </w:r>
            <w:proofErr w:type="spellStart"/>
            <w:r w:rsidRPr="00E1652C">
              <w:rPr>
                <w:rFonts w:asciiTheme="majorHAnsi" w:hAnsiTheme="majorHAnsi"/>
                <w:sz w:val="22"/>
              </w:rPr>
              <w:t>logistics</w:t>
            </w:r>
            <w:proofErr w:type="spellEnd"/>
            <w:r w:rsidRPr="00E1652C">
              <w:rPr>
                <w:rFonts w:asciiTheme="majorHAnsi" w:hAnsiTheme="majorHAnsi"/>
                <w:sz w:val="22"/>
              </w:rPr>
              <w:t xml:space="preserve"> </w:t>
            </w:r>
            <w:proofErr w:type="spellStart"/>
            <w:r w:rsidRPr="00E1652C">
              <w:rPr>
                <w:rFonts w:asciiTheme="majorHAnsi" w:hAnsiTheme="majorHAnsi"/>
                <w:sz w:val="22"/>
              </w:rPr>
              <w:t>operators</w:t>
            </w:r>
            <w:proofErr w:type="spellEnd"/>
            <w:r w:rsidRPr="00E1652C">
              <w:rPr>
                <w:rFonts w:asciiTheme="majorHAnsi" w:hAnsiTheme="majorHAnsi"/>
                <w:sz w:val="22"/>
              </w:rPr>
              <w:t xml:space="preserve">, </w:t>
            </w:r>
            <w:proofErr w:type="spellStart"/>
            <w:r w:rsidRPr="00E1652C">
              <w:rPr>
                <w:rFonts w:asciiTheme="majorHAnsi" w:hAnsiTheme="majorHAnsi"/>
                <w:sz w:val="22"/>
              </w:rPr>
              <w:t>couriers</w:t>
            </w:r>
            <w:proofErr w:type="spellEnd"/>
            <w:r w:rsidRPr="00E1652C">
              <w:rPr>
                <w:rFonts w:asciiTheme="majorHAnsi" w:hAnsiTheme="majorHAnsi"/>
                <w:sz w:val="22"/>
              </w:rPr>
              <w:t xml:space="preserve">, </w:t>
            </w:r>
            <w:proofErr w:type="spellStart"/>
            <w:r w:rsidRPr="00E1652C">
              <w:rPr>
                <w:rFonts w:asciiTheme="majorHAnsi" w:hAnsiTheme="majorHAnsi"/>
                <w:sz w:val="22"/>
              </w:rPr>
              <w:t>postal</w:t>
            </w:r>
            <w:proofErr w:type="spellEnd"/>
            <w:r w:rsidRPr="00E1652C">
              <w:rPr>
                <w:rFonts w:asciiTheme="majorHAnsi" w:hAnsiTheme="majorHAnsi"/>
                <w:sz w:val="22"/>
              </w:rPr>
              <w:t xml:space="preserve"> </w:t>
            </w:r>
            <w:proofErr w:type="spellStart"/>
            <w:r w:rsidRPr="00E1652C">
              <w:rPr>
                <w:rFonts w:asciiTheme="majorHAnsi" w:hAnsiTheme="majorHAnsi"/>
                <w:sz w:val="22"/>
              </w:rPr>
              <w:t>services</w:t>
            </w:r>
            <w:proofErr w:type="spellEnd"/>
            <w:r w:rsidRPr="00E1652C">
              <w:rPr>
                <w:rFonts w:asciiTheme="majorHAnsi" w:hAnsiTheme="majorHAnsi"/>
                <w:sz w:val="22"/>
              </w:rPr>
              <w:t xml:space="preserve">, </w:t>
            </w:r>
            <w:proofErr w:type="spellStart"/>
            <w:r w:rsidRPr="00E1652C">
              <w:rPr>
                <w:rFonts w:asciiTheme="majorHAnsi" w:hAnsiTheme="majorHAnsi"/>
                <w:sz w:val="22"/>
              </w:rPr>
              <w:t>real</w:t>
            </w:r>
            <w:proofErr w:type="spellEnd"/>
            <w:r w:rsidRPr="00E1652C">
              <w:rPr>
                <w:rFonts w:asciiTheme="majorHAnsi" w:hAnsiTheme="majorHAnsi"/>
                <w:sz w:val="22"/>
              </w:rPr>
              <w:t xml:space="preserve"> </w:t>
            </w:r>
            <w:proofErr w:type="spellStart"/>
            <w:r w:rsidRPr="00E1652C">
              <w:rPr>
                <w:rFonts w:asciiTheme="majorHAnsi" w:hAnsiTheme="majorHAnsi"/>
                <w:sz w:val="22"/>
              </w:rPr>
              <w:t>estate</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w:t>
            </w:r>
            <w:proofErr w:type="spellStart"/>
            <w:r w:rsidRPr="00E1652C">
              <w:rPr>
                <w:rFonts w:asciiTheme="majorHAnsi" w:hAnsiTheme="majorHAnsi"/>
                <w:sz w:val="22"/>
              </w:rPr>
              <w:t>or</w:t>
            </w:r>
            <w:proofErr w:type="spellEnd"/>
            <w:r w:rsidRPr="00E1652C">
              <w:rPr>
                <w:rFonts w:asciiTheme="majorHAnsi" w:hAnsiTheme="majorHAnsi"/>
                <w:sz w:val="22"/>
              </w:rPr>
              <w:t xml:space="preserve"> </w:t>
            </w:r>
            <w:proofErr w:type="spellStart"/>
            <w:r w:rsidRPr="00E1652C">
              <w:rPr>
                <w:rFonts w:asciiTheme="majorHAnsi" w:hAnsiTheme="majorHAnsi"/>
                <w:sz w:val="22"/>
              </w:rPr>
              <w:t>retail</w:t>
            </w:r>
            <w:proofErr w:type="spellEnd"/>
            <w:r w:rsidRPr="00E1652C">
              <w:rPr>
                <w:rFonts w:asciiTheme="majorHAnsi" w:hAnsiTheme="majorHAnsi"/>
                <w:sz w:val="22"/>
              </w:rPr>
              <w:t xml:space="preserve"> </w:t>
            </w:r>
            <w:proofErr w:type="spellStart"/>
            <w:r w:rsidRPr="00E1652C">
              <w:rPr>
                <w:rFonts w:asciiTheme="majorHAnsi" w:hAnsiTheme="majorHAnsi"/>
                <w:sz w:val="22"/>
              </w:rPr>
              <w:t>industries</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addresses</w:t>
            </w:r>
            <w:proofErr w:type="spellEnd"/>
            <w:r w:rsidRPr="00E1652C">
              <w:rPr>
                <w:rFonts w:asciiTheme="majorHAnsi" w:hAnsiTheme="majorHAnsi"/>
                <w:sz w:val="22"/>
              </w:rPr>
              <w:t xml:space="preserve"> </w:t>
            </w:r>
            <w:proofErr w:type="spellStart"/>
            <w:r w:rsidRPr="00E1652C">
              <w:rPr>
                <w:rFonts w:asciiTheme="majorHAnsi" w:hAnsiTheme="majorHAnsi"/>
                <w:sz w:val="22"/>
              </w:rPr>
              <w:t>to</w:t>
            </w:r>
            <w:proofErr w:type="spellEnd"/>
            <w:r w:rsidRPr="00E1652C">
              <w:rPr>
                <w:rFonts w:asciiTheme="majorHAnsi" w:hAnsiTheme="majorHAnsi"/>
                <w:sz w:val="22"/>
              </w:rPr>
              <w:t xml:space="preserve"> a </w:t>
            </w:r>
            <w:proofErr w:type="spellStart"/>
            <w:r w:rsidRPr="00E1652C">
              <w:rPr>
                <w:rFonts w:asciiTheme="majorHAnsi" w:hAnsiTheme="majorHAnsi"/>
                <w:sz w:val="22"/>
              </w:rPr>
              <w:t>minimum</w:t>
            </w:r>
            <w:proofErr w:type="spellEnd"/>
            <w:r w:rsidRPr="00E1652C">
              <w:rPr>
                <w:rFonts w:asciiTheme="majorHAnsi" w:hAnsiTheme="majorHAnsi"/>
                <w:sz w:val="22"/>
              </w:rPr>
              <w:t xml:space="preserve">: </w:t>
            </w:r>
            <w:proofErr w:type="spellStart"/>
            <w:r w:rsidRPr="00E1652C">
              <w:rPr>
                <w:rFonts w:asciiTheme="majorHAnsi" w:hAnsiTheme="majorHAnsi"/>
                <w:sz w:val="22"/>
              </w:rPr>
              <w:t>development</w:t>
            </w:r>
            <w:proofErr w:type="spellEnd"/>
            <w:r w:rsidRPr="00E1652C">
              <w:rPr>
                <w:rFonts w:asciiTheme="majorHAnsi" w:hAnsiTheme="majorHAnsi"/>
                <w:sz w:val="22"/>
              </w:rPr>
              <w:t xml:space="preserve"> </w:t>
            </w:r>
            <w:proofErr w:type="spellStart"/>
            <w:r w:rsidRPr="00E1652C">
              <w:rPr>
                <w:rFonts w:asciiTheme="majorHAnsi" w:hAnsiTheme="majorHAnsi"/>
                <w:sz w:val="22"/>
              </w:rPr>
              <w:t>of</w:t>
            </w:r>
            <w:proofErr w:type="spellEnd"/>
            <w:r w:rsidRPr="00E1652C">
              <w:rPr>
                <w:rFonts w:asciiTheme="majorHAnsi" w:hAnsiTheme="majorHAnsi"/>
                <w:sz w:val="22"/>
              </w:rPr>
              <w:t xml:space="preserve"> </w:t>
            </w:r>
            <w:proofErr w:type="spellStart"/>
            <w:r w:rsidRPr="00E1652C">
              <w:rPr>
                <w:rFonts w:asciiTheme="majorHAnsi" w:hAnsiTheme="majorHAnsi"/>
                <w:sz w:val="22"/>
              </w:rPr>
              <w:t>safe</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sustainable</w:t>
            </w:r>
            <w:proofErr w:type="spellEnd"/>
            <w:r w:rsidRPr="00E1652C">
              <w:rPr>
                <w:rFonts w:asciiTheme="majorHAnsi" w:hAnsiTheme="majorHAnsi"/>
                <w:sz w:val="22"/>
              </w:rPr>
              <w:t xml:space="preserve"> </w:t>
            </w:r>
            <w:proofErr w:type="spellStart"/>
            <w:r w:rsidRPr="00E1652C">
              <w:rPr>
                <w:rFonts w:asciiTheme="majorHAnsi" w:hAnsiTheme="majorHAnsi"/>
                <w:sz w:val="22"/>
              </w:rPr>
              <w:t>logistics</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delivery</w:t>
            </w:r>
            <w:proofErr w:type="spellEnd"/>
            <w:r w:rsidRPr="00E1652C">
              <w:rPr>
                <w:rFonts w:asciiTheme="majorHAnsi" w:hAnsiTheme="majorHAnsi"/>
                <w:sz w:val="22"/>
              </w:rPr>
              <w:t xml:space="preserve"> </w:t>
            </w:r>
            <w:proofErr w:type="spellStart"/>
            <w:r w:rsidRPr="00E1652C">
              <w:rPr>
                <w:rFonts w:asciiTheme="majorHAnsi" w:hAnsiTheme="majorHAnsi"/>
                <w:sz w:val="22"/>
              </w:rPr>
              <w:t>models</w:t>
            </w:r>
            <w:proofErr w:type="spellEnd"/>
            <w:r w:rsidRPr="00E1652C">
              <w:rPr>
                <w:rFonts w:asciiTheme="majorHAnsi" w:hAnsiTheme="majorHAnsi"/>
                <w:sz w:val="22"/>
              </w:rPr>
              <w:t xml:space="preserve"> </w:t>
            </w:r>
            <w:proofErr w:type="spellStart"/>
            <w:r w:rsidRPr="00E1652C">
              <w:rPr>
                <w:rFonts w:asciiTheme="majorHAnsi" w:hAnsiTheme="majorHAnsi"/>
                <w:sz w:val="22"/>
              </w:rPr>
              <w:t>in</w:t>
            </w:r>
            <w:proofErr w:type="spellEnd"/>
            <w:r w:rsidRPr="00E1652C">
              <w:rPr>
                <w:rFonts w:asciiTheme="majorHAnsi" w:hAnsiTheme="majorHAnsi"/>
                <w:sz w:val="22"/>
              </w:rPr>
              <w:t xml:space="preserve"> </w:t>
            </w:r>
            <w:proofErr w:type="spellStart"/>
            <w:r w:rsidRPr="00E1652C">
              <w:rPr>
                <w:rFonts w:asciiTheme="majorHAnsi" w:hAnsiTheme="majorHAnsi"/>
                <w:sz w:val="22"/>
              </w:rPr>
              <w:t>cities</w:t>
            </w:r>
            <w:proofErr w:type="spellEnd"/>
            <w:r w:rsidRPr="00E1652C">
              <w:rPr>
                <w:rFonts w:asciiTheme="majorHAnsi" w:hAnsiTheme="majorHAnsi"/>
                <w:sz w:val="22"/>
              </w:rPr>
              <w:t xml:space="preserve">, </w:t>
            </w:r>
            <w:proofErr w:type="spellStart"/>
            <w:r w:rsidRPr="00E1652C">
              <w:rPr>
                <w:rFonts w:asciiTheme="majorHAnsi" w:hAnsiTheme="majorHAnsi"/>
                <w:sz w:val="22"/>
              </w:rPr>
              <w:t>low</w:t>
            </w:r>
            <w:proofErr w:type="spellEnd"/>
            <w:r w:rsidRPr="00E1652C">
              <w:rPr>
                <w:rFonts w:asciiTheme="majorHAnsi" w:hAnsiTheme="majorHAnsi"/>
                <w:sz w:val="22"/>
              </w:rPr>
              <w:t xml:space="preserve"> </w:t>
            </w:r>
            <w:proofErr w:type="spellStart"/>
            <w:r w:rsidRPr="00E1652C">
              <w:rPr>
                <w:rFonts w:asciiTheme="majorHAnsi" w:hAnsiTheme="majorHAnsi"/>
                <w:sz w:val="22"/>
              </w:rPr>
              <w:t>emission</w:t>
            </w:r>
            <w:proofErr w:type="spellEnd"/>
            <w:r w:rsidRPr="00E1652C">
              <w:rPr>
                <w:rFonts w:asciiTheme="majorHAnsi" w:hAnsiTheme="majorHAnsi"/>
                <w:sz w:val="22"/>
              </w:rPr>
              <w:t xml:space="preserve"> </w:t>
            </w:r>
            <w:proofErr w:type="spellStart"/>
            <w:r w:rsidRPr="00E1652C">
              <w:rPr>
                <w:rFonts w:asciiTheme="majorHAnsi" w:hAnsiTheme="majorHAnsi"/>
                <w:sz w:val="22"/>
              </w:rPr>
              <w:t>zones</w:t>
            </w:r>
            <w:proofErr w:type="spellEnd"/>
            <w:r w:rsidRPr="00E1652C">
              <w:rPr>
                <w:rFonts w:asciiTheme="majorHAnsi" w:hAnsiTheme="majorHAnsi"/>
                <w:sz w:val="22"/>
              </w:rPr>
              <w:t xml:space="preserve">, </w:t>
            </w:r>
            <w:proofErr w:type="spellStart"/>
            <w:r w:rsidRPr="00E1652C">
              <w:rPr>
                <w:rFonts w:asciiTheme="majorHAnsi" w:hAnsiTheme="majorHAnsi"/>
                <w:sz w:val="22"/>
              </w:rPr>
              <w:t>data</w:t>
            </w:r>
            <w:proofErr w:type="spellEnd"/>
            <w:r w:rsidRPr="00E1652C">
              <w:rPr>
                <w:rFonts w:asciiTheme="majorHAnsi" w:hAnsiTheme="majorHAnsi"/>
                <w:sz w:val="22"/>
              </w:rPr>
              <w:t xml:space="preserve"> </w:t>
            </w:r>
            <w:proofErr w:type="spellStart"/>
            <w:r w:rsidRPr="00E1652C">
              <w:rPr>
                <w:rFonts w:asciiTheme="majorHAnsi" w:hAnsiTheme="majorHAnsi"/>
                <w:sz w:val="22"/>
              </w:rPr>
              <w:t>collection</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usage</w:t>
            </w:r>
            <w:proofErr w:type="spellEnd"/>
            <w:r w:rsidRPr="00E1652C">
              <w:rPr>
                <w:rFonts w:asciiTheme="majorHAnsi" w:hAnsiTheme="majorHAnsi"/>
                <w:sz w:val="22"/>
              </w:rPr>
              <w:t xml:space="preserve">, </w:t>
            </w:r>
            <w:proofErr w:type="spellStart"/>
            <w:r w:rsidRPr="00E1652C">
              <w:rPr>
                <w:rFonts w:asciiTheme="majorHAnsi" w:hAnsiTheme="majorHAnsi"/>
                <w:sz w:val="22"/>
              </w:rPr>
              <w:t>consolidation</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space</w:t>
            </w:r>
            <w:proofErr w:type="spellEnd"/>
            <w:r w:rsidRPr="00E1652C">
              <w:rPr>
                <w:rFonts w:asciiTheme="majorHAnsi" w:hAnsiTheme="majorHAnsi"/>
                <w:sz w:val="22"/>
              </w:rPr>
              <w:t xml:space="preserve"> </w:t>
            </w:r>
            <w:proofErr w:type="spellStart"/>
            <w:r w:rsidRPr="00E1652C">
              <w:rPr>
                <w:rFonts w:asciiTheme="majorHAnsi" w:hAnsiTheme="majorHAnsi"/>
                <w:sz w:val="22"/>
              </w:rPr>
              <w:t>management</w:t>
            </w:r>
            <w:proofErr w:type="spellEnd"/>
            <w:r w:rsidRPr="00E1652C">
              <w:rPr>
                <w:rFonts w:asciiTheme="majorHAnsi" w:hAnsiTheme="majorHAnsi"/>
                <w:sz w:val="22"/>
              </w:rPr>
              <w:t xml:space="preserve">, </w:t>
            </w:r>
            <w:proofErr w:type="spellStart"/>
            <w:r w:rsidRPr="00E1652C">
              <w:rPr>
                <w:rFonts w:asciiTheme="majorHAnsi" w:hAnsiTheme="majorHAnsi"/>
                <w:sz w:val="22"/>
              </w:rPr>
              <w:t>clean</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alternative</w:t>
            </w:r>
            <w:proofErr w:type="spellEnd"/>
            <w:r w:rsidRPr="00E1652C">
              <w:rPr>
                <w:rFonts w:asciiTheme="majorHAnsi" w:hAnsiTheme="majorHAnsi"/>
                <w:sz w:val="22"/>
              </w:rPr>
              <w:t xml:space="preserve"> </w:t>
            </w:r>
            <w:proofErr w:type="spellStart"/>
            <w:r w:rsidRPr="00E1652C">
              <w:rPr>
                <w:rFonts w:asciiTheme="majorHAnsi" w:hAnsiTheme="majorHAnsi"/>
                <w:sz w:val="22"/>
              </w:rPr>
              <w:t>vehicles</w:t>
            </w:r>
            <w:proofErr w:type="spellEnd"/>
            <w:r w:rsidRPr="00E1652C">
              <w:rPr>
                <w:rFonts w:asciiTheme="majorHAnsi" w:hAnsiTheme="majorHAnsi"/>
                <w:sz w:val="22"/>
              </w:rPr>
              <w:t xml:space="preserve">, </w:t>
            </w:r>
            <w:proofErr w:type="spellStart"/>
            <w:r w:rsidRPr="00E1652C">
              <w:rPr>
                <w:rFonts w:asciiTheme="majorHAnsi" w:hAnsiTheme="majorHAnsi"/>
                <w:sz w:val="22"/>
              </w:rPr>
              <w:t>stakeholders</w:t>
            </w:r>
            <w:proofErr w:type="spellEnd"/>
            <w:r w:rsidRPr="00E1652C">
              <w:rPr>
                <w:rFonts w:asciiTheme="majorHAnsi" w:hAnsiTheme="majorHAnsi"/>
                <w:sz w:val="22"/>
              </w:rPr>
              <w:t xml:space="preserve"> </w:t>
            </w:r>
            <w:proofErr w:type="spellStart"/>
            <w:r w:rsidRPr="00E1652C">
              <w:rPr>
                <w:rFonts w:asciiTheme="majorHAnsi" w:hAnsiTheme="majorHAnsi"/>
                <w:sz w:val="22"/>
              </w:rPr>
              <w:t>dialogue</w:t>
            </w:r>
            <w:proofErr w:type="spellEnd"/>
            <w:r w:rsidRPr="00E1652C">
              <w:rPr>
                <w:rFonts w:asciiTheme="majorHAnsi" w:hAnsiTheme="majorHAnsi"/>
                <w:sz w:val="22"/>
              </w:rPr>
              <w:t>, e-</w:t>
            </w:r>
            <w:proofErr w:type="spellStart"/>
            <w:r w:rsidRPr="00E1652C">
              <w:rPr>
                <w:rFonts w:asciiTheme="majorHAnsi" w:hAnsiTheme="majorHAnsi"/>
                <w:sz w:val="22"/>
              </w:rPr>
              <w:t>commerce</w:t>
            </w:r>
            <w:proofErr w:type="spellEnd"/>
            <w:r w:rsidRPr="00E1652C">
              <w:rPr>
                <w:rFonts w:asciiTheme="majorHAnsi" w:hAnsiTheme="majorHAnsi"/>
                <w:sz w:val="22"/>
              </w:rPr>
              <w:t>.</w:t>
            </w:r>
          </w:p>
          <w:p w14:paraId="0D1EC238" w14:textId="77777777" w:rsidR="009A0C11" w:rsidRPr="00E1652C" w:rsidRDefault="009A0C11" w:rsidP="008C7172">
            <w:pPr>
              <w:spacing w:before="40" w:after="40"/>
              <w:jc w:val="both"/>
              <w:rPr>
                <w:rFonts w:asciiTheme="majorHAnsi" w:hAnsiTheme="majorHAnsi"/>
                <w:b/>
                <w:color w:val="auto"/>
                <w:sz w:val="22"/>
              </w:rPr>
            </w:pPr>
            <w:r w:rsidRPr="00E1652C">
              <w:rPr>
                <w:rFonts w:asciiTheme="majorHAnsi" w:hAnsiTheme="majorHAnsi"/>
                <w:b/>
                <w:color w:val="auto"/>
                <w:sz w:val="22"/>
              </w:rPr>
              <w:t>Scope:</w:t>
            </w:r>
          </w:p>
          <w:p w14:paraId="700D8C32" w14:textId="77777777" w:rsidR="00E1652C" w:rsidRDefault="009A0C11" w:rsidP="00097616">
            <w:pPr>
              <w:pStyle w:val="ListParagraph"/>
              <w:numPr>
                <w:ilvl w:val="0"/>
                <w:numId w:val="21"/>
              </w:numPr>
              <w:spacing w:before="40" w:after="40"/>
              <w:jc w:val="both"/>
              <w:rPr>
                <w:rFonts w:asciiTheme="majorHAnsi" w:hAnsiTheme="majorHAnsi"/>
                <w:sz w:val="22"/>
              </w:rPr>
            </w:pPr>
            <w:proofErr w:type="spellStart"/>
            <w:r w:rsidRPr="00E1652C">
              <w:rPr>
                <w:rFonts w:asciiTheme="majorHAnsi" w:hAnsiTheme="majorHAnsi"/>
                <w:sz w:val="22"/>
              </w:rPr>
              <w:t>How</w:t>
            </w:r>
            <w:proofErr w:type="spellEnd"/>
            <w:r w:rsidRPr="00E1652C">
              <w:rPr>
                <w:rFonts w:asciiTheme="majorHAnsi" w:hAnsiTheme="majorHAnsi"/>
                <w:sz w:val="22"/>
              </w:rPr>
              <w:t xml:space="preserve"> </w:t>
            </w:r>
            <w:proofErr w:type="spellStart"/>
            <w:r w:rsidRPr="00E1652C">
              <w:rPr>
                <w:rFonts w:asciiTheme="majorHAnsi" w:hAnsiTheme="majorHAnsi"/>
                <w:sz w:val="22"/>
              </w:rPr>
              <w:t>urban</w:t>
            </w:r>
            <w:proofErr w:type="spellEnd"/>
            <w:r w:rsidRPr="00E1652C">
              <w:rPr>
                <w:rFonts w:asciiTheme="majorHAnsi" w:hAnsiTheme="majorHAnsi"/>
                <w:sz w:val="22"/>
              </w:rPr>
              <w:t xml:space="preserve"> </w:t>
            </w:r>
            <w:proofErr w:type="spellStart"/>
            <w:r w:rsidRPr="00E1652C">
              <w:rPr>
                <w:rFonts w:asciiTheme="majorHAnsi" w:hAnsiTheme="majorHAnsi"/>
                <w:sz w:val="22"/>
              </w:rPr>
              <w:t>space</w:t>
            </w:r>
            <w:proofErr w:type="spellEnd"/>
            <w:r w:rsidRPr="00E1652C">
              <w:rPr>
                <w:rFonts w:asciiTheme="majorHAnsi" w:hAnsiTheme="majorHAnsi"/>
                <w:sz w:val="22"/>
              </w:rPr>
              <w:t xml:space="preserve"> </w:t>
            </w:r>
            <w:proofErr w:type="spellStart"/>
            <w:r w:rsidRPr="00E1652C">
              <w:rPr>
                <w:rFonts w:asciiTheme="majorHAnsi" w:hAnsiTheme="majorHAnsi"/>
                <w:sz w:val="22"/>
              </w:rPr>
              <w:t>is</w:t>
            </w:r>
            <w:proofErr w:type="spellEnd"/>
            <w:r w:rsidRPr="00E1652C">
              <w:rPr>
                <w:rFonts w:asciiTheme="majorHAnsi" w:hAnsiTheme="majorHAnsi"/>
                <w:sz w:val="22"/>
              </w:rPr>
              <w:t xml:space="preserve"> </w:t>
            </w:r>
            <w:proofErr w:type="spellStart"/>
            <w:r w:rsidRPr="00E1652C">
              <w:rPr>
                <w:rFonts w:asciiTheme="majorHAnsi" w:hAnsiTheme="majorHAnsi"/>
                <w:sz w:val="22"/>
              </w:rPr>
              <w:t>being</w:t>
            </w:r>
            <w:proofErr w:type="spellEnd"/>
            <w:r w:rsidRPr="00E1652C">
              <w:rPr>
                <w:rFonts w:asciiTheme="majorHAnsi" w:hAnsiTheme="majorHAnsi"/>
                <w:sz w:val="22"/>
              </w:rPr>
              <w:t xml:space="preserve"> </w:t>
            </w:r>
            <w:proofErr w:type="spellStart"/>
            <w:r w:rsidRPr="00E1652C">
              <w:rPr>
                <w:rFonts w:asciiTheme="majorHAnsi" w:hAnsiTheme="majorHAnsi"/>
                <w:sz w:val="22"/>
              </w:rPr>
              <w:t>used</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allocated</w:t>
            </w:r>
            <w:proofErr w:type="spellEnd"/>
            <w:r w:rsidRPr="00E1652C">
              <w:rPr>
                <w:rFonts w:asciiTheme="majorHAnsi" w:hAnsiTheme="majorHAnsi"/>
                <w:sz w:val="22"/>
              </w:rPr>
              <w:t xml:space="preserve"> </w:t>
            </w:r>
            <w:proofErr w:type="spellStart"/>
            <w:r w:rsidRPr="00E1652C">
              <w:rPr>
                <w:rFonts w:asciiTheme="majorHAnsi" w:hAnsiTheme="majorHAnsi"/>
                <w:sz w:val="22"/>
              </w:rPr>
              <w:t>can</w:t>
            </w:r>
            <w:proofErr w:type="spellEnd"/>
            <w:r w:rsidRPr="00E1652C">
              <w:rPr>
                <w:rFonts w:asciiTheme="majorHAnsi" w:hAnsiTheme="majorHAnsi"/>
                <w:sz w:val="22"/>
              </w:rPr>
              <w:t xml:space="preserve"> </w:t>
            </w:r>
            <w:proofErr w:type="spellStart"/>
            <w:r w:rsidRPr="00E1652C">
              <w:rPr>
                <w:rFonts w:asciiTheme="majorHAnsi" w:hAnsiTheme="majorHAnsi"/>
                <w:sz w:val="22"/>
              </w:rPr>
              <w:t>influence</w:t>
            </w:r>
            <w:proofErr w:type="spellEnd"/>
            <w:r w:rsidRPr="00E1652C">
              <w:rPr>
                <w:rFonts w:asciiTheme="majorHAnsi" w:hAnsiTheme="majorHAnsi"/>
                <w:sz w:val="22"/>
              </w:rPr>
              <w:t xml:space="preserve"> </w:t>
            </w:r>
            <w:proofErr w:type="spellStart"/>
            <w:r w:rsidRPr="00E1652C">
              <w:rPr>
                <w:rFonts w:asciiTheme="majorHAnsi" w:hAnsiTheme="majorHAnsi"/>
                <w:sz w:val="22"/>
              </w:rPr>
              <w:t>congestion</w:t>
            </w:r>
            <w:proofErr w:type="spellEnd"/>
            <w:r w:rsidRPr="00E1652C">
              <w:rPr>
                <w:rFonts w:asciiTheme="majorHAnsi" w:hAnsiTheme="majorHAnsi"/>
                <w:sz w:val="22"/>
              </w:rPr>
              <w:t xml:space="preserve">, </w:t>
            </w:r>
            <w:proofErr w:type="spellStart"/>
            <w:r w:rsidRPr="00E1652C">
              <w:rPr>
                <w:rFonts w:asciiTheme="majorHAnsi" w:hAnsiTheme="majorHAnsi"/>
                <w:sz w:val="22"/>
              </w:rPr>
              <w:t>noise</w:t>
            </w:r>
            <w:proofErr w:type="spellEnd"/>
            <w:r w:rsidRPr="00E1652C">
              <w:rPr>
                <w:rFonts w:asciiTheme="majorHAnsi" w:hAnsiTheme="majorHAnsi"/>
                <w:sz w:val="22"/>
              </w:rPr>
              <w:t xml:space="preserve">, </w:t>
            </w:r>
            <w:proofErr w:type="spellStart"/>
            <w:r w:rsidRPr="00E1652C">
              <w:rPr>
                <w:rFonts w:asciiTheme="majorHAnsi" w:hAnsiTheme="majorHAnsi"/>
                <w:sz w:val="22"/>
              </w:rPr>
              <w:t>road</w:t>
            </w:r>
            <w:proofErr w:type="spellEnd"/>
            <w:r w:rsidRPr="00E1652C">
              <w:rPr>
                <w:rFonts w:asciiTheme="majorHAnsi" w:hAnsiTheme="majorHAnsi"/>
                <w:sz w:val="22"/>
              </w:rPr>
              <w:t xml:space="preserve"> </w:t>
            </w:r>
            <w:proofErr w:type="spellStart"/>
            <w:r w:rsidRPr="00E1652C">
              <w:rPr>
                <w:rFonts w:asciiTheme="majorHAnsi" w:hAnsiTheme="majorHAnsi"/>
                <w:sz w:val="22"/>
              </w:rPr>
              <w:t>risk</w:t>
            </w:r>
            <w:proofErr w:type="spellEnd"/>
            <w:r w:rsidRPr="00E1652C">
              <w:rPr>
                <w:rFonts w:asciiTheme="majorHAnsi" w:hAnsiTheme="majorHAnsi"/>
                <w:sz w:val="22"/>
              </w:rPr>
              <w:t xml:space="preserve">, </w:t>
            </w:r>
            <w:proofErr w:type="spellStart"/>
            <w:r w:rsidRPr="00E1652C">
              <w:rPr>
                <w:rFonts w:asciiTheme="majorHAnsi" w:hAnsiTheme="majorHAnsi"/>
                <w:sz w:val="22"/>
              </w:rPr>
              <w:t>air</w:t>
            </w:r>
            <w:proofErr w:type="spellEnd"/>
            <w:r w:rsidRPr="00E1652C">
              <w:rPr>
                <w:rFonts w:asciiTheme="majorHAnsi" w:hAnsiTheme="majorHAnsi"/>
                <w:sz w:val="22"/>
              </w:rPr>
              <w:t xml:space="preserve"> </w:t>
            </w:r>
            <w:proofErr w:type="spellStart"/>
            <w:r w:rsidRPr="00E1652C">
              <w:rPr>
                <w:rFonts w:asciiTheme="majorHAnsi" w:hAnsiTheme="majorHAnsi"/>
                <w:sz w:val="22"/>
              </w:rPr>
              <w:t>quality</w:t>
            </w:r>
            <w:proofErr w:type="spellEnd"/>
            <w:r w:rsidRPr="00E1652C">
              <w:rPr>
                <w:rFonts w:asciiTheme="majorHAnsi" w:hAnsiTheme="majorHAnsi"/>
                <w:sz w:val="22"/>
              </w:rPr>
              <w:t xml:space="preserve">, GHG </w:t>
            </w:r>
            <w:proofErr w:type="spellStart"/>
            <w:r w:rsidRPr="00E1652C">
              <w:rPr>
                <w:rFonts w:asciiTheme="majorHAnsi" w:hAnsiTheme="majorHAnsi"/>
                <w:sz w:val="22"/>
              </w:rPr>
              <w:t>emissions</w:t>
            </w:r>
            <w:proofErr w:type="spellEnd"/>
            <w:r w:rsidRPr="00E1652C">
              <w:rPr>
                <w:rFonts w:asciiTheme="majorHAnsi" w:hAnsiTheme="majorHAnsi"/>
                <w:sz w:val="22"/>
              </w:rPr>
              <w:t xml:space="preserve"> </w:t>
            </w:r>
            <w:proofErr w:type="spellStart"/>
            <w:r w:rsidRPr="00E1652C">
              <w:rPr>
                <w:rFonts w:asciiTheme="majorHAnsi" w:hAnsiTheme="majorHAnsi"/>
                <w:sz w:val="22"/>
              </w:rPr>
              <w:t>as</w:t>
            </w:r>
            <w:proofErr w:type="spellEnd"/>
            <w:r w:rsidRPr="00E1652C">
              <w:rPr>
                <w:rFonts w:asciiTheme="majorHAnsi" w:hAnsiTheme="majorHAnsi"/>
                <w:sz w:val="22"/>
              </w:rPr>
              <w:t xml:space="preserve"> </w:t>
            </w:r>
            <w:proofErr w:type="spellStart"/>
            <w:r w:rsidRPr="00E1652C">
              <w:rPr>
                <w:rFonts w:asciiTheme="majorHAnsi" w:hAnsiTheme="majorHAnsi"/>
                <w:sz w:val="22"/>
              </w:rPr>
              <w:t>well</w:t>
            </w:r>
            <w:proofErr w:type="spellEnd"/>
            <w:r w:rsidRPr="00E1652C">
              <w:rPr>
                <w:rFonts w:asciiTheme="majorHAnsi" w:hAnsiTheme="majorHAnsi"/>
                <w:sz w:val="22"/>
              </w:rPr>
              <w:t xml:space="preserve"> </w:t>
            </w:r>
            <w:proofErr w:type="spellStart"/>
            <w:r w:rsidRPr="00E1652C">
              <w:rPr>
                <w:rFonts w:asciiTheme="majorHAnsi" w:hAnsiTheme="majorHAnsi"/>
                <w:sz w:val="22"/>
              </w:rPr>
              <w:t>as</w:t>
            </w:r>
            <w:proofErr w:type="spellEnd"/>
            <w:r w:rsidRPr="00E1652C">
              <w:rPr>
                <w:rFonts w:asciiTheme="majorHAnsi" w:hAnsiTheme="majorHAnsi"/>
                <w:sz w:val="22"/>
              </w:rPr>
              <w:t xml:space="preserve"> </w:t>
            </w:r>
            <w:proofErr w:type="spellStart"/>
            <w:r w:rsidRPr="00E1652C">
              <w:rPr>
                <w:rFonts w:asciiTheme="majorHAnsi" w:hAnsiTheme="majorHAnsi"/>
                <w:sz w:val="22"/>
              </w:rPr>
              <w:t>liveability</w:t>
            </w:r>
            <w:proofErr w:type="spellEnd"/>
            <w:r w:rsidRPr="00E1652C">
              <w:rPr>
                <w:rFonts w:asciiTheme="majorHAnsi" w:hAnsiTheme="majorHAnsi"/>
                <w:sz w:val="22"/>
              </w:rPr>
              <w:t xml:space="preserve">. </w:t>
            </w:r>
            <w:proofErr w:type="spellStart"/>
            <w:r w:rsidRPr="00E1652C">
              <w:rPr>
                <w:rFonts w:asciiTheme="majorHAnsi" w:hAnsiTheme="majorHAnsi"/>
                <w:sz w:val="22"/>
              </w:rPr>
              <w:t>At</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same</w:t>
            </w:r>
            <w:proofErr w:type="spellEnd"/>
            <w:r w:rsidRPr="00E1652C">
              <w:rPr>
                <w:rFonts w:asciiTheme="majorHAnsi" w:hAnsiTheme="majorHAnsi"/>
                <w:sz w:val="22"/>
              </w:rPr>
              <w:t xml:space="preserve"> </w:t>
            </w:r>
            <w:proofErr w:type="spellStart"/>
            <w:r w:rsidRPr="00E1652C">
              <w:rPr>
                <w:rFonts w:asciiTheme="majorHAnsi" w:hAnsiTheme="majorHAnsi"/>
                <w:sz w:val="22"/>
              </w:rPr>
              <w:t>time</w:t>
            </w:r>
            <w:proofErr w:type="spellEnd"/>
            <w:r w:rsidRPr="00E1652C">
              <w:rPr>
                <w:rFonts w:asciiTheme="majorHAnsi" w:hAnsiTheme="majorHAnsi"/>
                <w:sz w:val="22"/>
              </w:rPr>
              <w:t xml:space="preserve"> </w:t>
            </w:r>
            <w:proofErr w:type="spellStart"/>
            <w:r w:rsidRPr="00E1652C">
              <w:rPr>
                <w:rFonts w:asciiTheme="majorHAnsi" w:hAnsiTheme="majorHAnsi"/>
                <w:sz w:val="22"/>
              </w:rPr>
              <w:t>there</w:t>
            </w:r>
            <w:proofErr w:type="spellEnd"/>
            <w:r w:rsidRPr="00E1652C">
              <w:rPr>
                <w:rFonts w:asciiTheme="majorHAnsi" w:hAnsiTheme="majorHAnsi"/>
                <w:sz w:val="22"/>
              </w:rPr>
              <w:t xml:space="preserve"> </w:t>
            </w:r>
            <w:proofErr w:type="spellStart"/>
            <w:r w:rsidRPr="00E1652C">
              <w:rPr>
                <w:rFonts w:asciiTheme="majorHAnsi" w:hAnsiTheme="majorHAnsi"/>
                <w:sz w:val="22"/>
              </w:rPr>
              <w:t>is</w:t>
            </w:r>
            <w:proofErr w:type="spellEnd"/>
            <w:r w:rsidRPr="00E1652C">
              <w:rPr>
                <w:rFonts w:asciiTheme="majorHAnsi" w:hAnsiTheme="majorHAnsi"/>
                <w:sz w:val="22"/>
              </w:rPr>
              <w:t xml:space="preserve"> a </w:t>
            </w:r>
            <w:proofErr w:type="spellStart"/>
            <w:r w:rsidRPr="00E1652C">
              <w:rPr>
                <w:rFonts w:asciiTheme="majorHAnsi" w:hAnsiTheme="majorHAnsi"/>
                <w:sz w:val="22"/>
              </w:rPr>
              <w:t>gap</w:t>
            </w:r>
            <w:proofErr w:type="spellEnd"/>
            <w:r w:rsidRPr="00E1652C">
              <w:rPr>
                <w:rFonts w:asciiTheme="majorHAnsi" w:hAnsiTheme="majorHAnsi"/>
                <w:sz w:val="22"/>
              </w:rPr>
              <w:t xml:space="preserve"> </w:t>
            </w:r>
            <w:proofErr w:type="spellStart"/>
            <w:r w:rsidRPr="00E1652C">
              <w:rPr>
                <w:rFonts w:asciiTheme="majorHAnsi" w:hAnsiTheme="majorHAnsi"/>
                <w:sz w:val="22"/>
              </w:rPr>
              <w:t>for</w:t>
            </w:r>
            <w:proofErr w:type="spellEnd"/>
            <w:r w:rsidRPr="00E1652C">
              <w:rPr>
                <w:rFonts w:asciiTheme="majorHAnsi" w:hAnsiTheme="majorHAnsi"/>
                <w:sz w:val="22"/>
              </w:rPr>
              <w:t xml:space="preserve"> </w:t>
            </w:r>
            <w:proofErr w:type="spellStart"/>
            <w:r w:rsidRPr="00E1652C">
              <w:rPr>
                <w:rFonts w:asciiTheme="majorHAnsi" w:hAnsiTheme="majorHAnsi"/>
                <w:sz w:val="22"/>
              </w:rPr>
              <w:t>purpose-oriented</w:t>
            </w:r>
            <w:proofErr w:type="spellEnd"/>
            <w:r w:rsidRPr="00E1652C">
              <w:rPr>
                <w:rFonts w:asciiTheme="majorHAnsi" w:hAnsiTheme="majorHAnsi"/>
                <w:sz w:val="22"/>
              </w:rPr>
              <w:t xml:space="preserve"> </w:t>
            </w:r>
            <w:proofErr w:type="spellStart"/>
            <w:r w:rsidRPr="00E1652C">
              <w:rPr>
                <w:rFonts w:asciiTheme="majorHAnsi" w:hAnsiTheme="majorHAnsi"/>
                <w:sz w:val="22"/>
              </w:rPr>
              <w:t>freight</w:t>
            </w:r>
            <w:proofErr w:type="spellEnd"/>
            <w:r w:rsidRPr="00E1652C">
              <w:rPr>
                <w:rFonts w:asciiTheme="majorHAnsi" w:hAnsiTheme="majorHAnsi"/>
                <w:sz w:val="22"/>
              </w:rPr>
              <w:t xml:space="preserve"> </w:t>
            </w:r>
            <w:proofErr w:type="spellStart"/>
            <w:r w:rsidRPr="00E1652C">
              <w:rPr>
                <w:rFonts w:asciiTheme="majorHAnsi" w:hAnsiTheme="majorHAnsi"/>
                <w:sz w:val="22"/>
              </w:rPr>
              <w:t>data</w:t>
            </w:r>
            <w:proofErr w:type="spellEnd"/>
            <w:r w:rsidRPr="00E1652C">
              <w:rPr>
                <w:rFonts w:asciiTheme="majorHAnsi" w:hAnsiTheme="majorHAnsi"/>
                <w:sz w:val="22"/>
              </w:rPr>
              <w:t xml:space="preserve"> </w:t>
            </w:r>
            <w:proofErr w:type="spellStart"/>
            <w:r w:rsidRPr="00E1652C">
              <w:rPr>
                <w:rFonts w:asciiTheme="majorHAnsi" w:hAnsiTheme="majorHAnsi"/>
                <w:sz w:val="22"/>
              </w:rPr>
              <w:t>collection</w:t>
            </w:r>
            <w:proofErr w:type="spellEnd"/>
            <w:r w:rsidRPr="00E1652C">
              <w:rPr>
                <w:rFonts w:asciiTheme="majorHAnsi" w:hAnsiTheme="majorHAnsi"/>
                <w:sz w:val="22"/>
              </w:rPr>
              <w:t xml:space="preserve"> </w:t>
            </w:r>
            <w:proofErr w:type="spellStart"/>
            <w:r w:rsidRPr="00E1652C">
              <w:rPr>
                <w:rFonts w:asciiTheme="majorHAnsi" w:hAnsiTheme="majorHAnsi"/>
                <w:sz w:val="22"/>
              </w:rPr>
              <w:t>in</w:t>
            </w:r>
            <w:proofErr w:type="spellEnd"/>
            <w:r w:rsidRPr="00E1652C">
              <w:rPr>
                <w:rFonts w:asciiTheme="majorHAnsi" w:hAnsiTheme="majorHAnsi"/>
                <w:sz w:val="22"/>
              </w:rPr>
              <w:t xml:space="preserve"> </w:t>
            </w:r>
            <w:proofErr w:type="spellStart"/>
            <w:r w:rsidRPr="00E1652C">
              <w:rPr>
                <w:rFonts w:asciiTheme="majorHAnsi" w:hAnsiTheme="majorHAnsi"/>
                <w:sz w:val="22"/>
              </w:rPr>
              <w:t>cities</w:t>
            </w:r>
            <w:proofErr w:type="spellEnd"/>
            <w:r w:rsidRPr="00E1652C">
              <w:rPr>
                <w:rFonts w:asciiTheme="majorHAnsi" w:hAnsiTheme="majorHAnsi"/>
                <w:sz w:val="22"/>
              </w:rPr>
              <w:t xml:space="preserve"> </w:t>
            </w:r>
            <w:proofErr w:type="spellStart"/>
            <w:r w:rsidRPr="00E1652C">
              <w:rPr>
                <w:rFonts w:asciiTheme="majorHAnsi" w:hAnsiTheme="majorHAnsi"/>
                <w:sz w:val="22"/>
              </w:rPr>
              <w:t>to</w:t>
            </w:r>
            <w:proofErr w:type="spellEnd"/>
            <w:r w:rsidRPr="00E1652C">
              <w:rPr>
                <w:rFonts w:asciiTheme="majorHAnsi" w:hAnsiTheme="majorHAnsi"/>
                <w:sz w:val="22"/>
              </w:rPr>
              <w:t xml:space="preserve"> </w:t>
            </w:r>
            <w:proofErr w:type="spellStart"/>
            <w:r w:rsidRPr="00E1652C">
              <w:rPr>
                <w:rFonts w:asciiTheme="majorHAnsi" w:hAnsiTheme="majorHAnsi"/>
                <w:sz w:val="22"/>
              </w:rPr>
              <w:t>support</w:t>
            </w:r>
            <w:proofErr w:type="spellEnd"/>
            <w:r w:rsidRPr="00E1652C">
              <w:rPr>
                <w:rFonts w:asciiTheme="majorHAnsi" w:hAnsiTheme="majorHAnsi"/>
                <w:sz w:val="22"/>
              </w:rPr>
              <w:t xml:space="preserve"> </w:t>
            </w:r>
            <w:proofErr w:type="spellStart"/>
            <w:r w:rsidRPr="00E1652C">
              <w:rPr>
                <w:rFonts w:asciiTheme="majorHAnsi" w:hAnsiTheme="majorHAnsi"/>
                <w:sz w:val="22"/>
              </w:rPr>
              <w:t>their</w:t>
            </w:r>
            <w:proofErr w:type="spellEnd"/>
            <w:r w:rsidRPr="00E1652C">
              <w:rPr>
                <w:rFonts w:asciiTheme="majorHAnsi" w:hAnsiTheme="majorHAnsi"/>
                <w:sz w:val="22"/>
              </w:rPr>
              <w:t xml:space="preserve"> </w:t>
            </w:r>
            <w:proofErr w:type="spellStart"/>
            <w:r w:rsidRPr="00E1652C">
              <w:rPr>
                <w:rFonts w:asciiTheme="majorHAnsi" w:hAnsiTheme="majorHAnsi"/>
                <w:sz w:val="22"/>
              </w:rPr>
              <w:t>decision</w:t>
            </w:r>
            <w:proofErr w:type="spellEnd"/>
            <w:r w:rsidRPr="00E1652C">
              <w:rPr>
                <w:rFonts w:asciiTheme="majorHAnsi" w:hAnsiTheme="majorHAnsi"/>
                <w:sz w:val="22"/>
              </w:rPr>
              <w:t xml:space="preserve"> </w:t>
            </w:r>
            <w:proofErr w:type="spellStart"/>
            <w:r w:rsidRPr="00E1652C">
              <w:rPr>
                <w:rFonts w:asciiTheme="majorHAnsi" w:hAnsiTheme="majorHAnsi"/>
                <w:sz w:val="22"/>
              </w:rPr>
              <w:t>making</w:t>
            </w:r>
            <w:proofErr w:type="spellEnd"/>
            <w:r w:rsidRPr="00E1652C">
              <w:rPr>
                <w:rFonts w:asciiTheme="majorHAnsi" w:hAnsiTheme="majorHAnsi"/>
                <w:sz w:val="22"/>
              </w:rPr>
              <w:t xml:space="preserve"> </w:t>
            </w:r>
            <w:proofErr w:type="spellStart"/>
            <w:r w:rsidRPr="00E1652C">
              <w:rPr>
                <w:rFonts w:asciiTheme="majorHAnsi" w:hAnsiTheme="majorHAnsi"/>
                <w:sz w:val="22"/>
              </w:rPr>
              <w:t>towards</w:t>
            </w:r>
            <w:proofErr w:type="spellEnd"/>
            <w:r w:rsidRPr="00E1652C">
              <w:rPr>
                <w:rFonts w:asciiTheme="majorHAnsi" w:hAnsiTheme="majorHAnsi"/>
                <w:sz w:val="22"/>
              </w:rPr>
              <w:t xml:space="preserve"> </w:t>
            </w:r>
            <w:proofErr w:type="spellStart"/>
            <w:r w:rsidRPr="00E1652C">
              <w:rPr>
                <w:rFonts w:asciiTheme="majorHAnsi" w:hAnsiTheme="majorHAnsi"/>
                <w:sz w:val="22"/>
              </w:rPr>
              <w:t>sustainability</w:t>
            </w:r>
            <w:proofErr w:type="spellEnd"/>
            <w:r w:rsidRPr="00E1652C">
              <w:rPr>
                <w:rFonts w:asciiTheme="majorHAnsi" w:hAnsiTheme="majorHAnsi"/>
                <w:sz w:val="22"/>
              </w:rPr>
              <w:t xml:space="preserve"> </w:t>
            </w:r>
            <w:proofErr w:type="spellStart"/>
            <w:r w:rsidRPr="00E1652C">
              <w:rPr>
                <w:rFonts w:asciiTheme="majorHAnsi" w:hAnsiTheme="majorHAnsi"/>
                <w:sz w:val="22"/>
              </w:rPr>
              <w:t>targets</w:t>
            </w:r>
            <w:proofErr w:type="spellEnd"/>
            <w:r w:rsidRPr="00E1652C">
              <w:rPr>
                <w:rFonts w:asciiTheme="majorHAnsi" w:hAnsiTheme="majorHAnsi"/>
                <w:sz w:val="22"/>
              </w:rPr>
              <w:t xml:space="preserve"> </w:t>
            </w:r>
            <w:proofErr w:type="spellStart"/>
            <w:r w:rsidRPr="00E1652C">
              <w:rPr>
                <w:rFonts w:asciiTheme="majorHAnsi" w:hAnsiTheme="majorHAnsi"/>
                <w:sz w:val="22"/>
              </w:rPr>
              <w:t>such</w:t>
            </w:r>
            <w:proofErr w:type="spellEnd"/>
            <w:r w:rsidRPr="00E1652C">
              <w:rPr>
                <w:rFonts w:asciiTheme="majorHAnsi" w:hAnsiTheme="majorHAnsi"/>
                <w:sz w:val="22"/>
              </w:rPr>
              <w:t xml:space="preserve"> </w:t>
            </w:r>
            <w:proofErr w:type="spellStart"/>
            <w:r w:rsidRPr="00E1652C">
              <w:rPr>
                <w:rFonts w:asciiTheme="majorHAnsi" w:hAnsiTheme="majorHAnsi"/>
                <w:sz w:val="22"/>
              </w:rPr>
              <w:t>as</w:t>
            </w:r>
            <w:proofErr w:type="spellEnd"/>
            <w:r w:rsidRPr="00E1652C">
              <w:rPr>
                <w:rFonts w:asciiTheme="majorHAnsi" w:hAnsiTheme="majorHAnsi"/>
                <w:sz w:val="22"/>
              </w:rPr>
              <w:t xml:space="preserve"> </w:t>
            </w:r>
            <w:proofErr w:type="spellStart"/>
            <w:r w:rsidRPr="00E1652C">
              <w:rPr>
                <w:rFonts w:asciiTheme="majorHAnsi" w:hAnsiTheme="majorHAnsi"/>
                <w:sz w:val="22"/>
              </w:rPr>
              <w:t>climate</w:t>
            </w:r>
            <w:proofErr w:type="spellEnd"/>
            <w:r w:rsidRPr="00E1652C">
              <w:rPr>
                <w:rFonts w:asciiTheme="majorHAnsi" w:hAnsiTheme="majorHAnsi"/>
                <w:sz w:val="22"/>
              </w:rPr>
              <w:t xml:space="preserve"> </w:t>
            </w:r>
            <w:proofErr w:type="spellStart"/>
            <w:r w:rsidRPr="00E1652C">
              <w:rPr>
                <w:rFonts w:asciiTheme="majorHAnsi" w:hAnsiTheme="majorHAnsi"/>
                <w:sz w:val="22"/>
              </w:rPr>
              <w:t>neutrality</w:t>
            </w:r>
            <w:proofErr w:type="spellEnd"/>
            <w:r w:rsidRPr="00E1652C">
              <w:rPr>
                <w:rFonts w:asciiTheme="majorHAnsi" w:hAnsiTheme="majorHAnsi"/>
                <w:sz w:val="22"/>
              </w:rPr>
              <w:t xml:space="preserve">, </w:t>
            </w:r>
            <w:proofErr w:type="spellStart"/>
            <w:r w:rsidRPr="00E1652C">
              <w:rPr>
                <w:rFonts w:asciiTheme="majorHAnsi" w:hAnsiTheme="majorHAnsi"/>
                <w:sz w:val="22"/>
              </w:rPr>
              <w:t>air</w:t>
            </w:r>
            <w:proofErr w:type="spellEnd"/>
            <w:r w:rsidRPr="00E1652C">
              <w:rPr>
                <w:rFonts w:asciiTheme="majorHAnsi" w:hAnsiTheme="majorHAnsi"/>
                <w:sz w:val="22"/>
              </w:rPr>
              <w:t xml:space="preserve"> </w:t>
            </w:r>
            <w:proofErr w:type="spellStart"/>
            <w:r w:rsidRPr="00E1652C">
              <w:rPr>
                <w:rFonts w:asciiTheme="majorHAnsi" w:hAnsiTheme="majorHAnsi"/>
                <w:sz w:val="22"/>
              </w:rPr>
              <w:t>quality</w:t>
            </w:r>
            <w:proofErr w:type="spellEnd"/>
            <w:r w:rsidRPr="00E1652C">
              <w:rPr>
                <w:rFonts w:asciiTheme="majorHAnsi" w:hAnsiTheme="majorHAnsi"/>
                <w:sz w:val="22"/>
              </w:rPr>
              <w:t xml:space="preserve">, </w:t>
            </w:r>
            <w:proofErr w:type="spellStart"/>
            <w:r w:rsidRPr="00E1652C">
              <w:rPr>
                <w:rFonts w:asciiTheme="majorHAnsi" w:hAnsiTheme="majorHAnsi"/>
                <w:sz w:val="22"/>
              </w:rPr>
              <w:t>road</w:t>
            </w:r>
            <w:proofErr w:type="spellEnd"/>
            <w:r w:rsidRPr="00E1652C">
              <w:rPr>
                <w:rFonts w:asciiTheme="majorHAnsi" w:hAnsiTheme="majorHAnsi"/>
                <w:sz w:val="22"/>
              </w:rPr>
              <w:t xml:space="preserve"> </w:t>
            </w:r>
            <w:proofErr w:type="spellStart"/>
            <w:r w:rsidRPr="00E1652C">
              <w:rPr>
                <w:rFonts w:asciiTheme="majorHAnsi" w:hAnsiTheme="majorHAnsi"/>
                <w:sz w:val="22"/>
              </w:rPr>
              <w:t>safety</w:t>
            </w:r>
            <w:proofErr w:type="spellEnd"/>
            <w:r w:rsidRPr="00E1652C">
              <w:rPr>
                <w:rFonts w:asciiTheme="majorHAnsi" w:hAnsiTheme="majorHAnsi"/>
                <w:sz w:val="22"/>
              </w:rPr>
              <w:t xml:space="preserve"> </w:t>
            </w:r>
            <w:proofErr w:type="spellStart"/>
            <w:r w:rsidRPr="00E1652C">
              <w:rPr>
                <w:rFonts w:asciiTheme="majorHAnsi" w:hAnsiTheme="majorHAnsi"/>
                <w:sz w:val="22"/>
              </w:rPr>
              <w:t>reducing</w:t>
            </w:r>
            <w:proofErr w:type="spellEnd"/>
            <w:r w:rsidRPr="00E1652C">
              <w:rPr>
                <w:rFonts w:asciiTheme="majorHAnsi" w:hAnsiTheme="majorHAnsi"/>
                <w:sz w:val="22"/>
              </w:rPr>
              <w:t xml:space="preserve"> </w:t>
            </w:r>
            <w:proofErr w:type="spellStart"/>
            <w:r w:rsidRPr="00E1652C">
              <w:rPr>
                <w:rFonts w:asciiTheme="majorHAnsi" w:hAnsiTheme="majorHAnsi"/>
                <w:sz w:val="22"/>
              </w:rPr>
              <w:t>congestion</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better</w:t>
            </w:r>
            <w:proofErr w:type="spellEnd"/>
            <w:r w:rsidRPr="00E1652C">
              <w:rPr>
                <w:rFonts w:asciiTheme="majorHAnsi" w:hAnsiTheme="majorHAnsi"/>
                <w:sz w:val="22"/>
              </w:rPr>
              <w:t xml:space="preserve"> </w:t>
            </w:r>
            <w:proofErr w:type="spellStart"/>
            <w:r w:rsidRPr="00E1652C">
              <w:rPr>
                <w:rFonts w:asciiTheme="majorHAnsi" w:hAnsiTheme="majorHAnsi"/>
                <w:sz w:val="22"/>
              </w:rPr>
              <w:t>use</w:t>
            </w:r>
            <w:proofErr w:type="spellEnd"/>
            <w:r w:rsidRPr="00E1652C">
              <w:rPr>
                <w:rFonts w:asciiTheme="majorHAnsi" w:hAnsiTheme="majorHAnsi"/>
                <w:sz w:val="22"/>
              </w:rPr>
              <w:t xml:space="preserve"> </w:t>
            </w:r>
            <w:proofErr w:type="spellStart"/>
            <w:r w:rsidRPr="00E1652C">
              <w:rPr>
                <w:rFonts w:asciiTheme="majorHAnsi" w:hAnsiTheme="majorHAnsi"/>
                <w:sz w:val="22"/>
              </w:rPr>
              <w:t>of</w:t>
            </w:r>
            <w:proofErr w:type="spellEnd"/>
            <w:r w:rsidRPr="00E1652C">
              <w:rPr>
                <w:rFonts w:asciiTheme="majorHAnsi" w:hAnsiTheme="majorHAnsi"/>
                <w:sz w:val="22"/>
              </w:rPr>
              <w:t xml:space="preserve"> </w:t>
            </w:r>
            <w:proofErr w:type="spellStart"/>
            <w:r w:rsidRPr="00E1652C">
              <w:rPr>
                <w:rFonts w:asciiTheme="majorHAnsi" w:hAnsiTheme="majorHAnsi"/>
                <w:sz w:val="22"/>
              </w:rPr>
              <w:t>public</w:t>
            </w:r>
            <w:proofErr w:type="spellEnd"/>
            <w:r w:rsidRPr="00E1652C">
              <w:rPr>
                <w:rFonts w:asciiTheme="majorHAnsi" w:hAnsiTheme="majorHAnsi"/>
                <w:sz w:val="22"/>
              </w:rPr>
              <w:t xml:space="preserve"> </w:t>
            </w:r>
            <w:proofErr w:type="spellStart"/>
            <w:r w:rsidRPr="00E1652C">
              <w:rPr>
                <w:rFonts w:asciiTheme="majorHAnsi" w:hAnsiTheme="majorHAnsi"/>
                <w:sz w:val="22"/>
              </w:rPr>
              <w:t>space</w:t>
            </w:r>
            <w:proofErr w:type="spellEnd"/>
            <w:r w:rsidRPr="00E1652C">
              <w:rPr>
                <w:rFonts w:asciiTheme="majorHAnsi" w:hAnsiTheme="majorHAnsi"/>
                <w:sz w:val="22"/>
              </w:rPr>
              <w:t>.</w:t>
            </w:r>
          </w:p>
          <w:p w14:paraId="52C860A9" w14:textId="77777777" w:rsidR="009A0C11" w:rsidRPr="00E1652C" w:rsidRDefault="009A0C11" w:rsidP="00097616">
            <w:pPr>
              <w:pStyle w:val="ListParagraph"/>
              <w:numPr>
                <w:ilvl w:val="0"/>
                <w:numId w:val="21"/>
              </w:numPr>
              <w:spacing w:before="40" w:after="40"/>
              <w:jc w:val="both"/>
              <w:rPr>
                <w:rFonts w:asciiTheme="majorHAnsi" w:hAnsiTheme="majorHAnsi"/>
                <w:sz w:val="22"/>
              </w:rPr>
            </w:pPr>
            <w:proofErr w:type="spellStart"/>
            <w:r w:rsidRPr="00E1652C">
              <w:rPr>
                <w:rFonts w:asciiTheme="majorHAnsi" w:hAnsiTheme="majorHAnsi"/>
                <w:sz w:val="22"/>
              </w:rPr>
              <w:t>Proposals</w:t>
            </w:r>
            <w:proofErr w:type="spellEnd"/>
            <w:r w:rsidRPr="00E1652C">
              <w:rPr>
                <w:rFonts w:asciiTheme="majorHAnsi" w:hAnsiTheme="majorHAnsi"/>
                <w:sz w:val="22"/>
              </w:rPr>
              <w:t xml:space="preserve"> </w:t>
            </w:r>
            <w:proofErr w:type="spellStart"/>
            <w:r w:rsidRPr="00E1652C">
              <w:rPr>
                <w:rFonts w:asciiTheme="majorHAnsi" w:hAnsiTheme="majorHAnsi"/>
                <w:sz w:val="22"/>
              </w:rPr>
              <w:t>should</w:t>
            </w:r>
            <w:proofErr w:type="spellEnd"/>
            <w:r w:rsidRPr="00E1652C">
              <w:rPr>
                <w:rFonts w:asciiTheme="majorHAnsi" w:hAnsiTheme="majorHAnsi"/>
                <w:sz w:val="22"/>
              </w:rPr>
              <w:t xml:space="preserve"> </w:t>
            </w:r>
            <w:proofErr w:type="spellStart"/>
            <w:r w:rsidRPr="00E1652C">
              <w:rPr>
                <w:rFonts w:asciiTheme="majorHAnsi" w:hAnsiTheme="majorHAnsi"/>
                <w:sz w:val="22"/>
              </w:rPr>
              <w:t>consider</w:t>
            </w:r>
            <w:proofErr w:type="spellEnd"/>
            <w:r w:rsidRPr="00E1652C">
              <w:rPr>
                <w:rFonts w:asciiTheme="majorHAnsi" w:hAnsiTheme="majorHAnsi"/>
                <w:sz w:val="22"/>
              </w:rPr>
              <w:t xml:space="preserve"> </w:t>
            </w:r>
            <w:proofErr w:type="spellStart"/>
            <w:r w:rsidRPr="00E1652C">
              <w:rPr>
                <w:rFonts w:asciiTheme="majorHAnsi" w:hAnsiTheme="majorHAnsi"/>
                <w:sz w:val="22"/>
              </w:rPr>
              <w:t>dynamic</w:t>
            </w:r>
            <w:proofErr w:type="spellEnd"/>
            <w:r w:rsidRPr="00E1652C">
              <w:rPr>
                <w:rFonts w:asciiTheme="majorHAnsi" w:hAnsiTheme="majorHAnsi"/>
                <w:sz w:val="22"/>
              </w:rPr>
              <w:t xml:space="preserve"> </w:t>
            </w:r>
            <w:proofErr w:type="spellStart"/>
            <w:r w:rsidRPr="00E1652C">
              <w:rPr>
                <w:rFonts w:asciiTheme="majorHAnsi" w:hAnsiTheme="majorHAnsi"/>
                <w:sz w:val="22"/>
              </w:rPr>
              <w:t>space</w:t>
            </w:r>
            <w:proofErr w:type="spellEnd"/>
            <w:r w:rsidRPr="00E1652C">
              <w:rPr>
                <w:rFonts w:asciiTheme="majorHAnsi" w:hAnsiTheme="majorHAnsi"/>
                <w:sz w:val="22"/>
              </w:rPr>
              <w:t xml:space="preserve"> </w:t>
            </w:r>
            <w:proofErr w:type="spellStart"/>
            <w:r w:rsidRPr="00E1652C">
              <w:rPr>
                <w:rFonts w:asciiTheme="majorHAnsi" w:hAnsiTheme="majorHAnsi"/>
                <w:sz w:val="22"/>
              </w:rPr>
              <w:t>re-allocation</w:t>
            </w:r>
            <w:proofErr w:type="spellEnd"/>
            <w:r w:rsidRPr="00E1652C">
              <w:rPr>
                <w:rFonts w:asciiTheme="majorHAnsi" w:hAnsiTheme="majorHAnsi"/>
                <w:sz w:val="22"/>
              </w:rPr>
              <w:t xml:space="preserve"> </w:t>
            </w:r>
            <w:proofErr w:type="spellStart"/>
            <w:r w:rsidRPr="00E1652C">
              <w:rPr>
                <w:rFonts w:asciiTheme="majorHAnsi" w:hAnsiTheme="majorHAnsi"/>
                <w:sz w:val="22"/>
              </w:rPr>
              <w:t>for</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integration</w:t>
            </w:r>
            <w:proofErr w:type="spellEnd"/>
            <w:r w:rsidRPr="00E1652C">
              <w:rPr>
                <w:rFonts w:asciiTheme="majorHAnsi" w:hAnsiTheme="majorHAnsi"/>
                <w:sz w:val="22"/>
              </w:rPr>
              <w:t xml:space="preserve"> </w:t>
            </w:r>
            <w:proofErr w:type="spellStart"/>
            <w:r w:rsidRPr="00E1652C">
              <w:rPr>
                <w:rFonts w:asciiTheme="majorHAnsi" w:hAnsiTheme="majorHAnsi"/>
                <w:sz w:val="22"/>
              </w:rPr>
              <w:t>of</w:t>
            </w:r>
            <w:proofErr w:type="spellEnd"/>
            <w:r w:rsidRPr="00E1652C">
              <w:rPr>
                <w:rFonts w:asciiTheme="majorHAnsi" w:hAnsiTheme="majorHAnsi"/>
                <w:sz w:val="22"/>
              </w:rPr>
              <w:t xml:space="preserve"> </w:t>
            </w:r>
            <w:proofErr w:type="spellStart"/>
            <w:r w:rsidRPr="00E1652C">
              <w:rPr>
                <w:rFonts w:asciiTheme="majorHAnsi" w:hAnsiTheme="majorHAnsi"/>
                <w:sz w:val="22"/>
              </w:rPr>
              <w:t>urban</w:t>
            </w:r>
            <w:proofErr w:type="spellEnd"/>
            <w:r w:rsidRPr="00E1652C">
              <w:rPr>
                <w:rFonts w:asciiTheme="majorHAnsi" w:hAnsiTheme="majorHAnsi"/>
                <w:sz w:val="22"/>
              </w:rPr>
              <w:t xml:space="preserve"> </w:t>
            </w:r>
            <w:proofErr w:type="spellStart"/>
            <w:r w:rsidRPr="00E1652C">
              <w:rPr>
                <w:rFonts w:asciiTheme="majorHAnsi" w:hAnsiTheme="majorHAnsi"/>
                <w:sz w:val="22"/>
              </w:rPr>
              <w:t>freight</w:t>
            </w:r>
            <w:proofErr w:type="spellEnd"/>
            <w:r w:rsidRPr="00E1652C">
              <w:rPr>
                <w:rFonts w:asciiTheme="majorHAnsi" w:hAnsiTheme="majorHAnsi"/>
                <w:sz w:val="22"/>
              </w:rPr>
              <w:t xml:space="preserve"> </w:t>
            </w:r>
            <w:proofErr w:type="spellStart"/>
            <w:r w:rsidRPr="00E1652C">
              <w:rPr>
                <w:rFonts w:asciiTheme="majorHAnsi" w:hAnsiTheme="majorHAnsi"/>
                <w:sz w:val="22"/>
              </w:rPr>
              <w:t>at</w:t>
            </w:r>
            <w:proofErr w:type="spellEnd"/>
            <w:r w:rsidRPr="00E1652C">
              <w:rPr>
                <w:rFonts w:asciiTheme="majorHAnsi" w:hAnsiTheme="majorHAnsi"/>
                <w:sz w:val="22"/>
              </w:rPr>
              <w:t xml:space="preserve"> </w:t>
            </w:r>
            <w:proofErr w:type="spellStart"/>
            <w:r w:rsidRPr="00E1652C">
              <w:rPr>
                <w:rFonts w:asciiTheme="majorHAnsi" w:hAnsiTheme="majorHAnsi"/>
                <w:sz w:val="22"/>
              </w:rPr>
              <w:t>local</w:t>
            </w:r>
            <w:proofErr w:type="spellEnd"/>
            <w:r w:rsidRPr="00E1652C">
              <w:rPr>
                <w:rFonts w:asciiTheme="majorHAnsi" w:hAnsiTheme="majorHAnsi"/>
                <w:sz w:val="22"/>
              </w:rPr>
              <w:t xml:space="preserve"> </w:t>
            </w:r>
            <w:proofErr w:type="spellStart"/>
            <w:r w:rsidRPr="00E1652C">
              <w:rPr>
                <w:rFonts w:asciiTheme="majorHAnsi" w:hAnsiTheme="majorHAnsi"/>
                <w:sz w:val="22"/>
              </w:rPr>
              <w:t>level</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impacts</w:t>
            </w:r>
            <w:proofErr w:type="spellEnd"/>
            <w:r w:rsidRPr="00E1652C">
              <w:rPr>
                <w:rFonts w:asciiTheme="majorHAnsi" w:hAnsiTheme="majorHAnsi"/>
                <w:sz w:val="22"/>
              </w:rPr>
              <w:t xml:space="preserve"> </w:t>
            </w:r>
            <w:proofErr w:type="spellStart"/>
            <w:r w:rsidRPr="00E1652C">
              <w:rPr>
                <w:rFonts w:asciiTheme="majorHAnsi" w:hAnsiTheme="majorHAnsi"/>
                <w:sz w:val="22"/>
              </w:rPr>
              <w:t>of</w:t>
            </w:r>
            <w:proofErr w:type="spellEnd"/>
            <w:r w:rsidRPr="00E1652C">
              <w:rPr>
                <w:rFonts w:asciiTheme="majorHAnsi" w:hAnsiTheme="majorHAnsi"/>
                <w:sz w:val="22"/>
              </w:rPr>
              <w:t xml:space="preserve"> </w:t>
            </w:r>
            <w:proofErr w:type="spellStart"/>
            <w:r w:rsidRPr="00E1652C">
              <w:rPr>
                <w:rFonts w:asciiTheme="majorHAnsi" w:hAnsiTheme="majorHAnsi"/>
                <w:sz w:val="22"/>
              </w:rPr>
              <w:t>how</w:t>
            </w:r>
            <w:proofErr w:type="spellEnd"/>
            <w:r w:rsidRPr="00E1652C">
              <w:rPr>
                <w:rFonts w:asciiTheme="majorHAnsi" w:hAnsiTheme="majorHAnsi"/>
                <w:sz w:val="22"/>
              </w:rPr>
              <w:t xml:space="preserve"> </w:t>
            </w:r>
            <w:proofErr w:type="spellStart"/>
            <w:r w:rsidRPr="00E1652C">
              <w:rPr>
                <w:rFonts w:asciiTheme="majorHAnsi" w:hAnsiTheme="majorHAnsi"/>
                <w:sz w:val="22"/>
              </w:rPr>
              <w:t>urban</w:t>
            </w:r>
            <w:proofErr w:type="spellEnd"/>
            <w:r w:rsidRPr="00E1652C">
              <w:rPr>
                <w:rFonts w:asciiTheme="majorHAnsi" w:hAnsiTheme="majorHAnsi"/>
                <w:sz w:val="22"/>
              </w:rPr>
              <w:t xml:space="preserve"> </w:t>
            </w:r>
            <w:proofErr w:type="spellStart"/>
            <w:r w:rsidRPr="00E1652C">
              <w:rPr>
                <w:rFonts w:asciiTheme="majorHAnsi" w:hAnsiTheme="majorHAnsi"/>
                <w:sz w:val="22"/>
              </w:rPr>
              <w:t>space</w:t>
            </w:r>
            <w:proofErr w:type="spellEnd"/>
            <w:r w:rsidRPr="00E1652C">
              <w:rPr>
                <w:rFonts w:asciiTheme="majorHAnsi" w:hAnsiTheme="majorHAnsi"/>
                <w:sz w:val="22"/>
              </w:rPr>
              <w:t xml:space="preserve"> </w:t>
            </w:r>
            <w:proofErr w:type="spellStart"/>
            <w:r w:rsidRPr="00E1652C">
              <w:rPr>
                <w:rFonts w:asciiTheme="majorHAnsi" w:hAnsiTheme="majorHAnsi"/>
                <w:sz w:val="22"/>
              </w:rPr>
              <w:t>is</w:t>
            </w:r>
            <w:proofErr w:type="spellEnd"/>
            <w:r w:rsidRPr="00E1652C">
              <w:rPr>
                <w:rFonts w:asciiTheme="majorHAnsi" w:hAnsiTheme="majorHAnsi"/>
                <w:sz w:val="22"/>
              </w:rPr>
              <w:t xml:space="preserve"> </w:t>
            </w:r>
            <w:proofErr w:type="spellStart"/>
            <w:r w:rsidRPr="00E1652C">
              <w:rPr>
                <w:rFonts w:asciiTheme="majorHAnsi" w:hAnsiTheme="majorHAnsi"/>
                <w:sz w:val="22"/>
              </w:rPr>
              <w:t>being</w:t>
            </w:r>
            <w:proofErr w:type="spellEnd"/>
            <w:r w:rsidRPr="00E1652C">
              <w:rPr>
                <w:rFonts w:asciiTheme="majorHAnsi" w:hAnsiTheme="majorHAnsi"/>
                <w:sz w:val="22"/>
              </w:rPr>
              <w:t xml:space="preserve"> </w:t>
            </w:r>
            <w:proofErr w:type="spellStart"/>
            <w:r w:rsidRPr="00E1652C">
              <w:rPr>
                <w:rFonts w:asciiTheme="majorHAnsi" w:hAnsiTheme="majorHAnsi"/>
                <w:sz w:val="22"/>
              </w:rPr>
              <w:t>used</w:t>
            </w:r>
            <w:proofErr w:type="spellEnd"/>
            <w:r w:rsidRPr="00E1652C">
              <w:rPr>
                <w:rFonts w:asciiTheme="majorHAnsi" w:hAnsiTheme="majorHAnsi"/>
                <w:sz w:val="22"/>
              </w:rPr>
              <w:t xml:space="preserve"> </w:t>
            </w:r>
            <w:proofErr w:type="spellStart"/>
            <w:r w:rsidRPr="00E1652C">
              <w:rPr>
                <w:rFonts w:asciiTheme="majorHAnsi" w:hAnsiTheme="majorHAnsi"/>
                <w:sz w:val="22"/>
              </w:rPr>
              <w:t>as</w:t>
            </w:r>
            <w:proofErr w:type="spellEnd"/>
            <w:r w:rsidRPr="00E1652C">
              <w:rPr>
                <w:rFonts w:asciiTheme="majorHAnsi" w:hAnsiTheme="majorHAnsi"/>
                <w:sz w:val="22"/>
              </w:rPr>
              <w:t xml:space="preserve"> </w:t>
            </w:r>
            <w:proofErr w:type="spellStart"/>
            <w:r w:rsidRPr="00E1652C">
              <w:rPr>
                <w:rFonts w:asciiTheme="majorHAnsi" w:hAnsiTheme="majorHAnsi"/>
                <w:sz w:val="22"/>
              </w:rPr>
              <w:t>well</w:t>
            </w:r>
            <w:proofErr w:type="spellEnd"/>
            <w:r w:rsidRPr="00E1652C">
              <w:rPr>
                <w:rFonts w:asciiTheme="majorHAnsi" w:hAnsiTheme="majorHAnsi"/>
                <w:sz w:val="22"/>
              </w:rPr>
              <w:t xml:space="preserve"> </w:t>
            </w:r>
            <w:proofErr w:type="spellStart"/>
            <w:r w:rsidRPr="00E1652C">
              <w:rPr>
                <w:rFonts w:asciiTheme="majorHAnsi" w:hAnsiTheme="majorHAnsi"/>
                <w:sz w:val="22"/>
              </w:rPr>
              <w:t>as</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optimal</w:t>
            </w:r>
            <w:proofErr w:type="spellEnd"/>
            <w:r w:rsidRPr="00E1652C">
              <w:rPr>
                <w:rFonts w:asciiTheme="majorHAnsi" w:hAnsiTheme="majorHAnsi"/>
                <w:sz w:val="22"/>
              </w:rPr>
              <w:t xml:space="preserve"> mix </w:t>
            </w:r>
            <w:proofErr w:type="spellStart"/>
            <w:r w:rsidRPr="00E1652C">
              <w:rPr>
                <w:rFonts w:asciiTheme="majorHAnsi" w:hAnsiTheme="majorHAnsi"/>
                <w:sz w:val="22"/>
              </w:rPr>
              <w:t>of</w:t>
            </w:r>
            <w:proofErr w:type="spellEnd"/>
            <w:r w:rsidRPr="00E1652C">
              <w:rPr>
                <w:rFonts w:asciiTheme="majorHAnsi" w:hAnsiTheme="majorHAnsi"/>
                <w:sz w:val="22"/>
              </w:rPr>
              <w:t xml:space="preserve"> </w:t>
            </w:r>
            <w:proofErr w:type="spellStart"/>
            <w:r w:rsidRPr="00E1652C">
              <w:rPr>
                <w:rFonts w:asciiTheme="majorHAnsi" w:hAnsiTheme="majorHAnsi"/>
                <w:sz w:val="22"/>
              </w:rPr>
              <w:t>space</w:t>
            </w:r>
            <w:proofErr w:type="spellEnd"/>
            <w:r w:rsidRPr="00E1652C">
              <w:rPr>
                <w:rFonts w:asciiTheme="majorHAnsi" w:hAnsiTheme="majorHAnsi"/>
                <w:sz w:val="22"/>
              </w:rPr>
              <w:t xml:space="preserve"> </w:t>
            </w:r>
            <w:proofErr w:type="spellStart"/>
            <w:r w:rsidRPr="00E1652C">
              <w:rPr>
                <w:rFonts w:asciiTheme="majorHAnsi" w:hAnsiTheme="majorHAnsi"/>
                <w:sz w:val="22"/>
              </w:rPr>
              <w:t>distribution</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of</w:t>
            </w:r>
            <w:proofErr w:type="spellEnd"/>
            <w:r w:rsidRPr="00E1652C">
              <w:rPr>
                <w:rFonts w:asciiTheme="majorHAnsi" w:hAnsiTheme="majorHAnsi"/>
                <w:sz w:val="22"/>
              </w:rPr>
              <w:t xml:space="preserve"> </w:t>
            </w:r>
            <w:proofErr w:type="spellStart"/>
            <w:r w:rsidRPr="00E1652C">
              <w:rPr>
                <w:rFonts w:asciiTheme="majorHAnsi" w:hAnsiTheme="majorHAnsi"/>
                <w:sz w:val="22"/>
              </w:rPr>
              <w:t>land</w:t>
            </w:r>
            <w:proofErr w:type="spellEnd"/>
            <w:r w:rsidRPr="00E1652C">
              <w:rPr>
                <w:rFonts w:asciiTheme="majorHAnsi" w:hAnsiTheme="majorHAnsi"/>
                <w:sz w:val="22"/>
              </w:rPr>
              <w:t xml:space="preserve"> </w:t>
            </w:r>
            <w:proofErr w:type="spellStart"/>
            <w:r w:rsidRPr="00E1652C">
              <w:rPr>
                <w:rFonts w:asciiTheme="majorHAnsi" w:hAnsiTheme="majorHAnsi"/>
                <w:sz w:val="22"/>
              </w:rPr>
              <w:t>uses</w:t>
            </w:r>
            <w:proofErr w:type="spellEnd"/>
            <w:r w:rsidRPr="00E1652C">
              <w:rPr>
                <w:rFonts w:asciiTheme="majorHAnsi" w:hAnsiTheme="majorHAnsi"/>
                <w:sz w:val="22"/>
              </w:rPr>
              <w:t xml:space="preserve">. </w:t>
            </w:r>
            <w:proofErr w:type="spellStart"/>
            <w:r w:rsidRPr="00E1652C">
              <w:rPr>
                <w:rFonts w:asciiTheme="majorHAnsi" w:hAnsiTheme="majorHAnsi"/>
                <w:sz w:val="22"/>
              </w:rPr>
              <w:t>Proposals</w:t>
            </w:r>
            <w:proofErr w:type="spellEnd"/>
            <w:r w:rsidRPr="00E1652C">
              <w:rPr>
                <w:rFonts w:asciiTheme="majorHAnsi" w:hAnsiTheme="majorHAnsi"/>
                <w:sz w:val="22"/>
              </w:rPr>
              <w:t xml:space="preserve"> </w:t>
            </w:r>
            <w:proofErr w:type="spellStart"/>
            <w:r w:rsidRPr="00E1652C">
              <w:rPr>
                <w:rFonts w:asciiTheme="majorHAnsi" w:hAnsiTheme="majorHAnsi"/>
                <w:sz w:val="22"/>
              </w:rPr>
              <w:t>should</w:t>
            </w:r>
            <w:proofErr w:type="spellEnd"/>
            <w:r w:rsidRPr="00E1652C">
              <w:rPr>
                <w:rFonts w:asciiTheme="majorHAnsi" w:hAnsiTheme="majorHAnsi"/>
                <w:sz w:val="22"/>
              </w:rPr>
              <w:t xml:space="preserve"> </w:t>
            </w:r>
            <w:proofErr w:type="spellStart"/>
            <w:r w:rsidRPr="00E1652C">
              <w:rPr>
                <w:rFonts w:asciiTheme="majorHAnsi" w:hAnsiTheme="majorHAnsi"/>
                <w:sz w:val="22"/>
              </w:rPr>
              <w:t>analyse</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potential</w:t>
            </w:r>
            <w:proofErr w:type="spellEnd"/>
            <w:r w:rsidRPr="00E1652C">
              <w:rPr>
                <w:rFonts w:asciiTheme="majorHAnsi" w:hAnsiTheme="majorHAnsi"/>
                <w:sz w:val="22"/>
              </w:rPr>
              <w:t xml:space="preserve"> </w:t>
            </w:r>
            <w:proofErr w:type="spellStart"/>
            <w:r w:rsidRPr="00E1652C">
              <w:rPr>
                <w:rFonts w:asciiTheme="majorHAnsi" w:hAnsiTheme="majorHAnsi"/>
                <w:sz w:val="22"/>
              </w:rPr>
              <w:t>of</w:t>
            </w:r>
            <w:proofErr w:type="spellEnd"/>
            <w:r w:rsidRPr="00E1652C">
              <w:rPr>
                <w:rFonts w:asciiTheme="majorHAnsi" w:hAnsiTheme="majorHAnsi"/>
                <w:sz w:val="22"/>
              </w:rPr>
              <w:t xml:space="preserve"> </w:t>
            </w:r>
            <w:proofErr w:type="spellStart"/>
            <w:r w:rsidRPr="00E1652C">
              <w:rPr>
                <w:rFonts w:asciiTheme="majorHAnsi" w:hAnsiTheme="majorHAnsi"/>
                <w:sz w:val="22"/>
              </w:rPr>
              <w:t>strategically</w:t>
            </w:r>
            <w:proofErr w:type="spellEnd"/>
            <w:r w:rsidRPr="00E1652C">
              <w:rPr>
                <w:rFonts w:asciiTheme="majorHAnsi" w:hAnsiTheme="majorHAnsi"/>
                <w:sz w:val="22"/>
              </w:rPr>
              <w:t xml:space="preserve"> </w:t>
            </w:r>
            <w:proofErr w:type="spellStart"/>
            <w:r w:rsidRPr="00E1652C">
              <w:rPr>
                <w:rFonts w:asciiTheme="majorHAnsi" w:hAnsiTheme="majorHAnsi"/>
                <w:sz w:val="22"/>
              </w:rPr>
              <w:t>positioned</w:t>
            </w:r>
            <w:proofErr w:type="spellEnd"/>
            <w:r w:rsidRPr="00E1652C">
              <w:rPr>
                <w:rFonts w:asciiTheme="majorHAnsi" w:hAnsiTheme="majorHAnsi"/>
                <w:sz w:val="22"/>
              </w:rPr>
              <w:t xml:space="preserve"> </w:t>
            </w:r>
            <w:proofErr w:type="spellStart"/>
            <w:r w:rsidRPr="00E1652C">
              <w:rPr>
                <w:rFonts w:asciiTheme="majorHAnsi" w:hAnsiTheme="majorHAnsi"/>
                <w:sz w:val="22"/>
              </w:rPr>
              <w:t>urban</w:t>
            </w:r>
            <w:proofErr w:type="spellEnd"/>
            <w:r w:rsidRPr="00E1652C">
              <w:rPr>
                <w:rFonts w:asciiTheme="majorHAnsi" w:hAnsiTheme="majorHAnsi"/>
                <w:sz w:val="22"/>
              </w:rPr>
              <w:t xml:space="preserve"> (</w:t>
            </w:r>
            <w:proofErr w:type="spellStart"/>
            <w:r w:rsidRPr="00E1652C">
              <w:rPr>
                <w:rFonts w:asciiTheme="majorHAnsi" w:hAnsiTheme="majorHAnsi"/>
                <w:sz w:val="22"/>
              </w:rPr>
              <w:t>or</w:t>
            </w:r>
            <w:proofErr w:type="spellEnd"/>
            <w:r w:rsidRPr="00E1652C">
              <w:rPr>
                <w:rFonts w:asciiTheme="majorHAnsi" w:hAnsiTheme="majorHAnsi"/>
                <w:sz w:val="22"/>
              </w:rPr>
              <w:t xml:space="preserve"> </w:t>
            </w:r>
            <w:proofErr w:type="spellStart"/>
            <w:r w:rsidRPr="00E1652C">
              <w:rPr>
                <w:rFonts w:asciiTheme="majorHAnsi" w:hAnsiTheme="majorHAnsi"/>
                <w:sz w:val="22"/>
              </w:rPr>
              <w:t>peri-urban</w:t>
            </w:r>
            <w:proofErr w:type="spellEnd"/>
            <w:r w:rsidRPr="00E1652C">
              <w:rPr>
                <w:rFonts w:asciiTheme="majorHAnsi" w:hAnsiTheme="majorHAnsi"/>
                <w:sz w:val="22"/>
              </w:rPr>
              <w:t xml:space="preserve">) </w:t>
            </w:r>
            <w:proofErr w:type="spellStart"/>
            <w:r w:rsidRPr="00E1652C">
              <w:rPr>
                <w:rFonts w:asciiTheme="majorHAnsi" w:hAnsiTheme="majorHAnsi"/>
                <w:sz w:val="22"/>
              </w:rPr>
              <w:t>spaces</w:t>
            </w:r>
            <w:proofErr w:type="spellEnd"/>
            <w:r w:rsidRPr="00E1652C">
              <w:rPr>
                <w:rFonts w:asciiTheme="majorHAnsi" w:hAnsiTheme="majorHAnsi"/>
                <w:sz w:val="22"/>
              </w:rPr>
              <w:t xml:space="preserve"> </w:t>
            </w:r>
            <w:proofErr w:type="spellStart"/>
            <w:r w:rsidRPr="00E1652C">
              <w:rPr>
                <w:rFonts w:asciiTheme="majorHAnsi" w:hAnsiTheme="majorHAnsi"/>
                <w:sz w:val="22"/>
              </w:rPr>
              <w:t>to</w:t>
            </w:r>
            <w:proofErr w:type="spellEnd"/>
            <w:r w:rsidRPr="00E1652C">
              <w:rPr>
                <w:rFonts w:asciiTheme="majorHAnsi" w:hAnsiTheme="majorHAnsi"/>
                <w:sz w:val="22"/>
              </w:rPr>
              <w:t xml:space="preserve"> </w:t>
            </w:r>
            <w:proofErr w:type="spellStart"/>
            <w:r w:rsidRPr="00E1652C">
              <w:rPr>
                <w:rFonts w:asciiTheme="majorHAnsi" w:hAnsiTheme="majorHAnsi"/>
                <w:sz w:val="22"/>
              </w:rPr>
              <w:t>develop</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implement</w:t>
            </w:r>
            <w:proofErr w:type="spellEnd"/>
            <w:r w:rsidRPr="00E1652C">
              <w:rPr>
                <w:rFonts w:asciiTheme="majorHAnsi" w:hAnsiTheme="majorHAnsi"/>
                <w:sz w:val="22"/>
              </w:rPr>
              <w:t xml:space="preserve"> a </w:t>
            </w:r>
            <w:proofErr w:type="spellStart"/>
            <w:r w:rsidRPr="00E1652C">
              <w:rPr>
                <w:rFonts w:asciiTheme="majorHAnsi" w:hAnsiTheme="majorHAnsi"/>
                <w:sz w:val="22"/>
              </w:rPr>
              <w:t>pilot</w:t>
            </w:r>
            <w:proofErr w:type="spellEnd"/>
            <w:r w:rsidRPr="00E1652C">
              <w:rPr>
                <w:rFonts w:asciiTheme="majorHAnsi" w:hAnsiTheme="majorHAnsi"/>
                <w:sz w:val="22"/>
              </w:rPr>
              <w:t xml:space="preserve"> </w:t>
            </w:r>
            <w:proofErr w:type="spellStart"/>
            <w:r w:rsidRPr="00E1652C">
              <w:rPr>
                <w:rFonts w:asciiTheme="majorHAnsi" w:hAnsiTheme="majorHAnsi"/>
                <w:sz w:val="22"/>
              </w:rPr>
              <w:t>demonstration</w:t>
            </w:r>
            <w:proofErr w:type="spellEnd"/>
            <w:r w:rsidRPr="00E1652C">
              <w:rPr>
                <w:rFonts w:asciiTheme="majorHAnsi" w:hAnsiTheme="majorHAnsi"/>
                <w:sz w:val="22"/>
              </w:rPr>
              <w:t>, (</w:t>
            </w:r>
            <w:proofErr w:type="spellStart"/>
            <w:r w:rsidRPr="00E1652C">
              <w:rPr>
                <w:rFonts w:asciiTheme="majorHAnsi" w:hAnsiTheme="majorHAnsi"/>
                <w:sz w:val="22"/>
              </w:rPr>
              <w:t>but</w:t>
            </w:r>
            <w:proofErr w:type="spellEnd"/>
            <w:r w:rsidRPr="00E1652C">
              <w:rPr>
                <w:rFonts w:asciiTheme="majorHAnsi" w:hAnsiTheme="majorHAnsi"/>
                <w:sz w:val="22"/>
              </w:rPr>
              <w:t xml:space="preserve"> </w:t>
            </w:r>
            <w:proofErr w:type="spellStart"/>
            <w:r w:rsidRPr="00E1652C">
              <w:rPr>
                <w:rFonts w:asciiTheme="majorHAnsi" w:hAnsiTheme="majorHAnsi"/>
                <w:sz w:val="22"/>
              </w:rPr>
              <w:t>without</w:t>
            </w:r>
            <w:proofErr w:type="spellEnd"/>
            <w:r w:rsidRPr="00E1652C">
              <w:rPr>
                <w:rFonts w:asciiTheme="majorHAnsi" w:hAnsiTheme="majorHAnsi"/>
                <w:sz w:val="22"/>
              </w:rPr>
              <w:t xml:space="preserve"> </w:t>
            </w:r>
            <w:proofErr w:type="spellStart"/>
            <w:r w:rsidRPr="00E1652C">
              <w:rPr>
                <w:rFonts w:asciiTheme="majorHAnsi" w:hAnsiTheme="majorHAnsi"/>
                <w:sz w:val="22"/>
              </w:rPr>
              <w:t>interfering</w:t>
            </w:r>
            <w:proofErr w:type="spellEnd"/>
            <w:r w:rsidRPr="00E1652C">
              <w:rPr>
                <w:rFonts w:asciiTheme="majorHAnsi" w:hAnsiTheme="majorHAnsi"/>
                <w:sz w:val="22"/>
              </w:rPr>
              <w:t xml:space="preserve"> </w:t>
            </w:r>
            <w:proofErr w:type="spellStart"/>
            <w:r w:rsidRPr="00E1652C">
              <w:rPr>
                <w:rFonts w:asciiTheme="majorHAnsi" w:hAnsiTheme="majorHAnsi"/>
                <w:sz w:val="22"/>
              </w:rPr>
              <w:t>with</w:t>
            </w:r>
            <w:proofErr w:type="spellEnd"/>
            <w:r w:rsidRPr="00E1652C">
              <w:rPr>
                <w:rFonts w:asciiTheme="majorHAnsi" w:hAnsiTheme="majorHAnsi"/>
                <w:sz w:val="22"/>
              </w:rPr>
              <w:t xml:space="preserve"> </w:t>
            </w:r>
            <w:proofErr w:type="spellStart"/>
            <w:r w:rsidRPr="00E1652C">
              <w:rPr>
                <w:rFonts w:asciiTheme="majorHAnsi" w:hAnsiTheme="majorHAnsi"/>
                <w:sz w:val="22"/>
              </w:rPr>
              <w:t>parks</w:t>
            </w:r>
            <w:proofErr w:type="spellEnd"/>
            <w:r w:rsidRPr="00E1652C">
              <w:rPr>
                <w:rFonts w:asciiTheme="majorHAnsi" w:hAnsiTheme="majorHAnsi"/>
                <w:sz w:val="22"/>
              </w:rPr>
              <w:t xml:space="preserve">, </w:t>
            </w:r>
            <w:proofErr w:type="spellStart"/>
            <w:r w:rsidRPr="00E1652C">
              <w:rPr>
                <w:rFonts w:asciiTheme="majorHAnsi" w:hAnsiTheme="majorHAnsi"/>
                <w:sz w:val="22"/>
              </w:rPr>
              <w:t>trees</w:t>
            </w:r>
            <w:proofErr w:type="spellEnd"/>
            <w:r w:rsidRPr="00E1652C">
              <w:rPr>
                <w:rFonts w:asciiTheme="majorHAnsi" w:hAnsiTheme="majorHAnsi"/>
                <w:sz w:val="22"/>
              </w:rPr>
              <w:t xml:space="preserve"> </w:t>
            </w:r>
            <w:proofErr w:type="spellStart"/>
            <w:r w:rsidRPr="00E1652C">
              <w:rPr>
                <w:rFonts w:asciiTheme="majorHAnsi" w:hAnsiTheme="majorHAnsi"/>
                <w:sz w:val="22"/>
              </w:rPr>
              <w:t>or</w:t>
            </w:r>
            <w:proofErr w:type="spellEnd"/>
            <w:r w:rsidRPr="00E1652C">
              <w:rPr>
                <w:rFonts w:asciiTheme="majorHAnsi" w:hAnsiTheme="majorHAnsi"/>
                <w:sz w:val="22"/>
              </w:rPr>
              <w:t xml:space="preserve"> </w:t>
            </w:r>
            <w:proofErr w:type="spellStart"/>
            <w:r w:rsidRPr="00E1652C">
              <w:rPr>
                <w:rFonts w:asciiTheme="majorHAnsi" w:hAnsiTheme="majorHAnsi"/>
                <w:sz w:val="22"/>
              </w:rPr>
              <w:t>other</w:t>
            </w:r>
            <w:proofErr w:type="spellEnd"/>
            <w:r w:rsidRPr="00E1652C">
              <w:rPr>
                <w:rFonts w:asciiTheme="majorHAnsi" w:hAnsiTheme="majorHAnsi"/>
                <w:sz w:val="22"/>
              </w:rPr>
              <w:t xml:space="preserve"> </w:t>
            </w:r>
            <w:proofErr w:type="spellStart"/>
            <w:r w:rsidRPr="00E1652C">
              <w:rPr>
                <w:rFonts w:asciiTheme="majorHAnsi" w:hAnsiTheme="majorHAnsi"/>
                <w:sz w:val="22"/>
              </w:rPr>
              <w:t>recreational</w:t>
            </w:r>
            <w:proofErr w:type="spellEnd"/>
            <w:r w:rsidRPr="00E1652C">
              <w:rPr>
                <w:rFonts w:asciiTheme="majorHAnsi" w:hAnsiTheme="majorHAnsi"/>
                <w:sz w:val="22"/>
              </w:rPr>
              <w:t xml:space="preserve"> </w:t>
            </w:r>
            <w:proofErr w:type="spellStart"/>
            <w:r w:rsidRPr="00E1652C">
              <w:rPr>
                <w:rFonts w:asciiTheme="majorHAnsi" w:hAnsiTheme="majorHAnsi"/>
                <w:sz w:val="22"/>
              </w:rPr>
              <w:t>green</w:t>
            </w:r>
            <w:proofErr w:type="spellEnd"/>
            <w:r w:rsidRPr="00E1652C">
              <w:rPr>
                <w:rFonts w:asciiTheme="majorHAnsi" w:hAnsiTheme="majorHAnsi"/>
                <w:sz w:val="22"/>
              </w:rPr>
              <w:t xml:space="preserve"> </w:t>
            </w:r>
            <w:proofErr w:type="spellStart"/>
            <w:r w:rsidRPr="00E1652C">
              <w:rPr>
                <w:rFonts w:asciiTheme="majorHAnsi" w:hAnsiTheme="majorHAnsi"/>
                <w:sz w:val="22"/>
              </w:rPr>
              <w:t>areas</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aim</w:t>
            </w:r>
            <w:proofErr w:type="spellEnd"/>
            <w:r w:rsidRPr="00E1652C">
              <w:rPr>
                <w:rFonts w:asciiTheme="majorHAnsi" w:hAnsiTheme="majorHAnsi"/>
                <w:sz w:val="22"/>
              </w:rPr>
              <w:t xml:space="preserve"> </w:t>
            </w:r>
            <w:proofErr w:type="spellStart"/>
            <w:r w:rsidRPr="00E1652C">
              <w:rPr>
                <w:rFonts w:asciiTheme="majorHAnsi" w:hAnsiTheme="majorHAnsi"/>
                <w:sz w:val="22"/>
              </w:rPr>
              <w:t>is</w:t>
            </w:r>
            <w:proofErr w:type="spellEnd"/>
            <w:r w:rsidRPr="00E1652C">
              <w:rPr>
                <w:rFonts w:asciiTheme="majorHAnsi" w:hAnsiTheme="majorHAnsi"/>
                <w:sz w:val="22"/>
              </w:rPr>
              <w:t xml:space="preserve"> </w:t>
            </w:r>
            <w:proofErr w:type="spellStart"/>
            <w:r w:rsidRPr="00E1652C">
              <w:rPr>
                <w:rFonts w:asciiTheme="majorHAnsi" w:hAnsiTheme="majorHAnsi"/>
                <w:sz w:val="22"/>
              </w:rPr>
              <w:t>to</w:t>
            </w:r>
            <w:proofErr w:type="spellEnd"/>
            <w:r w:rsidRPr="00E1652C">
              <w:rPr>
                <w:rFonts w:asciiTheme="majorHAnsi" w:hAnsiTheme="majorHAnsi"/>
                <w:sz w:val="22"/>
              </w:rPr>
              <w:t xml:space="preserve"> </w:t>
            </w:r>
            <w:proofErr w:type="spellStart"/>
            <w:r w:rsidRPr="00E1652C">
              <w:rPr>
                <w:rFonts w:asciiTheme="majorHAnsi" w:hAnsiTheme="majorHAnsi"/>
                <w:sz w:val="22"/>
              </w:rPr>
              <w:t>reduce</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impact</w:t>
            </w:r>
            <w:proofErr w:type="spellEnd"/>
            <w:r w:rsidRPr="00E1652C">
              <w:rPr>
                <w:rFonts w:asciiTheme="majorHAnsi" w:hAnsiTheme="majorHAnsi"/>
                <w:sz w:val="22"/>
              </w:rPr>
              <w:t xml:space="preserve"> </w:t>
            </w:r>
            <w:proofErr w:type="spellStart"/>
            <w:r w:rsidRPr="00E1652C">
              <w:rPr>
                <w:rFonts w:asciiTheme="majorHAnsi" w:hAnsiTheme="majorHAnsi"/>
                <w:sz w:val="22"/>
              </w:rPr>
              <w:t>of</w:t>
            </w:r>
            <w:proofErr w:type="spellEnd"/>
            <w:r w:rsidRPr="00E1652C">
              <w:rPr>
                <w:rFonts w:asciiTheme="majorHAnsi" w:hAnsiTheme="majorHAnsi"/>
                <w:sz w:val="22"/>
              </w:rPr>
              <w:t xml:space="preserve"> </w:t>
            </w:r>
            <w:proofErr w:type="spellStart"/>
            <w:r w:rsidRPr="00E1652C">
              <w:rPr>
                <w:rFonts w:asciiTheme="majorHAnsi" w:hAnsiTheme="majorHAnsi"/>
                <w:sz w:val="22"/>
              </w:rPr>
              <w:t>freight</w:t>
            </w:r>
            <w:proofErr w:type="spellEnd"/>
            <w:r w:rsidRPr="00E1652C">
              <w:rPr>
                <w:rFonts w:asciiTheme="majorHAnsi" w:hAnsiTheme="majorHAnsi"/>
                <w:sz w:val="22"/>
              </w:rPr>
              <w:t xml:space="preserve"> </w:t>
            </w:r>
            <w:proofErr w:type="spellStart"/>
            <w:r w:rsidRPr="00E1652C">
              <w:rPr>
                <w:rFonts w:asciiTheme="majorHAnsi" w:hAnsiTheme="majorHAnsi"/>
                <w:sz w:val="22"/>
              </w:rPr>
              <w:t>transport</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logistics</w:t>
            </w:r>
            <w:proofErr w:type="spellEnd"/>
            <w:r w:rsidRPr="00E1652C">
              <w:rPr>
                <w:rFonts w:asciiTheme="majorHAnsi" w:hAnsiTheme="majorHAnsi"/>
                <w:sz w:val="22"/>
              </w:rPr>
              <w:t xml:space="preserve"> </w:t>
            </w:r>
            <w:proofErr w:type="spellStart"/>
            <w:r w:rsidRPr="00E1652C">
              <w:rPr>
                <w:rFonts w:asciiTheme="majorHAnsi" w:hAnsiTheme="majorHAnsi"/>
                <w:sz w:val="22"/>
              </w:rPr>
              <w:t>on</w:t>
            </w:r>
            <w:proofErr w:type="spellEnd"/>
            <w:r w:rsidRPr="00E1652C">
              <w:rPr>
                <w:rFonts w:asciiTheme="majorHAnsi" w:hAnsiTheme="majorHAnsi"/>
                <w:sz w:val="22"/>
              </w:rPr>
              <w:t xml:space="preserve"> </w:t>
            </w:r>
            <w:proofErr w:type="spellStart"/>
            <w:r w:rsidRPr="00E1652C">
              <w:rPr>
                <w:rFonts w:asciiTheme="majorHAnsi" w:hAnsiTheme="majorHAnsi"/>
                <w:sz w:val="22"/>
              </w:rPr>
              <w:t>the</w:t>
            </w:r>
            <w:proofErr w:type="spellEnd"/>
            <w:r w:rsidRPr="00E1652C">
              <w:rPr>
                <w:rFonts w:asciiTheme="majorHAnsi" w:hAnsiTheme="majorHAnsi"/>
                <w:sz w:val="22"/>
              </w:rPr>
              <w:t xml:space="preserve"> </w:t>
            </w:r>
            <w:proofErr w:type="spellStart"/>
            <w:r w:rsidRPr="00E1652C">
              <w:rPr>
                <w:rFonts w:asciiTheme="majorHAnsi" w:hAnsiTheme="majorHAnsi"/>
                <w:sz w:val="22"/>
              </w:rPr>
              <w:t>urban</w:t>
            </w:r>
            <w:proofErr w:type="spellEnd"/>
            <w:r w:rsidRPr="00E1652C">
              <w:rPr>
                <w:rFonts w:asciiTheme="majorHAnsi" w:hAnsiTheme="majorHAnsi"/>
                <w:sz w:val="22"/>
              </w:rPr>
              <w:t xml:space="preserve"> </w:t>
            </w:r>
            <w:proofErr w:type="spellStart"/>
            <w:r w:rsidRPr="00E1652C">
              <w:rPr>
                <w:rFonts w:asciiTheme="majorHAnsi" w:hAnsiTheme="majorHAnsi"/>
                <w:sz w:val="22"/>
              </w:rPr>
              <w:t>fabric.Projects</w:t>
            </w:r>
            <w:proofErr w:type="spellEnd"/>
            <w:r w:rsidRPr="00E1652C">
              <w:rPr>
                <w:rFonts w:asciiTheme="majorHAnsi" w:hAnsiTheme="majorHAnsi"/>
                <w:sz w:val="22"/>
              </w:rPr>
              <w:t xml:space="preserve"> </w:t>
            </w:r>
            <w:proofErr w:type="spellStart"/>
            <w:r w:rsidRPr="00E1652C">
              <w:rPr>
                <w:rFonts w:asciiTheme="majorHAnsi" w:hAnsiTheme="majorHAnsi"/>
                <w:sz w:val="22"/>
              </w:rPr>
              <w:t>could</w:t>
            </w:r>
            <w:proofErr w:type="spellEnd"/>
            <w:r w:rsidRPr="00E1652C">
              <w:rPr>
                <w:rFonts w:asciiTheme="majorHAnsi" w:hAnsiTheme="majorHAnsi"/>
                <w:sz w:val="22"/>
              </w:rPr>
              <w:t xml:space="preserve"> </w:t>
            </w:r>
            <w:proofErr w:type="spellStart"/>
            <w:r w:rsidRPr="00E1652C">
              <w:rPr>
                <w:rFonts w:asciiTheme="majorHAnsi" w:hAnsiTheme="majorHAnsi"/>
                <w:sz w:val="22"/>
              </w:rPr>
              <w:t>consider</w:t>
            </w:r>
            <w:proofErr w:type="spellEnd"/>
            <w:r w:rsidRPr="00E1652C">
              <w:rPr>
                <w:rFonts w:asciiTheme="majorHAnsi" w:hAnsiTheme="majorHAnsi"/>
                <w:sz w:val="22"/>
              </w:rPr>
              <w:t xml:space="preserve"> </w:t>
            </w:r>
            <w:proofErr w:type="spellStart"/>
            <w:r w:rsidRPr="00E1652C">
              <w:rPr>
                <w:rFonts w:asciiTheme="majorHAnsi" w:hAnsiTheme="majorHAnsi"/>
                <w:sz w:val="22"/>
              </w:rPr>
              <w:t>involving</w:t>
            </w:r>
            <w:proofErr w:type="spellEnd"/>
            <w:r w:rsidRPr="00E1652C">
              <w:rPr>
                <w:rFonts w:asciiTheme="majorHAnsi" w:hAnsiTheme="majorHAnsi"/>
                <w:sz w:val="22"/>
              </w:rPr>
              <w:t xml:space="preserve"> </w:t>
            </w:r>
            <w:proofErr w:type="spellStart"/>
            <w:r w:rsidRPr="00E1652C">
              <w:rPr>
                <w:rFonts w:asciiTheme="majorHAnsi" w:hAnsiTheme="majorHAnsi"/>
                <w:sz w:val="22"/>
              </w:rPr>
              <w:t>real</w:t>
            </w:r>
            <w:proofErr w:type="spellEnd"/>
            <w:r w:rsidRPr="00E1652C">
              <w:rPr>
                <w:rFonts w:asciiTheme="majorHAnsi" w:hAnsiTheme="majorHAnsi"/>
                <w:sz w:val="22"/>
              </w:rPr>
              <w:t xml:space="preserve"> </w:t>
            </w:r>
            <w:proofErr w:type="spellStart"/>
            <w:r w:rsidRPr="00E1652C">
              <w:rPr>
                <w:rFonts w:asciiTheme="majorHAnsi" w:hAnsiTheme="majorHAnsi"/>
                <w:sz w:val="22"/>
              </w:rPr>
              <w:t>estate</w:t>
            </w:r>
            <w:proofErr w:type="spellEnd"/>
            <w:r w:rsidRPr="00E1652C">
              <w:rPr>
                <w:rFonts w:asciiTheme="majorHAnsi" w:hAnsiTheme="majorHAnsi"/>
                <w:sz w:val="22"/>
              </w:rPr>
              <w:t xml:space="preserve"> </w:t>
            </w:r>
            <w:proofErr w:type="spellStart"/>
            <w:r w:rsidRPr="00E1652C">
              <w:rPr>
                <w:rFonts w:asciiTheme="majorHAnsi" w:hAnsiTheme="majorHAnsi"/>
                <w:sz w:val="22"/>
              </w:rPr>
              <w:t>companies</w:t>
            </w:r>
            <w:proofErr w:type="spellEnd"/>
            <w:r w:rsidRPr="00E1652C">
              <w:rPr>
                <w:rFonts w:asciiTheme="majorHAnsi" w:hAnsiTheme="majorHAnsi"/>
                <w:sz w:val="22"/>
              </w:rPr>
              <w:t xml:space="preserve">, </w:t>
            </w:r>
            <w:proofErr w:type="spellStart"/>
            <w:r w:rsidRPr="00E1652C">
              <w:rPr>
                <w:rFonts w:asciiTheme="majorHAnsi" w:hAnsiTheme="majorHAnsi"/>
                <w:sz w:val="22"/>
              </w:rPr>
              <w:t>logistics</w:t>
            </w:r>
            <w:proofErr w:type="spellEnd"/>
            <w:r w:rsidRPr="00E1652C">
              <w:rPr>
                <w:rFonts w:asciiTheme="majorHAnsi" w:hAnsiTheme="majorHAnsi"/>
                <w:sz w:val="22"/>
              </w:rPr>
              <w:t xml:space="preserve"> </w:t>
            </w:r>
            <w:proofErr w:type="spellStart"/>
            <w:r w:rsidRPr="00E1652C">
              <w:rPr>
                <w:rFonts w:asciiTheme="majorHAnsi" w:hAnsiTheme="majorHAnsi"/>
                <w:sz w:val="22"/>
              </w:rPr>
              <w:t>service</w:t>
            </w:r>
            <w:proofErr w:type="spellEnd"/>
            <w:r w:rsidRPr="00E1652C">
              <w:rPr>
                <w:rFonts w:asciiTheme="majorHAnsi" w:hAnsiTheme="majorHAnsi"/>
                <w:sz w:val="22"/>
              </w:rPr>
              <w:t xml:space="preserve"> </w:t>
            </w:r>
            <w:proofErr w:type="spellStart"/>
            <w:r w:rsidRPr="00E1652C">
              <w:rPr>
                <w:rFonts w:asciiTheme="majorHAnsi" w:hAnsiTheme="majorHAnsi"/>
                <w:sz w:val="22"/>
              </w:rPr>
              <w:t>providers</w:t>
            </w:r>
            <w:proofErr w:type="spellEnd"/>
            <w:r w:rsidRPr="00E1652C">
              <w:rPr>
                <w:rFonts w:asciiTheme="majorHAnsi" w:hAnsiTheme="majorHAnsi"/>
                <w:sz w:val="22"/>
              </w:rPr>
              <w:t xml:space="preserve">, </w:t>
            </w:r>
            <w:proofErr w:type="spellStart"/>
            <w:r w:rsidRPr="00E1652C">
              <w:rPr>
                <w:rFonts w:asciiTheme="majorHAnsi" w:hAnsiTheme="majorHAnsi"/>
                <w:sz w:val="22"/>
              </w:rPr>
              <w:t>together</w:t>
            </w:r>
            <w:proofErr w:type="spellEnd"/>
            <w:r w:rsidRPr="00E1652C">
              <w:rPr>
                <w:rFonts w:asciiTheme="majorHAnsi" w:hAnsiTheme="majorHAnsi"/>
                <w:sz w:val="22"/>
              </w:rPr>
              <w:t xml:space="preserve"> </w:t>
            </w:r>
            <w:proofErr w:type="spellStart"/>
            <w:r w:rsidRPr="00E1652C">
              <w:rPr>
                <w:rFonts w:asciiTheme="majorHAnsi" w:hAnsiTheme="majorHAnsi"/>
                <w:sz w:val="22"/>
              </w:rPr>
              <w:t>with</w:t>
            </w:r>
            <w:proofErr w:type="spellEnd"/>
            <w:r w:rsidRPr="00E1652C">
              <w:rPr>
                <w:rFonts w:asciiTheme="majorHAnsi" w:hAnsiTheme="majorHAnsi"/>
                <w:sz w:val="22"/>
              </w:rPr>
              <w:t xml:space="preserve"> </w:t>
            </w:r>
            <w:proofErr w:type="spellStart"/>
            <w:r w:rsidRPr="00E1652C">
              <w:rPr>
                <w:rFonts w:asciiTheme="majorHAnsi" w:hAnsiTheme="majorHAnsi"/>
                <w:sz w:val="22"/>
              </w:rPr>
              <w:t>cities</w:t>
            </w:r>
            <w:proofErr w:type="spellEnd"/>
            <w:r w:rsidRPr="00E1652C">
              <w:rPr>
                <w:rFonts w:asciiTheme="majorHAnsi" w:hAnsiTheme="majorHAnsi"/>
                <w:sz w:val="22"/>
              </w:rPr>
              <w:t xml:space="preserve">, </w:t>
            </w:r>
            <w:proofErr w:type="spellStart"/>
            <w:r w:rsidRPr="00E1652C">
              <w:rPr>
                <w:rFonts w:asciiTheme="majorHAnsi" w:hAnsiTheme="majorHAnsi"/>
                <w:sz w:val="22"/>
              </w:rPr>
              <w:t>to</w:t>
            </w:r>
            <w:proofErr w:type="spellEnd"/>
            <w:r w:rsidRPr="00E1652C">
              <w:rPr>
                <w:rFonts w:asciiTheme="majorHAnsi" w:hAnsiTheme="majorHAnsi"/>
                <w:sz w:val="22"/>
              </w:rPr>
              <w:t xml:space="preserve"> </w:t>
            </w:r>
            <w:proofErr w:type="spellStart"/>
            <w:r w:rsidRPr="00E1652C">
              <w:rPr>
                <w:rFonts w:asciiTheme="majorHAnsi" w:hAnsiTheme="majorHAnsi"/>
                <w:sz w:val="22"/>
              </w:rPr>
              <w:t>develop</w:t>
            </w:r>
            <w:proofErr w:type="spellEnd"/>
            <w:r w:rsidRPr="00E1652C">
              <w:rPr>
                <w:rFonts w:asciiTheme="majorHAnsi" w:hAnsiTheme="majorHAnsi"/>
                <w:sz w:val="22"/>
              </w:rPr>
              <w:t xml:space="preserve"> </w:t>
            </w:r>
            <w:proofErr w:type="spellStart"/>
            <w:r w:rsidRPr="00E1652C">
              <w:rPr>
                <w:rFonts w:asciiTheme="majorHAnsi" w:hAnsiTheme="majorHAnsi"/>
                <w:sz w:val="22"/>
              </w:rPr>
              <w:t>sustainable</w:t>
            </w:r>
            <w:proofErr w:type="spellEnd"/>
            <w:r w:rsidRPr="00E1652C">
              <w:rPr>
                <w:rFonts w:asciiTheme="majorHAnsi" w:hAnsiTheme="majorHAnsi"/>
                <w:sz w:val="22"/>
              </w:rPr>
              <w:t xml:space="preserve"> </w:t>
            </w:r>
            <w:proofErr w:type="spellStart"/>
            <w:r w:rsidRPr="00E1652C">
              <w:rPr>
                <w:rFonts w:asciiTheme="majorHAnsi" w:hAnsiTheme="majorHAnsi"/>
                <w:sz w:val="22"/>
              </w:rPr>
              <w:t>business</w:t>
            </w:r>
            <w:proofErr w:type="spellEnd"/>
            <w:r w:rsidRPr="00E1652C">
              <w:rPr>
                <w:rFonts w:asciiTheme="majorHAnsi" w:hAnsiTheme="majorHAnsi"/>
                <w:sz w:val="22"/>
              </w:rPr>
              <w:t xml:space="preserve"> </w:t>
            </w:r>
            <w:proofErr w:type="spellStart"/>
            <w:r w:rsidRPr="00E1652C">
              <w:rPr>
                <w:rFonts w:asciiTheme="majorHAnsi" w:hAnsiTheme="majorHAnsi"/>
                <w:sz w:val="22"/>
              </w:rPr>
              <w:t>models</w:t>
            </w:r>
            <w:proofErr w:type="spellEnd"/>
            <w:r w:rsidRPr="00E1652C">
              <w:rPr>
                <w:rFonts w:asciiTheme="majorHAnsi" w:hAnsiTheme="majorHAnsi"/>
                <w:sz w:val="22"/>
              </w:rPr>
              <w:t xml:space="preserve"> </w:t>
            </w:r>
            <w:proofErr w:type="spellStart"/>
            <w:r w:rsidRPr="00E1652C">
              <w:rPr>
                <w:rFonts w:asciiTheme="majorHAnsi" w:hAnsiTheme="majorHAnsi"/>
                <w:sz w:val="22"/>
              </w:rPr>
              <w:t>for</w:t>
            </w:r>
            <w:proofErr w:type="spellEnd"/>
            <w:r w:rsidRPr="00E1652C">
              <w:rPr>
                <w:rFonts w:asciiTheme="majorHAnsi" w:hAnsiTheme="majorHAnsi"/>
                <w:sz w:val="22"/>
              </w:rPr>
              <w:t xml:space="preserve"> </w:t>
            </w:r>
            <w:proofErr w:type="spellStart"/>
            <w:r w:rsidRPr="00E1652C">
              <w:rPr>
                <w:rFonts w:asciiTheme="majorHAnsi" w:hAnsiTheme="majorHAnsi"/>
                <w:sz w:val="22"/>
              </w:rPr>
              <w:t>open</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clean</w:t>
            </w:r>
            <w:proofErr w:type="spellEnd"/>
            <w:r w:rsidRPr="00E1652C">
              <w:rPr>
                <w:rFonts w:asciiTheme="majorHAnsi" w:hAnsiTheme="majorHAnsi"/>
                <w:sz w:val="22"/>
              </w:rPr>
              <w:t xml:space="preserve"> </w:t>
            </w:r>
            <w:proofErr w:type="spellStart"/>
            <w:r w:rsidRPr="00E1652C">
              <w:rPr>
                <w:rFonts w:asciiTheme="majorHAnsi" w:hAnsiTheme="majorHAnsi"/>
                <w:sz w:val="22"/>
              </w:rPr>
              <w:t>hubs</w:t>
            </w:r>
            <w:proofErr w:type="spellEnd"/>
            <w:r w:rsidRPr="00E1652C">
              <w:rPr>
                <w:rFonts w:asciiTheme="majorHAnsi" w:hAnsiTheme="majorHAnsi"/>
                <w:sz w:val="22"/>
              </w:rPr>
              <w:t>/</w:t>
            </w:r>
            <w:proofErr w:type="spellStart"/>
            <w:r w:rsidRPr="00E1652C">
              <w:rPr>
                <w:rFonts w:asciiTheme="majorHAnsi" w:hAnsiTheme="majorHAnsi"/>
                <w:sz w:val="22"/>
              </w:rPr>
              <w:t>consolidation</w:t>
            </w:r>
            <w:proofErr w:type="spellEnd"/>
            <w:r w:rsidRPr="00E1652C">
              <w:rPr>
                <w:rFonts w:asciiTheme="majorHAnsi" w:hAnsiTheme="majorHAnsi"/>
                <w:sz w:val="22"/>
              </w:rPr>
              <w:t xml:space="preserve"> </w:t>
            </w:r>
            <w:proofErr w:type="spellStart"/>
            <w:r w:rsidRPr="00E1652C">
              <w:rPr>
                <w:rFonts w:asciiTheme="majorHAnsi" w:hAnsiTheme="majorHAnsi"/>
                <w:sz w:val="22"/>
              </w:rPr>
              <w:t>spaces</w:t>
            </w:r>
            <w:proofErr w:type="spellEnd"/>
            <w:r w:rsidRPr="00E1652C">
              <w:rPr>
                <w:rFonts w:asciiTheme="majorHAnsi" w:hAnsiTheme="majorHAnsi"/>
                <w:sz w:val="22"/>
              </w:rPr>
              <w:t xml:space="preserve"> </w:t>
            </w:r>
            <w:proofErr w:type="spellStart"/>
            <w:r w:rsidRPr="00E1652C">
              <w:rPr>
                <w:rFonts w:asciiTheme="majorHAnsi" w:hAnsiTheme="majorHAnsi"/>
                <w:sz w:val="22"/>
              </w:rPr>
              <w:t>in</w:t>
            </w:r>
            <w:proofErr w:type="spellEnd"/>
            <w:r w:rsidRPr="00E1652C">
              <w:rPr>
                <w:rFonts w:asciiTheme="majorHAnsi" w:hAnsiTheme="majorHAnsi"/>
                <w:sz w:val="22"/>
              </w:rPr>
              <w:t xml:space="preserve"> </w:t>
            </w:r>
            <w:proofErr w:type="spellStart"/>
            <w:r w:rsidRPr="00E1652C">
              <w:rPr>
                <w:rFonts w:asciiTheme="majorHAnsi" w:hAnsiTheme="majorHAnsi"/>
                <w:sz w:val="22"/>
              </w:rPr>
              <w:t>cities</w:t>
            </w:r>
            <w:proofErr w:type="spellEnd"/>
            <w:r w:rsidRPr="00E1652C">
              <w:rPr>
                <w:rFonts w:asciiTheme="majorHAnsi" w:hAnsiTheme="majorHAnsi"/>
                <w:sz w:val="22"/>
              </w:rPr>
              <w:t xml:space="preserve"> (</w:t>
            </w:r>
            <w:proofErr w:type="spellStart"/>
            <w:r w:rsidRPr="00E1652C">
              <w:rPr>
                <w:rFonts w:asciiTheme="majorHAnsi" w:hAnsiTheme="majorHAnsi"/>
                <w:sz w:val="22"/>
              </w:rPr>
              <w:t>for</w:t>
            </w:r>
            <w:proofErr w:type="spellEnd"/>
            <w:r w:rsidRPr="00E1652C">
              <w:rPr>
                <w:rFonts w:asciiTheme="majorHAnsi" w:hAnsiTheme="majorHAnsi"/>
                <w:sz w:val="22"/>
              </w:rPr>
              <w:t xml:space="preserve"> </w:t>
            </w:r>
            <w:proofErr w:type="spellStart"/>
            <w:r w:rsidRPr="00E1652C">
              <w:rPr>
                <w:rFonts w:asciiTheme="majorHAnsi" w:hAnsiTheme="majorHAnsi"/>
                <w:sz w:val="22"/>
              </w:rPr>
              <w:t>example</w:t>
            </w:r>
            <w:proofErr w:type="spellEnd"/>
            <w:r w:rsidRPr="00E1652C">
              <w:rPr>
                <w:rFonts w:asciiTheme="majorHAnsi" w:hAnsiTheme="majorHAnsi"/>
                <w:sz w:val="22"/>
              </w:rPr>
              <w:t xml:space="preserve"> </w:t>
            </w:r>
            <w:proofErr w:type="spellStart"/>
            <w:r w:rsidRPr="00E1652C">
              <w:rPr>
                <w:rFonts w:asciiTheme="majorHAnsi" w:hAnsiTheme="majorHAnsi"/>
                <w:sz w:val="22"/>
              </w:rPr>
              <w:t>using</w:t>
            </w:r>
            <w:proofErr w:type="spellEnd"/>
            <w:r w:rsidRPr="00E1652C">
              <w:rPr>
                <w:rFonts w:asciiTheme="majorHAnsi" w:hAnsiTheme="majorHAnsi"/>
                <w:sz w:val="22"/>
              </w:rPr>
              <w:t>/</w:t>
            </w:r>
            <w:proofErr w:type="spellStart"/>
            <w:r w:rsidRPr="00E1652C">
              <w:rPr>
                <w:rFonts w:asciiTheme="majorHAnsi" w:hAnsiTheme="majorHAnsi"/>
                <w:sz w:val="22"/>
              </w:rPr>
              <w:t>sharing</w:t>
            </w:r>
            <w:proofErr w:type="spellEnd"/>
            <w:r w:rsidRPr="00E1652C">
              <w:rPr>
                <w:rFonts w:asciiTheme="majorHAnsi" w:hAnsiTheme="majorHAnsi"/>
                <w:sz w:val="22"/>
              </w:rPr>
              <w:t xml:space="preserve"> </w:t>
            </w:r>
            <w:proofErr w:type="spellStart"/>
            <w:r w:rsidRPr="00E1652C">
              <w:rPr>
                <w:rFonts w:asciiTheme="majorHAnsi" w:hAnsiTheme="majorHAnsi"/>
                <w:sz w:val="22"/>
              </w:rPr>
              <w:t>existing</w:t>
            </w:r>
            <w:proofErr w:type="spellEnd"/>
            <w:r w:rsidRPr="00E1652C">
              <w:rPr>
                <w:rFonts w:asciiTheme="majorHAnsi" w:hAnsiTheme="majorHAnsi"/>
                <w:sz w:val="22"/>
              </w:rPr>
              <w:t xml:space="preserve"> </w:t>
            </w:r>
            <w:proofErr w:type="spellStart"/>
            <w:r w:rsidRPr="00E1652C">
              <w:rPr>
                <w:rFonts w:asciiTheme="majorHAnsi" w:hAnsiTheme="majorHAnsi"/>
                <w:sz w:val="22"/>
              </w:rPr>
              <w:t>private</w:t>
            </w:r>
            <w:proofErr w:type="spellEnd"/>
            <w:r w:rsidRPr="00E1652C">
              <w:rPr>
                <w:rFonts w:asciiTheme="majorHAnsi" w:hAnsiTheme="majorHAnsi"/>
                <w:sz w:val="22"/>
              </w:rPr>
              <w:t xml:space="preserve"> </w:t>
            </w:r>
            <w:proofErr w:type="spellStart"/>
            <w:r w:rsidRPr="00E1652C">
              <w:rPr>
                <w:rFonts w:asciiTheme="majorHAnsi" w:hAnsiTheme="majorHAnsi"/>
                <w:sz w:val="22"/>
              </w:rPr>
              <w:t>locations</w:t>
            </w:r>
            <w:proofErr w:type="spellEnd"/>
            <w:r w:rsidRPr="00E1652C">
              <w:rPr>
                <w:rFonts w:asciiTheme="majorHAnsi" w:hAnsiTheme="majorHAnsi"/>
                <w:sz w:val="22"/>
              </w:rPr>
              <w:t xml:space="preserve"> </w:t>
            </w:r>
            <w:proofErr w:type="spellStart"/>
            <w:r w:rsidRPr="00E1652C">
              <w:rPr>
                <w:rFonts w:asciiTheme="majorHAnsi" w:hAnsiTheme="majorHAnsi"/>
                <w:sz w:val="22"/>
              </w:rPr>
              <w:t>such</w:t>
            </w:r>
            <w:proofErr w:type="spellEnd"/>
            <w:r w:rsidRPr="00E1652C">
              <w:rPr>
                <w:rFonts w:asciiTheme="majorHAnsi" w:hAnsiTheme="majorHAnsi"/>
                <w:sz w:val="22"/>
              </w:rPr>
              <w:t xml:space="preserve"> </w:t>
            </w:r>
            <w:proofErr w:type="spellStart"/>
            <w:r w:rsidRPr="00E1652C">
              <w:rPr>
                <w:rFonts w:asciiTheme="majorHAnsi" w:hAnsiTheme="majorHAnsi"/>
                <w:sz w:val="22"/>
              </w:rPr>
              <w:t>as</w:t>
            </w:r>
            <w:proofErr w:type="spellEnd"/>
            <w:r w:rsidRPr="00E1652C">
              <w:rPr>
                <w:rFonts w:asciiTheme="majorHAnsi" w:hAnsiTheme="majorHAnsi"/>
                <w:sz w:val="22"/>
              </w:rPr>
              <w:t xml:space="preserve"> </w:t>
            </w:r>
            <w:proofErr w:type="spellStart"/>
            <w:r w:rsidRPr="00E1652C">
              <w:rPr>
                <w:rFonts w:asciiTheme="majorHAnsi" w:hAnsiTheme="majorHAnsi"/>
                <w:sz w:val="22"/>
              </w:rPr>
              <w:t>underground</w:t>
            </w:r>
            <w:proofErr w:type="spellEnd"/>
            <w:r w:rsidRPr="00E1652C">
              <w:rPr>
                <w:rFonts w:asciiTheme="majorHAnsi" w:hAnsiTheme="majorHAnsi"/>
                <w:sz w:val="22"/>
              </w:rPr>
              <w:t xml:space="preserve"> </w:t>
            </w:r>
            <w:proofErr w:type="spellStart"/>
            <w:r w:rsidRPr="00E1652C">
              <w:rPr>
                <w:rFonts w:asciiTheme="majorHAnsi" w:hAnsiTheme="majorHAnsi"/>
                <w:sz w:val="22"/>
              </w:rPr>
              <w:t>private</w:t>
            </w:r>
            <w:proofErr w:type="spellEnd"/>
            <w:r w:rsidRPr="00E1652C">
              <w:rPr>
                <w:rFonts w:asciiTheme="majorHAnsi" w:hAnsiTheme="majorHAnsi"/>
                <w:sz w:val="22"/>
              </w:rPr>
              <w:t xml:space="preserve"> </w:t>
            </w:r>
            <w:proofErr w:type="spellStart"/>
            <w:r w:rsidRPr="00E1652C">
              <w:rPr>
                <w:rFonts w:asciiTheme="majorHAnsi" w:hAnsiTheme="majorHAnsi"/>
                <w:sz w:val="22"/>
              </w:rPr>
              <w:t>parking</w:t>
            </w:r>
            <w:proofErr w:type="spellEnd"/>
            <w:r w:rsidRPr="00E1652C">
              <w:rPr>
                <w:rFonts w:asciiTheme="majorHAnsi" w:hAnsiTheme="majorHAnsi"/>
                <w:sz w:val="22"/>
              </w:rPr>
              <w:t xml:space="preserve">, </w:t>
            </w:r>
            <w:proofErr w:type="spellStart"/>
            <w:r w:rsidRPr="00E1652C">
              <w:rPr>
                <w:rFonts w:asciiTheme="majorHAnsi" w:hAnsiTheme="majorHAnsi"/>
                <w:sz w:val="22"/>
              </w:rPr>
              <w:t>office</w:t>
            </w:r>
            <w:proofErr w:type="spellEnd"/>
            <w:r w:rsidRPr="00E1652C">
              <w:rPr>
                <w:rFonts w:asciiTheme="majorHAnsi" w:hAnsiTheme="majorHAnsi"/>
                <w:sz w:val="22"/>
              </w:rPr>
              <w:t xml:space="preserve"> </w:t>
            </w:r>
            <w:proofErr w:type="spellStart"/>
            <w:r w:rsidRPr="00E1652C">
              <w:rPr>
                <w:rFonts w:asciiTheme="majorHAnsi" w:hAnsiTheme="majorHAnsi"/>
                <w:sz w:val="22"/>
              </w:rPr>
              <w:t>buildings</w:t>
            </w:r>
            <w:proofErr w:type="spellEnd"/>
            <w:r w:rsidRPr="00E1652C">
              <w:rPr>
                <w:rFonts w:asciiTheme="majorHAnsi" w:hAnsiTheme="majorHAnsi"/>
                <w:sz w:val="22"/>
              </w:rPr>
              <w:t xml:space="preserve"> </w:t>
            </w:r>
            <w:proofErr w:type="spellStart"/>
            <w:r w:rsidRPr="00E1652C">
              <w:rPr>
                <w:rFonts w:asciiTheme="majorHAnsi" w:hAnsiTheme="majorHAnsi"/>
                <w:sz w:val="22"/>
              </w:rPr>
              <w:t>and</w:t>
            </w:r>
            <w:proofErr w:type="spellEnd"/>
            <w:r w:rsidRPr="00E1652C">
              <w:rPr>
                <w:rFonts w:asciiTheme="majorHAnsi" w:hAnsiTheme="majorHAnsi"/>
                <w:sz w:val="22"/>
              </w:rPr>
              <w:t xml:space="preserve"> </w:t>
            </w:r>
            <w:proofErr w:type="spellStart"/>
            <w:r w:rsidRPr="00E1652C">
              <w:rPr>
                <w:rFonts w:asciiTheme="majorHAnsi" w:hAnsiTheme="majorHAnsi"/>
                <w:sz w:val="22"/>
              </w:rPr>
              <w:t>other</w:t>
            </w:r>
            <w:proofErr w:type="spellEnd"/>
            <w:r w:rsidRPr="00E1652C">
              <w:rPr>
                <w:rFonts w:asciiTheme="majorHAnsi" w:hAnsiTheme="majorHAnsi"/>
                <w:sz w:val="22"/>
              </w:rPr>
              <w:t xml:space="preserve"> </w:t>
            </w:r>
            <w:proofErr w:type="spellStart"/>
            <w:r w:rsidRPr="00E1652C">
              <w:rPr>
                <w:rFonts w:asciiTheme="majorHAnsi" w:hAnsiTheme="majorHAnsi"/>
                <w:sz w:val="22"/>
              </w:rPr>
              <w:t>potential</w:t>
            </w:r>
            <w:proofErr w:type="spellEnd"/>
            <w:r w:rsidRPr="00E1652C">
              <w:rPr>
                <w:rFonts w:asciiTheme="majorHAnsi" w:hAnsiTheme="majorHAnsi"/>
                <w:sz w:val="22"/>
              </w:rPr>
              <w:t xml:space="preserve"> </w:t>
            </w:r>
            <w:proofErr w:type="spellStart"/>
            <w:r w:rsidRPr="00E1652C">
              <w:rPr>
                <w:rFonts w:asciiTheme="majorHAnsi" w:hAnsiTheme="majorHAnsi"/>
                <w:sz w:val="22"/>
              </w:rPr>
              <w:t>available</w:t>
            </w:r>
            <w:proofErr w:type="spellEnd"/>
            <w:r w:rsidRPr="00E1652C">
              <w:rPr>
                <w:rFonts w:asciiTheme="majorHAnsi" w:hAnsiTheme="majorHAnsi"/>
                <w:sz w:val="22"/>
              </w:rPr>
              <w:t xml:space="preserve"> </w:t>
            </w:r>
            <w:proofErr w:type="spellStart"/>
            <w:r w:rsidRPr="00E1652C">
              <w:rPr>
                <w:rFonts w:asciiTheme="majorHAnsi" w:hAnsiTheme="majorHAnsi"/>
                <w:sz w:val="22"/>
              </w:rPr>
              <w:t>spaces</w:t>
            </w:r>
            <w:proofErr w:type="spellEnd"/>
            <w:r w:rsidRPr="00E1652C">
              <w:rPr>
                <w:rFonts w:asciiTheme="majorHAnsi" w:hAnsiTheme="majorHAnsi"/>
                <w:sz w:val="22"/>
              </w:rPr>
              <w:t xml:space="preserve"> </w:t>
            </w:r>
            <w:proofErr w:type="spellStart"/>
            <w:r w:rsidRPr="00E1652C">
              <w:rPr>
                <w:rFonts w:asciiTheme="majorHAnsi" w:hAnsiTheme="majorHAnsi"/>
                <w:sz w:val="22"/>
              </w:rPr>
              <w:t>in</w:t>
            </w:r>
            <w:proofErr w:type="spellEnd"/>
            <w:r w:rsidRPr="00E1652C">
              <w:rPr>
                <w:rFonts w:asciiTheme="majorHAnsi" w:hAnsiTheme="majorHAnsi"/>
                <w:sz w:val="22"/>
              </w:rPr>
              <w:t xml:space="preserve"> </w:t>
            </w:r>
            <w:proofErr w:type="spellStart"/>
            <w:r w:rsidRPr="00E1652C">
              <w:rPr>
                <w:rFonts w:asciiTheme="majorHAnsi" w:hAnsiTheme="majorHAnsi"/>
                <w:sz w:val="22"/>
              </w:rPr>
              <w:t>cities</w:t>
            </w:r>
            <w:proofErr w:type="spellEnd"/>
            <w:r w:rsidRPr="00E1652C">
              <w:rPr>
                <w:rFonts w:asciiTheme="majorHAnsi" w:hAnsiTheme="majorHAnsi"/>
                <w:sz w:val="22"/>
              </w:rPr>
              <w:t xml:space="preserve"> – </w:t>
            </w:r>
            <w:proofErr w:type="spellStart"/>
            <w:r w:rsidRPr="00E1652C">
              <w:rPr>
                <w:rFonts w:asciiTheme="majorHAnsi" w:hAnsiTheme="majorHAnsi"/>
                <w:sz w:val="22"/>
              </w:rPr>
              <w:t>while</w:t>
            </w:r>
            <w:proofErr w:type="spellEnd"/>
            <w:r w:rsidRPr="00E1652C">
              <w:rPr>
                <w:rFonts w:asciiTheme="majorHAnsi" w:hAnsiTheme="majorHAnsi"/>
                <w:sz w:val="22"/>
              </w:rPr>
              <w:t xml:space="preserve"> </w:t>
            </w:r>
            <w:proofErr w:type="spellStart"/>
            <w:r w:rsidRPr="00E1652C">
              <w:rPr>
                <w:rFonts w:asciiTheme="majorHAnsi" w:hAnsiTheme="majorHAnsi"/>
                <w:sz w:val="22"/>
              </w:rPr>
              <w:t>respecting</w:t>
            </w:r>
            <w:proofErr w:type="spellEnd"/>
            <w:r w:rsidRPr="00E1652C">
              <w:rPr>
                <w:rFonts w:asciiTheme="majorHAnsi" w:hAnsiTheme="majorHAnsi"/>
                <w:sz w:val="22"/>
              </w:rPr>
              <w:t xml:space="preserve"> </w:t>
            </w:r>
            <w:proofErr w:type="spellStart"/>
            <w:r w:rsidRPr="00E1652C">
              <w:rPr>
                <w:rFonts w:asciiTheme="majorHAnsi" w:hAnsiTheme="majorHAnsi"/>
                <w:sz w:val="22"/>
              </w:rPr>
              <w:t>security</w:t>
            </w:r>
            <w:proofErr w:type="spellEnd"/>
            <w:r w:rsidRPr="00E1652C">
              <w:rPr>
                <w:rFonts w:asciiTheme="majorHAnsi" w:hAnsiTheme="majorHAnsi"/>
                <w:sz w:val="22"/>
              </w:rPr>
              <w:t xml:space="preserve"> </w:t>
            </w:r>
            <w:proofErr w:type="spellStart"/>
            <w:r w:rsidRPr="00E1652C">
              <w:rPr>
                <w:rFonts w:asciiTheme="majorHAnsi" w:hAnsiTheme="majorHAnsi"/>
                <w:sz w:val="22"/>
              </w:rPr>
              <w:t>constraints</w:t>
            </w:r>
            <w:proofErr w:type="spellEnd"/>
            <w:r w:rsidRPr="00E1652C">
              <w:rPr>
                <w:rFonts w:asciiTheme="majorHAnsi" w:hAnsiTheme="majorHAnsi"/>
                <w:sz w:val="22"/>
              </w:rPr>
              <w:t>).</w:t>
            </w:r>
          </w:p>
          <w:p w14:paraId="6C310F08" w14:textId="77777777" w:rsidR="009A0C11" w:rsidRPr="002F595C" w:rsidRDefault="009A0C11" w:rsidP="00097616">
            <w:pPr>
              <w:pStyle w:val="ListParagraph"/>
              <w:numPr>
                <w:ilvl w:val="0"/>
                <w:numId w:val="19"/>
              </w:numPr>
              <w:spacing w:before="40" w:after="40"/>
              <w:jc w:val="both"/>
              <w:rPr>
                <w:rFonts w:asciiTheme="majorHAnsi" w:hAnsiTheme="majorHAnsi"/>
                <w:sz w:val="22"/>
              </w:rPr>
            </w:pPr>
            <w:r w:rsidRPr="009A0C11">
              <w:rPr>
                <w:rFonts w:asciiTheme="majorHAnsi" w:hAnsiTheme="majorHAnsi"/>
                <w:sz w:val="22"/>
              </w:rPr>
              <w:t xml:space="preserve">A </w:t>
            </w:r>
            <w:proofErr w:type="spellStart"/>
            <w:r w:rsidRPr="009A0C11">
              <w:rPr>
                <w:rFonts w:asciiTheme="majorHAnsi" w:hAnsiTheme="majorHAnsi"/>
                <w:sz w:val="22"/>
              </w:rPr>
              <w:t>more</w:t>
            </w:r>
            <w:proofErr w:type="spellEnd"/>
            <w:r w:rsidRPr="009A0C11">
              <w:rPr>
                <w:rFonts w:asciiTheme="majorHAnsi" w:hAnsiTheme="majorHAnsi"/>
                <w:sz w:val="22"/>
              </w:rPr>
              <w:t xml:space="preserve"> </w:t>
            </w:r>
            <w:proofErr w:type="spellStart"/>
            <w:r w:rsidRPr="009A0C11">
              <w:rPr>
                <w:rFonts w:asciiTheme="majorHAnsi" w:hAnsiTheme="majorHAnsi"/>
                <w:sz w:val="22"/>
              </w:rPr>
              <w:t>efficient</w:t>
            </w:r>
            <w:proofErr w:type="spellEnd"/>
            <w:r w:rsidRPr="009A0C11">
              <w:rPr>
                <w:rFonts w:asciiTheme="majorHAnsi" w:hAnsiTheme="majorHAnsi"/>
                <w:sz w:val="22"/>
              </w:rPr>
              <w:t xml:space="preserve"> </w:t>
            </w:r>
            <w:proofErr w:type="spellStart"/>
            <w:r w:rsidRPr="009A0C11">
              <w:rPr>
                <w:rFonts w:asciiTheme="majorHAnsi" w:hAnsiTheme="majorHAnsi"/>
                <w:sz w:val="22"/>
              </w:rPr>
              <w:t>policymaking</w:t>
            </w:r>
            <w:proofErr w:type="spellEnd"/>
            <w:r w:rsidRPr="009A0C11">
              <w:rPr>
                <w:rFonts w:asciiTheme="majorHAnsi" w:hAnsiTheme="majorHAnsi"/>
                <w:sz w:val="22"/>
              </w:rPr>
              <w:t xml:space="preserve"> </w:t>
            </w:r>
            <w:proofErr w:type="spellStart"/>
            <w:r w:rsidRPr="009A0C11">
              <w:rPr>
                <w:rFonts w:asciiTheme="majorHAnsi" w:hAnsiTheme="majorHAnsi"/>
                <w:sz w:val="22"/>
              </w:rPr>
              <w:t>on</w:t>
            </w:r>
            <w:proofErr w:type="spellEnd"/>
            <w:r w:rsidRPr="009A0C11">
              <w:rPr>
                <w:rFonts w:asciiTheme="majorHAnsi" w:hAnsiTheme="majorHAnsi"/>
                <w:sz w:val="22"/>
              </w:rPr>
              <w:t xml:space="preserve"> </w:t>
            </w:r>
            <w:proofErr w:type="spellStart"/>
            <w:r w:rsidRPr="009A0C11">
              <w:rPr>
                <w:rFonts w:asciiTheme="majorHAnsi" w:hAnsiTheme="majorHAnsi"/>
                <w:sz w:val="22"/>
              </w:rPr>
              <w:t>urban</w:t>
            </w:r>
            <w:proofErr w:type="spellEnd"/>
            <w:r w:rsidRPr="009A0C11">
              <w:rPr>
                <w:rFonts w:asciiTheme="majorHAnsi" w:hAnsiTheme="majorHAnsi"/>
                <w:sz w:val="22"/>
              </w:rPr>
              <w:t xml:space="preserve"> </w:t>
            </w:r>
            <w:proofErr w:type="spellStart"/>
            <w:r w:rsidRPr="009A0C11">
              <w:rPr>
                <w:rFonts w:asciiTheme="majorHAnsi" w:hAnsiTheme="majorHAnsi"/>
                <w:sz w:val="22"/>
              </w:rPr>
              <w:t>freight</w:t>
            </w:r>
            <w:proofErr w:type="spellEnd"/>
            <w:r w:rsidRPr="009A0C11">
              <w:rPr>
                <w:rFonts w:asciiTheme="majorHAnsi" w:hAnsiTheme="majorHAnsi"/>
                <w:sz w:val="22"/>
              </w:rPr>
              <w:t xml:space="preserve"> </w:t>
            </w:r>
            <w:proofErr w:type="spellStart"/>
            <w:r w:rsidRPr="009A0C11">
              <w:rPr>
                <w:rFonts w:asciiTheme="majorHAnsi" w:hAnsiTheme="majorHAnsi"/>
                <w:sz w:val="22"/>
              </w:rPr>
              <w:t>logistics</w:t>
            </w:r>
            <w:proofErr w:type="spellEnd"/>
            <w:r w:rsidRPr="009A0C11">
              <w:rPr>
                <w:rFonts w:asciiTheme="majorHAnsi" w:hAnsiTheme="majorHAnsi"/>
                <w:sz w:val="22"/>
              </w:rPr>
              <w:t xml:space="preserve"> </w:t>
            </w:r>
            <w:proofErr w:type="spellStart"/>
            <w:r w:rsidRPr="009A0C11">
              <w:rPr>
                <w:rFonts w:asciiTheme="majorHAnsi" w:hAnsiTheme="majorHAnsi"/>
                <w:sz w:val="22"/>
              </w:rPr>
              <w:t>requires</w:t>
            </w:r>
            <w:proofErr w:type="spellEnd"/>
            <w:r w:rsidRPr="009A0C11">
              <w:rPr>
                <w:rFonts w:asciiTheme="majorHAnsi" w:hAnsiTheme="majorHAnsi"/>
                <w:sz w:val="22"/>
              </w:rPr>
              <w:t xml:space="preserve"> </w:t>
            </w:r>
            <w:proofErr w:type="spellStart"/>
            <w:r w:rsidRPr="009A0C11">
              <w:rPr>
                <w:rFonts w:asciiTheme="majorHAnsi" w:hAnsiTheme="majorHAnsi"/>
                <w:sz w:val="22"/>
              </w:rPr>
              <w:t>cities</w:t>
            </w:r>
            <w:proofErr w:type="spellEnd"/>
            <w:r w:rsidRPr="009A0C11">
              <w:rPr>
                <w:rFonts w:asciiTheme="majorHAnsi" w:hAnsiTheme="majorHAnsi"/>
                <w:sz w:val="22"/>
              </w:rPr>
              <w:t xml:space="preserve"> </w:t>
            </w:r>
            <w:proofErr w:type="spellStart"/>
            <w:r w:rsidRPr="009A0C11">
              <w:rPr>
                <w:rFonts w:asciiTheme="majorHAnsi" w:hAnsiTheme="majorHAnsi"/>
                <w:sz w:val="22"/>
              </w:rPr>
              <w:t>to</w:t>
            </w:r>
            <w:proofErr w:type="spellEnd"/>
            <w:r w:rsidRPr="009A0C11">
              <w:rPr>
                <w:rFonts w:asciiTheme="majorHAnsi" w:hAnsiTheme="majorHAnsi"/>
                <w:sz w:val="22"/>
              </w:rPr>
              <w:t xml:space="preserve"> </w:t>
            </w:r>
            <w:proofErr w:type="spellStart"/>
            <w:r w:rsidRPr="009A0C11">
              <w:rPr>
                <w:rFonts w:asciiTheme="majorHAnsi" w:hAnsiTheme="majorHAnsi"/>
                <w:sz w:val="22"/>
              </w:rPr>
              <w:t>enhance</w:t>
            </w:r>
            <w:proofErr w:type="spellEnd"/>
            <w:r w:rsidRPr="009A0C11">
              <w:rPr>
                <w:rFonts w:asciiTheme="majorHAnsi" w:hAnsiTheme="majorHAnsi"/>
                <w:sz w:val="22"/>
              </w:rPr>
              <w:t xml:space="preserve"> </w:t>
            </w:r>
            <w:proofErr w:type="spellStart"/>
            <w:r w:rsidRPr="009A0C11">
              <w:rPr>
                <w:rFonts w:asciiTheme="majorHAnsi" w:hAnsiTheme="majorHAnsi"/>
                <w:sz w:val="22"/>
              </w:rPr>
              <w:t>their</w:t>
            </w:r>
            <w:proofErr w:type="spellEnd"/>
            <w:r w:rsidRPr="009A0C11">
              <w:rPr>
                <w:rFonts w:asciiTheme="majorHAnsi" w:hAnsiTheme="majorHAnsi"/>
                <w:sz w:val="22"/>
              </w:rPr>
              <w:t xml:space="preserve"> </w:t>
            </w:r>
            <w:proofErr w:type="spellStart"/>
            <w:r w:rsidRPr="009A0C11">
              <w:rPr>
                <w:rFonts w:asciiTheme="majorHAnsi" w:hAnsiTheme="majorHAnsi"/>
                <w:sz w:val="22"/>
              </w:rPr>
              <w:t>data</w:t>
            </w:r>
            <w:proofErr w:type="spellEnd"/>
            <w:r w:rsidRPr="009A0C11">
              <w:rPr>
                <w:rFonts w:asciiTheme="majorHAnsi" w:hAnsiTheme="majorHAnsi"/>
                <w:sz w:val="22"/>
              </w:rPr>
              <w:t xml:space="preserve"> </w:t>
            </w:r>
            <w:proofErr w:type="spellStart"/>
            <w:r w:rsidRPr="009A0C11">
              <w:rPr>
                <w:rFonts w:asciiTheme="majorHAnsi" w:hAnsiTheme="majorHAnsi"/>
                <w:sz w:val="22"/>
              </w:rPr>
              <w:t>collection</w:t>
            </w:r>
            <w:proofErr w:type="spellEnd"/>
            <w:r w:rsidRPr="009A0C11">
              <w:rPr>
                <w:rFonts w:asciiTheme="majorHAnsi" w:hAnsiTheme="majorHAnsi"/>
                <w:sz w:val="22"/>
              </w:rPr>
              <w:t xml:space="preserve"> </w:t>
            </w:r>
            <w:proofErr w:type="spellStart"/>
            <w:r w:rsidRPr="009A0C11">
              <w:rPr>
                <w:rFonts w:asciiTheme="majorHAnsi" w:hAnsiTheme="majorHAnsi"/>
                <w:sz w:val="22"/>
              </w:rPr>
              <w:t>capabilities</w:t>
            </w:r>
            <w:proofErr w:type="spellEnd"/>
            <w:r w:rsidRPr="009A0C11">
              <w:rPr>
                <w:rFonts w:asciiTheme="majorHAnsi" w:hAnsiTheme="majorHAnsi"/>
                <w:sz w:val="22"/>
              </w:rPr>
              <w:t xml:space="preserve">, </w:t>
            </w:r>
            <w:proofErr w:type="spellStart"/>
            <w:r w:rsidRPr="009A0C11">
              <w:rPr>
                <w:rFonts w:asciiTheme="majorHAnsi" w:hAnsiTheme="majorHAnsi"/>
                <w:sz w:val="22"/>
              </w:rPr>
              <w:t>while</w:t>
            </w:r>
            <w:proofErr w:type="spellEnd"/>
            <w:r w:rsidRPr="009A0C11">
              <w:rPr>
                <w:rFonts w:asciiTheme="majorHAnsi" w:hAnsiTheme="majorHAnsi"/>
                <w:sz w:val="22"/>
              </w:rPr>
              <w:t xml:space="preserve"> </w:t>
            </w:r>
            <w:proofErr w:type="spellStart"/>
            <w:r w:rsidRPr="009A0C11">
              <w:rPr>
                <w:rFonts w:asciiTheme="majorHAnsi" w:hAnsiTheme="majorHAnsi"/>
                <w:sz w:val="22"/>
              </w:rPr>
              <w:t>private</w:t>
            </w:r>
            <w:proofErr w:type="spellEnd"/>
            <w:r w:rsidRPr="009A0C11">
              <w:rPr>
                <w:rFonts w:asciiTheme="majorHAnsi" w:hAnsiTheme="majorHAnsi"/>
                <w:sz w:val="22"/>
              </w:rPr>
              <w:t xml:space="preserve"> </w:t>
            </w:r>
            <w:proofErr w:type="spellStart"/>
            <w:r w:rsidRPr="009A0C11">
              <w:rPr>
                <w:rFonts w:asciiTheme="majorHAnsi" w:hAnsiTheme="majorHAnsi"/>
                <w:sz w:val="22"/>
              </w:rPr>
              <w:t>logistics</w:t>
            </w:r>
            <w:proofErr w:type="spellEnd"/>
            <w:r w:rsidRPr="009A0C11">
              <w:rPr>
                <w:rFonts w:asciiTheme="majorHAnsi" w:hAnsiTheme="majorHAnsi"/>
                <w:sz w:val="22"/>
              </w:rPr>
              <w:t xml:space="preserve"> </w:t>
            </w:r>
            <w:proofErr w:type="spellStart"/>
            <w:r w:rsidRPr="009A0C11">
              <w:rPr>
                <w:rFonts w:asciiTheme="majorHAnsi" w:hAnsiTheme="majorHAnsi"/>
                <w:sz w:val="22"/>
              </w:rPr>
              <w:t>or</w:t>
            </w:r>
            <w:proofErr w:type="spellEnd"/>
            <w:r w:rsidRPr="009A0C11">
              <w:rPr>
                <w:rFonts w:asciiTheme="majorHAnsi" w:hAnsiTheme="majorHAnsi"/>
                <w:sz w:val="22"/>
              </w:rPr>
              <w:t xml:space="preserve"> e-</w:t>
            </w:r>
            <w:proofErr w:type="spellStart"/>
            <w:r w:rsidRPr="009A0C11">
              <w:rPr>
                <w:rFonts w:asciiTheme="majorHAnsi" w:hAnsiTheme="majorHAnsi"/>
                <w:sz w:val="22"/>
              </w:rPr>
              <w:t>commerce</w:t>
            </w:r>
            <w:proofErr w:type="spellEnd"/>
            <w:r w:rsidRPr="009A0C11">
              <w:rPr>
                <w:rFonts w:asciiTheme="majorHAnsi" w:hAnsiTheme="majorHAnsi"/>
                <w:sz w:val="22"/>
              </w:rPr>
              <w:t xml:space="preserve"> (</w:t>
            </w:r>
            <w:proofErr w:type="spellStart"/>
            <w:r w:rsidRPr="009A0C11">
              <w:rPr>
                <w:rFonts w:asciiTheme="majorHAnsi" w:hAnsiTheme="majorHAnsi"/>
                <w:sz w:val="22"/>
              </w:rPr>
              <w:t>like</w:t>
            </w:r>
            <w:proofErr w:type="spellEnd"/>
            <w:r w:rsidRPr="009A0C11">
              <w:rPr>
                <w:rFonts w:asciiTheme="majorHAnsi" w:hAnsiTheme="majorHAnsi"/>
                <w:sz w:val="22"/>
              </w:rPr>
              <w:t xml:space="preserve"> </w:t>
            </w:r>
            <w:proofErr w:type="spellStart"/>
            <w:r w:rsidRPr="009A0C11">
              <w:rPr>
                <w:rFonts w:asciiTheme="majorHAnsi" w:hAnsiTheme="majorHAnsi"/>
                <w:sz w:val="22"/>
              </w:rPr>
              <w:t>food</w:t>
            </w:r>
            <w:proofErr w:type="spellEnd"/>
            <w:r w:rsidRPr="009A0C11">
              <w:rPr>
                <w:rFonts w:asciiTheme="majorHAnsi" w:hAnsiTheme="majorHAnsi"/>
                <w:sz w:val="22"/>
              </w:rPr>
              <w:t xml:space="preserve"> </w:t>
            </w:r>
            <w:proofErr w:type="spellStart"/>
            <w:r w:rsidRPr="009A0C11">
              <w:rPr>
                <w:rFonts w:asciiTheme="majorHAnsi" w:hAnsiTheme="majorHAnsi"/>
                <w:sz w:val="22"/>
              </w:rPr>
              <w:t>delivery</w:t>
            </w:r>
            <w:proofErr w:type="spellEnd"/>
            <w:r w:rsidRPr="009A0C11">
              <w:rPr>
                <w:rFonts w:asciiTheme="majorHAnsi" w:hAnsiTheme="majorHAnsi"/>
                <w:sz w:val="22"/>
              </w:rPr>
              <w:t xml:space="preserve">) </w:t>
            </w:r>
            <w:proofErr w:type="spellStart"/>
            <w:r w:rsidRPr="009A0C11">
              <w:rPr>
                <w:rFonts w:asciiTheme="majorHAnsi" w:hAnsiTheme="majorHAnsi"/>
                <w:sz w:val="22"/>
              </w:rPr>
              <w:t>companies</w:t>
            </w:r>
            <w:proofErr w:type="spellEnd"/>
            <w:r w:rsidRPr="009A0C11">
              <w:rPr>
                <w:rFonts w:asciiTheme="majorHAnsi" w:hAnsiTheme="majorHAnsi"/>
                <w:sz w:val="22"/>
              </w:rPr>
              <w:t xml:space="preserve"> </w:t>
            </w:r>
            <w:proofErr w:type="spellStart"/>
            <w:r w:rsidRPr="009A0C11">
              <w:rPr>
                <w:rFonts w:asciiTheme="majorHAnsi" w:hAnsiTheme="majorHAnsi"/>
                <w:sz w:val="22"/>
              </w:rPr>
              <w:t>and</w:t>
            </w:r>
            <w:proofErr w:type="spellEnd"/>
            <w:r w:rsidRPr="009A0C11">
              <w:rPr>
                <w:rFonts w:asciiTheme="majorHAnsi" w:hAnsiTheme="majorHAnsi"/>
                <w:sz w:val="22"/>
              </w:rPr>
              <w:t xml:space="preserve"> </w:t>
            </w:r>
            <w:proofErr w:type="spellStart"/>
            <w:r w:rsidRPr="009A0C11">
              <w:rPr>
                <w:rFonts w:asciiTheme="majorHAnsi" w:hAnsiTheme="majorHAnsi"/>
                <w:sz w:val="22"/>
              </w:rPr>
              <w:t>services</w:t>
            </w:r>
            <w:proofErr w:type="spellEnd"/>
            <w:r w:rsidRPr="009A0C11">
              <w:rPr>
                <w:rFonts w:asciiTheme="majorHAnsi" w:hAnsiTheme="majorHAnsi"/>
                <w:sz w:val="22"/>
              </w:rPr>
              <w:t xml:space="preserve"> </w:t>
            </w:r>
            <w:proofErr w:type="spellStart"/>
            <w:r w:rsidRPr="009A0C11">
              <w:rPr>
                <w:rFonts w:asciiTheme="majorHAnsi" w:hAnsiTheme="majorHAnsi"/>
                <w:sz w:val="22"/>
              </w:rPr>
              <w:t>should</w:t>
            </w:r>
            <w:proofErr w:type="spellEnd"/>
            <w:r w:rsidRPr="009A0C11">
              <w:rPr>
                <w:rFonts w:asciiTheme="majorHAnsi" w:hAnsiTheme="majorHAnsi"/>
                <w:sz w:val="22"/>
              </w:rPr>
              <w:t xml:space="preserve"> </w:t>
            </w:r>
            <w:proofErr w:type="spellStart"/>
            <w:r w:rsidRPr="009A0C11">
              <w:rPr>
                <w:rFonts w:asciiTheme="majorHAnsi" w:hAnsiTheme="majorHAnsi"/>
                <w:sz w:val="22"/>
              </w:rPr>
              <w:t>be</w:t>
            </w:r>
            <w:proofErr w:type="spellEnd"/>
            <w:r w:rsidRPr="009A0C11">
              <w:rPr>
                <w:rFonts w:asciiTheme="majorHAnsi" w:hAnsiTheme="majorHAnsi"/>
                <w:sz w:val="22"/>
              </w:rPr>
              <w:t xml:space="preserve"> </w:t>
            </w:r>
            <w:proofErr w:type="spellStart"/>
            <w:r w:rsidRPr="009A0C11">
              <w:rPr>
                <w:rFonts w:asciiTheme="majorHAnsi" w:hAnsiTheme="majorHAnsi"/>
                <w:sz w:val="22"/>
              </w:rPr>
              <w:t>encouraged</w:t>
            </w:r>
            <w:proofErr w:type="spellEnd"/>
            <w:r w:rsidRPr="009A0C11">
              <w:rPr>
                <w:rFonts w:asciiTheme="majorHAnsi" w:hAnsiTheme="majorHAnsi"/>
                <w:sz w:val="22"/>
              </w:rPr>
              <w:t xml:space="preserve"> </w:t>
            </w:r>
            <w:proofErr w:type="spellStart"/>
            <w:r w:rsidRPr="009A0C11">
              <w:rPr>
                <w:rFonts w:asciiTheme="majorHAnsi" w:hAnsiTheme="majorHAnsi"/>
                <w:sz w:val="22"/>
              </w:rPr>
              <w:t>to</w:t>
            </w:r>
            <w:proofErr w:type="spellEnd"/>
            <w:r w:rsidRPr="009A0C11">
              <w:rPr>
                <w:rFonts w:asciiTheme="majorHAnsi" w:hAnsiTheme="majorHAnsi"/>
                <w:sz w:val="22"/>
              </w:rPr>
              <w:t xml:space="preserve"> </w:t>
            </w:r>
            <w:proofErr w:type="spellStart"/>
            <w:r w:rsidRPr="009A0C11">
              <w:rPr>
                <w:rFonts w:asciiTheme="majorHAnsi" w:hAnsiTheme="majorHAnsi"/>
                <w:sz w:val="22"/>
              </w:rPr>
              <w:t>share</w:t>
            </w:r>
            <w:proofErr w:type="spellEnd"/>
            <w:r w:rsidRPr="009A0C11">
              <w:rPr>
                <w:rFonts w:asciiTheme="majorHAnsi" w:hAnsiTheme="majorHAnsi"/>
                <w:sz w:val="22"/>
              </w:rPr>
              <w:t xml:space="preserve"> </w:t>
            </w:r>
            <w:proofErr w:type="spellStart"/>
            <w:r w:rsidRPr="009A0C11">
              <w:rPr>
                <w:rFonts w:asciiTheme="majorHAnsi" w:hAnsiTheme="majorHAnsi"/>
                <w:sz w:val="22"/>
              </w:rPr>
              <w:t>data</w:t>
            </w:r>
            <w:proofErr w:type="spellEnd"/>
            <w:r w:rsidRPr="009A0C11">
              <w:rPr>
                <w:rFonts w:asciiTheme="majorHAnsi" w:hAnsiTheme="majorHAnsi"/>
                <w:sz w:val="22"/>
              </w:rPr>
              <w:t xml:space="preserve">. </w:t>
            </w:r>
            <w:proofErr w:type="spellStart"/>
            <w:r w:rsidRPr="009A0C11">
              <w:rPr>
                <w:rFonts w:asciiTheme="majorHAnsi" w:hAnsiTheme="majorHAnsi"/>
                <w:sz w:val="22"/>
              </w:rPr>
              <w:t>Potential</w:t>
            </w:r>
            <w:proofErr w:type="spellEnd"/>
            <w:r w:rsidRPr="009A0C11">
              <w:rPr>
                <w:rFonts w:asciiTheme="majorHAnsi" w:hAnsiTheme="majorHAnsi"/>
                <w:sz w:val="22"/>
              </w:rPr>
              <w:t xml:space="preserve"> </w:t>
            </w:r>
            <w:proofErr w:type="spellStart"/>
            <w:r w:rsidRPr="009A0C11">
              <w:rPr>
                <w:rFonts w:asciiTheme="majorHAnsi" w:hAnsiTheme="majorHAnsi"/>
                <w:sz w:val="22"/>
              </w:rPr>
              <w:t>applications</w:t>
            </w:r>
            <w:proofErr w:type="spellEnd"/>
            <w:r w:rsidRPr="009A0C11">
              <w:rPr>
                <w:rFonts w:asciiTheme="majorHAnsi" w:hAnsiTheme="majorHAnsi"/>
                <w:sz w:val="22"/>
              </w:rPr>
              <w:t xml:space="preserve"> </w:t>
            </w:r>
            <w:proofErr w:type="spellStart"/>
            <w:r w:rsidRPr="009A0C11">
              <w:rPr>
                <w:rFonts w:asciiTheme="majorHAnsi" w:hAnsiTheme="majorHAnsi"/>
                <w:sz w:val="22"/>
              </w:rPr>
              <w:t>are</w:t>
            </w:r>
            <w:proofErr w:type="spellEnd"/>
            <w:r w:rsidRPr="009A0C11">
              <w:rPr>
                <w:rFonts w:asciiTheme="majorHAnsi" w:hAnsiTheme="majorHAnsi"/>
                <w:sz w:val="22"/>
              </w:rPr>
              <w:t xml:space="preserve"> </w:t>
            </w:r>
            <w:proofErr w:type="spellStart"/>
            <w:r w:rsidRPr="009A0C11">
              <w:rPr>
                <w:rFonts w:asciiTheme="majorHAnsi" w:hAnsiTheme="majorHAnsi"/>
                <w:sz w:val="22"/>
              </w:rPr>
              <w:t>Urban</w:t>
            </w:r>
            <w:proofErr w:type="spellEnd"/>
            <w:r w:rsidRPr="009A0C11">
              <w:rPr>
                <w:rFonts w:asciiTheme="majorHAnsi" w:hAnsiTheme="majorHAnsi"/>
                <w:sz w:val="22"/>
              </w:rPr>
              <w:t xml:space="preserve"> </w:t>
            </w:r>
            <w:proofErr w:type="spellStart"/>
            <w:r w:rsidRPr="009A0C11">
              <w:rPr>
                <w:rFonts w:asciiTheme="majorHAnsi" w:hAnsiTheme="majorHAnsi"/>
                <w:sz w:val="22"/>
              </w:rPr>
              <w:t>Vehicle</w:t>
            </w:r>
            <w:proofErr w:type="spellEnd"/>
            <w:r w:rsidRPr="009A0C11">
              <w:rPr>
                <w:rFonts w:asciiTheme="majorHAnsi" w:hAnsiTheme="majorHAnsi"/>
                <w:sz w:val="22"/>
              </w:rPr>
              <w:t xml:space="preserve"> Access </w:t>
            </w:r>
            <w:proofErr w:type="spellStart"/>
            <w:r w:rsidRPr="009A0C11">
              <w:rPr>
                <w:rFonts w:asciiTheme="majorHAnsi" w:hAnsiTheme="majorHAnsi"/>
                <w:sz w:val="22"/>
              </w:rPr>
              <w:t>Regulations</w:t>
            </w:r>
            <w:proofErr w:type="spellEnd"/>
            <w:r w:rsidRPr="009A0C11">
              <w:rPr>
                <w:rFonts w:asciiTheme="majorHAnsi" w:hAnsiTheme="majorHAnsi"/>
                <w:sz w:val="22"/>
              </w:rPr>
              <w:t xml:space="preserve"> (</w:t>
            </w:r>
            <w:proofErr w:type="spellStart"/>
            <w:r w:rsidRPr="009A0C11">
              <w:rPr>
                <w:rFonts w:asciiTheme="majorHAnsi" w:hAnsiTheme="majorHAnsi"/>
                <w:sz w:val="22"/>
              </w:rPr>
              <w:t>UVARs</w:t>
            </w:r>
            <w:proofErr w:type="spellEnd"/>
            <w:r w:rsidRPr="009A0C11">
              <w:rPr>
                <w:rFonts w:asciiTheme="majorHAnsi" w:hAnsiTheme="majorHAnsi"/>
                <w:sz w:val="22"/>
              </w:rPr>
              <w:t xml:space="preserve">), </w:t>
            </w:r>
            <w:proofErr w:type="spellStart"/>
            <w:r w:rsidRPr="009A0C11">
              <w:rPr>
                <w:rFonts w:asciiTheme="majorHAnsi" w:hAnsiTheme="majorHAnsi"/>
                <w:sz w:val="22"/>
              </w:rPr>
              <w:t>including</w:t>
            </w:r>
            <w:proofErr w:type="spellEnd"/>
            <w:r w:rsidRPr="009A0C11">
              <w:rPr>
                <w:rFonts w:asciiTheme="majorHAnsi" w:hAnsiTheme="majorHAnsi"/>
                <w:sz w:val="22"/>
              </w:rPr>
              <w:t xml:space="preserve"> </w:t>
            </w:r>
            <w:proofErr w:type="spellStart"/>
            <w:r w:rsidRPr="009A0C11">
              <w:rPr>
                <w:rFonts w:asciiTheme="majorHAnsi" w:hAnsiTheme="majorHAnsi"/>
                <w:sz w:val="22"/>
              </w:rPr>
              <w:t>Low</w:t>
            </w:r>
            <w:proofErr w:type="spellEnd"/>
            <w:r w:rsidRPr="009A0C11">
              <w:rPr>
                <w:rFonts w:asciiTheme="majorHAnsi" w:hAnsiTheme="majorHAnsi"/>
                <w:sz w:val="22"/>
              </w:rPr>
              <w:t xml:space="preserve"> </w:t>
            </w:r>
            <w:proofErr w:type="spellStart"/>
            <w:r w:rsidRPr="009A0C11">
              <w:rPr>
                <w:rFonts w:asciiTheme="majorHAnsi" w:hAnsiTheme="majorHAnsi"/>
                <w:sz w:val="22"/>
              </w:rPr>
              <w:t>Emission</w:t>
            </w:r>
            <w:proofErr w:type="spellEnd"/>
            <w:r w:rsidRPr="009A0C11">
              <w:rPr>
                <w:rFonts w:asciiTheme="majorHAnsi" w:hAnsiTheme="majorHAnsi"/>
                <w:sz w:val="22"/>
              </w:rPr>
              <w:t xml:space="preserve"> </w:t>
            </w:r>
            <w:proofErr w:type="spellStart"/>
            <w:r w:rsidRPr="009A0C11">
              <w:rPr>
                <w:rFonts w:asciiTheme="majorHAnsi" w:hAnsiTheme="majorHAnsi"/>
                <w:sz w:val="22"/>
              </w:rPr>
              <w:t>Zones</w:t>
            </w:r>
            <w:proofErr w:type="spellEnd"/>
            <w:r w:rsidRPr="009A0C11">
              <w:rPr>
                <w:rFonts w:asciiTheme="majorHAnsi" w:hAnsiTheme="majorHAnsi"/>
                <w:sz w:val="22"/>
              </w:rPr>
              <w:t xml:space="preserve"> (LEZ), </w:t>
            </w:r>
            <w:proofErr w:type="spellStart"/>
            <w:r w:rsidRPr="009A0C11">
              <w:rPr>
                <w:rFonts w:asciiTheme="majorHAnsi" w:hAnsiTheme="majorHAnsi"/>
                <w:sz w:val="22"/>
              </w:rPr>
              <w:t>smart</w:t>
            </w:r>
            <w:proofErr w:type="spellEnd"/>
            <w:r w:rsidRPr="009A0C11">
              <w:rPr>
                <w:rFonts w:asciiTheme="majorHAnsi" w:hAnsiTheme="majorHAnsi"/>
                <w:sz w:val="22"/>
              </w:rPr>
              <w:t xml:space="preserve"> </w:t>
            </w:r>
            <w:proofErr w:type="spellStart"/>
            <w:r w:rsidRPr="009A0C11">
              <w:rPr>
                <w:rFonts w:asciiTheme="majorHAnsi" w:hAnsiTheme="majorHAnsi"/>
                <w:sz w:val="22"/>
              </w:rPr>
              <w:t>parking</w:t>
            </w:r>
            <w:proofErr w:type="spellEnd"/>
            <w:r w:rsidRPr="009A0C11">
              <w:rPr>
                <w:rFonts w:asciiTheme="majorHAnsi" w:hAnsiTheme="majorHAnsi"/>
                <w:sz w:val="22"/>
              </w:rPr>
              <w:t xml:space="preserve"> </w:t>
            </w:r>
            <w:proofErr w:type="spellStart"/>
            <w:r w:rsidRPr="009A0C11">
              <w:rPr>
                <w:rFonts w:asciiTheme="majorHAnsi" w:hAnsiTheme="majorHAnsi"/>
                <w:sz w:val="22"/>
              </w:rPr>
              <w:t>and</w:t>
            </w:r>
            <w:proofErr w:type="spellEnd"/>
            <w:r w:rsidRPr="009A0C11">
              <w:rPr>
                <w:rFonts w:asciiTheme="majorHAnsi" w:hAnsiTheme="majorHAnsi"/>
                <w:sz w:val="22"/>
              </w:rPr>
              <w:t xml:space="preserve"> </w:t>
            </w:r>
            <w:proofErr w:type="spellStart"/>
            <w:r w:rsidRPr="009A0C11">
              <w:rPr>
                <w:rFonts w:asciiTheme="majorHAnsi" w:hAnsiTheme="majorHAnsi"/>
                <w:sz w:val="22"/>
              </w:rPr>
              <w:t>dynamic</w:t>
            </w:r>
            <w:proofErr w:type="spellEnd"/>
            <w:r w:rsidRPr="009A0C11">
              <w:rPr>
                <w:rFonts w:asciiTheme="majorHAnsi" w:hAnsiTheme="majorHAnsi"/>
                <w:sz w:val="22"/>
              </w:rPr>
              <w:t xml:space="preserve"> </w:t>
            </w:r>
            <w:proofErr w:type="spellStart"/>
            <w:r w:rsidRPr="009A0C11">
              <w:rPr>
                <w:rFonts w:asciiTheme="majorHAnsi" w:hAnsiTheme="majorHAnsi"/>
                <w:sz w:val="22"/>
              </w:rPr>
              <w:t>space</w:t>
            </w:r>
            <w:proofErr w:type="spellEnd"/>
            <w:r w:rsidRPr="009A0C11">
              <w:rPr>
                <w:rFonts w:asciiTheme="majorHAnsi" w:hAnsiTheme="majorHAnsi"/>
                <w:sz w:val="22"/>
              </w:rPr>
              <w:t xml:space="preserve"> </w:t>
            </w:r>
            <w:proofErr w:type="spellStart"/>
            <w:r w:rsidRPr="009A0C11">
              <w:rPr>
                <w:rFonts w:asciiTheme="majorHAnsi" w:hAnsiTheme="majorHAnsi"/>
                <w:sz w:val="22"/>
              </w:rPr>
              <w:t>management</w:t>
            </w:r>
            <w:proofErr w:type="spellEnd"/>
            <w:r w:rsidRPr="009A0C11">
              <w:rPr>
                <w:rFonts w:asciiTheme="majorHAnsi" w:hAnsiTheme="majorHAnsi"/>
                <w:sz w:val="22"/>
              </w:rPr>
              <w:t xml:space="preserve"> </w:t>
            </w:r>
            <w:proofErr w:type="spellStart"/>
            <w:r w:rsidRPr="009A0C11">
              <w:rPr>
                <w:rFonts w:asciiTheme="majorHAnsi" w:hAnsiTheme="majorHAnsi"/>
                <w:sz w:val="22"/>
              </w:rPr>
              <w:t>and</w:t>
            </w:r>
            <w:proofErr w:type="spellEnd"/>
            <w:r w:rsidRPr="009A0C11">
              <w:rPr>
                <w:rFonts w:asciiTheme="majorHAnsi" w:hAnsiTheme="majorHAnsi"/>
                <w:sz w:val="22"/>
              </w:rPr>
              <w:t xml:space="preserve"> </w:t>
            </w:r>
            <w:proofErr w:type="spellStart"/>
            <w:r w:rsidRPr="009A0C11">
              <w:rPr>
                <w:rFonts w:asciiTheme="majorHAnsi" w:hAnsiTheme="majorHAnsi"/>
                <w:sz w:val="22"/>
              </w:rPr>
              <w:t>better</w:t>
            </w:r>
            <w:proofErr w:type="spellEnd"/>
            <w:r w:rsidRPr="009A0C11">
              <w:rPr>
                <w:rFonts w:asciiTheme="majorHAnsi" w:hAnsiTheme="majorHAnsi"/>
                <w:sz w:val="22"/>
              </w:rPr>
              <w:t xml:space="preserve"> </w:t>
            </w:r>
            <w:proofErr w:type="spellStart"/>
            <w:r w:rsidRPr="009A0C11">
              <w:rPr>
                <w:rFonts w:asciiTheme="majorHAnsi" w:hAnsiTheme="majorHAnsi"/>
                <w:sz w:val="22"/>
              </w:rPr>
              <w:t>traffic</w:t>
            </w:r>
            <w:proofErr w:type="spellEnd"/>
            <w:r w:rsidRPr="009A0C11">
              <w:rPr>
                <w:rFonts w:asciiTheme="majorHAnsi" w:hAnsiTheme="majorHAnsi"/>
                <w:sz w:val="22"/>
              </w:rPr>
              <w:t xml:space="preserve"> </w:t>
            </w:r>
            <w:proofErr w:type="spellStart"/>
            <w:r w:rsidRPr="009A0C11">
              <w:rPr>
                <w:rFonts w:asciiTheme="majorHAnsi" w:hAnsiTheme="majorHAnsi"/>
                <w:sz w:val="22"/>
              </w:rPr>
              <w:t>planning</w:t>
            </w:r>
            <w:proofErr w:type="spellEnd"/>
            <w:r w:rsidRPr="009A0C11">
              <w:rPr>
                <w:rFonts w:asciiTheme="majorHAnsi" w:hAnsiTheme="majorHAnsi"/>
                <w:sz w:val="22"/>
              </w:rPr>
              <w:t xml:space="preserve">. A </w:t>
            </w:r>
            <w:proofErr w:type="spellStart"/>
            <w:r w:rsidRPr="009A0C11">
              <w:rPr>
                <w:rFonts w:asciiTheme="majorHAnsi" w:hAnsiTheme="majorHAnsi"/>
                <w:sz w:val="22"/>
              </w:rPr>
              <w:t>vast</w:t>
            </w:r>
            <w:proofErr w:type="spellEnd"/>
            <w:r w:rsidRPr="009A0C11">
              <w:rPr>
                <w:rFonts w:asciiTheme="majorHAnsi" w:hAnsiTheme="majorHAnsi"/>
                <w:sz w:val="22"/>
              </w:rPr>
              <w:t xml:space="preserve"> </w:t>
            </w:r>
            <w:proofErr w:type="spellStart"/>
            <w:r w:rsidRPr="009A0C11">
              <w:rPr>
                <w:rFonts w:asciiTheme="majorHAnsi" w:hAnsiTheme="majorHAnsi"/>
                <w:sz w:val="22"/>
              </w:rPr>
              <w:t>amount</w:t>
            </w:r>
            <w:proofErr w:type="spellEnd"/>
            <w:r w:rsidRPr="009A0C11">
              <w:rPr>
                <w:rFonts w:asciiTheme="majorHAnsi" w:hAnsiTheme="majorHAnsi"/>
                <w:sz w:val="22"/>
              </w:rPr>
              <w:t xml:space="preserve"> </w:t>
            </w:r>
            <w:proofErr w:type="spellStart"/>
            <w:r w:rsidRPr="009A0C11">
              <w:rPr>
                <w:rFonts w:asciiTheme="majorHAnsi" w:hAnsiTheme="majorHAnsi"/>
                <w:sz w:val="22"/>
              </w:rPr>
              <w:t>of</w:t>
            </w:r>
            <w:proofErr w:type="spellEnd"/>
            <w:r w:rsidRPr="009A0C11">
              <w:rPr>
                <w:rFonts w:asciiTheme="majorHAnsi" w:hAnsiTheme="majorHAnsi"/>
                <w:sz w:val="22"/>
              </w:rPr>
              <w:t xml:space="preserve"> </w:t>
            </w:r>
            <w:proofErr w:type="spellStart"/>
            <w:r w:rsidRPr="009A0C11">
              <w:rPr>
                <w:rFonts w:asciiTheme="majorHAnsi" w:hAnsiTheme="majorHAnsi"/>
                <w:sz w:val="22"/>
              </w:rPr>
              <w:t>transport</w:t>
            </w:r>
            <w:proofErr w:type="spellEnd"/>
            <w:r w:rsidRPr="009A0C11">
              <w:rPr>
                <w:rFonts w:asciiTheme="majorHAnsi" w:hAnsiTheme="majorHAnsi"/>
                <w:sz w:val="22"/>
              </w:rPr>
              <w:t xml:space="preserve"> </w:t>
            </w:r>
            <w:proofErr w:type="spellStart"/>
            <w:r w:rsidRPr="009A0C11">
              <w:rPr>
                <w:rFonts w:asciiTheme="majorHAnsi" w:hAnsiTheme="majorHAnsi"/>
                <w:sz w:val="22"/>
              </w:rPr>
              <w:t>data</w:t>
            </w:r>
            <w:proofErr w:type="spellEnd"/>
            <w:r w:rsidRPr="009A0C11">
              <w:rPr>
                <w:rFonts w:asciiTheme="majorHAnsi" w:hAnsiTheme="majorHAnsi"/>
                <w:sz w:val="22"/>
              </w:rPr>
              <w:t xml:space="preserve"> </w:t>
            </w:r>
            <w:proofErr w:type="spellStart"/>
            <w:r w:rsidRPr="009A0C11">
              <w:rPr>
                <w:rFonts w:asciiTheme="majorHAnsi" w:hAnsiTheme="majorHAnsi"/>
                <w:sz w:val="22"/>
              </w:rPr>
              <w:t>from</w:t>
            </w:r>
            <w:proofErr w:type="spellEnd"/>
            <w:r w:rsidRPr="009A0C11">
              <w:rPr>
                <w:rFonts w:asciiTheme="majorHAnsi" w:hAnsiTheme="majorHAnsi"/>
                <w:sz w:val="22"/>
              </w:rPr>
              <w:t xml:space="preserve"> </w:t>
            </w:r>
            <w:proofErr w:type="spellStart"/>
            <w:r w:rsidRPr="009A0C11">
              <w:rPr>
                <w:rFonts w:asciiTheme="majorHAnsi" w:hAnsiTheme="majorHAnsi"/>
                <w:sz w:val="22"/>
              </w:rPr>
              <w:t>different</w:t>
            </w:r>
            <w:proofErr w:type="spellEnd"/>
            <w:r w:rsidRPr="009A0C11">
              <w:rPr>
                <w:rFonts w:asciiTheme="majorHAnsi" w:hAnsiTheme="majorHAnsi"/>
                <w:sz w:val="22"/>
              </w:rPr>
              <w:t xml:space="preserve"> </w:t>
            </w:r>
            <w:proofErr w:type="spellStart"/>
            <w:r w:rsidRPr="009A0C11">
              <w:rPr>
                <w:rFonts w:asciiTheme="majorHAnsi" w:hAnsiTheme="majorHAnsi"/>
                <w:sz w:val="22"/>
              </w:rPr>
              <w:t>parts</w:t>
            </w:r>
            <w:proofErr w:type="spellEnd"/>
            <w:r w:rsidRPr="009A0C11">
              <w:rPr>
                <w:rFonts w:asciiTheme="majorHAnsi" w:hAnsiTheme="majorHAnsi"/>
                <w:sz w:val="22"/>
              </w:rPr>
              <w:t xml:space="preserve"> </w:t>
            </w:r>
            <w:proofErr w:type="spellStart"/>
            <w:r w:rsidRPr="009A0C11">
              <w:rPr>
                <w:rFonts w:asciiTheme="majorHAnsi" w:hAnsiTheme="majorHAnsi"/>
                <w:sz w:val="22"/>
              </w:rPr>
              <w:t>of</w:t>
            </w:r>
            <w:proofErr w:type="spellEnd"/>
            <w:r w:rsidRPr="009A0C11">
              <w:rPr>
                <w:rFonts w:asciiTheme="majorHAnsi" w:hAnsiTheme="majorHAnsi"/>
                <w:sz w:val="22"/>
              </w:rPr>
              <w:t xml:space="preserve"> </w:t>
            </w:r>
            <w:proofErr w:type="spellStart"/>
            <w:r w:rsidRPr="009A0C11">
              <w:rPr>
                <w:rFonts w:asciiTheme="majorHAnsi" w:hAnsiTheme="majorHAnsi"/>
                <w:sz w:val="22"/>
              </w:rPr>
              <w:t>the</w:t>
            </w:r>
            <w:proofErr w:type="spellEnd"/>
            <w:r w:rsidRPr="009A0C11">
              <w:rPr>
                <w:rFonts w:asciiTheme="majorHAnsi" w:hAnsiTheme="majorHAnsi"/>
                <w:sz w:val="22"/>
              </w:rPr>
              <w:t xml:space="preserve"> </w:t>
            </w:r>
            <w:proofErr w:type="spellStart"/>
            <w:r w:rsidRPr="009A0C11">
              <w:rPr>
                <w:rFonts w:asciiTheme="majorHAnsi" w:hAnsiTheme="majorHAnsi"/>
                <w:sz w:val="22"/>
              </w:rPr>
              <w:t>transport</w:t>
            </w:r>
            <w:proofErr w:type="spellEnd"/>
            <w:r w:rsidRPr="009A0C11">
              <w:rPr>
                <w:rFonts w:asciiTheme="majorHAnsi" w:hAnsiTheme="majorHAnsi"/>
                <w:sz w:val="22"/>
              </w:rPr>
              <w:t xml:space="preserve"> </w:t>
            </w:r>
            <w:proofErr w:type="spellStart"/>
            <w:r w:rsidRPr="009A0C11">
              <w:rPr>
                <w:rFonts w:asciiTheme="majorHAnsi" w:hAnsiTheme="majorHAnsi"/>
                <w:sz w:val="22"/>
              </w:rPr>
              <w:t>system</w:t>
            </w:r>
            <w:proofErr w:type="spellEnd"/>
            <w:r w:rsidRPr="009A0C11">
              <w:rPr>
                <w:rFonts w:asciiTheme="majorHAnsi" w:hAnsiTheme="majorHAnsi"/>
                <w:sz w:val="22"/>
              </w:rPr>
              <w:t xml:space="preserve"> </w:t>
            </w:r>
            <w:proofErr w:type="spellStart"/>
            <w:r w:rsidRPr="009A0C11">
              <w:rPr>
                <w:rFonts w:asciiTheme="majorHAnsi" w:hAnsiTheme="majorHAnsi"/>
                <w:sz w:val="22"/>
              </w:rPr>
              <w:t>currently</w:t>
            </w:r>
            <w:proofErr w:type="spellEnd"/>
            <w:r w:rsidRPr="009A0C11">
              <w:rPr>
                <w:rFonts w:asciiTheme="majorHAnsi" w:hAnsiTheme="majorHAnsi"/>
                <w:sz w:val="22"/>
              </w:rPr>
              <w:t xml:space="preserve"> </w:t>
            </w:r>
            <w:proofErr w:type="spellStart"/>
            <w:r w:rsidRPr="009A0C11">
              <w:rPr>
                <w:rFonts w:asciiTheme="majorHAnsi" w:hAnsiTheme="majorHAnsi"/>
                <w:sz w:val="22"/>
              </w:rPr>
              <w:t>remains</w:t>
            </w:r>
            <w:proofErr w:type="spellEnd"/>
            <w:r w:rsidRPr="009A0C11">
              <w:rPr>
                <w:rFonts w:asciiTheme="majorHAnsi" w:hAnsiTheme="majorHAnsi"/>
                <w:sz w:val="22"/>
              </w:rPr>
              <w:t xml:space="preserve"> </w:t>
            </w:r>
            <w:proofErr w:type="spellStart"/>
            <w:r w:rsidRPr="009A0C11">
              <w:rPr>
                <w:rFonts w:asciiTheme="majorHAnsi" w:hAnsiTheme="majorHAnsi"/>
                <w:sz w:val="22"/>
              </w:rPr>
              <w:t>unexploited</w:t>
            </w:r>
            <w:proofErr w:type="spellEnd"/>
            <w:r w:rsidRPr="009A0C11">
              <w:rPr>
                <w:rFonts w:asciiTheme="majorHAnsi" w:hAnsiTheme="majorHAnsi"/>
                <w:sz w:val="22"/>
              </w:rPr>
              <w:t xml:space="preserve">. </w:t>
            </w:r>
            <w:proofErr w:type="spellStart"/>
            <w:r w:rsidRPr="009A0C11">
              <w:rPr>
                <w:rFonts w:asciiTheme="majorHAnsi" w:hAnsiTheme="majorHAnsi"/>
                <w:sz w:val="22"/>
              </w:rPr>
              <w:t>Understanding</w:t>
            </w:r>
            <w:proofErr w:type="spellEnd"/>
            <w:r w:rsidRPr="009A0C11">
              <w:rPr>
                <w:rFonts w:asciiTheme="majorHAnsi" w:hAnsiTheme="majorHAnsi"/>
                <w:sz w:val="22"/>
              </w:rPr>
              <w:t xml:space="preserve"> </w:t>
            </w:r>
            <w:proofErr w:type="spellStart"/>
            <w:r w:rsidRPr="009A0C11">
              <w:rPr>
                <w:rFonts w:asciiTheme="majorHAnsi" w:hAnsiTheme="majorHAnsi"/>
                <w:sz w:val="22"/>
              </w:rPr>
              <w:t>barriers</w:t>
            </w:r>
            <w:proofErr w:type="spellEnd"/>
            <w:r w:rsidRPr="009A0C11">
              <w:rPr>
                <w:rFonts w:asciiTheme="majorHAnsi" w:hAnsiTheme="majorHAnsi"/>
                <w:sz w:val="22"/>
              </w:rPr>
              <w:t xml:space="preserve"> </w:t>
            </w:r>
            <w:proofErr w:type="spellStart"/>
            <w:r w:rsidRPr="009A0C11">
              <w:rPr>
                <w:rFonts w:asciiTheme="majorHAnsi" w:hAnsiTheme="majorHAnsi"/>
                <w:sz w:val="22"/>
              </w:rPr>
              <w:t>and</w:t>
            </w:r>
            <w:proofErr w:type="spellEnd"/>
            <w:r w:rsidRPr="009A0C11">
              <w:rPr>
                <w:rFonts w:asciiTheme="majorHAnsi" w:hAnsiTheme="majorHAnsi"/>
                <w:sz w:val="22"/>
              </w:rPr>
              <w:t xml:space="preserve"> </w:t>
            </w:r>
            <w:proofErr w:type="spellStart"/>
            <w:r w:rsidRPr="009A0C11">
              <w:rPr>
                <w:rFonts w:asciiTheme="majorHAnsi" w:hAnsiTheme="majorHAnsi"/>
                <w:sz w:val="22"/>
              </w:rPr>
              <w:t>opportunities</w:t>
            </w:r>
            <w:proofErr w:type="spellEnd"/>
            <w:r w:rsidRPr="009A0C11">
              <w:rPr>
                <w:rFonts w:asciiTheme="majorHAnsi" w:hAnsiTheme="majorHAnsi"/>
                <w:sz w:val="22"/>
              </w:rPr>
              <w:t xml:space="preserve"> </w:t>
            </w:r>
            <w:proofErr w:type="spellStart"/>
            <w:r w:rsidRPr="009A0C11">
              <w:rPr>
                <w:rFonts w:asciiTheme="majorHAnsi" w:hAnsiTheme="majorHAnsi"/>
                <w:sz w:val="22"/>
              </w:rPr>
              <w:t>as</w:t>
            </w:r>
            <w:proofErr w:type="spellEnd"/>
            <w:r w:rsidRPr="009A0C11">
              <w:rPr>
                <w:rFonts w:asciiTheme="majorHAnsi" w:hAnsiTheme="majorHAnsi"/>
                <w:sz w:val="22"/>
              </w:rPr>
              <w:t xml:space="preserve"> </w:t>
            </w:r>
            <w:proofErr w:type="spellStart"/>
            <w:r w:rsidRPr="009A0C11">
              <w:rPr>
                <w:rFonts w:asciiTheme="majorHAnsi" w:hAnsiTheme="majorHAnsi"/>
                <w:sz w:val="22"/>
              </w:rPr>
              <w:t>well</w:t>
            </w:r>
            <w:proofErr w:type="spellEnd"/>
            <w:r w:rsidRPr="009A0C11">
              <w:rPr>
                <w:rFonts w:asciiTheme="majorHAnsi" w:hAnsiTheme="majorHAnsi"/>
                <w:sz w:val="22"/>
              </w:rPr>
              <w:t xml:space="preserve"> </w:t>
            </w:r>
            <w:proofErr w:type="spellStart"/>
            <w:r w:rsidRPr="009A0C11">
              <w:rPr>
                <w:rFonts w:asciiTheme="majorHAnsi" w:hAnsiTheme="majorHAnsi"/>
                <w:sz w:val="22"/>
              </w:rPr>
              <w:t>as</w:t>
            </w:r>
            <w:proofErr w:type="spellEnd"/>
            <w:r w:rsidRPr="009A0C11">
              <w:rPr>
                <w:rFonts w:asciiTheme="majorHAnsi" w:hAnsiTheme="majorHAnsi"/>
                <w:sz w:val="22"/>
              </w:rPr>
              <w:t xml:space="preserve"> </w:t>
            </w:r>
            <w:proofErr w:type="spellStart"/>
            <w:r w:rsidRPr="009A0C11">
              <w:rPr>
                <w:rFonts w:asciiTheme="majorHAnsi" w:hAnsiTheme="majorHAnsi"/>
                <w:sz w:val="22"/>
              </w:rPr>
              <w:t>developing</w:t>
            </w:r>
            <w:proofErr w:type="spellEnd"/>
            <w:r w:rsidRPr="009A0C11">
              <w:rPr>
                <w:rFonts w:asciiTheme="majorHAnsi" w:hAnsiTheme="majorHAnsi"/>
                <w:sz w:val="22"/>
              </w:rPr>
              <w:t xml:space="preserve"> </w:t>
            </w:r>
            <w:proofErr w:type="spellStart"/>
            <w:r w:rsidRPr="009A0C11">
              <w:rPr>
                <w:rFonts w:asciiTheme="majorHAnsi" w:hAnsiTheme="majorHAnsi"/>
                <w:sz w:val="22"/>
              </w:rPr>
              <w:t>local</w:t>
            </w:r>
            <w:proofErr w:type="spellEnd"/>
            <w:r w:rsidRPr="009A0C11">
              <w:rPr>
                <w:rFonts w:asciiTheme="majorHAnsi" w:hAnsiTheme="majorHAnsi"/>
                <w:sz w:val="22"/>
              </w:rPr>
              <w:t xml:space="preserve"> </w:t>
            </w:r>
            <w:proofErr w:type="spellStart"/>
            <w:r w:rsidRPr="009A0C11">
              <w:rPr>
                <w:rFonts w:asciiTheme="majorHAnsi" w:hAnsiTheme="majorHAnsi"/>
                <w:sz w:val="22"/>
              </w:rPr>
              <w:t>capacity</w:t>
            </w:r>
            <w:proofErr w:type="spellEnd"/>
            <w:r w:rsidRPr="009A0C11">
              <w:rPr>
                <w:rFonts w:asciiTheme="majorHAnsi" w:hAnsiTheme="majorHAnsi"/>
                <w:sz w:val="22"/>
              </w:rPr>
              <w:t xml:space="preserve"> </w:t>
            </w:r>
            <w:proofErr w:type="spellStart"/>
            <w:r w:rsidRPr="009A0C11">
              <w:rPr>
                <w:rFonts w:asciiTheme="majorHAnsi" w:hAnsiTheme="majorHAnsi"/>
                <w:sz w:val="22"/>
              </w:rPr>
              <w:t>related</w:t>
            </w:r>
            <w:proofErr w:type="spellEnd"/>
            <w:r w:rsidRPr="009A0C11">
              <w:rPr>
                <w:rFonts w:asciiTheme="majorHAnsi" w:hAnsiTheme="majorHAnsi"/>
                <w:sz w:val="22"/>
              </w:rPr>
              <w:t xml:space="preserve"> </w:t>
            </w:r>
            <w:proofErr w:type="spellStart"/>
            <w:r w:rsidRPr="009A0C11">
              <w:rPr>
                <w:rFonts w:asciiTheme="majorHAnsi" w:hAnsiTheme="majorHAnsi"/>
                <w:sz w:val="22"/>
              </w:rPr>
              <w:t>to</w:t>
            </w:r>
            <w:proofErr w:type="spellEnd"/>
            <w:r w:rsidRPr="009A0C11">
              <w:rPr>
                <w:rFonts w:asciiTheme="majorHAnsi" w:hAnsiTheme="majorHAnsi"/>
                <w:sz w:val="22"/>
              </w:rPr>
              <w:t xml:space="preserve"> </w:t>
            </w:r>
            <w:proofErr w:type="spellStart"/>
            <w:r w:rsidRPr="009A0C11">
              <w:rPr>
                <w:rFonts w:asciiTheme="majorHAnsi" w:hAnsiTheme="majorHAnsi"/>
                <w:sz w:val="22"/>
              </w:rPr>
              <w:t>data</w:t>
            </w:r>
            <w:proofErr w:type="spellEnd"/>
            <w:r w:rsidRPr="009A0C11">
              <w:rPr>
                <w:rFonts w:asciiTheme="majorHAnsi" w:hAnsiTheme="majorHAnsi"/>
                <w:sz w:val="22"/>
              </w:rPr>
              <w:t xml:space="preserve"> </w:t>
            </w:r>
            <w:proofErr w:type="spellStart"/>
            <w:r w:rsidRPr="009A0C11">
              <w:rPr>
                <w:rFonts w:asciiTheme="majorHAnsi" w:hAnsiTheme="majorHAnsi"/>
                <w:sz w:val="22"/>
              </w:rPr>
              <w:t>collection</w:t>
            </w:r>
            <w:proofErr w:type="spellEnd"/>
            <w:r w:rsidRPr="009A0C11">
              <w:rPr>
                <w:rFonts w:asciiTheme="majorHAnsi" w:hAnsiTheme="majorHAnsi"/>
                <w:sz w:val="22"/>
              </w:rPr>
              <w:t xml:space="preserve"> </w:t>
            </w:r>
            <w:proofErr w:type="spellStart"/>
            <w:r w:rsidRPr="009A0C11">
              <w:rPr>
                <w:rFonts w:asciiTheme="majorHAnsi" w:hAnsiTheme="majorHAnsi"/>
                <w:sz w:val="22"/>
              </w:rPr>
              <w:t>within</w:t>
            </w:r>
            <w:proofErr w:type="spellEnd"/>
            <w:r w:rsidRPr="009A0C11">
              <w:rPr>
                <w:rFonts w:asciiTheme="majorHAnsi" w:hAnsiTheme="majorHAnsi"/>
                <w:sz w:val="22"/>
              </w:rPr>
              <w:t xml:space="preserve"> </w:t>
            </w:r>
            <w:proofErr w:type="spellStart"/>
            <w:r w:rsidRPr="009A0C11">
              <w:rPr>
                <w:rFonts w:asciiTheme="majorHAnsi" w:hAnsiTheme="majorHAnsi"/>
                <w:sz w:val="22"/>
              </w:rPr>
              <w:t>the</w:t>
            </w:r>
            <w:proofErr w:type="spellEnd"/>
            <w:r w:rsidRPr="009A0C11">
              <w:rPr>
                <w:rFonts w:asciiTheme="majorHAnsi" w:hAnsiTheme="majorHAnsi"/>
                <w:sz w:val="22"/>
              </w:rPr>
              <w:t xml:space="preserve"> </w:t>
            </w:r>
            <w:proofErr w:type="spellStart"/>
            <w:r w:rsidRPr="009A0C11">
              <w:rPr>
                <w:rFonts w:asciiTheme="majorHAnsi" w:hAnsiTheme="majorHAnsi"/>
                <w:sz w:val="22"/>
              </w:rPr>
              <w:t>urban</w:t>
            </w:r>
            <w:proofErr w:type="spellEnd"/>
            <w:r w:rsidRPr="009A0C11">
              <w:rPr>
                <w:rFonts w:asciiTheme="majorHAnsi" w:hAnsiTheme="majorHAnsi"/>
                <w:sz w:val="22"/>
              </w:rPr>
              <w:t xml:space="preserve"> </w:t>
            </w:r>
            <w:proofErr w:type="spellStart"/>
            <w:r w:rsidRPr="009A0C11">
              <w:rPr>
                <w:rFonts w:asciiTheme="majorHAnsi" w:hAnsiTheme="majorHAnsi"/>
                <w:sz w:val="22"/>
              </w:rPr>
              <w:t>and</w:t>
            </w:r>
            <w:proofErr w:type="spellEnd"/>
            <w:r w:rsidRPr="009A0C11">
              <w:rPr>
                <w:rFonts w:asciiTheme="majorHAnsi" w:hAnsiTheme="majorHAnsi"/>
                <w:sz w:val="22"/>
              </w:rPr>
              <w:t xml:space="preserve"> </w:t>
            </w:r>
            <w:proofErr w:type="spellStart"/>
            <w:r w:rsidRPr="009A0C11">
              <w:rPr>
                <w:rFonts w:asciiTheme="majorHAnsi" w:hAnsiTheme="majorHAnsi"/>
                <w:sz w:val="22"/>
              </w:rPr>
              <w:t>peri-urban</w:t>
            </w:r>
            <w:proofErr w:type="spellEnd"/>
            <w:r w:rsidRPr="009A0C11">
              <w:rPr>
                <w:rFonts w:asciiTheme="majorHAnsi" w:hAnsiTheme="majorHAnsi"/>
                <w:sz w:val="22"/>
              </w:rPr>
              <w:t xml:space="preserve"> </w:t>
            </w:r>
            <w:proofErr w:type="spellStart"/>
            <w:r w:rsidRPr="009A0C11">
              <w:rPr>
                <w:rFonts w:asciiTheme="majorHAnsi" w:hAnsiTheme="majorHAnsi"/>
                <w:sz w:val="22"/>
              </w:rPr>
              <w:t>transport</w:t>
            </w:r>
            <w:proofErr w:type="spellEnd"/>
            <w:r w:rsidRPr="009A0C11">
              <w:rPr>
                <w:rFonts w:asciiTheme="majorHAnsi" w:hAnsiTheme="majorHAnsi"/>
                <w:sz w:val="22"/>
              </w:rPr>
              <w:t xml:space="preserve"> </w:t>
            </w:r>
            <w:proofErr w:type="spellStart"/>
            <w:r w:rsidRPr="009A0C11">
              <w:rPr>
                <w:rFonts w:asciiTheme="majorHAnsi" w:hAnsiTheme="majorHAnsi"/>
                <w:sz w:val="22"/>
              </w:rPr>
              <w:t>system</w:t>
            </w:r>
            <w:proofErr w:type="spellEnd"/>
            <w:r w:rsidRPr="009A0C11">
              <w:rPr>
                <w:rFonts w:asciiTheme="majorHAnsi" w:hAnsiTheme="majorHAnsi"/>
                <w:sz w:val="22"/>
              </w:rPr>
              <w:t xml:space="preserve"> </w:t>
            </w:r>
            <w:proofErr w:type="spellStart"/>
            <w:r w:rsidRPr="009A0C11">
              <w:rPr>
                <w:rFonts w:asciiTheme="majorHAnsi" w:hAnsiTheme="majorHAnsi"/>
                <w:sz w:val="22"/>
              </w:rPr>
              <w:t>is</w:t>
            </w:r>
            <w:proofErr w:type="spellEnd"/>
            <w:r w:rsidRPr="009A0C11">
              <w:rPr>
                <w:rFonts w:asciiTheme="majorHAnsi" w:hAnsiTheme="majorHAnsi"/>
                <w:sz w:val="22"/>
              </w:rPr>
              <w:t xml:space="preserve"> a </w:t>
            </w:r>
            <w:proofErr w:type="spellStart"/>
            <w:r w:rsidRPr="009A0C11">
              <w:rPr>
                <w:rFonts w:asciiTheme="majorHAnsi" w:hAnsiTheme="majorHAnsi"/>
                <w:sz w:val="22"/>
              </w:rPr>
              <w:t>first</w:t>
            </w:r>
            <w:proofErr w:type="spellEnd"/>
            <w:r w:rsidRPr="009A0C11">
              <w:rPr>
                <w:rFonts w:asciiTheme="majorHAnsi" w:hAnsiTheme="majorHAnsi"/>
                <w:sz w:val="22"/>
              </w:rPr>
              <w:t xml:space="preserve"> </w:t>
            </w:r>
            <w:proofErr w:type="spellStart"/>
            <w:r w:rsidRPr="009A0C11">
              <w:rPr>
                <w:rFonts w:asciiTheme="majorHAnsi" w:hAnsiTheme="majorHAnsi"/>
                <w:sz w:val="22"/>
              </w:rPr>
              <w:t>step</w:t>
            </w:r>
            <w:proofErr w:type="spellEnd"/>
            <w:r w:rsidRPr="009A0C11">
              <w:rPr>
                <w:rFonts w:asciiTheme="majorHAnsi" w:hAnsiTheme="majorHAnsi"/>
                <w:sz w:val="22"/>
              </w:rPr>
              <w:t xml:space="preserve"> </w:t>
            </w:r>
            <w:proofErr w:type="spellStart"/>
            <w:r w:rsidRPr="009A0C11">
              <w:rPr>
                <w:rFonts w:asciiTheme="majorHAnsi" w:hAnsiTheme="majorHAnsi"/>
                <w:sz w:val="22"/>
              </w:rPr>
              <w:t>to</w:t>
            </w:r>
            <w:proofErr w:type="spellEnd"/>
            <w:r w:rsidRPr="009A0C11">
              <w:rPr>
                <w:rFonts w:asciiTheme="majorHAnsi" w:hAnsiTheme="majorHAnsi"/>
                <w:sz w:val="22"/>
              </w:rPr>
              <w:t xml:space="preserve"> </w:t>
            </w:r>
            <w:proofErr w:type="spellStart"/>
            <w:r w:rsidRPr="009A0C11">
              <w:rPr>
                <w:rFonts w:asciiTheme="majorHAnsi" w:hAnsiTheme="majorHAnsi"/>
                <w:sz w:val="22"/>
              </w:rPr>
              <w:t>encourage</w:t>
            </w:r>
            <w:proofErr w:type="spellEnd"/>
            <w:r w:rsidRPr="009A0C11">
              <w:rPr>
                <w:rFonts w:asciiTheme="majorHAnsi" w:hAnsiTheme="majorHAnsi"/>
                <w:sz w:val="22"/>
              </w:rPr>
              <w:t xml:space="preserve"> </w:t>
            </w:r>
            <w:proofErr w:type="spellStart"/>
            <w:r w:rsidRPr="009A0C11">
              <w:rPr>
                <w:rFonts w:asciiTheme="majorHAnsi" w:hAnsiTheme="majorHAnsi"/>
                <w:sz w:val="22"/>
              </w:rPr>
              <w:t>private</w:t>
            </w:r>
            <w:proofErr w:type="spellEnd"/>
            <w:r w:rsidRPr="009A0C11">
              <w:rPr>
                <w:rFonts w:asciiTheme="majorHAnsi" w:hAnsiTheme="majorHAnsi"/>
                <w:sz w:val="22"/>
              </w:rPr>
              <w:t xml:space="preserve"> </w:t>
            </w:r>
            <w:proofErr w:type="spellStart"/>
            <w:r w:rsidRPr="009A0C11">
              <w:rPr>
                <w:rFonts w:asciiTheme="majorHAnsi" w:hAnsiTheme="majorHAnsi"/>
                <w:sz w:val="22"/>
              </w:rPr>
              <w:t>and</w:t>
            </w:r>
            <w:proofErr w:type="spellEnd"/>
            <w:r w:rsidRPr="009A0C11">
              <w:rPr>
                <w:rFonts w:asciiTheme="majorHAnsi" w:hAnsiTheme="majorHAnsi"/>
                <w:sz w:val="22"/>
              </w:rPr>
              <w:t xml:space="preserve"> </w:t>
            </w:r>
            <w:proofErr w:type="spellStart"/>
            <w:r w:rsidRPr="009A0C11">
              <w:rPr>
                <w:rFonts w:asciiTheme="majorHAnsi" w:hAnsiTheme="majorHAnsi"/>
                <w:sz w:val="22"/>
              </w:rPr>
              <w:t>public</w:t>
            </w:r>
            <w:proofErr w:type="spellEnd"/>
            <w:r w:rsidRPr="009A0C11">
              <w:rPr>
                <w:rFonts w:asciiTheme="majorHAnsi" w:hAnsiTheme="majorHAnsi"/>
                <w:sz w:val="22"/>
              </w:rPr>
              <w:t xml:space="preserve"> </w:t>
            </w:r>
            <w:proofErr w:type="spellStart"/>
            <w:r w:rsidRPr="009A0C11">
              <w:rPr>
                <w:rFonts w:asciiTheme="majorHAnsi" w:hAnsiTheme="majorHAnsi"/>
                <w:sz w:val="22"/>
              </w:rPr>
              <w:t>organisations</w:t>
            </w:r>
            <w:proofErr w:type="spellEnd"/>
            <w:r w:rsidRPr="009A0C11">
              <w:rPr>
                <w:rFonts w:asciiTheme="majorHAnsi" w:hAnsiTheme="majorHAnsi"/>
                <w:sz w:val="22"/>
              </w:rPr>
              <w:t xml:space="preserve"> </w:t>
            </w:r>
            <w:proofErr w:type="spellStart"/>
            <w:r w:rsidRPr="009A0C11">
              <w:rPr>
                <w:rFonts w:asciiTheme="majorHAnsi" w:hAnsiTheme="majorHAnsi"/>
                <w:sz w:val="22"/>
              </w:rPr>
              <w:t>to</w:t>
            </w:r>
            <w:proofErr w:type="spellEnd"/>
            <w:r w:rsidRPr="009A0C11">
              <w:rPr>
                <w:rFonts w:asciiTheme="majorHAnsi" w:hAnsiTheme="majorHAnsi"/>
                <w:sz w:val="22"/>
              </w:rPr>
              <w:t xml:space="preserve"> </w:t>
            </w:r>
            <w:proofErr w:type="spellStart"/>
            <w:r w:rsidRPr="009A0C11">
              <w:rPr>
                <w:rFonts w:asciiTheme="majorHAnsi" w:hAnsiTheme="majorHAnsi"/>
                <w:sz w:val="22"/>
              </w:rPr>
              <w:t>share</w:t>
            </w:r>
            <w:proofErr w:type="spellEnd"/>
            <w:r w:rsidRPr="009A0C11">
              <w:rPr>
                <w:rFonts w:asciiTheme="majorHAnsi" w:hAnsiTheme="majorHAnsi"/>
                <w:sz w:val="22"/>
              </w:rPr>
              <w:t xml:space="preserve"> </w:t>
            </w:r>
            <w:proofErr w:type="spellStart"/>
            <w:r w:rsidRPr="009A0C11">
              <w:rPr>
                <w:rFonts w:asciiTheme="majorHAnsi" w:hAnsiTheme="majorHAnsi"/>
                <w:sz w:val="22"/>
              </w:rPr>
              <w:t>transport</w:t>
            </w:r>
            <w:proofErr w:type="spellEnd"/>
            <w:r w:rsidRPr="009A0C11">
              <w:rPr>
                <w:rFonts w:asciiTheme="majorHAnsi" w:hAnsiTheme="majorHAnsi"/>
                <w:sz w:val="22"/>
              </w:rPr>
              <w:t xml:space="preserve"> </w:t>
            </w:r>
            <w:proofErr w:type="spellStart"/>
            <w:r w:rsidRPr="009A0C11">
              <w:rPr>
                <w:rFonts w:asciiTheme="majorHAnsi" w:hAnsiTheme="majorHAnsi"/>
                <w:sz w:val="22"/>
              </w:rPr>
              <w:t>data</w:t>
            </w:r>
            <w:proofErr w:type="spellEnd"/>
            <w:r w:rsidRPr="009A0C11">
              <w:rPr>
                <w:rFonts w:asciiTheme="majorHAnsi" w:hAnsiTheme="majorHAnsi"/>
                <w:sz w:val="22"/>
              </w:rPr>
              <w:t xml:space="preserve">. </w:t>
            </w:r>
            <w:proofErr w:type="spellStart"/>
            <w:r w:rsidRPr="009A0C11">
              <w:rPr>
                <w:rFonts w:asciiTheme="majorHAnsi" w:hAnsiTheme="majorHAnsi"/>
                <w:sz w:val="22"/>
              </w:rPr>
              <w:t>Potential</w:t>
            </w:r>
            <w:proofErr w:type="spellEnd"/>
            <w:r w:rsidRPr="009A0C11">
              <w:rPr>
                <w:rFonts w:asciiTheme="majorHAnsi" w:hAnsiTheme="majorHAnsi"/>
                <w:sz w:val="22"/>
              </w:rPr>
              <w:t xml:space="preserve"> </w:t>
            </w:r>
            <w:proofErr w:type="spellStart"/>
            <w:r w:rsidRPr="009A0C11">
              <w:rPr>
                <w:rFonts w:asciiTheme="majorHAnsi" w:hAnsiTheme="majorHAnsi"/>
                <w:sz w:val="22"/>
              </w:rPr>
              <w:t>benefits</w:t>
            </w:r>
            <w:proofErr w:type="spellEnd"/>
            <w:r w:rsidRPr="009A0C11">
              <w:rPr>
                <w:rFonts w:asciiTheme="majorHAnsi" w:hAnsiTheme="majorHAnsi"/>
                <w:sz w:val="22"/>
              </w:rPr>
              <w:t xml:space="preserve"> </w:t>
            </w:r>
            <w:proofErr w:type="spellStart"/>
            <w:r w:rsidRPr="009A0C11">
              <w:rPr>
                <w:rFonts w:asciiTheme="majorHAnsi" w:hAnsiTheme="majorHAnsi"/>
                <w:sz w:val="22"/>
              </w:rPr>
              <w:t>of</w:t>
            </w:r>
            <w:proofErr w:type="spellEnd"/>
            <w:r w:rsidRPr="009A0C11">
              <w:rPr>
                <w:rFonts w:asciiTheme="majorHAnsi" w:hAnsiTheme="majorHAnsi"/>
                <w:sz w:val="22"/>
              </w:rPr>
              <w:t xml:space="preserve"> </w:t>
            </w:r>
            <w:proofErr w:type="spellStart"/>
            <w:r w:rsidRPr="009A0C11">
              <w:rPr>
                <w:rFonts w:asciiTheme="majorHAnsi" w:hAnsiTheme="majorHAnsi"/>
                <w:sz w:val="22"/>
              </w:rPr>
              <w:t>the</w:t>
            </w:r>
            <w:proofErr w:type="spellEnd"/>
            <w:r w:rsidRPr="009A0C11">
              <w:rPr>
                <w:rFonts w:asciiTheme="majorHAnsi" w:hAnsiTheme="majorHAnsi"/>
                <w:sz w:val="22"/>
              </w:rPr>
              <w:t xml:space="preserve"> </w:t>
            </w:r>
            <w:proofErr w:type="spellStart"/>
            <w:r w:rsidRPr="009A0C11">
              <w:rPr>
                <w:rFonts w:asciiTheme="majorHAnsi" w:hAnsiTheme="majorHAnsi"/>
                <w:sz w:val="22"/>
              </w:rPr>
              <w:t>data</w:t>
            </w:r>
            <w:proofErr w:type="spellEnd"/>
            <w:r w:rsidRPr="009A0C11">
              <w:rPr>
                <w:rFonts w:asciiTheme="majorHAnsi" w:hAnsiTheme="majorHAnsi"/>
                <w:sz w:val="22"/>
              </w:rPr>
              <w:t xml:space="preserve"> </w:t>
            </w:r>
            <w:proofErr w:type="spellStart"/>
            <w:r w:rsidRPr="009A0C11">
              <w:rPr>
                <w:rFonts w:asciiTheme="majorHAnsi" w:hAnsiTheme="majorHAnsi"/>
                <w:sz w:val="22"/>
              </w:rPr>
              <w:t>applications</w:t>
            </w:r>
            <w:proofErr w:type="spellEnd"/>
            <w:r w:rsidRPr="009A0C11">
              <w:rPr>
                <w:rFonts w:asciiTheme="majorHAnsi" w:hAnsiTheme="majorHAnsi"/>
                <w:sz w:val="22"/>
              </w:rPr>
              <w:t xml:space="preserve"> </w:t>
            </w:r>
            <w:proofErr w:type="spellStart"/>
            <w:r w:rsidRPr="009A0C11">
              <w:rPr>
                <w:rFonts w:asciiTheme="majorHAnsi" w:hAnsiTheme="majorHAnsi"/>
                <w:sz w:val="22"/>
              </w:rPr>
              <w:t>need</w:t>
            </w:r>
            <w:proofErr w:type="spellEnd"/>
            <w:r w:rsidRPr="009A0C11">
              <w:rPr>
                <w:rFonts w:asciiTheme="majorHAnsi" w:hAnsiTheme="majorHAnsi"/>
                <w:sz w:val="22"/>
              </w:rPr>
              <w:t xml:space="preserve"> </w:t>
            </w:r>
            <w:proofErr w:type="spellStart"/>
            <w:r w:rsidRPr="009A0C11">
              <w:rPr>
                <w:rFonts w:asciiTheme="majorHAnsi" w:hAnsiTheme="majorHAnsi"/>
                <w:sz w:val="22"/>
              </w:rPr>
              <w:t>to</w:t>
            </w:r>
            <w:proofErr w:type="spellEnd"/>
            <w:r w:rsidRPr="009A0C11">
              <w:rPr>
                <w:rFonts w:asciiTheme="majorHAnsi" w:hAnsiTheme="majorHAnsi"/>
                <w:sz w:val="22"/>
              </w:rPr>
              <w:t xml:space="preserve"> </w:t>
            </w:r>
            <w:proofErr w:type="spellStart"/>
            <w:r w:rsidRPr="009A0C11">
              <w:rPr>
                <w:rFonts w:asciiTheme="majorHAnsi" w:hAnsiTheme="majorHAnsi"/>
                <w:sz w:val="22"/>
              </w:rPr>
              <w:t>be</w:t>
            </w:r>
            <w:proofErr w:type="spellEnd"/>
            <w:r w:rsidRPr="009A0C11">
              <w:rPr>
                <w:rFonts w:asciiTheme="majorHAnsi" w:hAnsiTheme="majorHAnsi"/>
                <w:sz w:val="22"/>
              </w:rPr>
              <w:t xml:space="preserve"> </w:t>
            </w:r>
            <w:proofErr w:type="spellStart"/>
            <w:r w:rsidRPr="009A0C11">
              <w:rPr>
                <w:rFonts w:asciiTheme="majorHAnsi" w:hAnsiTheme="majorHAnsi"/>
                <w:sz w:val="22"/>
              </w:rPr>
              <w:t>checked</w:t>
            </w:r>
            <w:proofErr w:type="spellEnd"/>
            <w:r w:rsidRPr="009A0C11">
              <w:rPr>
                <w:rFonts w:asciiTheme="majorHAnsi" w:hAnsiTheme="majorHAnsi"/>
                <w:sz w:val="22"/>
              </w:rPr>
              <w:t xml:space="preserve"> </w:t>
            </w:r>
            <w:proofErr w:type="spellStart"/>
            <w:r w:rsidRPr="009A0C11">
              <w:rPr>
                <w:rFonts w:asciiTheme="majorHAnsi" w:hAnsiTheme="majorHAnsi"/>
                <w:sz w:val="22"/>
              </w:rPr>
              <w:t>on</w:t>
            </w:r>
            <w:proofErr w:type="spellEnd"/>
            <w:r w:rsidRPr="009A0C11">
              <w:rPr>
                <w:rFonts w:asciiTheme="majorHAnsi" w:hAnsiTheme="majorHAnsi"/>
                <w:sz w:val="22"/>
              </w:rPr>
              <w:t xml:space="preserve"> </w:t>
            </w:r>
            <w:proofErr w:type="spellStart"/>
            <w:r w:rsidRPr="009A0C11">
              <w:rPr>
                <w:rFonts w:asciiTheme="majorHAnsi" w:hAnsiTheme="majorHAnsi"/>
                <w:sz w:val="22"/>
              </w:rPr>
              <w:t>how</w:t>
            </w:r>
            <w:proofErr w:type="spellEnd"/>
            <w:r w:rsidRPr="009A0C11">
              <w:rPr>
                <w:rFonts w:asciiTheme="majorHAnsi" w:hAnsiTheme="majorHAnsi"/>
                <w:sz w:val="22"/>
              </w:rPr>
              <w:t xml:space="preserve"> </w:t>
            </w:r>
            <w:proofErr w:type="spellStart"/>
            <w:r w:rsidRPr="009A0C11">
              <w:rPr>
                <w:rFonts w:asciiTheme="majorHAnsi" w:hAnsiTheme="majorHAnsi"/>
                <w:sz w:val="22"/>
              </w:rPr>
              <w:t>they</w:t>
            </w:r>
            <w:proofErr w:type="spellEnd"/>
            <w:r w:rsidRPr="009A0C11">
              <w:rPr>
                <w:rFonts w:asciiTheme="majorHAnsi" w:hAnsiTheme="majorHAnsi"/>
                <w:sz w:val="22"/>
              </w:rPr>
              <w:t xml:space="preserve"> </w:t>
            </w:r>
            <w:proofErr w:type="spellStart"/>
            <w:r w:rsidRPr="009A0C11">
              <w:rPr>
                <w:rFonts w:asciiTheme="majorHAnsi" w:hAnsiTheme="majorHAnsi"/>
                <w:sz w:val="22"/>
              </w:rPr>
              <w:t>could</w:t>
            </w:r>
            <w:proofErr w:type="spellEnd"/>
            <w:r w:rsidRPr="009A0C11">
              <w:rPr>
                <w:rFonts w:asciiTheme="majorHAnsi" w:hAnsiTheme="majorHAnsi"/>
                <w:sz w:val="22"/>
              </w:rPr>
              <w:t xml:space="preserve"> </w:t>
            </w:r>
            <w:proofErr w:type="spellStart"/>
            <w:r w:rsidRPr="009A0C11">
              <w:rPr>
                <w:rFonts w:asciiTheme="majorHAnsi" w:hAnsiTheme="majorHAnsi"/>
                <w:sz w:val="22"/>
              </w:rPr>
              <w:t>support</w:t>
            </w:r>
            <w:proofErr w:type="spellEnd"/>
            <w:r w:rsidRPr="009A0C11">
              <w:rPr>
                <w:rFonts w:asciiTheme="majorHAnsi" w:hAnsiTheme="majorHAnsi"/>
                <w:sz w:val="22"/>
              </w:rPr>
              <w:t xml:space="preserve"> </w:t>
            </w:r>
            <w:proofErr w:type="spellStart"/>
            <w:r w:rsidRPr="009A0C11">
              <w:rPr>
                <w:rFonts w:asciiTheme="majorHAnsi" w:hAnsiTheme="majorHAnsi"/>
                <w:sz w:val="22"/>
              </w:rPr>
              <w:t>the</w:t>
            </w:r>
            <w:proofErr w:type="spellEnd"/>
            <w:r w:rsidRPr="009A0C11">
              <w:rPr>
                <w:rFonts w:asciiTheme="majorHAnsi" w:hAnsiTheme="majorHAnsi"/>
                <w:sz w:val="22"/>
              </w:rPr>
              <w:t xml:space="preserve"> </w:t>
            </w:r>
            <w:proofErr w:type="spellStart"/>
            <w:r w:rsidRPr="009A0C11">
              <w:rPr>
                <w:rFonts w:asciiTheme="majorHAnsi" w:hAnsiTheme="majorHAnsi"/>
                <w:sz w:val="22"/>
              </w:rPr>
              <w:t>optimization</w:t>
            </w:r>
            <w:proofErr w:type="spellEnd"/>
            <w:r w:rsidRPr="009A0C11">
              <w:rPr>
                <w:rFonts w:asciiTheme="majorHAnsi" w:hAnsiTheme="majorHAnsi"/>
                <w:sz w:val="22"/>
              </w:rPr>
              <w:t xml:space="preserve"> </w:t>
            </w:r>
            <w:proofErr w:type="spellStart"/>
            <w:r w:rsidRPr="009A0C11">
              <w:rPr>
                <w:rFonts w:asciiTheme="majorHAnsi" w:hAnsiTheme="majorHAnsi"/>
                <w:sz w:val="22"/>
              </w:rPr>
              <w:t>of</w:t>
            </w:r>
            <w:proofErr w:type="spellEnd"/>
            <w:r w:rsidRPr="009A0C11">
              <w:rPr>
                <w:rFonts w:asciiTheme="majorHAnsi" w:hAnsiTheme="majorHAnsi"/>
                <w:sz w:val="22"/>
              </w:rPr>
              <w:t xml:space="preserve"> </w:t>
            </w:r>
            <w:proofErr w:type="spellStart"/>
            <w:r w:rsidRPr="009A0C11">
              <w:rPr>
                <w:rFonts w:asciiTheme="majorHAnsi" w:hAnsiTheme="majorHAnsi"/>
                <w:sz w:val="22"/>
              </w:rPr>
              <w:t>sustainable</w:t>
            </w:r>
            <w:proofErr w:type="spellEnd"/>
            <w:r w:rsidRPr="009A0C11">
              <w:rPr>
                <w:rFonts w:asciiTheme="majorHAnsi" w:hAnsiTheme="majorHAnsi"/>
                <w:sz w:val="22"/>
              </w:rPr>
              <w:t xml:space="preserve"> </w:t>
            </w:r>
            <w:proofErr w:type="spellStart"/>
            <w:r w:rsidRPr="009A0C11">
              <w:rPr>
                <w:rFonts w:asciiTheme="majorHAnsi" w:hAnsiTheme="majorHAnsi"/>
                <w:sz w:val="22"/>
              </w:rPr>
              <w:t>mobility</w:t>
            </w:r>
            <w:proofErr w:type="spellEnd"/>
            <w:r w:rsidRPr="009A0C11">
              <w:rPr>
                <w:rFonts w:asciiTheme="majorHAnsi" w:hAnsiTheme="majorHAnsi"/>
                <w:sz w:val="22"/>
              </w:rPr>
              <w:t xml:space="preserve"> </w:t>
            </w:r>
            <w:proofErr w:type="spellStart"/>
            <w:r w:rsidRPr="009A0C11">
              <w:rPr>
                <w:rFonts w:asciiTheme="majorHAnsi" w:hAnsiTheme="majorHAnsi"/>
                <w:sz w:val="22"/>
              </w:rPr>
              <w:t>plans</w:t>
            </w:r>
            <w:proofErr w:type="spellEnd"/>
            <w:r w:rsidRPr="009A0C11">
              <w:rPr>
                <w:rFonts w:asciiTheme="majorHAnsi" w:hAnsiTheme="majorHAnsi"/>
                <w:sz w:val="22"/>
              </w:rPr>
              <w:t xml:space="preserve"> (</w:t>
            </w:r>
            <w:proofErr w:type="spellStart"/>
            <w:r w:rsidRPr="009A0C11">
              <w:rPr>
                <w:rFonts w:asciiTheme="majorHAnsi" w:hAnsiTheme="majorHAnsi"/>
                <w:sz w:val="22"/>
              </w:rPr>
              <w:t>SUMPs</w:t>
            </w:r>
            <w:proofErr w:type="spellEnd"/>
            <w:r w:rsidRPr="009A0C11">
              <w:rPr>
                <w:rFonts w:asciiTheme="majorHAnsi" w:hAnsiTheme="majorHAnsi"/>
                <w:sz w:val="22"/>
              </w:rPr>
              <w:t xml:space="preserve">) </w:t>
            </w:r>
            <w:proofErr w:type="spellStart"/>
            <w:r w:rsidRPr="009A0C11">
              <w:rPr>
                <w:rFonts w:asciiTheme="majorHAnsi" w:hAnsiTheme="majorHAnsi"/>
                <w:sz w:val="22"/>
              </w:rPr>
              <w:t>and</w:t>
            </w:r>
            <w:proofErr w:type="spellEnd"/>
            <w:r w:rsidRPr="009A0C11">
              <w:rPr>
                <w:rFonts w:asciiTheme="majorHAnsi" w:hAnsiTheme="majorHAnsi"/>
                <w:sz w:val="22"/>
              </w:rPr>
              <w:t xml:space="preserve"> </w:t>
            </w:r>
            <w:proofErr w:type="spellStart"/>
            <w:r w:rsidRPr="009A0C11">
              <w:rPr>
                <w:rFonts w:asciiTheme="majorHAnsi" w:hAnsiTheme="majorHAnsi"/>
                <w:sz w:val="22"/>
              </w:rPr>
              <w:t>sustainable</w:t>
            </w:r>
            <w:proofErr w:type="spellEnd"/>
            <w:r w:rsidRPr="009A0C11">
              <w:rPr>
                <w:rFonts w:asciiTheme="majorHAnsi" w:hAnsiTheme="majorHAnsi"/>
                <w:sz w:val="22"/>
              </w:rPr>
              <w:t xml:space="preserve"> </w:t>
            </w:r>
            <w:proofErr w:type="spellStart"/>
            <w:r w:rsidRPr="009A0C11">
              <w:rPr>
                <w:rFonts w:asciiTheme="majorHAnsi" w:hAnsiTheme="majorHAnsi"/>
                <w:sz w:val="22"/>
              </w:rPr>
              <w:t>logistics</w:t>
            </w:r>
            <w:proofErr w:type="spellEnd"/>
            <w:r w:rsidRPr="009A0C11">
              <w:rPr>
                <w:rFonts w:asciiTheme="majorHAnsi" w:hAnsiTheme="majorHAnsi"/>
                <w:sz w:val="22"/>
              </w:rPr>
              <w:t xml:space="preserve"> </w:t>
            </w:r>
            <w:proofErr w:type="spellStart"/>
            <w:r w:rsidRPr="009A0C11">
              <w:rPr>
                <w:rFonts w:asciiTheme="majorHAnsi" w:hAnsiTheme="majorHAnsi"/>
                <w:sz w:val="22"/>
              </w:rPr>
              <w:t>plans</w:t>
            </w:r>
            <w:proofErr w:type="spellEnd"/>
            <w:r w:rsidRPr="009A0C11">
              <w:rPr>
                <w:rFonts w:asciiTheme="majorHAnsi" w:hAnsiTheme="majorHAnsi"/>
                <w:sz w:val="22"/>
              </w:rPr>
              <w:t xml:space="preserve"> (</w:t>
            </w:r>
            <w:proofErr w:type="spellStart"/>
            <w:r w:rsidRPr="009A0C11">
              <w:rPr>
                <w:rFonts w:asciiTheme="majorHAnsi" w:hAnsiTheme="majorHAnsi"/>
                <w:sz w:val="22"/>
              </w:rPr>
              <w:t>SULPs</w:t>
            </w:r>
            <w:proofErr w:type="spellEnd"/>
            <w:r w:rsidRPr="009A0C11">
              <w:rPr>
                <w:rFonts w:asciiTheme="majorHAnsi" w:hAnsiTheme="majorHAnsi"/>
                <w:sz w:val="22"/>
              </w:rPr>
              <w:t>).</w:t>
            </w:r>
          </w:p>
        </w:tc>
      </w:tr>
      <w:tr w:rsidR="009A0C11" w:rsidRPr="009A6310" w14:paraId="17742BB7" w14:textId="77777777" w:rsidTr="008C7172">
        <w:tc>
          <w:tcPr>
            <w:tcW w:w="567" w:type="dxa"/>
          </w:tcPr>
          <w:p w14:paraId="617B2A82" w14:textId="77777777" w:rsidR="009A0C11" w:rsidRPr="009A6310" w:rsidRDefault="009A0C11" w:rsidP="008C7172">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798528" behindDoc="0" locked="0" layoutInCell="1" allowOverlap="1" wp14:anchorId="37647038" wp14:editId="2331D649">
                  <wp:simplePos x="0" y="0"/>
                  <wp:positionH relativeFrom="column">
                    <wp:posOffset>-22118</wp:posOffset>
                  </wp:positionH>
                  <wp:positionV relativeFrom="paragraph">
                    <wp:posOffset>-8890</wp:posOffset>
                  </wp:positionV>
                  <wp:extent cx="342720" cy="360000"/>
                  <wp:effectExtent l="0" t="0" r="635" b="254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D1AA261" w14:textId="77777777" w:rsidR="009A0C11" w:rsidRPr="009A6310" w:rsidRDefault="009A0C11"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11D44553" w14:textId="77777777" w:rsidR="009A0C11" w:rsidRPr="00B67AB2" w:rsidRDefault="00EE34FB" w:rsidP="008C7172">
            <w:pPr>
              <w:spacing w:before="40" w:after="40"/>
              <w:jc w:val="both"/>
              <w:rPr>
                <w:rFonts w:asciiTheme="majorHAnsi" w:hAnsiTheme="majorHAnsi"/>
                <w:color w:val="161718" w:themeColor="text1"/>
                <w:sz w:val="22"/>
              </w:rPr>
            </w:pPr>
            <w:hyperlink r:id="rId32" w:history="1">
              <w:r w:rsidR="009A0C11" w:rsidRPr="009A0C11">
                <w:rPr>
                  <w:rStyle w:val="Hyperlink"/>
                  <w:rFonts w:asciiTheme="majorHAnsi" w:hAnsiTheme="majorHAnsi"/>
                  <w:color w:val="0066FF"/>
                  <w:sz w:val="22"/>
                </w:rPr>
                <w:t>https://ec.europa.eu/info/funding-tenders/opportunities/portal/screen/opportunities/topic-details/horizon-cl5-2022-d6-02-02;callCode=null;freeTextSearchKeyword=;matchWholeText=true;typeCodes=1;statusCodes=31094501;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9A0C11" w:rsidRPr="009A0C11">
              <w:rPr>
                <w:rFonts w:asciiTheme="majorHAnsi" w:hAnsiTheme="majorHAnsi"/>
                <w:color w:val="0066FF"/>
                <w:sz w:val="22"/>
              </w:rPr>
              <w:t xml:space="preserve"> </w:t>
            </w:r>
          </w:p>
        </w:tc>
      </w:tr>
    </w:tbl>
    <w:p w14:paraId="5EBDC58C" w14:textId="77777777" w:rsidR="009A0C11" w:rsidRDefault="009A0C11" w:rsidP="009A0C11"/>
    <w:p w14:paraId="3150834C" w14:textId="77777777" w:rsidR="00050CE3" w:rsidRDefault="00050CE3" w:rsidP="009A0C11"/>
    <w:p w14:paraId="78C9C29D" w14:textId="77777777" w:rsidR="00793D5B" w:rsidRDefault="00793D5B" w:rsidP="009A0C11"/>
    <w:p w14:paraId="6F3BF03A" w14:textId="77777777" w:rsidR="00793D5B" w:rsidRDefault="00793D5B" w:rsidP="009A0C11"/>
    <w:p w14:paraId="697BD030" w14:textId="77777777" w:rsidR="00793D5B" w:rsidRDefault="00793D5B" w:rsidP="009A0C11"/>
    <w:p w14:paraId="4DEEA9AA" w14:textId="77777777" w:rsidR="00793D5B" w:rsidRDefault="00793D5B" w:rsidP="009A0C11"/>
    <w:p w14:paraId="57EFABA2" w14:textId="77777777" w:rsidR="00793D5B" w:rsidRPr="009A0C11" w:rsidRDefault="00793D5B" w:rsidP="009A0C11"/>
    <w:p w14:paraId="20984DA1" w14:textId="77777777" w:rsidR="00793D5B" w:rsidRDefault="00793D5B" w:rsidP="00793D5B">
      <w:pPr>
        <w:spacing w:line="240" w:lineRule="auto"/>
        <w:rPr>
          <w:rFonts w:asciiTheme="majorHAnsi" w:hAnsiTheme="majorHAnsi"/>
          <w:sz w:val="24"/>
          <w:szCs w:val="24"/>
          <w:lang w:eastAsia="bg-BG"/>
        </w:rPr>
      </w:pPr>
    </w:p>
    <w:p w14:paraId="0DE6E2EC" w14:textId="77777777" w:rsidR="00793D5B" w:rsidRDefault="00793D5B" w:rsidP="00097616">
      <w:pPr>
        <w:pStyle w:val="Heading3"/>
        <w:numPr>
          <w:ilvl w:val="1"/>
          <w:numId w:val="11"/>
        </w:numPr>
        <w:shd w:val="clear" w:color="auto" w:fill="A4063E" w:themeFill="accent6"/>
        <w:rPr>
          <w:b/>
          <w:i w:val="0"/>
        </w:rPr>
      </w:pPr>
      <w:bookmarkStart w:id="18" w:name="_Toc104216808"/>
      <w:r>
        <w:rPr>
          <w:b/>
          <w:i w:val="0"/>
        </w:rPr>
        <w:t xml:space="preserve">ADVANCED </w:t>
      </w:r>
      <w:r w:rsidRPr="00793D5B">
        <w:rPr>
          <w:b/>
          <w:i w:val="0"/>
        </w:rPr>
        <w:t xml:space="preserve">MULTIMODAL NETWORK AND TRAFFIC MANAGEMENT FOR SEAMLESS DOOR-TO-DOOR MOBILITY OF PASSENGERS AND FREIGHT </w:t>
      </w:r>
      <w:r>
        <w:rPr>
          <w:b/>
          <w:i w:val="0"/>
        </w:rPr>
        <w:t>TRANSPORT</w:t>
      </w:r>
      <w:bookmarkEnd w:id="18"/>
    </w:p>
    <w:tbl>
      <w:tblPr>
        <w:tblStyle w:val="TableGrid"/>
        <w:tblpPr w:leftFromText="141" w:rightFromText="141" w:vertAnchor="page" w:horzAnchor="margin" w:tblpX="-284" w:tblpY="2137"/>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793D5B" w:rsidRPr="009A6310" w14:paraId="43914A07" w14:textId="77777777" w:rsidTr="008C7172">
        <w:trPr>
          <w:trHeight w:val="741"/>
        </w:trPr>
        <w:tc>
          <w:tcPr>
            <w:tcW w:w="567" w:type="dxa"/>
          </w:tcPr>
          <w:p w14:paraId="6D9C2B82" w14:textId="77777777" w:rsidR="00793D5B" w:rsidRPr="009A6310" w:rsidRDefault="00793D5B"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00576" behindDoc="0" locked="0" layoutInCell="1" allowOverlap="1" wp14:anchorId="49F67301" wp14:editId="0EA6C7F4">
                  <wp:simplePos x="0" y="0"/>
                  <wp:positionH relativeFrom="margin">
                    <wp:posOffset>6985</wp:posOffset>
                  </wp:positionH>
                  <wp:positionV relativeFrom="paragraph">
                    <wp:posOffset>-13335</wp:posOffset>
                  </wp:positionV>
                  <wp:extent cx="318135" cy="287655"/>
                  <wp:effectExtent l="0" t="0" r="5715"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B3E07C6" w14:textId="77777777" w:rsidR="00793D5B" w:rsidRPr="009A6310" w:rsidRDefault="00793D5B"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35BCFFFC" w14:textId="77777777" w:rsidR="00793D5B" w:rsidRPr="00793D5B" w:rsidRDefault="00793D5B" w:rsidP="00793D5B">
            <w:pPr>
              <w:spacing w:before="40" w:after="40"/>
              <w:jc w:val="both"/>
              <w:rPr>
                <w:rFonts w:asciiTheme="majorHAnsi" w:hAnsiTheme="majorHAnsi"/>
                <w:b/>
                <w:color w:val="161718" w:themeColor="text1"/>
                <w:sz w:val="22"/>
              </w:rPr>
            </w:pPr>
            <w:r w:rsidRPr="00793D5B">
              <w:rPr>
                <w:rFonts w:asciiTheme="majorHAnsi" w:hAnsiTheme="majorHAnsi"/>
                <w:b/>
                <w:color w:val="161718" w:themeColor="text1"/>
                <w:sz w:val="22"/>
              </w:rPr>
              <w:t>HORIZON-CL5-2022-D6-02-05</w:t>
            </w:r>
          </w:p>
          <w:p w14:paraId="2EB54435" w14:textId="77777777" w:rsidR="00793D5B" w:rsidRPr="00793D5B" w:rsidRDefault="00793D5B" w:rsidP="00793D5B">
            <w:pPr>
              <w:spacing w:before="40" w:after="40"/>
              <w:jc w:val="both"/>
              <w:rPr>
                <w:rFonts w:asciiTheme="majorHAnsi" w:hAnsiTheme="majorHAnsi"/>
                <w:color w:val="161718" w:themeColor="text1"/>
                <w:sz w:val="22"/>
              </w:rPr>
            </w:pPr>
            <w:proofErr w:type="spellStart"/>
            <w:r w:rsidRPr="00793D5B">
              <w:rPr>
                <w:rFonts w:asciiTheme="majorHAnsi" w:hAnsiTheme="majorHAnsi"/>
                <w:color w:val="161718" w:themeColor="text1"/>
                <w:sz w:val="22"/>
              </w:rPr>
              <w:t>Programme</w:t>
            </w:r>
            <w:proofErr w:type="spellEnd"/>
            <w:r w:rsidRPr="00793D5B">
              <w:rPr>
                <w:rFonts w:asciiTheme="majorHAnsi" w:hAnsiTheme="majorHAnsi"/>
                <w:color w:val="161718" w:themeColor="text1"/>
                <w:sz w:val="22"/>
              </w:rPr>
              <w:t xml:space="preserve"> Horizon Europe Framework </w:t>
            </w:r>
            <w:proofErr w:type="spellStart"/>
            <w:r w:rsidRPr="00793D5B">
              <w:rPr>
                <w:rFonts w:asciiTheme="majorHAnsi" w:hAnsiTheme="majorHAnsi"/>
                <w:color w:val="161718" w:themeColor="text1"/>
                <w:sz w:val="22"/>
              </w:rPr>
              <w:t>Programme</w:t>
            </w:r>
            <w:proofErr w:type="spellEnd"/>
            <w:r w:rsidRPr="00793D5B">
              <w:rPr>
                <w:rFonts w:asciiTheme="majorHAnsi" w:hAnsiTheme="majorHAnsi"/>
                <w:color w:val="161718" w:themeColor="text1"/>
                <w:sz w:val="22"/>
              </w:rPr>
              <w:t xml:space="preserve"> (HORIZON)</w:t>
            </w:r>
          </w:p>
          <w:p w14:paraId="7B06810A" w14:textId="77777777" w:rsidR="00793D5B" w:rsidRPr="00847696" w:rsidRDefault="00793D5B" w:rsidP="00793D5B">
            <w:pPr>
              <w:spacing w:before="40" w:after="40"/>
              <w:jc w:val="both"/>
              <w:rPr>
                <w:rFonts w:asciiTheme="majorHAnsi" w:hAnsiTheme="majorHAnsi"/>
                <w:color w:val="161718" w:themeColor="text1"/>
                <w:sz w:val="22"/>
              </w:rPr>
            </w:pPr>
            <w:r w:rsidRPr="00793D5B">
              <w:rPr>
                <w:rFonts w:asciiTheme="majorHAnsi" w:hAnsiTheme="majorHAnsi"/>
                <w:color w:val="161718" w:themeColor="text1"/>
                <w:sz w:val="22"/>
              </w:rPr>
              <w:t>Safe, Resilient Transport and Smart Mobility services for passengers and goods (HORIZON-CL5-2022-D6-02)</w:t>
            </w:r>
          </w:p>
        </w:tc>
      </w:tr>
      <w:tr w:rsidR="00793D5B" w:rsidRPr="009A6310" w14:paraId="5C6809CA" w14:textId="77777777" w:rsidTr="008C7172">
        <w:trPr>
          <w:trHeight w:hRule="exact" w:val="454"/>
        </w:trPr>
        <w:tc>
          <w:tcPr>
            <w:tcW w:w="567" w:type="dxa"/>
          </w:tcPr>
          <w:p w14:paraId="37D1CFE0" w14:textId="77777777" w:rsidR="00793D5B" w:rsidRPr="009A6310" w:rsidRDefault="00793D5B" w:rsidP="008C7172">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801600" behindDoc="0" locked="0" layoutInCell="1" allowOverlap="1" wp14:anchorId="2F51A645" wp14:editId="6A647B9B">
                  <wp:simplePos x="0" y="0"/>
                  <wp:positionH relativeFrom="margin">
                    <wp:posOffset>-21590</wp:posOffset>
                  </wp:positionH>
                  <wp:positionV relativeFrom="paragraph">
                    <wp:posOffset>-31115</wp:posOffset>
                  </wp:positionV>
                  <wp:extent cx="318135" cy="287655"/>
                  <wp:effectExtent l="0" t="0" r="5715"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7209C58" w14:textId="77777777" w:rsidR="00793D5B" w:rsidRPr="009A6310" w:rsidRDefault="00793D5B"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091A98E4" w14:textId="77777777" w:rsidR="00793D5B" w:rsidRPr="009A6310" w:rsidRDefault="00793D5B" w:rsidP="008C7172">
            <w:pPr>
              <w:spacing w:line="180" w:lineRule="exact"/>
              <w:jc w:val="both"/>
              <w:rPr>
                <w:rFonts w:asciiTheme="majorHAnsi" w:hAnsiTheme="majorHAnsi"/>
                <w:color w:val="161718" w:themeColor="text1"/>
                <w:sz w:val="22"/>
              </w:rPr>
            </w:pPr>
            <w:r w:rsidRPr="00793D5B">
              <w:rPr>
                <w:rFonts w:asciiTheme="majorHAnsi" w:hAnsiTheme="majorHAnsi"/>
                <w:color w:val="161718" w:themeColor="text1"/>
                <w:sz w:val="22"/>
              </w:rPr>
              <w:t>HORIZON-RIA HORIZON Research and Innovation Actions</w:t>
            </w:r>
          </w:p>
        </w:tc>
      </w:tr>
      <w:tr w:rsidR="00793D5B" w:rsidRPr="009A6310" w14:paraId="265FA5F6" w14:textId="77777777" w:rsidTr="008C7172">
        <w:tc>
          <w:tcPr>
            <w:tcW w:w="567" w:type="dxa"/>
          </w:tcPr>
          <w:p w14:paraId="1E4C759C" w14:textId="77777777" w:rsidR="00793D5B" w:rsidRPr="009A6310" w:rsidRDefault="00793D5B"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02624" behindDoc="0" locked="0" layoutInCell="1" allowOverlap="1" wp14:anchorId="2BE6E1A5" wp14:editId="536B45D7">
                  <wp:simplePos x="0" y="0"/>
                  <wp:positionH relativeFrom="margin">
                    <wp:posOffset>5080</wp:posOffset>
                  </wp:positionH>
                  <wp:positionV relativeFrom="paragraph">
                    <wp:posOffset>33655</wp:posOffset>
                  </wp:positionV>
                  <wp:extent cx="312420" cy="287655"/>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648925F" w14:textId="77777777" w:rsidR="00793D5B" w:rsidRPr="009A6310" w:rsidRDefault="00793D5B"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59244943" w14:textId="77777777" w:rsidR="00793D5B" w:rsidRPr="0096307B" w:rsidRDefault="00793D5B"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601B67D4" w14:textId="77777777" w:rsidR="00793D5B" w:rsidRPr="0096307B" w:rsidRDefault="00793D5B"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Pr="009A0C11">
              <w:rPr>
                <w:rFonts w:asciiTheme="majorHAnsi" w:hAnsiTheme="majorHAnsi"/>
                <w:color w:val="auto"/>
                <w:sz w:val="22"/>
              </w:rPr>
              <w:t>28 April 2022</w:t>
            </w:r>
          </w:p>
          <w:p w14:paraId="166B1DB7" w14:textId="77777777" w:rsidR="00793D5B" w:rsidRPr="0099634A" w:rsidRDefault="00793D5B" w:rsidP="008C7172">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9A0C11">
              <w:rPr>
                <w:rFonts w:asciiTheme="majorHAnsi" w:hAnsiTheme="majorHAnsi"/>
                <w:color w:val="auto"/>
                <w:sz w:val="22"/>
              </w:rPr>
              <w:t>06 September 2022 17:00:00 Brussels time</w:t>
            </w:r>
          </w:p>
        </w:tc>
      </w:tr>
      <w:tr w:rsidR="00793D5B" w:rsidRPr="009A6310" w14:paraId="79662AF4" w14:textId="77777777" w:rsidTr="008C7172">
        <w:tc>
          <w:tcPr>
            <w:tcW w:w="567" w:type="dxa"/>
          </w:tcPr>
          <w:p w14:paraId="3E6E95D9" w14:textId="77777777" w:rsidR="00793D5B" w:rsidRPr="009A6310" w:rsidRDefault="00793D5B" w:rsidP="008C7172">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804672" behindDoc="0" locked="0" layoutInCell="1" allowOverlap="1" wp14:anchorId="55632D35" wp14:editId="58CA3DDE">
                  <wp:simplePos x="0" y="0"/>
                  <wp:positionH relativeFrom="column">
                    <wp:posOffset>-40005</wp:posOffset>
                  </wp:positionH>
                  <wp:positionV relativeFrom="paragraph">
                    <wp:posOffset>-58420</wp:posOffset>
                  </wp:positionV>
                  <wp:extent cx="369570" cy="359410"/>
                  <wp:effectExtent l="0" t="0" r="0" b="254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3778A9D" w14:textId="77777777" w:rsidR="00793D5B" w:rsidRPr="009A6310" w:rsidRDefault="00793D5B"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0C0D6847" w14:textId="77777777" w:rsidR="00793D5B" w:rsidRPr="0084235B" w:rsidRDefault="00793D5B" w:rsidP="008C7172">
            <w:pPr>
              <w:spacing w:before="40" w:after="240"/>
              <w:rPr>
                <w:rFonts w:asciiTheme="majorHAnsi" w:hAnsiTheme="majorHAnsi"/>
                <w:b/>
                <w:color w:val="auto"/>
                <w:sz w:val="22"/>
              </w:rPr>
            </w:pPr>
            <w:r>
              <w:rPr>
                <w:rFonts w:asciiTheme="majorHAnsi" w:hAnsiTheme="majorHAnsi"/>
                <w:b/>
                <w:color w:val="auto"/>
                <w:sz w:val="22"/>
              </w:rPr>
              <w:t>EUR 15</w:t>
            </w:r>
            <w:r w:rsidRPr="0074596C">
              <w:rPr>
                <w:rFonts w:asciiTheme="majorHAnsi" w:hAnsiTheme="majorHAnsi"/>
                <w:b/>
                <w:color w:val="auto"/>
                <w:sz w:val="22"/>
              </w:rPr>
              <w:t xml:space="preserve"> 000 000</w:t>
            </w:r>
          </w:p>
        </w:tc>
      </w:tr>
      <w:tr w:rsidR="00793D5B" w:rsidRPr="009A6310" w14:paraId="5D971146" w14:textId="77777777" w:rsidTr="008C7172">
        <w:tc>
          <w:tcPr>
            <w:tcW w:w="567" w:type="dxa"/>
          </w:tcPr>
          <w:p w14:paraId="5F8AD790" w14:textId="77777777" w:rsidR="00793D5B" w:rsidRPr="009A6310" w:rsidRDefault="00793D5B"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03648" behindDoc="0" locked="0" layoutInCell="1" allowOverlap="1" wp14:anchorId="61B451E7" wp14:editId="5DB6E61B">
                  <wp:simplePos x="0" y="0"/>
                  <wp:positionH relativeFrom="column">
                    <wp:posOffset>10160</wp:posOffset>
                  </wp:positionH>
                  <wp:positionV relativeFrom="paragraph">
                    <wp:posOffset>33655</wp:posOffset>
                  </wp:positionV>
                  <wp:extent cx="270358" cy="324000"/>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C7C9224" w14:textId="77777777" w:rsidR="00793D5B" w:rsidRPr="009A6310" w:rsidRDefault="00793D5B"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01FF5F53" w14:textId="77777777" w:rsidR="00793D5B" w:rsidRPr="004969B0" w:rsidRDefault="00793D5B" w:rsidP="008C7172">
            <w:pPr>
              <w:spacing w:before="40" w:after="40"/>
              <w:jc w:val="both"/>
              <w:rPr>
                <w:rFonts w:asciiTheme="majorHAnsi" w:hAnsiTheme="majorHAnsi"/>
                <w:b/>
                <w:color w:val="auto"/>
                <w:sz w:val="22"/>
              </w:rPr>
            </w:pPr>
            <w:r w:rsidRPr="004969B0">
              <w:rPr>
                <w:rFonts w:asciiTheme="majorHAnsi" w:hAnsiTheme="majorHAnsi"/>
                <w:b/>
                <w:color w:val="auto"/>
                <w:sz w:val="22"/>
              </w:rPr>
              <w:t>Expected outcomes:</w:t>
            </w:r>
          </w:p>
          <w:p w14:paraId="3CF8AA86" w14:textId="77777777" w:rsidR="00793D5B" w:rsidRPr="004969B0" w:rsidRDefault="00793D5B" w:rsidP="00793D5B">
            <w:pPr>
              <w:spacing w:before="40" w:after="40"/>
              <w:jc w:val="both"/>
              <w:rPr>
                <w:rFonts w:asciiTheme="majorHAnsi" w:hAnsiTheme="majorHAnsi"/>
                <w:color w:val="auto"/>
                <w:sz w:val="22"/>
              </w:rPr>
            </w:pPr>
            <w:r w:rsidRPr="004969B0">
              <w:rPr>
                <w:rFonts w:asciiTheme="majorHAnsi" w:hAnsiTheme="majorHAnsi"/>
                <w:color w:val="auto"/>
                <w:sz w:val="22"/>
              </w:rPr>
              <w:t>Project results are expected to contribute to at least four of the following expected outcomes:</w:t>
            </w:r>
          </w:p>
          <w:p w14:paraId="2AB2B970" w14:textId="77777777" w:rsidR="00793D5B" w:rsidRPr="004969B0" w:rsidRDefault="00793D5B" w:rsidP="00097616">
            <w:pPr>
              <w:pStyle w:val="ListParagraph"/>
              <w:numPr>
                <w:ilvl w:val="0"/>
                <w:numId w:val="19"/>
              </w:numPr>
              <w:spacing w:before="40" w:after="40"/>
              <w:jc w:val="both"/>
              <w:rPr>
                <w:rFonts w:asciiTheme="majorHAnsi" w:hAnsiTheme="majorHAnsi"/>
                <w:sz w:val="22"/>
              </w:rPr>
            </w:pPr>
            <w:proofErr w:type="spellStart"/>
            <w:r w:rsidRPr="004969B0">
              <w:rPr>
                <w:rFonts w:asciiTheme="majorHAnsi" w:hAnsiTheme="majorHAnsi"/>
                <w:sz w:val="22"/>
              </w:rPr>
              <w:t>Improved</w:t>
            </w:r>
            <w:proofErr w:type="spellEnd"/>
            <w:r w:rsidRPr="004969B0">
              <w:rPr>
                <w:rFonts w:asciiTheme="majorHAnsi" w:hAnsiTheme="majorHAnsi"/>
                <w:sz w:val="22"/>
              </w:rPr>
              <w:t xml:space="preserve"> </w:t>
            </w:r>
            <w:proofErr w:type="spellStart"/>
            <w:r w:rsidRPr="004969B0">
              <w:rPr>
                <w:rFonts w:asciiTheme="majorHAnsi" w:hAnsiTheme="majorHAnsi"/>
                <w:sz w:val="22"/>
              </w:rPr>
              <w:t>multimodal</w:t>
            </w:r>
            <w:proofErr w:type="spellEnd"/>
            <w:r w:rsidRPr="004969B0">
              <w:rPr>
                <w:rFonts w:asciiTheme="majorHAnsi" w:hAnsiTheme="majorHAnsi"/>
                <w:sz w:val="22"/>
              </w:rPr>
              <w:t xml:space="preserve"> </w:t>
            </w:r>
            <w:proofErr w:type="spellStart"/>
            <w:r w:rsidRPr="004969B0">
              <w:rPr>
                <w:rFonts w:asciiTheme="majorHAnsi" w:hAnsiTheme="majorHAnsi"/>
                <w:sz w:val="22"/>
              </w:rPr>
              <w:t>transport</w:t>
            </w:r>
            <w:proofErr w:type="spellEnd"/>
            <w:r w:rsidRPr="004969B0">
              <w:rPr>
                <w:rFonts w:asciiTheme="majorHAnsi" w:hAnsiTheme="majorHAnsi"/>
                <w:sz w:val="22"/>
              </w:rPr>
              <w:t xml:space="preserve"> </w:t>
            </w:r>
            <w:proofErr w:type="spellStart"/>
            <w:r w:rsidRPr="004969B0">
              <w:rPr>
                <w:rFonts w:asciiTheme="majorHAnsi" w:hAnsiTheme="majorHAnsi"/>
                <w:sz w:val="22"/>
              </w:rPr>
              <w:t>network</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traffic</w:t>
            </w:r>
            <w:proofErr w:type="spellEnd"/>
            <w:r w:rsidRPr="004969B0">
              <w:rPr>
                <w:rFonts w:asciiTheme="majorHAnsi" w:hAnsiTheme="majorHAnsi"/>
                <w:sz w:val="22"/>
              </w:rPr>
              <w:t xml:space="preserve"> </w:t>
            </w:r>
            <w:proofErr w:type="spellStart"/>
            <w:r w:rsidRPr="004969B0">
              <w:rPr>
                <w:rFonts w:asciiTheme="majorHAnsi" w:hAnsiTheme="majorHAnsi"/>
                <w:sz w:val="22"/>
              </w:rPr>
              <w:t>management</w:t>
            </w:r>
            <w:proofErr w:type="spellEnd"/>
            <w:r w:rsidRPr="004969B0">
              <w:rPr>
                <w:rFonts w:asciiTheme="majorHAnsi" w:hAnsiTheme="majorHAnsi"/>
                <w:sz w:val="22"/>
              </w:rPr>
              <w:t xml:space="preserve"> </w:t>
            </w:r>
            <w:proofErr w:type="spellStart"/>
            <w:r w:rsidRPr="004969B0">
              <w:rPr>
                <w:rFonts w:asciiTheme="majorHAnsi" w:hAnsiTheme="majorHAnsi"/>
                <w:sz w:val="22"/>
              </w:rPr>
              <w:t>capabilities</w:t>
            </w:r>
            <w:proofErr w:type="spellEnd"/>
            <w:r w:rsidRPr="004969B0">
              <w:rPr>
                <w:rFonts w:asciiTheme="majorHAnsi" w:hAnsiTheme="majorHAnsi"/>
                <w:sz w:val="22"/>
              </w:rPr>
              <w:t xml:space="preserve">, </w:t>
            </w:r>
            <w:proofErr w:type="spellStart"/>
            <w:r w:rsidRPr="004969B0">
              <w:rPr>
                <w:rFonts w:asciiTheme="majorHAnsi" w:hAnsiTheme="majorHAnsi"/>
                <w:sz w:val="22"/>
              </w:rPr>
              <w:t>facilitating</w:t>
            </w:r>
            <w:proofErr w:type="spellEnd"/>
            <w:r w:rsidRPr="004969B0">
              <w:rPr>
                <w:rFonts w:asciiTheme="majorHAnsi" w:hAnsiTheme="majorHAnsi"/>
                <w:sz w:val="22"/>
              </w:rPr>
              <w:t xml:space="preserve"> </w:t>
            </w:r>
            <w:proofErr w:type="spellStart"/>
            <w:r w:rsidRPr="004969B0">
              <w:rPr>
                <w:rFonts w:asciiTheme="majorHAnsi" w:hAnsiTheme="majorHAnsi"/>
                <w:sz w:val="22"/>
              </w:rPr>
              <w:t>seamless</w:t>
            </w:r>
            <w:proofErr w:type="spellEnd"/>
            <w:r w:rsidRPr="004969B0">
              <w:rPr>
                <w:rFonts w:asciiTheme="majorHAnsi" w:hAnsiTheme="majorHAnsi"/>
                <w:sz w:val="22"/>
              </w:rPr>
              <w:t xml:space="preserve"> </w:t>
            </w:r>
            <w:proofErr w:type="spellStart"/>
            <w:r w:rsidRPr="004969B0">
              <w:rPr>
                <w:rFonts w:asciiTheme="majorHAnsi" w:hAnsiTheme="majorHAnsi"/>
                <w:sz w:val="22"/>
              </w:rPr>
              <w:t>door-to-door</w:t>
            </w:r>
            <w:proofErr w:type="spellEnd"/>
            <w:r w:rsidRPr="004969B0">
              <w:rPr>
                <w:rFonts w:asciiTheme="majorHAnsi" w:hAnsiTheme="majorHAnsi"/>
                <w:sz w:val="22"/>
              </w:rPr>
              <w:t xml:space="preserve"> </w:t>
            </w:r>
            <w:proofErr w:type="spellStart"/>
            <w:r w:rsidRPr="004969B0">
              <w:rPr>
                <w:rFonts w:asciiTheme="majorHAnsi" w:hAnsiTheme="majorHAnsi"/>
                <w:sz w:val="22"/>
              </w:rPr>
              <w:t>mobility</w:t>
            </w:r>
            <w:proofErr w:type="spellEnd"/>
            <w:r w:rsidRPr="004969B0">
              <w:rPr>
                <w:rFonts w:asciiTheme="majorHAnsi" w:hAnsiTheme="majorHAnsi"/>
                <w:sz w:val="22"/>
              </w:rPr>
              <w:t xml:space="preserve"> </w:t>
            </w:r>
            <w:proofErr w:type="spellStart"/>
            <w:r w:rsidRPr="004969B0">
              <w:rPr>
                <w:rFonts w:asciiTheme="majorHAnsi" w:hAnsiTheme="majorHAnsi"/>
                <w:sz w:val="22"/>
              </w:rPr>
              <w:t>for</w:t>
            </w:r>
            <w:proofErr w:type="spellEnd"/>
            <w:r w:rsidRPr="004969B0">
              <w:rPr>
                <w:rFonts w:asciiTheme="majorHAnsi" w:hAnsiTheme="majorHAnsi"/>
                <w:sz w:val="22"/>
              </w:rPr>
              <w:t xml:space="preserve"> </w:t>
            </w:r>
            <w:proofErr w:type="spellStart"/>
            <w:r w:rsidRPr="004969B0">
              <w:rPr>
                <w:rFonts w:asciiTheme="majorHAnsi" w:hAnsiTheme="majorHAnsi"/>
                <w:sz w:val="22"/>
              </w:rPr>
              <w:t>passengers</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freight</w:t>
            </w:r>
            <w:proofErr w:type="spellEnd"/>
            <w:r w:rsidRPr="004969B0">
              <w:rPr>
                <w:rFonts w:asciiTheme="majorHAnsi" w:hAnsiTheme="majorHAnsi"/>
                <w:sz w:val="22"/>
              </w:rPr>
              <w:t>.</w:t>
            </w:r>
          </w:p>
          <w:p w14:paraId="2580D79A" w14:textId="77777777" w:rsidR="00793D5B" w:rsidRPr="004969B0" w:rsidRDefault="00793D5B" w:rsidP="00097616">
            <w:pPr>
              <w:pStyle w:val="ListParagraph"/>
              <w:numPr>
                <w:ilvl w:val="0"/>
                <w:numId w:val="19"/>
              </w:numPr>
              <w:spacing w:before="40" w:after="40"/>
              <w:jc w:val="both"/>
              <w:rPr>
                <w:rFonts w:asciiTheme="majorHAnsi" w:hAnsiTheme="majorHAnsi"/>
                <w:sz w:val="22"/>
              </w:rPr>
            </w:pPr>
            <w:proofErr w:type="spellStart"/>
            <w:r w:rsidRPr="004969B0">
              <w:rPr>
                <w:rFonts w:asciiTheme="majorHAnsi" w:hAnsiTheme="majorHAnsi"/>
                <w:sz w:val="22"/>
              </w:rPr>
              <w:t>Effective</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resilient</w:t>
            </w:r>
            <w:proofErr w:type="spellEnd"/>
            <w:r w:rsidRPr="004969B0">
              <w:rPr>
                <w:rFonts w:asciiTheme="majorHAnsi" w:hAnsiTheme="majorHAnsi"/>
                <w:sz w:val="22"/>
              </w:rPr>
              <w:t xml:space="preserve"> </w:t>
            </w:r>
            <w:proofErr w:type="spellStart"/>
            <w:r w:rsidRPr="004969B0">
              <w:rPr>
                <w:rFonts w:asciiTheme="majorHAnsi" w:hAnsiTheme="majorHAnsi"/>
                <w:sz w:val="22"/>
              </w:rPr>
              <w:t>network-wide</w:t>
            </w:r>
            <w:proofErr w:type="spellEnd"/>
            <w:r w:rsidRPr="004969B0">
              <w:rPr>
                <w:rFonts w:asciiTheme="majorHAnsi" w:hAnsiTheme="majorHAnsi"/>
                <w:sz w:val="22"/>
              </w:rPr>
              <w:t xml:space="preserve"> </w:t>
            </w:r>
            <w:proofErr w:type="spellStart"/>
            <w:r w:rsidRPr="004969B0">
              <w:rPr>
                <w:rFonts w:asciiTheme="majorHAnsi" w:hAnsiTheme="majorHAnsi"/>
                <w:sz w:val="22"/>
              </w:rPr>
              <w:t>data</w:t>
            </w:r>
            <w:proofErr w:type="spellEnd"/>
            <w:r w:rsidRPr="004969B0">
              <w:rPr>
                <w:rFonts w:asciiTheme="majorHAnsi" w:hAnsiTheme="majorHAnsi"/>
                <w:sz w:val="22"/>
              </w:rPr>
              <w:t xml:space="preserve"> </w:t>
            </w:r>
            <w:proofErr w:type="spellStart"/>
            <w:r w:rsidRPr="004969B0">
              <w:rPr>
                <w:rFonts w:asciiTheme="majorHAnsi" w:hAnsiTheme="majorHAnsi"/>
                <w:sz w:val="22"/>
              </w:rPr>
              <w:t>exchange</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new</w:t>
            </w:r>
            <w:proofErr w:type="spellEnd"/>
            <w:r w:rsidRPr="004969B0">
              <w:rPr>
                <w:rFonts w:asciiTheme="majorHAnsi" w:hAnsiTheme="majorHAnsi"/>
                <w:sz w:val="22"/>
              </w:rPr>
              <w:t xml:space="preserve"> </w:t>
            </w:r>
            <w:proofErr w:type="spellStart"/>
            <w:r w:rsidRPr="004969B0">
              <w:rPr>
                <w:rFonts w:asciiTheme="majorHAnsi" w:hAnsiTheme="majorHAnsi"/>
                <w:sz w:val="22"/>
              </w:rPr>
              <w:t>integrated</w:t>
            </w:r>
            <w:proofErr w:type="spellEnd"/>
            <w:r w:rsidRPr="004969B0">
              <w:rPr>
                <w:rFonts w:asciiTheme="majorHAnsi" w:hAnsiTheme="majorHAnsi"/>
                <w:sz w:val="22"/>
              </w:rPr>
              <w:t xml:space="preserve"> </w:t>
            </w:r>
            <w:proofErr w:type="spellStart"/>
            <w:r w:rsidRPr="004969B0">
              <w:rPr>
                <w:rFonts w:asciiTheme="majorHAnsi" w:hAnsiTheme="majorHAnsi"/>
                <w:sz w:val="22"/>
              </w:rPr>
              <w:t>data</w:t>
            </w:r>
            <w:proofErr w:type="spellEnd"/>
            <w:r w:rsidRPr="004969B0">
              <w:rPr>
                <w:rFonts w:asciiTheme="majorHAnsi" w:hAnsiTheme="majorHAnsi"/>
                <w:sz w:val="22"/>
              </w:rPr>
              <w:t xml:space="preserve"> </w:t>
            </w:r>
            <w:proofErr w:type="spellStart"/>
            <w:r w:rsidRPr="004969B0">
              <w:rPr>
                <w:rFonts w:asciiTheme="majorHAnsi" w:hAnsiTheme="majorHAnsi"/>
                <w:sz w:val="22"/>
              </w:rPr>
              <w:t>management</w:t>
            </w:r>
            <w:proofErr w:type="spellEnd"/>
            <w:r w:rsidRPr="004969B0">
              <w:rPr>
                <w:rFonts w:asciiTheme="majorHAnsi" w:hAnsiTheme="majorHAnsi"/>
                <w:sz w:val="22"/>
              </w:rPr>
              <w:t xml:space="preserve"> </w:t>
            </w:r>
            <w:proofErr w:type="spellStart"/>
            <w:r w:rsidRPr="004969B0">
              <w:rPr>
                <w:rFonts w:asciiTheme="majorHAnsi" w:hAnsiTheme="majorHAnsi"/>
                <w:sz w:val="22"/>
              </w:rPr>
              <w:t>systems</w:t>
            </w:r>
            <w:proofErr w:type="spellEnd"/>
            <w:r w:rsidRPr="004969B0">
              <w:rPr>
                <w:rFonts w:asciiTheme="majorHAnsi" w:hAnsiTheme="majorHAnsi"/>
                <w:sz w:val="22"/>
              </w:rPr>
              <w:t xml:space="preserve"> </w:t>
            </w:r>
            <w:proofErr w:type="spellStart"/>
            <w:r w:rsidRPr="004969B0">
              <w:rPr>
                <w:rFonts w:asciiTheme="majorHAnsi" w:hAnsiTheme="majorHAnsi"/>
                <w:sz w:val="22"/>
              </w:rPr>
              <w:t>for</w:t>
            </w:r>
            <w:proofErr w:type="spellEnd"/>
            <w:r w:rsidRPr="004969B0">
              <w:rPr>
                <w:rFonts w:asciiTheme="majorHAnsi" w:hAnsiTheme="majorHAnsi"/>
                <w:sz w:val="22"/>
              </w:rPr>
              <w:t xml:space="preserve"> </w:t>
            </w:r>
            <w:proofErr w:type="spellStart"/>
            <w:r w:rsidRPr="004969B0">
              <w:rPr>
                <w:rFonts w:asciiTheme="majorHAnsi" w:hAnsiTheme="majorHAnsi"/>
                <w:sz w:val="22"/>
              </w:rPr>
              <w:t>dynamic</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responsive</w:t>
            </w:r>
            <w:proofErr w:type="spellEnd"/>
            <w:r w:rsidRPr="004969B0">
              <w:rPr>
                <w:rFonts w:asciiTheme="majorHAnsi" w:hAnsiTheme="majorHAnsi"/>
                <w:sz w:val="22"/>
              </w:rPr>
              <w:t xml:space="preserve"> </w:t>
            </w:r>
            <w:proofErr w:type="spellStart"/>
            <w:r w:rsidRPr="004969B0">
              <w:rPr>
                <w:rFonts w:asciiTheme="majorHAnsi" w:hAnsiTheme="majorHAnsi"/>
                <w:sz w:val="22"/>
              </w:rPr>
              <w:t>multimodal</w:t>
            </w:r>
            <w:proofErr w:type="spellEnd"/>
            <w:r w:rsidRPr="004969B0">
              <w:rPr>
                <w:rFonts w:asciiTheme="majorHAnsi" w:hAnsiTheme="majorHAnsi"/>
                <w:sz w:val="22"/>
              </w:rPr>
              <w:t xml:space="preserve"> </w:t>
            </w:r>
            <w:proofErr w:type="spellStart"/>
            <w:r w:rsidRPr="004969B0">
              <w:rPr>
                <w:rFonts w:asciiTheme="majorHAnsi" w:hAnsiTheme="majorHAnsi"/>
                <w:sz w:val="22"/>
              </w:rPr>
              <w:t>network</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traffic</w:t>
            </w:r>
            <w:proofErr w:type="spellEnd"/>
            <w:r w:rsidRPr="004969B0">
              <w:rPr>
                <w:rFonts w:asciiTheme="majorHAnsi" w:hAnsiTheme="majorHAnsi"/>
                <w:sz w:val="22"/>
              </w:rPr>
              <w:t xml:space="preserve"> </w:t>
            </w:r>
            <w:proofErr w:type="spellStart"/>
            <w:r w:rsidRPr="004969B0">
              <w:rPr>
                <w:rFonts w:asciiTheme="majorHAnsi" w:hAnsiTheme="majorHAnsi"/>
                <w:sz w:val="22"/>
              </w:rPr>
              <w:t>management</w:t>
            </w:r>
            <w:proofErr w:type="spellEnd"/>
            <w:r w:rsidRPr="004969B0">
              <w:rPr>
                <w:rFonts w:asciiTheme="majorHAnsi" w:hAnsiTheme="majorHAnsi"/>
                <w:sz w:val="22"/>
              </w:rPr>
              <w:t>.</w:t>
            </w:r>
          </w:p>
          <w:p w14:paraId="5ADC0796" w14:textId="77777777" w:rsidR="00793D5B" w:rsidRPr="004969B0" w:rsidRDefault="00793D5B" w:rsidP="00097616">
            <w:pPr>
              <w:pStyle w:val="ListParagraph"/>
              <w:numPr>
                <w:ilvl w:val="0"/>
                <w:numId w:val="19"/>
              </w:numPr>
              <w:spacing w:before="40" w:after="40"/>
              <w:jc w:val="both"/>
              <w:rPr>
                <w:rFonts w:asciiTheme="majorHAnsi" w:hAnsiTheme="majorHAnsi"/>
                <w:sz w:val="22"/>
              </w:rPr>
            </w:pPr>
            <w:proofErr w:type="spellStart"/>
            <w:r w:rsidRPr="004969B0">
              <w:rPr>
                <w:rFonts w:asciiTheme="majorHAnsi" w:hAnsiTheme="majorHAnsi"/>
                <w:sz w:val="22"/>
              </w:rPr>
              <w:t>Tested</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validated</w:t>
            </w:r>
            <w:proofErr w:type="spellEnd"/>
            <w:r w:rsidRPr="004969B0">
              <w:rPr>
                <w:rFonts w:asciiTheme="majorHAnsi" w:hAnsiTheme="majorHAnsi"/>
                <w:sz w:val="22"/>
              </w:rPr>
              <w:t xml:space="preserve"> </w:t>
            </w:r>
            <w:proofErr w:type="spellStart"/>
            <w:r w:rsidRPr="004969B0">
              <w:rPr>
                <w:rFonts w:asciiTheme="majorHAnsi" w:hAnsiTheme="majorHAnsi"/>
                <w:sz w:val="22"/>
              </w:rPr>
              <w:t>systems</w:t>
            </w:r>
            <w:proofErr w:type="spellEnd"/>
            <w:r w:rsidRPr="004969B0">
              <w:rPr>
                <w:rFonts w:asciiTheme="majorHAnsi" w:hAnsiTheme="majorHAnsi"/>
                <w:sz w:val="22"/>
              </w:rPr>
              <w:t xml:space="preserve"> </w:t>
            </w:r>
            <w:proofErr w:type="spellStart"/>
            <w:r w:rsidRPr="004969B0">
              <w:rPr>
                <w:rFonts w:asciiTheme="majorHAnsi" w:hAnsiTheme="majorHAnsi"/>
                <w:sz w:val="22"/>
              </w:rPr>
              <w:t>for</w:t>
            </w:r>
            <w:proofErr w:type="spellEnd"/>
            <w:r w:rsidRPr="004969B0">
              <w:rPr>
                <w:rFonts w:asciiTheme="majorHAnsi" w:hAnsiTheme="majorHAnsi"/>
                <w:sz w:val="22"/>
              </w:rPr>
              <w:t xml:space="preserve"> </w:t>
            </w:r>
            <w:proofErr w:type="spellStart"/>
            <w:r w:rsidRPr="004969B0">
              <w:rPr>
                <w:rFonts w:asciiTheme="majorHAnsi" w:hAnsiTheme="majorHAnsi"/>
                <w:sz w:val="22"/>
              </w:rPr>
              <w:t>enhanced</w:t>
            </w:r>
            <w:proofErr w:type="spellEnd"/>
            <w:r w:rsidRPr="004969B0">
              <w:rPr>
                <w:rFonts w:asciiTheme="majorHAnsi" w:hAnsiTheme="majorHAnsi"/>
                <w:sz w:val="22"/>
              </w:rPr>
              <w:t xml:space="preserve"> </w:t>
            </w:r>
            <w:proofErr w:type="spellStart"/>
            <w:r w:rsidRPr="004969B0">
              <w:rPr>
                <w:rFonts w:asciiTheme="majorHAnsi" w:hAnsiTheme="majorHAnsi"/>
                <w:sz w:val="22"/>
              </w:rPr>
              <w:t>prediction</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resolution</w:t>
            </w:r>
            <w:proofErr w:type="spellEnd"/>
            <w:r w:rsidRPr="004969B0">
              <w:rPr>
                <w:rFonts w:asciiTheme="majorHAnsi" w:hAnsiTheme="majorHAnsi"/>
                <w:sz w:val="22"/>
              </w:rPr>
              <w:t xml:space="preserve"> </w:t>
            </w:r>
            <w:proofErr w:type="spellStart"/>
            <w:r w:rsidRPr="004969B0">
              <w:rPr>
                <w:rFonts w:asciiTheme="majorHAnsi" w:hAnsiTheme="majorHAnsi"/>
                <w:sz w:val="22"/>
              </w:rPr>
              <w:t>of</w:t>
            </w:r>
            <w:proofErr w:type="spellEnd"/>
            <w:r w:rsidRPr="004969B0">
              <w:rPr>
                <w:rFonts w:asciiTheme="majorHAnsi" w:hAnsiTheme="majorHAnsi"/>
                <w:sz w:val="22"/>
              </w:rPr>
              <w:t xml:space="preserve"> </w:t>
            </w:r>
            <w:proofErr w:type="spellStart"/>
            <w:r w:rsidRPr="004969B0">
              <w:rPr>
                <w:rFonts w:asciiTheme="majorHAnsi" w:hAnsiTheme="majorHAnsi"/>
                <w:sz w:val="22"/>
              </w:rPr>
              <w:t>network</w:t>
            </w:r>
            <w:proofErr w:type="spellEnd"/>
            <w:r w:rsidRPr="004969B0">
              <w:rPr>
                <w:rFonts w:asciiTheme="majorHAnsi" w:hAnsiTheme="majorHAnsi"/>
                <w:sz w:val="22"/>
              </w:rPr>
              <w:t xml:space="preserve"> </w:t>
            </w:r>
            <w:proofErr w:type="spellStart"/>
            <w:r w:rsidRPr="004969B0">
              <w:rPr>
                <w:rFonts w:asciiTheme="majorHAnsi" w:hAnsiTheme="majorHAnsi"/>
                <w:sz w:val="22"/>
              </w:rPr>
              <w:t>bottlenecks</w:t>
            </w:r>
            <w:proofErr w:type="spellEnd"/>
            <w:r w:rsidRPr="004969B0">
              <w:rPr>
                <w:rFonts w:asciiTheme="majorHAnsi" w:hAnsiTheme="majorHAnsi"/>
                <w:sz w:val="22"/>
              </w:rPr>
              <w:t xml:space="preserve">, </w:t>
            </w:r>
            <w:proofErr w:type="spellStart"/>
            <w:r w:rsidRPr="004969B0">
              <w:rPr>
                <w:rFonts w:asciiTheme="majorHAnsi" w:hAnsiTheme="majorHAnsi"/>
                <w:sz w:val="22"/>
              </w:rPr>
              <w:t>substantially</w:t>
            </w:r>
            <w:proofErr w:type="spellEnd"/>
            <w:r w:rsidRPr="004969B0">
              <w:rPr>
                <w:rFonts w:asciiTheme="majorHAnsi" w:hAnsiTheme="majorHAnsi"/>
                <w:sz w:val="22"/>
              </w:rPr>
              <w:t xml:space="preserve"> </w:t>
            </w:r>
            <w:proofErr w:type="spellStart"/>
            <w:r w:rsidRPr="004969B0">
              <w:rPr>
                <w:rFonts w:asciiTheme="majorHAnsi" w:hAnsiTheme="majorHAnsi"/>
                <w:sz w:val="22"/>
              </w:rPr>
              <w:t>increasing</w:t>
            </w:r>
            <w:proofErr w:type="spellEnd"/>
            <w:r w:rsidRPr="004969B0">
              <w:rPr>
                <w:rFonts w:asciiTheme="majorHAnsi" w:hAnsiTheme="majorHAnsi"/>
                <w:sz w:val="22"/>
              </w:rPr>
              <w:t xml:space="preserve"> </w:t>
            </w:r>
            <w:proofErr w:type="spellStart"/>
            <w:r w:rsidRPr="004969B0">
              <w:rPr>
                <w:rFonts w:asciiTheme="majorHAnsi" w:hAnsiTheme="majorHAnsi"/>
                <w:sz w:val="22"/>
              </w:rPr>
              <w:t>safety</w:t>
            </w:r>
            <w:proofErr w:type="spellEnd"/>
            <w:r w:rsidRPr="004969B0">
              <w:rPr>
                <w:rFonts w:asciiTheme="majorHAnsi" w:hAnsiTheme="majorHAnsi"/>
                <w:sz w:val="22"/>
              </w:rPr>
              <w:t xml:space="preserve">, </w:t>
            </w:r>
            <w:proofErr w:type="spellStart"/>
            <w:r w:rsidRPr="004969B0">
              <w:rPr>
                <w:rFonts w:asciiTheme="majorHAnsi" w:hAnsiTheme="majorHAnsi"/>
                <w:sz w:val="22"/>
              </w:rPr>
              <w:t>security</w:t>
            </w:r>
            <w:proofErr w:type="spellEnd"/>
            <w:r w:rsidRPr="004969B0">
              <w:rPr>
                <w:rFonts w:asciiTheme="majorHAnsi" w:hAnsiTheme="majorHAnsi"/>
                <w:sz w:val="22"/>
              </w:rPr>
              <w:t xml:space="preserve">, </w:t>
            </w:r>
            <w:proofErr w:type="spellStart"/>
            <w:r w:rsidRPr="004969B0">
              <w:rPr>
                <w:rFonts w:asciiTheme="majorHAnsi" w:hAnsiTheme="majorHAnsi"/>
                <w:sz w:val="22"/>
              </w:rPr>
              <w:t>resilience</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overall</w:t>
            </w:r>
            <w:proofErr w:type="spellEnd"/>
            <w:r w:rsidRPr="004969B0">
              <w:rPr>
                <w:rFonts w:asciiTheme="majorHAnsi" w:hAnsiTheme="majorHAnsi"/>
                <w:sz w:val="22"/>
              </w:rPr>
              <w:t xml:space="preserve"> </w:t>
            </w:r>
            <w:proofErr w:type="spellStart"/>
            <w:r w:rsidRPr="004969B0">
              <w:rPr>
                <w:rFonts w:asciiTheme="majorHAnsi" w:hAnsiTheme="majorHAnsi"/>
                <w:sz w:val="22"/>
              </w:rPr>
              <w:t>performance</w:t>
            </w:r>
            <w:proofErr w:type="spellEnd"/>
            <w:r w:rsidRPr="004969B0">
              <w:rPr>
                <w:rFonts w:asciiTheme="majorHAnsi" w:hAnsiTheme="majorHAnsi"/>
                <w:sz w:val="22"/>
              </w:rPr>
              <w:t xml:space="preserve"> </w:t>
            </w:r>
            <w:proofErr w:type="spellStart"/>
            <w:r w:rsidRPr="004969B0">
              <w:rPr>
                <w:rFonts w:asciiTheme="majorHAnsi" w:hAnsiTheme="majorHAnsi"/>
                <w:sz w:val="22"/>
              </w:rPr>
              <w:t>of</w:t>
            </w:r>
            <w:proofErr w:type="spellEnd"/>
            <w:r w:rsidRPr="004969B0">
              <w:rPr>
                <w:rFonts w:asciiTheme="majorHAnsi" w:hAnsiTheme="majorHAnsi"/>
                <w:sz w:val="22"/>
              </w:rPr>
              <w:t xml:space="preserve"> </w:t>
            </w:r>
            <w:proofErr w:type="spellStart"/>
            <w:r w:rsidRPr="004969B0">
              <w:rPr>
                <w:rFonts w:asciiTheme="majorHAnsi" w:hAnsiTheme="majorHAnsi"/>
                <w:sz w:val="22"/>
              </w:rPr>
              <w:t>the</w:t>
            </w:r>
            <w:proofErr w:type="spellEnd"/>
            <w:r w:rsidRPr="004969B0">
              <w:rPr>
                <w:rFonts w:asciiTheme="majorHAnsi" w:hAnsiTheme="majorHAnsi"/>
                <w:sz w:val="22"/>
              </w:rPr>
              <w:t xml:space="preserve"> </w:t>
            </w:r>
            <w:proofErr w:type="spellStart"/>
            <w:r w:rsidRPr="004969B0">
              <w:rPr>
                <w:rFonts w:asciiTheme="majorHAnsi" w:hAnsiTheme="majorHAnsi"/>
                <w:sz w:val="22"/>
              </w:rPr>
              <w:t>entire</w:t>
            </w:r>
            <w:proofErr w:type="spellEnd"/>
            <w:r w:rsidRPr="004969B0">
              <w:rPr>
                <w:rFonts w:asciiTheme="majorHAnsi" w:hAnsiTheme="majorHAnsi"/>
                <w:sz w:val="22"/>
              </w:rPr>
              <w:t xml:space="preserve"> </w:t>
            </w:r>
            <w:proofErr w:type="spellStart"/>
            <w:r w:rsidRPr="004969B0">
              <w:rPr>
                <w:rFonts w:asciiTheme="majorHAnsi" w:hAnsiTheme="majorHAnsi"/>
                <w:sz w:val="22"/>
              </w:rPr>
              <w:t>transport</w:t>
            </w:r>
            <w:proofErr w:type="spellEnd"/>
            <w:r w:rsidRPr="004969B0">
              <w:rPr>
                <w:rFonts w:asciiTheme="majorHAnsi" w:hAnsiTheme="majorHAnsi"/>
                <w:sz w:val="22"/>
              </w:rPr>
              <w:t xml:space="preserve"> </w:t>
            </w:r>
            <w:proofErr w:type="spellStart"/>
            <w:r w:rsidRPr="004969B0">
              <w:rPr>
                <w:rFonts w:asciiTheme="majorHAnsi" w:hAnsiTheme="majorHAnsi"/>
                <w:sz w:val="22"/>
              </w:rPr>
              <w:t>network</w:t>
            </w:r>
            <w:proofErr w:type="spellEnd"/>
            <w:r w:rsidRPr="004969B0">
              <w:rPr>
                <w:rFonts w:asciiTheme="majorHAnsi" w:hAnsiTheme="majorHAnsi"/>
                <w:sz w:val="22"/>
              </w:rPr>
              <w:t>.</w:t>
            </w:r>
          </w:p>
          <w:p w14:paraId="461BDAC3" w14:textId="77777777" w:rsidR="00793D5B" w:rsidRPr="004969B0" w:rsidRDefault="00793D5B" w:rsidP="00097616">
            <w:pPr>
              <w:pStyle w:val="ListParagraph"/>
              <w:numPr>
                <w:ilvl w:val="0"/>
                <w:numId w:val="19"/>
              </w:numPr>
              <w:spacing w:before="40" w:after="40"/>
              <w:jc w:val="both"/>
              <w:rPr>
                <w:rFonts w:asciiTheme="majorHAnsi" w:hAnsiTheme="majorHAnsi"/>
                <w:sz w:val="22"/>
              </w:rPr>
            </w:pPr>
            <w:proofErr w:type="spellStart"/>
            <w:r w:rsidRPr="004969B0">
              <w:rPr>
                <w:rFonts w:asciiTheme="majorHAnsi" w:hAnsiTheme="majorHAnsi"/>
                <w:sz w:val="22"/>
              </w:rPr>
              <w:t>Innovative</w:t>
            </w:r>
            <w:proofErr w:type="spellEnd"/>
            <w:r w:rsidRPr="004969B0">
              <w:rPr>
                <w:rFonts w:asciiTheme="majorHAnsi" w:hAnsiTheme="majorHAnsi"/>
                <w:sz w:val="22"/>
              </w:rPr>
              <w:t xml:space="preserve"> </w:t>
            </w:r>
            <w:proofErr w:type="spellStart"/>
            <w:r w:rsidRPr="004969B0">
              <w:rPr>
                <w:rFonts w:asciiTheme="majorHAnsi" w:hAnsiTheme="majorHAnsi"/>
                <w:sz w:val="22"/>
              </w:rPr>
              <w:t>tools</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services</w:t>
            </w:r>
            <w:proofErr w:type="spellEnd"/>
            <w:r w:rsidRPr="004969B0">
              <w:rPr>
                <w:rFonts w:asciiTheme="majorHAnsi" w:hAnsiTheme="majorHAnsi"/>
                <w:sz w:val="22"/>
              </w:rPr>
              <w:t xml:space="preserve"> </w:t>
            </w:r>
            <w:proofErr w:type="spellStart"/>
            <w:r w:rsidRPr="004969B0">
              <w:rPr>
                <w:rFonts w:asciiTheme="majorHAnsi" w:hAnsiTheme="majorHAnsi"/>
                <w:sz w:val="22"/>
              </w:rPr>
              <w:t>for</w:t>
            </w:r>
            <w:proofErr w:type="spellEnd"/>
            <w:r w:rsidRPr="004969B0">
              <w:rPr>
                <w:rFonts w:asciiTheme="majorHAnsi" w:hAnsiTheme="majorHAnsi"/>
                <w:sz w:val="22"/>
              </w:rPr>
              <w:t xml:space="preserve"> </w:t>
            </w:r>
            <w:proofErr w:type="spellStart"/>
            <w:r w:rsidRPr="004969B0">
              <w:rPr>
                <w:rFonts w:asciiTheme="majorHAnsi" w:hAnsiTheme="majorHAnsi"/>
                <w:sz w:val="22"/>
              </w:rPr>
              <w:t>optimising</w:t>
            </w:r>
            <w:proofErr w:type="spellEnd"/>
            <w:r w:rsidRPr="004969B0">
              <w:rPr>
                <w:rFonts w:asciiTheme="majorHAnsi" w:hAnsiTheme="majorHAnsi"/>
                <w:sz w:val="22"/>
              </w:rPr>
              <w:t xml:space="preserve"> </w:t>
            </w:r>
            <w:proofErr w:type="spellStart"/>
            <w:r w:rsidRPr="004969B0">
              <w:rPr>
                <w:rFonts w:asciiTheme="majorHAnsi" w:hAnsiTheme="majorHAnsi"/>
                <w:sz w:val="22"/>
              </w:rPr>
              <w:t>mobility</w:t>
            </w:r>
            <w:proofErr w:type="spellEnd"/>
            <w:r w:rsidRPr="004969B0">
              <w:rPr>
                <w:rFonts w:asciiTheme="majorHAnsi" w:hAnsiTheme="majorHAnsi"/>
                <w:sz w:val="22"/>
              </w:rPr>
              <w:t xml:space="preserve"> </w:t>
            </w:r>
            <w:proofErr w:type="spellStart"/>
            <w:r w:rsidRPr="004969B0">
              <w:rPr>
                <w:rFonts w:asciiTheme="majorHAnsi" w:hAnsiTheme="majorHAnsi"/>
                <w:sz w:val="22"/>
              </w:rPr>
              <w:t>flows</w:t>
            </w:r>
            <w:proofErr w:type="spellEnd"/>
            <w:r w:rsidRPr="004969B0">
              <w:rPr>
                <w:rFonts w:asciiTheme="majorHAnsi" w:hAnsiTheme="majorHAnsi"/>
                <w:sz w:val="22"/>
              </w:rPr>
              <w:t xml:space="preserve"> </w:t>
            </w:r>
            <w:proofErr w:type="spellStart"/>
            <w:r w:rsidRPr="004969B0">
              <w:rPr>
                <w:rFonts w:asciiTheme="majorHAnsi" w:hAnsiTheme="majorHAnsi"/>
                <w:sz w:val="22"/>
              </w:rPr>
              <w:t>of</w:t>
            </w:r>
            <w:proofErr w:type="spellEnd"/>
            <w:r w:rsidRPr="004969B0">
              <w:rPr>
                <w:rFonts w:asciiTheme="majorHAnsi" w:hAnsiTheme="majorHAnsi"/>
                <w:sz w:val="22"/>
              </w:rPr>
              <w:t xml:space="preserve"> </w:t>
            </w:r>
            <w:proofErr w:type="spellStart"/>
            <w:r w:rsidRPr="004969B0">
              <w:rPr>
                <w:rFonts w:asciiTheme="majorHAnsi" w:hAnsiTheme="majorHAnsi"/>
                <w:sz w:val="22"/>
              </w:rPr>
              <w:t>passengers</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freight</w:t>
            </w:r>
            <w:proofErr w:type="spellEnd"/>
            <w:r w:rsidRPr="004969B0">
              <w:rPr>
                <w:rFonts w:asciiTheme="majorHAnsi" w:hAnsiTheme="majorHAnsi"/>
                <w:sz w:val="22"/>
              </w:rPr>
              <w:t xml:space="preserve"> </w:t>
            </w:r>
            <w:proofErr w:type="spellStart"/>
            <w:r w:rsidRPr="004969B0">
              <w:rPr>
                <w:rFonts w:asciiTheme="majorHAnsi" w:hAnsiTheme="majorHAnsi"/>
                <w:sz w:val="22"/>
              </w:rPr>
              <w:t>in</w:t>
            </w:r>
            <w:proofErr w:type="spellEnd"/>
            <w:r w:rsidRPr="004969B0">
              <w:rPr>
                <w:rFonts w:asciiTheme="majorHAnsi" w:hAnsiTheme="majorHAnsi"/>
                <w:sz w:val="22"/>
              </w:rPr>
              <w:t xml:space="preserve"> </w:t>
            </w:r>
            <w:proofErr w:type="spellStart"/>
            <w:r w:rsidRPr="004969B0">
              <w:rPr>
                <w:rFonts w:asciiTheme="majorHAnsi" w:hAnsiTheme="majorHAnsi"/>
                <w:sz w:val="22"/>
              </w:rPr>
              <w:t>cities</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other</w:t>
            </w:r>
            <w:proofErr w:type="spellEnd"/>
            <w:r w:rsidRPr="004969B0">
              <w:rPr>
                <w:rFonts w:asciiTheme="majorHAnsi" w:hAnsiTheme="majorHAnsi"/>
                <w:sz w:val="22"/>
              </w:rPr>
              <w:t xml:space="preserve"> </w:t>
            </w:r>
            <w:proofErr w:type="spellStart"/>
            <w:r w:rsidRPr="004969B0">
              <w:rPr>
                <w:rFonts w:asciiTheme="majorHAnsi" w:hAnsiTheme="majorHAnsi"/>
                <w:sz w:val="22"/>
              </w:rPr>
              <w:t>operating</w:t>
            </w:r>
            <w:proofErr w:type="spellEnd"/>
            <w:r w:rsidRPr="004969B0">
              <w:rPr>
                <w:rFonts w:asciiTheme="majorHAnsi" w:hAnsiTheme="majorHAnsi"/>
                <w:sz w:val="22"/>
              </w:rPr>
              <w:t xml:space="preserve"> </w:t>
            </w:r>
            <w:proofErr w:type="spellStart"/>
            <w:r w:rsidRPr="004969B0">
              <w:rPr>
                <w:rFonts w:asciiTheme="majorHAnsi" w:hAnsiTheme="majorHAnsi"/>
                <w:sz w:val="22"/>
              </w:rPr>
              <w:t>environments</w:t>
            </w:r>
            <w:proofErr w:type="spellEnd"/>
            <w:r w:rsidRPr="004969B0">
              <w:rPr>
                <w:rFonts w:asciiTheme="majorHAnsi" w:hAnsiTheme="majorHAnsi"/>
                <w:sz w:val="22"/>
              </w:rPr>
              <w:t xml:space="preserve">, </w:t>
            </w:r>
            <w:proofErr w:type="spellStart"/>
            <w:r w:rsidRPr="004969B0">
              <w:rPr>
                <w:rFonts w:asciiTheme="majorHAnsi" w:hAnsiTheme="majorHAnsi"/>
                <w:sz w:val="22"/>
              </w:rPr>
              <w:t>cutting</w:t>
            </w:r>
            <w:proofErr w:type="spellEnd"/>
            <w:r w:rsidRPr="004969B0">
              <w:rPr>
                <w:rFonts w:asciiTheme="majorHAnsi" w:hAnsiTheme="majorHAnsi"/>
                <w:sz w:val="22"/>
              </w:rPr>
              <w:t xml:space="preserve"> </w:t>
            </w:r>
            <w:proofErr w:type="spellStart"/>
            <w:r w:rsidRPr="004969B0">
              <w:rPr>
                <w:rFonts w:asciiTheme="majorHAnsi" w:hAnsiTheme="majorHAnsi"/>
                <w:sz w:val="22"/>
              </w:rPr>
              <w:t>congestion</w:t>
            </w:r>
            <w:proofErr w:type="spellEnd"/>
            <w:r w:rsidRPr="004969B0">
              <w:rPr>
                <w:rFonts w:asciiTheme="majorHAnsi" w:hAnsiTheme="majorHAnsi"/>
                <w:sz w:val="22"/>
              </w:rPr>
              <w:t xml:space="preserve">, </w:t>
            </w:r>
            <w:proofErr w:type="spellStart"/>
            <w:r w:rsidRPr="004969B0">
              <w:rPr>
                <w:rFonts w:asciiTheme="majorHAnsi" w:hAnsiTheme="majorHAnsi"/>
                <w:sz w:val="22"/>
              </w:rPr>
              <w:t>journey</w:t>
            </w:r>
            <w:proofErr w:type="spellEnd"/>
            <w:r w:rsidRPr="004969B0">
              <w:rPr>
                <w:rFonts w:asciiTheme="majorHAnsi" w:hAnsiTheme="majorHAnsi"/>
                <w:sz w:val="22"/>
              </w:rPr>
              <w:t xml:space="preserve"> </w:t>
            </w:r>
            <w:proofErr w:type="spellStart"/>
            <w:r w:rsidRPr="004969B0">
              <w:rPr>
                <w:rFonts w:asciiTheme="majorHAnsi" w:hAnsiTheme="majorHAnsi"/>
                <w:sz w:val="22"/>
              </w:rPr>
              <w:t>times</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traffic</w:t>
            </w:r>
            <w:proofErr w:type="spellEnd"/>
            <w:r w:rsidRPr="004969B0">
              <w:rPr>
                <w:rFonts w:asciiTheme="majorHAnsi" w:hAnsiTheme="majorHAnsi"/>
                <w:sz w:val="22"/>
              </w:rPr>
              <w:t xml:space="preserve"> </w:t>
            </w:r>
            <w:proofErr w:type="spellStart"/>
            <w:r w:rsidRPr="004969B0">
              <w:rPr>
                <w:rFonts w:asciiTheme="majorHAnsi" w:hAnsiTheme="majorHAnsi"/>
                <w:sz w:val="22"/>
              </w:rPr>
              <w:t>jams</w:t>
            </w:r>
            <w:proofErr w:type="spellEnd"/>
            <w:r w:rsidRPr="004969B0">
              <w:rPr>
                <w:rFonts w:asciiTheme="majorHAnsi" w:hAnsiTheme="majorHAnsi"/>
                <w:sz w:val="22"/>
              </w:rPr>
              <w:t xml:space="preserve"> </w:t>
            </w:r>
            <w:proofErr w:type="spellStart"/>
            <w:r w:rsidRPr="004969B0">
              <w:rPr>
                <w:rFonts w:asciiTheme="majorHAnsi" w:hAnsiTheme="majorHAnsi"/>
                <w:sz w:val="22"/>
              </w:rPr>
              <w:t>across</w:t>
            </w:r>
            <w:proofErr w:type="spellEnd"/>
            <w:r w:rsidRPr="004969B0">
              <w:rPr>
                <w:rFonts w:asciiTheme="majorHAnsi" w:hAnsiTheme="majorHAnsi"/>
                <w:sz w:val="22"/>
              </w:rPr>
              <w:t xml:space="preserve"> </w:t>
            </w:r>
            <w:proofErr w:type="spellStart"/>
            <w:r w:rsidRPr="004969B0">
              <w:rPr>
                <w:rFonts w:asciiTheme="majorHAnsi" w:hAnsiTheme="majorHAnsi"/>
                <w:sz w:val="22"/>
              </w:rPr>
              <w:t>transport</w:t>
            </w:r>
            <w:proofErr w:type="spellEnd"/>
            <w:r w:rsidRPr="004969B0">
              <w:rPr>
                <w:rFonts w:asciiTheme="majorHAnsi" w:hAnsiTheme="majorHAnsi"/>
                <w:sz w:val="22"/>
              </w:rPr>
              <w:t xml:space="preserve"> </w:t>
            </w:r>
            <w:proofErr w:type="spellStart"/>
            <w:r w:rsidRPr="004969B0">
              <w:rPr>
                <w:rFonts w:asciiTheme="majorHAnsi" w:hAnsiTheme="majorHAnsi"/>
                <w:sz w:val="22"/>
              </w:rPr>
              <w:t>modes</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thereby</w:t>
            </w:r>
            <w:proofErr w:type="spellEnd"/>
            <w:r w:rsidRPr="004969B0">
              <w:rPr>
                <w:rFonts w:asciiTheme="majorHAnsi" w:hAnsiTheme="majorHAnsi"/>
                <w:sz w:val="22"/>
              </w:rPr>
              <w:t xml:space="preserve"> </w:t>
            </w:r>
            <w:proofErr w:type="spellStart"/>
            <w:r w:rsidRPr="004969B0">
              <w:rPr>
                <w:rFonts w:asciiTheme="majorHAnsi" w:hAnsiTheme="majorHAnsi"/>
                <w:sz w:val="22"/>
              </w:rPr>
              <w:t>significantly</w:t>
            </w:r>
            <w:proofErr w:type="spellEnd"/>
            <w:r w:rsidRPr="004969B0">
              <w:rPr>
                <w:rFonts w:asciiTheme="majorHAnsi" w:hAnsiTheme="majorHAnsi"/>
                <w:sz w:val="22"/>
              </w:rPr>
              <w:t xml:space="preserve"> </w:t>
            </w:r>
            <w:proofErr w:type="spellStart"/>
            <w:r w:rsidRPr="004969B0">
              <w:rPr>
                <w:rFonts w:asciiTheme="majorHAnsi" w:hAnsiTheme="majorHAnsi"/>
                <w:sz w:val="22"/>
              </w:rPr>
              <w:t>reducing</w:t>
            </w:r>
            <w:proofErr w:type="spellEnd"/>
            <w:r w:rsidRPr="004969B0">
              <w:rPr>
                <w:rFonts w:asciiTheme="majorHAnsi" w:hAnsiTheme="majorHAnsi"/>
                <w:sz w:val="22"/>
              </w:rPr>
              <w:t xml:space="preserve"> </w:t>
            </w:r>
            <w:proofErr w:type="spellStart"/>
            <w:r w:rsidRPr="004969B0">
              <w:rPr>
                <w:rFonts w:asciiTheme="majorHAnsi" w:hAnsiTheme="majorHAnsi"/>
                <w:sz w:val="22"/>
              </w:rPr>
              <w:t>emissions</w:t>
            </w:r>
            <w:proofErr w:type="spellEnd"/>
            <w:r w:rsidRPr="004969B0">
              <w:rPr>
                <w:rFonts w:asciiTheme="majorHAnsi" w:hAnsiTheme="majorHAnsi"/>
                <w:sz w:val="22"/>
              </w:rPr>
              <w:t xml:space="preserve"> (CO2, </w:t>
            </w:r>
            <w:proofErr w:type="spellStart"/>
            <w:r w:rsidRPr="004969B0">
              <w:rPr>
                <w:rFonts w:asciiTheme="majorHAnsi" w:hAnsiTheme="majorHAnsi"/>
                <w:sz w:val="22"/>
              </w:rPr>
              <w:t>SOx</w:t>
            </w:r>
            <w:proofErr w:type="spellEnd"/>
            <w:r w:rsidRPr="004969B0">
              <w:rPr>
                <w:rFonts w:asciiTheme="majorHAnsi" w:hAnsiTheme="majorHAnsi"/>
                <w:sz w:val="22"/>
              </w:rPr>
              <w:t xml:space="preserve">, </w:t>
            </w:r>
            <w:proofErr w:type="spellStart"/>
            <w:r w:rsidRPr="004969B0">
              <w:rPr>
                <w:rFonts w:asciiTheme="majorHAnsi" w:hAnsiTheme="majorHAnsi"/>
                <w:sz w:val="22"/>
              </w:rPr>
              <w:t>NOx</w:t>
            </w:r>
            <w:proofErr w:type="spellEnd"/>
            <w:r w:rsidRPr="004969B0">
              <w:rPr>
                <w:rFonts w:asciiTheme="majorHAnsi" w:hAnsiTheme="majorHAnsi"/>
                <w:sz w:val="22"/>
              </w:rPr>
              <w:t xml:space="preserve">, </w:t>
            </w:r>
            <w:proofErr w:type="spellStart"/>
            <w:r w:rsidRPr="004969B0">
              <w:rPr>
                <w:rFonts w:asciiTheme="majorHAnsi" w:hAnsiTheme="majorHAnsi"/>
                <w:sz w:val="22"/>
              </w:rPr>
              <w:t>particles</w:t>
            </w:r>
            <w:proofErr w:type="spellEnd"/>
            <w:r w:rsidRPr="004969B0">
              <w:rPr>
                <w:rFonts w:asciiTheme="majorHAnsi" w:hAnsiTheme="majorHAnsi"/>
                <w:sz w:val="22"/>
              </w:rPr>
              <w:t xml:space="preserve">, </w:t>
            </w:r>
            <w:proofErr w:type="spellStart"/>
            <w:r w:rsidRPr="004969B0">
              <w:rPr>
                <w:rFonts w:asciiTheme="majorHAnsi" w:hAnsiTheme="majorHAnsi"/>
                <w:sz w:val="22"/>
              </w:rPr>
              <w:t>noise</w:t>
            </w:r>
            <w:proofErr w:type="spellEnd"/>
            <w:r w:rsidRPr="004969B0">
              <w:rPr>
                <w:rFonts w:asciiTheme="majorHAnsi" w:hAnsiTheme="majorHAnsi"/>
                <w:sz w:val="22"/>
              </w:rPr>
              <w:t>).</w:t>
            </w:r>
          </w:p>
          <w:p w14:paraId="35A43971" w14:textId="77777777" w:rsidR="00793D5B" w:rsidRPr="004969B0" w:rsidRDefault="00793D5B" w:rsidP="00097616">
            <w:pPr>
              <w:pStyle w:val="ListParagraph"/>
              <w:numPr>
                <w:ilvl w:val="0"/>
                <w:numId w:val="19"/>
              </w:numPr>
              <w:spacing w:before="40" w:after="40"/>
              <w:jc w:val="both"/>
              <w:rPr>
                <w:rFonts w:asciiTheme="majorHAnsi" w:hAnsiTheme="majorHAnsi"/>
                <w:sz w:val="22"/>
              </w:rPr>
            </w:pPr>
            <w:r w:rsidRPr="004969B0">
              <w:rPr>
                <w:rFonts w:asciiTheme="majorHAnsi" w:hAnsiTheme="majorHAnsi"/>
                <w:sz w:val="22"/>
              </w:rPr>
              <w:t xml:space="preserve">New </w:t>
            </w:r>
            <w:proofErr w:type="spellStart"/>
            <w:r w:rsidRPr="004969B0">
              <w:rPr>
                <w:rFonts w:asciiTheme="majorHAnsi" w:hAnsiTheme="majorHAnsi"/>
                <w:sz w:val="22"/>
              </w:rPr>
              <w:t>governance</w:t>
            </w:r>
            <w:proofErr w:type="spellEnd"/>
            <w:r w:rsidRPr="004969B0">
              <w:rPr>
                <w:rFonts w:asciiTheme="majorHAnsi" w:hAnsiTheme="majorHAnsi"/>
                <w:sz w:val="22"/>
              </w:rPr>
              <w:t xml:space="preserve"> </w:t>
            </w:r>
            <w:proofErr w:type="spellStart"/>
            <w:r w:rsidRPr="004969B0">
              <w:rPr>
                <w:rFonts w:asciiTheme="majorHAnsi" w:hAnsiTheme="majorHAnsi"/>
                <w:sz w:val="22"/>
              </w:rPr>
              <w:t>arrangements</w:t>
            </w:r>
            <w:proofErr w:type="spellEnd"/>
            <w:r w:rsidRPr="004969B0">
              <w:rPr>
                <w:rFonts w:asciiTheme="majorHAnsi" w:hAnsiTheme="majorHAnsi"/>
                <w:sz w:val="22"/>
              </w:rPr>
              <w:t xml:space="preserve"> </w:t>
            </w:r>
            <w:proofErr w:type="spellStart"/>
            <w:r w:rsidRPr="004969B0">
              <w:rPr>
                <w:rFonts w:asciiTheme="majorHAnsi" w:hAnsiTheme="majorHAnsi"/>
                <w:sz w:val="22"/>
              </w:rPr>
              <w:t>for</w:t>
            </w:r>
            <w:proofErr w:type="spellEnd"/>
            <w:r w:rsidRPr="004969B0">
              <w:rPr>
                <w:rFonts w:asciiTheme="majorHAnsi" w:hAnsiTheme="majorHAnsi"/>
                <w:sz w:val="22"/>
              </w:rPr>
              <w:t xml:space="preserve"> </w:t>
            </w:r>
            <w:proofErr w:type="spellStart"/>
            <w:r w:rsidRPr="004969B0">
              <w:rPr>
                <w:rFonts w:asciiTheme="majorHAnsi" w:hAnsiTheme="majorHAnsi"/>
                <w:sz w:val="22"/>
              </w:rPr>
              <w:t>multimodal</w:t>
            </w:r>
            <w:proofErr w:type="spellEnd"/>
            <w:r w:rsidRPr="004969B0">
              <w:rPr>
                <w:rFonts w:asciiTheme="majorHAnsi" w:hAnsiTheme="majorHAnsi"/>
                <w:sz w:val="22"/>
              </w:rPr>
              <w:t xml:space="preserve"> </w:t>
            </w:r>
            <w:proofErr w:type="spellStart"/>
            <w:r w:rsidRPr="004969B0">
              <w:rPr>
                <w:rFonts w:asciiTheme="majorHAnsi" w:hAnsiTheme="majorHAnsi"/>
                <w:sz w:val="22"/>
              </w:rPr>
              <w:t>transport</w:t>
            </w:r>
            <w:proofErr w:type="spellEnd"/>
            <w:r w:rsidRPr="004969B0">
              <w:rPr>
                <w:rFonts w:asciiTheme="majorHAnsi" w:hAnsiTheme="majorHAnsi"/>
                <w:sz w:val="22"/>
              </w:rPr>
              <w:t xml:space="preserve"> </w:t>
            </w:r>
            <w:proofErr w:type="spellStart"/>
            <w:r w:rsidRPr="004969B0">
              <w:rPr>
                <w:rFonts w:asciiTheme="majorHAnsi" w:hAnsiTheme="majorHAnsi"/>
                <w:sz w:val="22"/>
              </w:rPr>
              <w:t>network</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traffic</w:t>
            </w:r>
            <w:proofErr w:type="spellEnd"/>
            <w:r w:rsidRPr="004969B0">
              <w:rPr>
                <w:rFonts w:asciiTheme="majorHAnsi" w:hAnsiTheme="majorHAnsi"/>
                <w:sz w:val="22"/>
              </w:rPr>
              <w:t xml:space="preserve"> </w:t>
            </w:r>
            <w:proofErr w:type="spellStart"/>
            <w:r w:rsidRPr="004969B0">
              <w:rPr>
                <w:rFonts w:asciiTheme="majorHAnsi" w:hAnsiTheme="majorHAnsi"/>
                <w:sz w:val="22"/>
              </w:rPr>
              <w:t>management</w:t>
            </w:r>
            <w:proofErr w:type="spellEnd"/>
            <w:r w:rsidRPr="004969B0">
              <w:rPr>
                <w:rFonts w:asciiTheme="majorHAnsi" w:hAnsiTheme="majorHAnsi"/>
                <w:sz w:val="22"/>
              </w:rPr>
              <w:t xml:space="preserve">, </w:t>
            </w:r>
            <w:proofErr w:type="spellStart"/>
            <w:r w:rsidRPr="004969B0">
              <w:rPr>
                <w:rFonts w:asciiTheme="majorHAnsi" w:hAnsiTheme="majorHAnsi"/>
                <w:sz w:val="22"/>
              </w:rPr>
              <w:t>in</w:t>
            </w:r>
            <w:proofErr w:type="spellEnd"/>
            <w:r w:rsidRPr="004969B0">
              <w:rPr>
                <w:rFonts w:asciiTheme="majorHAnsi" w:hAnsiTheme="majorHAnsi"/>
                <w:sz w:val="22"/>
              </w:rPr>
              <w:t xml:space="preserve"> </w:t>
            </w:r>
            <w:proofErr w:type="spellStart"/>
            <w:r w:rsidRPr="004969B0">
              <w:rPr>
                <w:rFonts w:asciiTheme="majorHAnsi" w:hAnsiTheme="majorHAnsi"/>
                <w:sz w:val="22"/>
              </w:rPr>
              <w:t>view</w:t>
            </w:r>
            <w:proofErr w:type="spellEnd"/>
            <w:r w:rsidRPr="004969B0">
              <w:rPr>
                <w:rFonts w:asciiTheme="majorHAnsi" w:hAnsiTheme="majorHAnsi"/>
                <w:sz w:val="22"/>
              </w:rPr>
              <w:t xml:space="preserve"> </w:t>
            </w:r>
            <w:proofErr w:type="spellStart"/>
            <w:r w:rsidRPr="004969B0">
              <w:rPr>
                <w:rFonts w:asciiTheme="majorHAnsi" w:hAnsiTheme="majorHAnsi"/>
                <w:sz w:val="22"/>
              </w:rPr>
              <w:t>of</w:t>
            </w:r>
            <w:proofErr w:type="spellEnd"/>
            <w:r w:rsidRPr="004969B0">
              <w:rPr>
                <w:rFonts w:asciiTheme="majorHAnsi" w:hAnsiTheme="majorHAnsi"/>
                <w:sz w:val="22"/>
              </w:rPr>
              <w:t xml:space="preserve"> </w:t>
            </w:r>
            <w:proofErr w:type="spellStart"/>
            <w:r w:rsidRPr="004969B0">
              <w:rPr>
                <w:rFonts w:asciiTheme="majorHAnsi" w:hAnsiTheme="majorHAnsi"/>
                <w:sz w:val="22"/>
              </w:rPr>
              <w:t>further</w:t>
            </w:r>
            <w:proofErr w:type="spellEnd"/>
            <w:r w:rsidRPr="004969B0">
              <w:rPr>
                <w:rFonts w:asciiTheme="majorHAnsi" w:hAnsiTheme="majorHAnsi"/>
                <w:sz w:val="22"/>
              </w:rPr>
              <w:t xml:space="preserve"> </w:t>
            </w:r>
            <w:proofErr w:type="spellStart"/>
            <w:r w:rsidRPr="004969B0">
              <w:rPr>
                <w:rFonts w:asciiTheme="majorHAnsi" w:hAnsiTheme="majorHAnsi"/>
                <w:sz w:val="22"/>
              </w:rPr>
              <w:t>regulatory</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policy</w:t>
            </w:r>
            <w:proofErr w:type="spellEnd"/>
            <w:r w:rsidRPr="004969B0">
              <w:rPr>
                <w:rFonts w:asciiTheme="majorHAnsi" w:hAnsiTheme="majorHAnsi"/>
                <w:sz w:val="22"/>
              </w:rPr>
              <w:t xml:space="preserve"> </w:t>
            </w:r>
            <w:proofErr w:type="spellStart"/>
            <w:r w:rsidRPr="004969B0">
              <w:rPr>
                <w:rFonts w:asciiTheme="majorHAnsi" w:hAnsiTheme="majorHAnsi"/>
                <w:sz w:val="22"/>
              </w:rPr>
              <w:t>actions</w:t>
            </w:r>
            <w:proofErr w:type="spellEnd"/>
            <w:r w:rsidRPr="004969B0">
              <w:rPr>
                <w:rFonts w:asciiTheme="majorHAnsi" w:hAnsiTheme="majorHAnsi"/>
                <w:sz w:val="22"/>
              </w:rPr>
              <w:t>.</w:t>
            </w:r>
          </w:p>
          <w:p w14:paraId="783C6C47" w14:textId="77777777" w:rsidR="00793D5B" w:rsidRPr="004969B0" w:rsidRDefault="00793D5B" w:rsidP="00097616">
            <w:pPr>
              <w:pStyle w:val="ListParagraph"/>
              <w:numPr>
                <w:ilvl w:val="0"/>
                <w:numId w:val="19"/>
              </w:numPr>
              <w:spacing w:before="40" w:after="40"/>
              <w:jc w:val="both"/>
              <w:rPr>
                <w:rFonts w:asciiTheme="majorHAnsi" w:hAnsiTheme="majorHAnsi"/>
                <w:sz w:val="22"/>
              </w:rPr>
            </w:pPr>
            <w:proofErr w:type="spellStart"/>
            <w:r w:rsidRPr="004969B0">
              <w:rPr>
                <w:rFonts w:asciiTheme="majorHAnsi" w:hAnsiTheme="majorHAnsi"/>
                <w:sz w:val="22"/>
              </w:rPr>
              <w:t>High</w:t>
            </w:r>
            <w:proofErr w:type="spellEnd"/>
            <w:r w:rsidRPr="004969B0">
              <w:rPr>
                <w:rFonts w:asciiTheme="majorHAnsi" w:hAnsiTheme="majorHAnsi"/>
                <w:sz w:val="22"/>
              </w:rPr>
              <w:t xml:space="preserve"> </w:t>
            </w:r>
            <w:proofErr w:type="spellStart"/>
            <w:r w:rsidRPr="004969B0">
              <w:rPr>
                <w:rFonts w:asciiTheme="majorHAnsi" w:hAnsiTheme="majorHAnsi"/>
                <w:sz w:val="22"/>
              </w:rPr>
              <w:t>market</w:t>
            </w:r>
            <w:proofErr w:type="spellEnd"/>
            <w:r w:rsidRPr="004969B0">
              <w:rPr>
                <w:rFonts w:asciiTheme="majorHAnsi" w:hAnsiTheme="majorHAnsi"/>
                <w:sz w:val="22"/>
              </w:rPr>
              <w:t xml:space="preserve"> </w:t>
            </w:r>
            <w:proofErr w:type="spellStart"/>
            <w:r w:rsidRPr="004969B0">
              <w:rPr>
                <w:rFonts w:asciiTheme="majorHAnsi" w:hAnsiTheme="majorHAnsi"/>
                <w:sz w:val="22"/>
              </w:rPr>
              <w:t>adoption</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transferability</w:t>
            </w:r>
            <w:proofErr w:type="spellEnd"/>
            <w:r w:rsidRPr="004969B0">
              <w:rPr>
                <w:rFonts w:asciiTheme="majorHAnsi" w:hAnsiTheme="majorHAnsi"/>
                <w:sz w:val="22"/>
              </w:rPr>
              <w:t xml:space="preserve"> </w:t>
            </w:r>
            <w:proofErr w:type="spellStart"/>
            <w:r w:rsidRPr="004969B0">
              <w:rPr>
                <w:rFonts w:asciiTheme="majorHAnsi" w:hAnsiTheme="majorHAnsi"/>
                <w:sz w:val="22"/>
              </w:rPr>
              <w:t>of</w:t>
            </w:r>
            <w:proofErr w:type="spellEnd"/>
            <w:r w:rsidRPr="004969B0">
              <w:rPr>
                <w:rFonts w:asciiTheme="majorHAnsi" w:hAnsiTheme="majorHAnsi"/>
                <w:sz w:val="22"/>
              </w:rPr>
              <w:t xml:space="preserve"> </w:t>
            </w:r>
            <w:proofErr w:type="spellStart"/>
            <w:r w:rsidRPr="004969B0">
              <w:rPr>
                <w:rFonts w:asciiTheme="majorHAnsi" w:hAnsiTheme="majorHAnsi"/>
                <w:sz w:val="22"/>
              </w:rPr>
              <w:t>innovations</w:t>
            </w:r>
            <w:proofErr w:type="spellEnd"/>
            <w:r w:rsidRPr="004969B0">
              <w:rPr>
                <w:rFonts w:asciiTheme="majorHAnsi" w:hAnsiTheme="majorHAnsi"/>
                <w:sz w:val="22"/>
              </w:rPr>
              <w:t xml:space="preserve"> </w:t>
            </w:r>
            <w:proofErr w:type="spellStart"/>
            <w:r w:rsidRPr="004969B0">
              <w:rPr>
                <w:rFonts w:asciiTheme="majorHAnsi" w:hAnsiTheme="majorHAnsi"/>
                <w:sz w:val="22"/>
              </w:rPr>
              <w:t>to</w:t>
            </w:r>
            <w:proofErr w:type="spellEnd"/>
            <w:r w:rsidRPr="004969B0">
              <w:rPr>
                <w:rFonts w:asciiTheme="majorHAnsi" w:hAnsiTheme="majorHAnsi"/>
                <w:sz w:val="22"/>
              </w:rPr>
              <w:t xml:space="preserve"> </w:t>
            </w:r>
            <w:proofErr w:type="spellStart"/>
            <w:r w:rsidRPr="004969B0">
              <w:rPr>
                <w:rFonts w:asciiTheme="majorHAnsi" w:hAnsiTheme="majorHAnsi"/>
                <w:sz w:val="22"/>
              </w:rPr>
              <w:t>different</w:t>
            </w:r>
            <w:proofErr w:type="spellEnd"/>
            <w:r w:rsidRPr="004969B0">
              <w:rPr>
                <w:rFonts w:asciiTheme="majorHAnsi" w:hAnsiTheme="majorHAnsi"/>
                <w:sz w:val="22"/>
              </w:rPr>
              <w:t xml:space="preserve"> </w:t>
            </w:r>
            <w:proofErr w:type="spellStart"/>
            <w:r w:rsidRPr="004969B0">
              <w:rPr>
                <w:rFonts w:asciiTheme="majorHAnsi" w:hAnsiTheme="majorHAnsi"/>
                <w:sz w:val="22"/>
              </w:rPr>
              <w:t>ecosystems</w:t>
            </w:r>
            <w:proofErr w:type="spellEnd"/>
            <w:r w:rsidRPr="004969B0">
              <w:rPr>
                <w:rFonts w:asciiTheme="majorHAnsi" w:hAnsiTheme="majorHAnsi"/>
                <w:sz w:val="22"/>
              </w:rPr>
              <w:t>.</w:t>
            </w:r>
          </w:p>
          <w:p w14:paraId="4112E3E4" w14:textId="77777777" w:rsidR="00793D5B" w:rsidRPr="004969B0" w:rsidRDefault="00793D5B" w:rsidP="00793D5B">
            <w:pPr>
              <w:spacing w:before="40" w:after="40"/>
              <w:jc w:val="both"/>
              <w:rPr>
                <w:rFonts w:asciiTheme="majorHAnsi" w:hAnsiTheme="majorHAnsi"/>
                <w:b/>
                <w:color w:val="auto"/>
                <w:sz w:val="22"/>
              </w:rPr>
            </w:pPr>
            <w:r w:rsidRPr="004969B0">
              <w:rPr>
                <w:rFonts w:asciiTheme="majorHAnsi" w:hAnsiTheme="majorHAnsi"/>
                <w:b/>
                <w:color w:val="auto"/>
                <w:sz w:val="22"/>
              </w:rPr>
              <w:t xml:space="preserve"> Scope:</w:t>
            </w:r>
          </w:p>
          <w:p w14:paraId="0CBD84A9" w14:textId="77777777" w:rsidR="00793D5B" w:rsidRPr="004969B0" w:rsidRDefault="00793D5B" w:rsidP="00793D5B">
            <w:pPr>
              <w:spacing w:before="40" w:after="120"/>
              <w:jc w:val="both"/>
              <w:rPr>
                <w:rFonts w:asciiTheme="majorHAnsi" w:hAnsiTheme="majorHAnsi"/>
                <w:color w:val="auto"/>
                <w:sz w:val="22"/>
              </w:rPr>
            </w:pPr>
            <w:r w:rsidRPr="004969B0">
              <w:rPr>
                <w:rFonts w:asciiTheme="majorHAnsi" w:hAnsiTheme="majorHAnsi"/>
                <w:color w:val="auto"/>
                <w:sz w:val="22"/>
              </w:rPr>
              <w:t xml:space="preserve">Advanced multimodal network and traffic management capabilities are essential for the efficient operation of the entire transport network and for seamless door-to-door mobility of both passengers and freight. This is even more pertinent in view of new mobility trends and technologies, connected and automated vehicles, new physical and digital infrastructures and innovative services. At the same time however, a number of challenges remain to develop validated concepts and leverage multi-actor data exchange, ensure interoperability of new technologies and develop interfaces across transport modes, as well as to design appropriate governance </w:t>
            </w:r>
            <w:proofErr w:type="spellStart"/>
            <w:r w:rsidRPr="004969B0">
              <w:rPr>
                <w:rFonts w:asciiTheme="majorHAnsi" w:hAnsiTheme="majorHAnsi"/>
                <w:color w:val="auto"/>
                <w:sz w:val="22"/>
              </w:rPr>
              <w:t>arrangem.ents</w:t>
            </w:r>
            <w:proofErr w:type="spellEnd"/>
            <w:r w:rsidRPr="004969B0">
              <w:rPr>
                <w:rFonts w:asciiTheme="majorHAnsi" w:hAnsiTheme="majorHAnsi"/>
                <w:color w:val="auto"/>
                <w:sz w:val="22"/>
              </w:rPr>
              <w:t xml:space="preserve"> for relevant public and private stakeholders.</w:t>
            </w:r>
          </w:p>
        </w:tc>
      </w:tr>
      <w:tr w:rsidR="00793D5B" w:rsidRPr="009A6310" w14:paraId="38C26316" w14:textId="77777777" w:rsidTr="008C7172">
        <w:tc>
          <w:tcPr>
            <w:tcW w:w="567" w:type="dxa"/>
          </w:tcPr>
          <w:p w14:paraId="077E8805" w14:textId="77777777" w:rsidR="00793D5B" w:rsidRPr="009A6310" w:rsidRDefault="00793D5B" w:rsidP="008C7172">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805696" behindDoc="0" locked="0" layoutInCell="1" allowOverlap="1" wp14:anchorId="4CA675D2" wp14:editId="2902D53A">
                  <wp:simplePos x="0" y="0"/>
                  <wp:positionH relativeFrom="column">
                    <wp:posOffset>-22118</wp:posOffset>
                  </wp:positionH>
                  <wp:positionV relativeFrom="paragraph">
                    <wp:posOffset>-8890</wp:posOffset>
                  </wp:positionV>
                  <wp:extent cx="342720" cy="360000"/>
                  <wp:effectExtent l="0" t="0" r="635" b="254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C34D646" w14:textId="77777777" w:rsidR="00793D5B" w:rsidRPr="009A6310" w:rsidRDefault="00793D5B"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320D0695" w14:textId="77777777" w:rsidR="00793D5B" w:rsidRPr="00B67AB2" w:rsidRDefault="00EE34FB" w:rsidP="008C7172">
            <w:pPr>
              <w:spacing w:before="40" w:after="40"/>
              <w:jc w:val="both"/>
              <w:rPr>
                <w:rFonts w:asciiTheme="majorHAnsi" w:hAnsiTheme="majorHAnsi"/>
                <w:color w:val="161718" w:themeColor="text1"/>
                <w:sz w:val="22"/>
              </w:rPr>
            </w:pPr>
            <w:hyperlink r:id="rId33" w:history="1">
              <w:r w:rsidR="008C7172" w:rsidRPr="008C7172">
                <w:rPr>
                  <w:rStyle w:val="Hyperlink"/>
                  <w:rFonts w:asciiTheme="majorHAnsi" w:hAnsiTheme="majorHAnsi"/>
                  <w:color w:val="0066FF"/>
                  <w:sz w:val="22"/>
                </w:rPr>
                <w:t>https://ec.europa.eu/info/funding-tenders/opportunities/portal/screen/opportunities/topic-details/horizon-cl5-2022-d6-02-05;callCode=null;freeTextSearchKeyword=;matchWholeText=true;typeCodes=1;statusCodes=31094501;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8C7172" w:rsidRPr="008C7172">
              <w:rPr>
                <w:rFonts w:asciiTheme="majorHAnsi" w:hAnsiTheme="majorHAnsi"/>
                <w:color w:val="0066FF"/>
                <w:sz w:val="22"/>
              </w:rPr>
              <w:t xml:space="preserve"> </w:t>
            </w:r>
          </w:p>
        </w:tc>
      </w:tr>
    </w:tbl>
    <w:p w14:paraId="14601E7C" w14:textId="77777777" w:rsidR="00793D5B" w:rsidRDefault="00793D5B" w:rsidP="00793D5B"/>
    <w:p w14:paraId="467E2635" w14:textId="77777777" w:rsidR="00793D5B" w:rsidRPr="009A0C11" w:rsidRDefault="00793D5B" w:rsidP="00793D5B"/>
    <w:p w14:paraId="708C8AB4" w14:textId="77777777" w:rsidR="004969B0" w:rsidRDefault="004969B0" w:rsidP="004969B0">
      <w:pPr>
        <w:spacing w:line="240" w:lineRule="auto"/>
        <w:rPr>
          <w:rFonts w:asciiTheme="majorHAnsi" w:hAnsiTheme="majorHAnsi"/>
          <w:sz w:val="24"/>
          <w:szCs w:val="24"/>
          <w:lang w:eastAsia="bg-BG"/>
        </w:rPr>
      </w:pPr>
    </w:p>
    <w:p w14:paraId="5AB21838" w14:textId="77777777" w:rsidR="004969B0" w:rsidRDefault="004969B0" w:rsidP="00097616">
      <w:pPr>
        <w:pStyle w:val="Heading3"/>
        <w:numPr>
          <w:ilvl w:val="1"/>
          <w:numId w:val="11"/>
        </w:numPr>
        <w:shd w:val="clear" w:color="auto" w:fill="A4063E" w:themeFill="accent6"/>
        <w:rPr>
          <w:b/>
          <w:i w:val="0"/>
        </w:rPr>
      </w:pPr>
      <w:bookmarkStart w:id="19" w:name="_Toc104216809"/>
      <w:r w:rsidRPr="004969B0">
        <w:rPr>
          <w:b/>
          <w:i w:val="0"/>
        </w:rPr>
        <w:t>NEW CONCEPTS AND APPROACHES FOR RESILIENT AND GREEN FREIGHT TRANSPORT AND LOGISTICS NETWORKS AGAINST DISRUPTIVE EVENTS (INCLUDING PANDEMICS)</w:t>
      </w:r>
      <w:bookmarkEnd w:id="19"/>
    </w:p>
    <w:tbl>
      <w:tblPr>
        <w:tblStyle w:val="TableGrid"/>
        <w:tblpPr w:leftFromText="141" w:rightFromText="141" w:vertAnchor="page" w:horzAnchor="margin" w:tblpX="-284" w:tblpY="2137"/>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4969B0" w:rsidRPr="009A6310" w14:paraId="285A995C" w14:textId="77777777" w:rsidTr="008C7172">
        <w:trPr>
          <w:trHeight w:val="741"/>
        </w:trPr>
        <w:tc>
          <w:tcPr>
            <w:tcW w:w="567" w:type="dxa"/>
          </w:tcPr>
          <w:p w14:paraId="7D580DDB" w14:textId="77777777" w:rsidR="004969B0" w:rsidRPr="009A6310" w:rsidRDefault="004969B0"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07744" behindDoc="0" locked="0" layoutInCell="1" allowOverlap="1" wp14:anchorId="6CBAE709" wp14:editId="593E43B9">
                  <wp:simplePos x="0" y="0"/>
                  <wp:positionH relativeFrom="margin">
                    <wp:posOffset>6985</wp:posOffset>
                  </wp:positionH>
                  <wp:positionV relativeFrom="paragraph">
                    <wp:posOffset>-13335</wp:posOffset>
                  </wp:positionV>
                  <wp:extent cx="318135" cy="287655"/>
                  <wp:effectExtent l="0" t="0" r="5715"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61891E1" w14:textId="77777777" w:rsidR="004969B0" w:rsidRPr="009A6310" w:rsidRDefault="004969B0"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67A14060" w14:textId="77777777" w:rsidR="004969B0" w:rsidRPr="004969B0" w:rsidRDefault="004969B0" w:rsidP="004969B0">
            <w:pPr>
              <w:spacing w:before="40" w:after="40"/>
              <w:jc w:val="both"/>
              <w:rPr>
                <w:rFonts w:asciiTheme="majorHAnsi" w:hAnsiTheme="majorHAnsi"/>
                <w:b/>
                <w:color w:val="161718" w:themeColor="text1"/>
                <w:sz w:val="22"/>
              </w:rPr>
            </w:pPr>
            <w:r w:rsidRPr="004969B0">
              <w:rPr>
                <w:rFonts w:asciiTheme="majorHAnsi" w:hAnsiTheme="majorHAnsi"/>
                <w:b/>
                <w:color w:val="161718" w:themeColor="text1"/>
                <w:sz w:val="22"/>
              </w:rPr>
              <w:t>HORIZON-CL5-2022-D6-02-07</w:t>
            </w:r>
          </w:p>
          <w:p w14:paraId="302F8256" w14:textId="77777777" w:rsidR="004969B0" w:rsidRPr="004969B0" w:rsidRDefault="004969B0" w:rsidP="004969B0">
            <w:pPr>
              <w:spacing w:before="40" w:after="40"/>
              <w:jc w:val="both"/>
              <w:rPr>
                <w:rFonts w:asciiTheme="majorHAnsi" w:hAnsiTheme="majorHAnsi"/>
                <w:color w:val="161718" w:themeColor="text1"/>
                <w:sz w:val="22"/>
              </w:rPr>
            </w:pPr>
            <w:r w:rsidRPr="004969B0">
              <w:rPr>
                <w:rFonts w:asciiTheme="majorHAnsi" w:hAnsiTheme="majorHAnsi"/>
                <w:color w:val="161718" w:themeColor="text1"/>
                <w:sz w:val="22"/>
              </w:rPr>
              <w:t xml:space="preserve">Horizon Europe Framework </w:t>
            </w:r>
            <w:proofErr w:type="spellStart"/>
            <w:r w:rsidRPr="004969B0">
              <w:rPr>
                <w:rFonts w:asciiTheme="majorHAnsi" w:hAnsiTheme="majorHAnsi"/>
                <w:color w:val="161718" w:themeColor="text1"/>
                <w:sz w:val="22"/>
              </w:rPr>
              <w:t>Programme</w:t>
            </w:r>
            <w:proofErr w:type="spellEnd"/>
            <w:r w:rsidRPr="004969B0">
              <w:rPr>
                <w:rFonts w:asciiTheme="majorHAnsi" w:hAnsiTheme="majorHAnsi"/>
                <w:color w:val="161718" w:themeColor="text1"/>
                <w:sz w:val="22"/>
              </w:rPr>
              <w:t xml:space="preserve"> (HORIZON)</w:t>
            </w:r>
          </w:p>
          <w:p w14:paraId="29A7E074" w14:textId="77777777" w:rsidR="004969B0" w:rsidRPr="00847696" w:rsidRDefault="004969B0" w:rsidP="004969B0">
            <w:pPr>
              <w:spacing w:before="40" w:after="40"/>
              <w:jc w:val="both"/>
              <w:rPr>
                <w:rFonts w:asciiTheme="majorHAnsi" w:hAnsiTheme="majorHAnsi"/>
                <w:color w:val="161718" w:themeColor="text1"/>
                <w:sz w:val="22"/>
              </w:rPr>
            </w:pPr>
            <w:r w:rsidRPr="004969B0">
              <w:rPr>
                <w:rFonts w:asciiTheme="majorHAnsi" w:hAnsiTheme="majorHAnsi"/>
                <w:color w:val="161718" w:themeColor="text1"/>
                <w:sz w:val="22"/>
              </w:rPr>
              <w:t>Safe, Resilient Transport and Smart Mobility services for passengers and goods (HORIZON-CL5-2022-D6-02)</w:t>
            </w:r>
          </w:p>
        </w:tc>
      </w:tr>
      <w:tr w:rsidR="004969B0" w:rsidRPr="009A6310" w14:paraId="23F231B4" w14:textId="77777777" w:rsidTr="008C7172">
        <w:trPr>
          <w:trHeight w:hRule="exact" w:val="454"/>
        </w:trPr>
        <w:tc>
          <w:tcPr>
            <w:tcW w:w="567" w:type="dxa"/>
          </w:tcPr>
          <w:p w14:paraId="36BA2262" w14:textId="77777777" w:rsidR="004969B0" w:rsidRPr="009A6310" w:rsidRDefault="004969B0" w:rsidP="008C7172">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808768" behindDoc="0" locked="0" layoutInCell="1" allowOverlap="1" wp14:anchorId="44B8E8FF" wp14:editId="04CF61D9">
                  <wp:simplePos x="0" y="0"/>
                  <wp:positionH relativeFrom="margin">
                    <wp:posOffset>-21590</wp:posOffset>
                  </wp:positionH>
                  <wp:positionV relativeFrom="paragraph">
                    <wp:posOffset>-31115</wp:posOffset>
                  </wp:positionV>
                  <wp:extent cx="318135" cy="287655"/>
                  <wp:effectExtent l="0" t="0" r="5715"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DC5D9C7" w14:textId="77777777" w:rsidR="004969B0" w:rsidRPr="009A6310" w:rsidRDefault="004969B0"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4A406868" w14:textId="77777777" w:rsidR="004969B0" w:rsidRPr="009A6310" w:rsidRDefault="004969B0" w:rsidP="008C7172">
            <w:pPr>
              <w:spacing w:line="180" w:lineRule="exact"/>
              <w:jc w:val="both"/>
              <w:rPr>
                <w:rFonts w:asciiTheme="majorHAnsi" w:hAnsiTheme="majorHAnsi"/>
                <w:color w:val="161718" w:themeColor="text1"/>
                <w:sz w:val="22"/>
              </w:rPr>
            </w:pPr>
            <w:r w:rsidRPr="004969B0">
              <w:rPr>
                <w:rFonts w:asciiTheme="majorHAnsi" w:hAnsiTheme="majorHAnsi"/>
                <w:color w:val="161718" w:themeColor="text1"/>
                <w:sz w:val="22"/>
              </w:rPr>
              <w:t>HORIZON-RIA HORIZON Research and Innovation Actions</w:t>
            </w:r>
          </w:p>
        </w:tc>
      </w:tr>
      <w:tr w:rsidR="004969B0" w:rsidRPr="009A6310" w14:paraId="0825C477" w14:textId="77777777" w:rsidTr="008C7172">
        <w:tc>
          <w:tcPr>
            <w:tcW w:w="567" w:type="dxa"/>
          </w:tcPr>
          <w:p w14:paraId="1D698AA7" w14:textId="77777777" w:rsidR="004969B0" w:rsidRPr="009A6310" w:rsidRDefault="004969B0"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09792" behindDoc="0" locked="0" layoutInCell="1" allowOverlap="1" wp14:anchorId="22E961D4" wp14:editId="6E5ACAFE">
                  <wp:simplePos x="0" y="0"/>
                  <wp:positionH relativeFrom="margin">
                    <wp:posOffset>5080</wp:posOffset>
                  </wp:positionH>
                  <wp:positionV relativeFrom="paragraph">
                    <wp:posOffset>33655</wp:posOffset>
                  </wp:positionV>
                  <wp:extent cx="312420" cy="28765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4F8EE59" w14:textId="77777777" w:rsidR="004969B0" w:rsidRPr="009A6310" w:rsidRDefault="004969B0"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0CDCC9B1" w14:textId="77777777" w:rsidR="004969B0" w:rsidRPr="0096307B" w:rsidRDefault="004969B0"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0D323A6F" w14:textId="77777777" w:rsidR="004969B0" w:rsidRPr="0096307B" w:rsidRDefault="004969B0"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Pr="009A0C11">
              <w:rPr>
                <w:rFonts w:asciiTheme="majorHAnsi" w:hAnsiTheme="majorHAnsi"/>
                <w:color w:val="auto"/>
                <w:sz w:val="22"/>
              </w:rPr>
              <w:t>28 April 2022</w:t>
            </w:r>
          </w:p>
          <w:p w14:paraId="5AF87177" w14:textId="77777777" w:rsidR="004969B0" w:rsidRPr="0099634A" w:rsidRDefault="004969B0" w:rsidP="008C7172">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9A0C11">
              <w:rPr>
                <w:rFonts w:asciiTheme="majorHAnsi" w:hAnsiTheme="majorHAnsi"/>
                <w:color w:val="auto"/>
                <w:sz w:val="22"/>
              </w:rPr>
              <w:t>06 September 2022 17:00:00 Brussels time</w:t>
            </w:r>
          </w:p>
        </w:tc>
      </w:tr>
      <w:tr w:rsidR="004969B0" w:rsidRPr="009A6310" w14:paraId="176C50BA" w14:textId="77777777" w:rsidTr="008C7172">
        <w:tc>
          <w:tcPr>
            <w:tcW w:w="567" w:type="dxa"/>
          </w:tcPr>
          <w:p w14:paraId="2BEEC1BA" w14:textId="77777777" w:rsidR="004969B0" w:rsidRPr="009A6310" w:rsidRDefault="004969B0" w:rsidP="008C7172">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811840" behindDoc="0" locked="0" layoutInCell="1" allowOverlap="1" wp14:anchorId="2C2A6F55" wp14:editId="72FDC97F">
                  <wp:simplePos x="0" y="0"/>
                  <wp:positionH relativeFrom="column">
                    <wp:posOffset>-40005</wp:posOffset>
                  </wp:positionH>
                  <wp:positionV relativeFrom="paragraph">
                    <wp:posOffset>-58420</wp:posOffset>
                  </wp:positionV>
                  <wp:extent cx="369570" cy="359410"/>
                  <wp:effectExtent l="0" t="0" r="0" b="254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18AD4C4" w14:textId="77777777" w:rsidR="004969B0" w:rsidRPr="009A6310" w:rsidRDefault="004969B0"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46110EA9" w14:textId="77777777" w:rsidR="004969B0" w:rsidRPr="0084235B" w:rsidRDefault="004969B0" w:rsidP="008C7172">
            <w:pPr>
              <w:spacing w:before="40" w:after="240"/>
              <w:rPr>
                <w:rFonts w:asciiTheme="majorHAnsi" w:hAnsiTheme="majorHAnsi"/>
                <w:b/>
                <w:color w:val="auto"/>
                <w:sz w:val="22"/>
              </w:rPr>
            </w:pPr>
            <w:r>
              <w:rPr>
                <w:rFonts w:asciiTheme="majorHAnsi" w:hAnsiTheme="majorHAnsi"/>
                <w:b/>
                <w:color w:val="auto"/>
                <w:sz w:val="22"/>
              </w:rPr>
              <w:t>EUR 8</w:t>
            </w:r>
            <w:r w:rsidRPr="0074596C">
              <w:rPr>
                <w:rFonts w:asciiTheme="majorHAnsi" w:hAnsiTheme="majorHAnsi"/>
                <w:b/>
                <w:color w:val="auto"/>
                <w:sz w:val="22"/>
              </w:rPr>
              <w:t xml:space="preserve"> 000 000</w:t>
            </w:r>
          </w:p>
        </w:tc>
      </w:tr>
      <w:tr w:rsidR="004969B0" w:rsidRPr="009A6310" w14:paraId="783B062D" w14:textId="77777777" w:rsidTr="008C7172">
        <w:tc>
          <w:tcPr>
            <w:tcW w:w="567" w:type="dxa"/>
          </w:tcPr>
          <w:p w14:paraId="31619AA8" w14:textId="77777777" w:rsidR="004969B0" w:rsidRPr="009A6310" w:rsidRDefault="004969B0"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10816" behindDoc="0" locked="0" layoutInCell="1" allowOverlap="1" wp14:anchorId="0D280121" wp14:editId="52C0095B">
                  <wp:simplePos x="0" y="0"/>
                  <wp:positionH relativeFrom="column">
                    <wp:posOffset>10160</wp:posOffset>
                  </wp:positionH>
                  <wp:positionV relativeFrom="paragraph">
                    <wp:posOffset>33655</wp:posOffset>
                  </wp:positionV>
                  <wp:extent cx="270358" cy="32400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876E385" w14:textId="77777777" w:rsidR="004969B0" w:rsidRPr="009A6310" w:rsidRDefault="004969B0"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5403198A" w14:textId="77777777" w:rsidR="004969B0" w:rsidRDefault="004969B0" w:rsidP="008C7172">
            <w:pPr>
              <w:spacing w:before="40" w:after="40"/>
              <w:jc w:val="both"/>
              <w:rPr>
                <w:rFonts w:asciiTheme="majorHAnsi" w:hAnsiTheme="majorHAnsi"/>
                <w:b/>
                <w:color w:val="auto"/>
                <w:sz w:val="22"/>
              </w:rPr>
            </w:pPr>
            <w:r>
              <w:rPr>
                <w:rFonts w:asciiTheme="majorHAnsi" w:hAnsiTheme="majorHAnsi"/>
                <w:b/>
                <w:color w:val="auto"/>
                <w:sz w:val="22"/>
              </w:rPr>
              <w:t>Expected outcomes:</w:t>
            </w:r>
          </w:p>
          <w:p w14:paraId="15F7B421" w14:textId="77777777" w:rsidR="004969B0" w:rsidRPr="004969B0" w:rsidRDefault="004969B0" w:rsidP="004969B0">
            <w:pPr>
              <w:spacing w:before="40" w:after="40"/>
              <w:jc w:val="both"/>
              <w:rPr>
                <w:rFonts w:asciiTheme="majorHAnsi" w:hAnsiTheme="majorHAnsi"/>
                <w:color w:val="auto"/>
                <w:sz w:val="22"/>
              </w:rPr>
            </w:pPr>
            <w:r w:rsidRPr="004969B0">
              <w:rPr>
                <w:rFonts w:asciiTheme="majorHAnsi" w:hAnsiTheme="majorHAnsi"/>
                <w:color w:val="auto"/>
                <w:sz w:val="22"/>
              </w:rPr>
              <w:t>Projects are expected to contribute to the following outcomes:</w:t>
            </w:r>
          </w:p>
          <w:p w14:paraId="5AC6062A" w14:textId="77777777" w:rsidR="004969B0" w:rsidRDefault="004969B0" w:rsidP="00097616">
            <w:pPr>
              <w:pStyle w:val="ListParagraph"/>
              <w:numPr>
                <w:ilvl w:val="0"/>
                <w:numId w:val="22"/>
              </w:numPr>
              <w:spacing w:before="40" w:after="40"/>
              <w:jc w:val="both"/>
              <w:rPr>
                <w:rFonts w:asciiTheme="majorHAnsi" w:hAnsiTheme="majorHAnsi"/>
                <w:sz w:val="22"/>
              </w:rPr>
            </w:pPr>
            <w:proofErr w:type="spellStart"/>
            <w:r w:rsidRPr="004969B0">
              <w:rPr>
                <w:rFonts w:asciiTheme="majorHAnsi" w:hAnsiTheme="majorHAnsi"/>
                <w:sz w:val="22"/>
              </w:rPr>
              <w:t>An</w:t>
            </w:r>
            <w:proofErr w:type="spellEnd"/>
            <w:r w:rsidRPr="004969B0">
              <w:rPr>
                <w:rFonts w:asciiTheme="majorHAnsi" w:hAnsiTheme="majorHAnsi"/>
                <w:sz w:val="22"/>
              </w:rPr>
              <w:t xml:space="preserve"> </w:t>
            </w:r>
            <w:proofErr w:type="spellStart"/>
            <w:r w:rsidRPr="004969B0">
              <w:rPr>
                <w:rFonts w:asciiTheme="majorHAnsi" w:hAnsiTheme="majorHAnsi"/>
                <w:sz w:val="22"/>
              </w:rPr>
              <w:t>adaptive</w:t>
            </w:r>
            <w:proofErr w:type="spellEnd"/>
            <w:r w:rsidRPr="004969B0">
              <w:rPr>
                <w:rFonts w:asciiTheme="majorHAnsi" w:hAnsiTheme="majorHAnsi"/>
                <w:sz w:val="22"/>
              </w:rPr>
              <w:t xml:space="preserve"> </w:t>
            </w:r>
            <w:proofErr w:type="spellStart"/>
            <w:r w:rsidRPr="004969B0">
              <w:rPr>
                <w:rFonts w:asciiTheme="majorHAnsi" w:hAnsiTheme="majorHAnsi"/>
                <w:sz w:val="22"/>
              </w:rPr>
              <w:t>multimodal</w:t>
            </w:r>
            <w:proofErr w:type="spellEnd"/>
            <w:r w:rsidRPr="004969B0">
              <w:rPr>
                <w:rFonts w:asciiTheme="majorHAnsi" w:hAnsiTheme="majorHAnsi"/>
                <w:sz w:val="22"/>
              </w:rPr>
              <w:t xml:space="preserve"> </w:t>
            </w:r>
            <w:proofErr w:type="spellStart"/>
            <w:r w:rsidRPr="004969B0">
              <w:rPr>
                <w:rFonts w:asciiTheme="majorHAnsi" w:hAnsiTheme="majorHAnsi"/>
                <w:sz w:val="22"/>
              </w:rPr>
              <w:t>European</w:t>
            </w:r>
            <w:proofErr w:type="spellEnd"/>
            <w:r w:rsidRPr="004969B0">
              <w:rPr>
                <w:rFonts w:asciiTheme="majorHAnsi" w:hAnsiTheme="majorHAnsi"/>
                <w:sz w:val="22"/>
              </w:rPr>
              <w:t xml:space="preserve"> </w:t>
            </w:r>
            <w:proofErr w:type="spellStart"/>
            <w:r w:rsidRPr="004969B0">
              <w:rPr>
                <w:rFonts w:asciiTheme="majorHAnsi" w:hAnsiTheme="majorHAnsi"/>
                <w:sz w:val="22"/>
              </w:rPr>
              <w:t>freight</w:t>
            </w:r>
            <w:proofErr w:type="spellEnd"/>
            <w:r w:rsidRPr="004969B0">
              <w:rPr>
                <w:rFonts w:asciiTheme="majorHAnsi" w:hAnsiTheme="majorHAnsi"/>
                <w:sz w:val="22"/>
              </w:rPr>
              <w:t xml:space="preserve"> </w:t>
            </w:r>
            <w:proofErr w:type="spellStart"/>
            <w:r w:rsidRPr="004969B0">
              <w:rPr>
                <w:rFonts w:asciiTheme="majorHAnsi" w:hAnsiTheme="majorHAnsi"/>
                <w:sz w:val="22"/>
              </w:rPr>
              <w:t>transport</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logistics</w:t>
            </w:r>
            <w:proofErr w:type="spellEnd"/>
            <w:r w:rsidRPr="004969B0">
              <w:rPr>
                <w:rFonts w:asciiTheme="majorHAnsi" w:hAnsiTheme="majorHAnsi"/>
                <w:sz w:val="22"/>
              </w:rPr>
              <w:t xml:space="preserve"> </w:t>
            </w:r>
            <w:proofErr w:type="spellStart"/>
            <w:r w:rsidRPr="004969B0">
              <w:rPr>
                <w:rFonts w:asciiTheme="majorHAnsi" w:hAnsiTheme="majorHAnsi"/>
                <w:sz w:val="22"/>
              </w:rPr>
              <w:t>network</w:t>
            </w:r>
            <w:proofErr w:type="spellEnd"/>
            <w:r w:rsidRPr="004969B0">
              <w:rPr>
                <w:rFonts w:asciiTheme="majorHAnsi" w:hAnsiTheme="majorHAnsi"/>
                <w:sz w:val="22"/>
              </w:rPr>
              <w:t xml:space="preserve">, </w:t>
            </w:r>
            <w:proofErr w:type="spellStart"/>
            <w:r w:rsidRPr="004969B0">
              <w:rPr>
                <w:rFonts w:asciiTheme="majorHAnsi" w:hAnsiTheme="majorHAnsi"/>
                <w:sz w:val="22"/>
              </w:rPr>
              <w:t>including</w:t>
            </w:r>
            <w:proofErr w:type="spellEnd"/>
            <w:r w:rsidRPr="004969B0">
              <w:rPr>
                <w:rFonts w:asciiTheme="majorHAnsi" w:hAnsiTheme="majorHAnsi"/>
                <w:sz w:val="22"/>
              </w:rPr>
              <w:t xml:space="preserve"> </w:t>
            </w:r>
            <w:proofErr w:type="spellStart"/>
            <w:r w:rsidRPr="004969B0">
              <w:rPr>
                <w:rFonts w:asciiTheme="majorHAnsi" w:hAnsiTheme="majorHAnsi"/>
                <w:sz w:val="22"/>
              </w:rPr>
              <w:t>its</w:t>
            </w:r>
            <w:proofErr w:type="spellEnd"/>
            <w:r w:rsidRPr="004969B0">
              <w:rPr>
                <w:rFonts w:asciiTheme="majorHAnsi" w:hAnsiTheme="majorHAnsi"/>
                <w:sz w:val="22"/>
              </w:rPr>
              <w:t xml:space="preserve"> </w:t>
            </w:r>
            <w:proofErr w:type="spellStart"/>
            <w:r w:rsidRPr="004969B0">
              <w:rPr>
                <w:rFonts w:asciiTheme="majorHAnsi" w:hAnsiTheme="majorHAnsi"/>
                <w:sz w:val="22"/>
              </w:rPr>
              <w:t>international</w:t>
            </w:r>
            <w:proofErr w:type="spellEnd"/>
            <w:r w:rsidRPr="004969B0">
              <w:rPr>
                <w:rFonts w:asciiTheme="majorHAnsi" w:hAnsiTheme="majorHAnsi"/>
                <w:sz w:val="22"/>
              </w:rPr>
              <w:t xml:space="preserve"> </w:t>
            </w:r>
            <w:proofErr w:type="spellStart"/>
            <w:r w:rsidRPr="004969B0">
              <w:rPr>
                <w:rFonts w:asciiTheme="majorHAnsi" w:hAnsiTheme="majorHAnsi"/>
                <w:sz w:val="22"/>
              </w:rPr>
              <w:t>connections</w:t>
            </w:r>
            <w:proofErr w:type="spellEnd"/>
            <w:r w:rsidRPr="004969B0">
              <w:rPr>
                <w:rFonts w:asciiTheme="majorHAnsi" w:hAnsiTheme="majorHAnsi"/>
                <w:sz w:val="22"/>
              </w:rPr>
              <w:t xml:space="preserve">, </w:t>
            </w:r>
            <w:proofErr w:type="spellStart"/>
            <w:r w:rsidRPr="004969B0">
              <w:rPr>
                <w:rFonts w:asciiTheme="majorHAnsi" w:hAnsiTheme="majorHAnsi"/>
                <w:sz w:val="22"/>
              </w:rPr>
              <w:t>that</w:t>
            </w:r>
            <w:proofErr w:type="spellEnd"/>
            <w:r w:rsidRPr="004969B0">
              <w:rPr>
                <w:rFonts w:asciiTheme="majorHAnsi" w:hAnsiTheme="majorHAnsi"/>
                <w:sz w:val="22"/>
              </w:rPr>
              <w:t xml:space="preserve"> </w:t>
            </w:r>
            <w:proofErr w:type="spellStart"/>
            <w:r w:rsidRPr="004969B0">
              <w:rPr>
                <w:rFonts w:asciiTheme="majorHAnsi" w:hAnsiTheme="majorHAnsi"/>
                <w:sz w:val="22"/>
              </w:rPr>
              <w:t>reacts</w:t>
            </w:r>
            <w:proofErr w:type="spellEnd"/>
            <w:r w:rsidRPr="004969B0">
              <w:rPr>
                <w:rFonts w:asciiTheme="majorHAnsi" w:hAnsiTheme="majorHAnsi"/>
                <w:sz w:val="22"/>
              </w:rPr>
              <w:t xml:space="preserve"> </w:t>
            </w:r>
            <w:proofErr w:type="spellStart"/>
            <w:r w:rsidRPr="004969B0">
              <w:rPr>
                <w:rFonts w:asciiTheme="majorHAnsi" w:hAnsiTheme="majorHAnsi"/>
                <w:sz w:val="22"/>
              </w:rPr>
              <w:t>quickly</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seamlessly</w:t>
            </w:r>
            <w:proofErr w:type="spellEnd"/>
            <w:r w:rsidRPr="004969B0">
              <w:rPr>
                <w:rFonts w:asciiTheme="majorHAnsi" w:hAnsiTheme="majorHAnsi"/>
                <w:sz w:val="22"/>
              </w:rPr>
              <w:t xml:space="preserve"> </w:t>
            </w:r>
            <w:proofErr w:type="spellStart"/>
            <w:r w:rsidRPr="004969B0">
              <w:rPr>
                <w:rFonts w:asciiTheme="majorHAnsi" w:hAnsiTheme="majorHAnsi"/>
                <w:sz w:val="22"/>
              </w:rPr>
              <w:t>upon</w:t>
            </w:r>
            <w:proofErr w:type="spellEnd"/>
            <w:r w:rsidRPr="004969B0">
              <w:rPr>
                <w:rFonts w:asciiTheme="majorHAnsi" w:hAnsiTheme="majorHAnsi"/>
                <w:sz w:val="22"/>
              </w:rPr>
              <w:t xml:space="preserve"> </w:t>
            </w:r>
            <w:proofErr w:type="spellStart"/>
            <w:r w:rsidRPr="004969B0">
              <w:rPr>
                <w:rFonts w:asciiTheme="majorHAnsi" w:hAnsiTheme="majorHAnsi"/>
                <w:sz w:val="22"/>
              </w:rPr>
              <w:t>disruptions</w:t>
            </w:r>
            <w:proofErr w:type="spellEnd"/>
            <w:r w:rsidRPr="004969B0">
              <w:rPr>
                <w:rFonts w:asciiTheme="majorHAnsi" w:hAnsiTheme="majorHAnsi"/>
                <w:sz w:val="22"/>
              </w:rPr>
              <w:t xml:space="preserve"> (</w:t>
            </w:r>
            <w:proofErr w:type="spellStart"/>
            <w:r w:rsidRPr="004969B0">
              <w:rPr>
                <w:rFonts w:asciiTheme="majorHAnsi" w:hAnsiTheme="majorHAnsi"/>
                <w:sz w:val="22"/>
              </w:rPr>
              <w:t>including</w:t>
            </w:r>
            <w:proofErr w:type="spellEnd"/>
            <w:r w:rsidRPr="004969B0">
              <w:rPr>
                <w:rFonts w:asciiTheme="majorHAnsi" w:hAnsiTheme="majorHAnsi"/>
                <w:sz w:val="22"/>
              </w:rPr>
              <w:t xml:space="preserve"> </w:t>
            </w:r>
            <w:proofErr w:type="spellStart"/>
            <w:r w:rsidRPr="004969B0">
              <w:rPr>
                <w:rFonts w:asciiTheme="majorHAnsi" w:hAnsiTheme="majorHAnsi"/>
                <w:sz w:val="22"/>
              </w:rPr>
              <w:t>pandemics</w:t>
            </w:r>
            <w:proofErr w:type="spellEnd"/>
            <w:r w:rsidRPr="004969B0">
              <w:rPr>
                <w:rFonts w:asciiTheme="majorHAnsi" w:hAnsiTheme="majorHAnsi"/>
                <w:sz w:val="22"/>
              </w:rPr>
              <w:t xml:space="preserve">), </w:t>
            </w:r>
            <w:proofErr w:type="spellStart"/>
            <w:r w:rsidRPr="004969B0">
              <w:rPr>
                <w:rFonts w:asciiTheme="majorHAnsi" w:hAnsiTheme="majorHAnsi"/>
                <w:sz w:val="22"/>
              </w:rPr>
              <w:t>hence</w:t>
            </w:r>
            <w:proofErr w:type="spellEnd"/>
            <w:r w:rsidRPr="004969B0">
              <w:rPr>
                <w:rFonts w:asciiTheme="majorHAnsi" w:hAnsiTheme="majorHAnsi"/>
                <w:sz w:val="22"/>
              </w:rPr>
              <w:t xml:space="preserve"> </w:t>
            </w:r>
            <w:proofErr w:type="spellStart"/>
            <w:r w:rsidRPr="004969B0">
              <w:rPr>
                <w:rFonts w:asciiTheme="majorHAnsi" w:hAnsiTheme="majorHAnsi"/>
                <w:sz w:val="22"/>
              </w:rPr>
              <w:t>minimising</w:t>
            </w:r>
            <w:proofErr w:type="spellEnd"/>
            <w:r w:rsidRPr="004969B0">
              <w:rPr>
                <w:rFonts w:asciiTheme="majorHAnsi" w:hAnsiTheme="majorHAnsi"/>
                <w:sz w:val="22"/>
              </w:rPr>
              <w:t xml:space="preserve"> </w:t>
            </w:r>
            <w:proofErr w:type="spellStart"/>
            <w:r w:rsidRPr="004969B0">
              <w:rPr>
                <w:rFonts w:asciiTheme="majorHAnsi" w:hAnsiTheme="majorHAnsi"/>
                <w:sz w:val="22"/>
              </w:rPr>
              <w:t>the</w:t>
            </w:r>
            <w:proofErr w:type="spellEnd"/>
            <w:r w:rsidRPr="004969B0">
              <w:rPr>
                <w:rFonts w:asciiTheme="majorHAnsi" w:hAnsiTheme="majorHAnsi"/>
                <w:sz w:val="22"/>
              </w:rPr>
              <w:t xml:space="preserve"> </w:t>
            </w:r>
            <w:proofErr w:type="spellStart"/>
            <w:r w:rsidRPr="004969B0">
              <w:rPr>
                <w:rFonts w:asciiTheme="majorHAnsi" w:hAnsiTheme="majorHAnsi"/>
                <w:sz w:val="22"/>
              </w:rPr>
              <w:t>damage</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shortening</w:t>
            </w:r>
            <w:proofErr w:type="spellEnd"/>
            <w:r w:rsidRPr="004969B0">
              <w:rPr>
                <w:rFonts w:asciiTheme="majorHAnsi" w:hAnsiTheme="majorHAnsi"/>
                <w:sz w:val="22"/>
              </w:rPr>
              <w:t xml:space="preserve"> </w:t>
            </w:r>
            <w:proofErr w:type="spellStart"/>
            <w:r w:rsidRPr="004969B0">
              <w:rPr>
                <w:rFonts w:asciiTheme="majorHAnsi" w:hAnsiTheme="majorHAnsi"/>
                <w:sz w:val="22"/>
              </w:rPr>
              <w:t>the</w:t>
            </w:r>
            <w:proofErr w:type="spellEnd"/>
            <w:r w:rsidRPr="004969B0">
              <w:rPr>
                <w:rFonts w:asciiTheme="majorHAnsi" w:hAnsiTheme="majorHAnsi"/>
                <w:sz w:val="22"/>
              </w:rPr>
              <w:t xml:space="preserve"> </w:t>
            </w:r>
            <w:proofErr w:type="spellStart"/>
            <w:r w:rsidRPr="004969B0">
              <w:rPr>
                <w:rFonts w:asciiTheme="majorHAnsi" w:hAnsiTheme="majorHAnsi"/>
                <w:sz w:val="22"/>
              </w:rPr>
              <w:t>recovery</w:t>
            </w:r>
            <w:proofErr w:type="spellEnd"/>
            <w:r w:rsidRPr="004969B0">
              <w:rPr>
                <w:rFonts w:asciiTheme="majorHAnsi" w:hAnsiTheme="majorHAnsi"/>
                <w:sz w:val="22"/>
              </w:rPr>
              <w:t xml:space="preserve"> </w:t>
            </w:r>
            <w:proofErr w:type="spellStart"/>
            <w:r w:rsidRPr="004969B0">
              <w:rPr>
                <w:rFonts w:asciiTheme="majorHAnsi" w:hAnsiTheme="majorHAnsi"/>
                <w:sz w:val="22"/>
              </w:rPr>
              <w:t>time</w:t>
            </w:r>
            <w:proofErr w:type="spellEnd"/>
            <w:r w:rsidRPr="004969B0">
              <w:rPr>
                <w:rFonts w:asciiTheme="majorHAnsi" w:hAnsiTheme="majorHAnsi"/>
                <w:sz w:val="22"/>
              </w:rPr>
              <w:t xml:space="preserve"> </w:t>
            </w:r>
            <w:proofErr w:type="spellStart"/>
            <w:r w:rsidRPr="004969B0">
              <w:rPr>
                <w:rFonts w:asciiTheme="majorHAnsi" w:hAnsiTheme="majorHAnsi"/>
                <w:sz w:val="22"/>
              </w:rPr>
              <w:t>while</w:t>
            </w:r>
            <w:proofErr w:type="spellEnd"/>
            <w:r w:rsidRPr="004969B0">
              <w:rPr>
                <w:rFonts w:asciiTheme="majorHAnsi" w:hAnsiTheme="majorHAnsi"/>
                <w:sz w:val="22"/>
              </w:rPr>
              <w:t xml:space="preserve"> </w:t>
            </w:r>
            <w:proofErr w:type="spellStart"/>
            <w:r w:rsidRPr="004969B0">
              <w:rPr>
                <w:rFonts w:asciiTheme="majorHAnsi" w:hAnsiTheme="majorHAnsi"/>
                <w:sz w:val="22"/>
              </w:rPr>
              <w:t>significantly</w:t>
            </w:r>
            <w:proofErr w:type="spellEnd"/>
            <w:r w:rsidRPr="004969B0">
              <w:rPr>
                <w:rFonts w:asciiTheme="majorHAnsi" w:hAnsiTheme="majorHAnsi"/>
                <w:sz w:val="22"/>
              </w:rPr>
              <w:t xml:space="preserve"> </w:t>
            </w:r>
            <w:proofErr w:type="spellStart"/>
            <w:r w:rsidRPr="004969B0">
              <w:rPr>
                <w:rFonts w:asciiTheme="majorHAnsi" w:hAnsiTheme="majorHAnsi"/>
                <w:sz w:val="22"/>
              </w:rPr>
              <w:t>reducing</w:t>
            </w:r>
            <w:proofErr w:type="spellEnd"/>
            <w:r w:rsidRPr="004969B0">
              <w:rPr>
                <w:rFonts w:asciiTheme="majorHAnsi" w:hAnsiTheme="majorHAnsi"/>
                <w:sz w:val="22"/>
              </w:rPr>
              <w:t xml:space="preserve"> </w:t>
            </w:r>
            <w:proofErr w:type="spellStart"/>
            <w:r w:rsidRPr="004969B0">
              <w:rPr>
                <w:rFonts w:asciiTheme="majorHAnsi" w:hAnsiTheme="majorHAnsi"/>
                <w:sz w:val="22"/>
              </w:rPr>
              <w:t>emissions</w:t>
            </w:r>
            <w:proofErr w:type="spellEnd"/>
            <w:r w:rsidRPr="004969B0">
              <w:rPr>
                <w:rFonts w:asciiTheme="majorHAnsi" w:hAnsiTheme="majorHAnsi"/>
                <w:sz w:val="22"/>
              </w:rPr>
              <w:t>.</w:t>
            </w:r>
          </w:p>
          <w:p w14:paraId="79E77197" w14:textId="77777777" w:rsidR="004969B0" w:rsidRDefault="004969B0" w:rsidP="00097616">
            <w:pPr>
              <w:pStyle w:val="ListParagraph"/>
              <w:numPr>
                <w:ilvl w:val="0"/>
                <w:numId w:val="22"/>
              </w:numPr>
              <w:spacing w:before="40" w:after="40"/>
              <w:jc w:val="both"/>
              <w:rPr>
                <w:rFonts w:asciiTheme="majorHAnsi" w:hAnsiTheme="majorHAnsi"/>
                <w:sz w:val="22"/>
              </w:rPr>
            </w:pPr>
            <w:proofErr w:type="spellStart"/>
            <w:r w:rsidRPr="004969B0">
              <w:rPr>
                <w:rFonts w:asciiTheme="majorHAnsi" w:hAnsiTheme="majorHAnsi"/>
                <w:sz w:val="22"/>
              </w:rPr>
              <w:t>European</w:t>
            </w:r>
            <w:proofErr w:type="spellEnd"/>
            <w:r w:rsidRPr="004969B0">
              <w:rPr>
                <w:rFonts w:asciiTheme="majorHAnsi" w:hAnsiTheme="majorHAnsi"/>
                <w:sz w:val="22"/>
              </w:rPr>
              <w:t xml:space="preserve"> </w:t>
            </w:r>
            <w:proofErr w:type="spellStart"/>
            <w:r w:rsidRPr="004969B0">
              <w:rPr>
                <w:rFonts w:asciiTheme="majorHAnsi" w:hAnsiTheme="majorHAnsi"/>
                <w:sz w:val="22"/>
              </w:rPr>
              <w:t>freight</w:t>
            </w:r>
            <w:proofErr w:type="spellEnd"/>
            <w:r w:rsidRPr="004969B0">
              <w:rPr>
                <w:rFonts w:asciiTheme="majorHAnsi" w:hAnsiTheme="majorHAnsi"/>
                <w:sz w:val="22"/>
              </w:rPr>
              <w:t xml:space="preserve"> </w:t>
            </w:r>
            <w:proofErr w:type="spellStart"/>
            <w:r w:rsidRPr="004969B0">
              <w:rPr>
                <w:rFonts w:asciiTheme="majorHAnsi" w:hAnsiTheme="majorHAnsi"/>
                <w:sz w:val="22"/>
              </w:rPr>
              <w:t>transport</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logistics</w:t>
            </w:r>
            <w:proofErr w:type="spellEnd"/>
            <w:r w:rsidRPr="004969B0">
              <w:rPr>
                <w:rFonts w:asciiTheme="majorHAnsi" w:hAnsiTheme="majorHAnsi"/>
                <w:sz w:val="22"/>
              </w:rPr>
              <w:t xml:space="preserve"> </w:t>
            </w:r>
            <w:proofErr w:type="spellStart"/>
            <w:r w:rsidRPr="004969B0">
              <w:rPr>
                <w:rFonts w:asciiTheme="majorHAnsi" w:hAnsiTheme="majorHAnsi"/>
                <w:sz w:val="22"/>
              </w:rPr>
              <w:t>networks</w:t>
            </w:r>
            <w:proofErr w:type="spellEnd"/>
            <w:r w:rsidRPr="004969B0">
              <w:rPr>
                <w:rFonts w:asciiTheme="majorHAnsi" w:hAnsiTheme="majorHAnsi"/>
                <w:sz w:val="22"/>
              </w:rPr>
              <w:t xml:space="preserve"> </w:t>
            </w:r>
            <w:proofErr w:type="spellStart"/>
            <w:r w:rsidRPr="004969B0">
              <w:rPr>
                <w:rFonts w:asciiTheme="majorHAnsi" w:hAnsiTheme="majorHAnsi"/>
                <w:sz w:val="22"/>
              </w:rPr>
              <w:t>which</w:t>
            </w:r>
            <w:proofErr w:type="spellEnd"/>
            <w:r w:rsidRPr="004969B0">
              <w:rPr>
                <w:rFonts w:asciiTheme="majorHAnsi" w:hAnsiTheme="majorHAnsi"/>
                <w:sz w:val="22"/>
              </w:rPr>
              <w:t xml:space="preserve"> </w:t>
            </w:r>
            <w:proofErr w:type="spellStart"/>
            <w:r w:rsidRPr="004969B0">
              <w:rPr>
                <w:rFonts w:asciiTheme="majorHAnsi" w:hAnsiTheme="majorHAnsi"/>
                <w:sz w:val="22"/>
              </w:rPr>
              <w:t>are</w:t>
            </w:r>
            <w:proofErr w:type="spellEnd"/>
            <w:r w:rsidRPr="004969B0">
              <w:rPr>
                <w:rFonts w:asciiTheme="majorHAnsi" w:hAnsiTheme="majorHAnsi"/>
                <w:sz w:val="22"/>
              </w:rPr>
              <w:t xml:space="preserve"> </w:t>
            </w:r>
            <w:proofErr w:type="spellStart"/>
            <w:r w:rsidRPr="004969B0">
              <w:rPr>
                <w:rFonts w:asciiTheme="majorHAnsi" w:hAnsiTheme="majorHAnsi"/>
                <w:sz w:val="22"/>
              </w:rPr>
              <w:t>resilient</w:t>
            </w:r>
            <w:proofErr w:type="spellEnd"/>
            <w:r w:rsidRPr="004969B0">
              <w:rPr>
                <w:rFonts w:asciiTheme="majorHAnsi" w:hAnsiTheme="majorHAnsi"/>
                <w:sz w:val="22"/>
              </w:rPr>
              <w:t xml:space="preserve"> </w:t>
            </w:r>
            <w:proofErr w:type="spellStart"/>
            <w:r w:rsidRPr="004969B0">
              <w:rPr>
                <w:rFonts w:asciiTheme="majorHAnsi" w:hAnsiTheme="majorHAnsi"/>
                <w:sz w:val="22"/>
              </w:rPr>
              <w:t>by</w:t>
            </w:r>
            <w:proofErr w:type="spellEnd"/>
            <w:r w:rsidRPr="004969B0">
              <w:rPr>
                <w:rFonts w:asciiTheme="majorHAnsi" w:hAnsiTheme="majorHAnsi"/>
                <w:sz w:val="22"/>
              </w:rPr>
              <w:t xml:space="preserve"> </w:t>
            </w:r>
            <w:proofErr w:type="spellStart"/>
            <w:r w:rsidRPr="004969B0">
              <w:rPr>
                <w:rFonts w:asciiTheme="majorHAnsi" w:hAnsiTheme="majorHAnsi"/>
                <w:sz w:val="22"/>
              </w:rPr>
              <w:t>design</w:t>
            </w:r>
            <w:proofErr w:type="spellEnd"/>
            <w:r w:rsidRPr="004969B0">
              <w:rPr>
                <w:rFonts w:asciiTheme="majorHAnsi" w:hAnsiTheme="majorHAnsi"/>
                <w:sz w:val="22"/>
              </w:rPr>
              <w:t xml:space="preserve">, </w:t>
            </w:r>
            <w:proofErr w:type="spellStart"/>
            <w:r w:rsidRPr="004969B0">
              <w:rPr>
                <w:rFonts w:asciiTheme="majorHAnsi" w:hAnsiTheme="majorHAnsi"/>
                <w:sz w:val="22"/>
              </w:rPr>
              <w:t>thanks</w:t>
            </w:r>
            <w:proofErr w:type="spellEnd"/>
            <w:r w:rsidRPr="004969B0">
              <w:rPr>
                <w:rFonts w:asciiTheme="majorHAnsi" w:hAnsiTheme="majorHAnsi"/>
                <w:sz w:val="22"/>
              </w:rPr>
              <w:t xml:space="preserve"> </w:t>
            </w:r>
            <w:proofErr w:type="spellStart"/>
            <w:r w:rsidRPr="004969B0">
              <w:rPr>
                <w:rFonts w:asciiTheme="majorHAnsi" w:hAnsiTheme="majorHAnsi"/>
                <w:sz w:val="22"/>
              </w:rPr>
              <w:t>to</w:t>
            </w:r>
            <w:proofErr w:type="spellEnd"/>
            <w:r w:rsidRPr="004969B0">
              <w:rPr>
                <w:rFonts w:asciiTheme="majorHAnsi" w:hAnsiTheme="majorHAnsi"/>
                <w:sz w:val="22"/>
              </w:rPr>
              <w:t xml:space="preserve"> </w:t>
            </w:r>
            <w:proofErr w:type="spellStart"/>
            <w:r w:rsidRPr="004969B0">
              <w:rPr>
                <w:rFonts w:asciiTheme="majorHAnsi" w:hAnsiTheme="majorHAnsi"/>
                <w:sz w:val="22"/>
              </w:rPr>
              <w:t>better</w:t>
            </w:r>
            <w:proofErr w:type="spellEnd"/>
            <w:r w:rsidRPr="004969B0">
              <w:rPr>
                <w:rFonts w:asciiTheme="majorHAnsi" w:hAnsiTheme="majorHAnsi"/>
                <w:sz w:val="22"/>
              </w:rPr>
              <w:t xml:space="preserve"> </w:t>
            </w:r>
            <w:proofErr w:type="spellStart"/>
            <w:r w:rsidRPr="004969B0">
              <w:rPr>
                <w:rFonts w:asciiTheme="majorHAnsi" w:hAnsiTheme="majorHAnsi"/>
                <w:sz w:val="22"/>
              </w:rPr>
              <w:t>operational</w:t>
            </w:r>
            <w:proofErr w:type="spellEnd"/>
            <w:r w:rsidRPr="004969B0">
              <w:rPr>
                <w:rFonts w:asciiTheme="majorHAnsi" w:hAnsiTheme="majorHAnsi"/>
                <w:sz w:val="22"/>
              </w:rPr>
              <w:t xml:space="preserve"> </w:t>
            </w:r>
            <w:proofErr w:type="spellStart"/>
            <w:r w:rsidRPr="004969B0">
              <w:rPr>
                <w:rFonts w:asciiTheme="majorHAnsi" w:hAnsiTheme="majorHAnsi"/>
                <w:sz w:val="22"/>
              </w:rPr>
              <w:t>interconnectivity</w:t>
            </w:r>
            <w:proofErr w:type="spellEnd"/>
            <w:r w:rsidRPr="004969B0">
              <w:rPr>
                <w:rFonts w:asciiTheme="majorHAnsi" w:hAnsiTheme="majorHAnsi"/>
                <w:sz w:val="22"/>
              </w:rPr>
              <w:t xml:space="preserve"> </w:t>
            </w:r>
            <w:proofErr w:type="spellStart"/>
            <w:r w:rsidRPr="004969B0">
              <w:rPr>
                <w:rFonts w:asciiTheme="majorHAnsi" w:hAnsiTheme="majorHAnsi"/>
                <w:sz w:val="22"/>
              </w:rPr>
              <w:t>of</w:t>
            </w:r>
            <w:proofErr w:type="spellEnd"/>
            <w:r w:rsidRPr="004969B0">
              <w:rPr>
                <w:rFonts w:asciiTheme="majorHAnsi" w:hAnsiTheme="majorHAnsi"/>
                <w:sz w:val="22"/>
              </w:rPr>
              <w:t xml:space="preserve"> </w:t>
            </w:r>
            <w:proofErr w:type="spellStart"/>
            <w:r w:rsidRPr="004969B0">
              <w:rPr>
                <w:rFonts w:asciiTheme="majorHAnsi" w:hAnsiTheme="majorHAnsi"/>
                <w:sz w:val="22"/>
              </w:rPr>
              <w:t>the</w:t>
            </w:r>
            <w:proofErr w:type="spellEnd"/>
            <w:r w:rsidRPr="004969B0">
              <w:rPr>
                <w:rFonts w:asciiTheme="majorHAnsi" w:hAnsiTheme="majorHAnsi"/>
                <w:sz w:val="22"/>
              </w:rPr>
              <w:t xml:space="preserve"> </w:t>
            </w:r>
            <w:proofErr w:type="spellStart"/>
            <w:r w:rsidRPr="004969B0">
              <w:rPr>
                <w:rFonts w:asciiTheme="majorHAnsi" w:hAnsiTheme="majorHAnsi"/>
                <w:sz w:val="22"/>
              </w:rPr>
              <w:t>stakeholders</w:t>
            </w:r>
            <w:proofErr w:type="spellEnd"/>
            <w:r w:rsidRPr="004969B0">
              <w:rPr>
                <w:rFonts w:asciiTheme="majorHAnsi" w:hAnsiTheme="majorHAnsi"/>
                <w:sz w:val="22"/>
              </w:rPr>
              <w:t xml:space="preserve">, </w:t>
            </w:r>
            <w:proofErr w:type="spellStart"/>
            <w:r w:rsidRPr="004969B0">
              <w:rPr>
                <w:rFonts w:asciiTheme="majorHAnsi" w:hAnsiTheme="majorHAnsi"/>
                <w:sz w:val="22"/>
              </w:rPr>
              <w:t>services</w:t>
            </w:r>
            <w:proofErr w:type="spellEnd"/>
            <w:r w:rsidRPr="004969B0">
              <w:rPr>
                <w:rFonts w:asciiTheme="majorHAnsi" w:hAnsiTheme="majorHAnsi"/>
                <w:sz w:val="22"/>
              </w:rPr>
              <w:t xml:space="preserve"> </w:t>
            </w:r>
            <w:proofErr w:type="spellStart"/>
            <w:r w:rsidRPr="004969B0">
              <w:rPr>
                <w:rFonts w:asciiTheme="majorHAnsi" w:hAnsiTheme="majorHAnsi"/>
                <w:sz w:val="22"/>
              </w:rPr>
              <w:t>provided</w:t>
            </w:r>
            <w:proofErr w:type="spellEnd"/>
            <w:r w:rsidRPr="004969B0">
              <w:rPr>
                <w:rFonts w:asciiTheme="majorHAnsi" w:hAnsiTheme="majorHAnsi"/>
                <w:sz w:val="22"/>
              </w:rPr>
              <w:t xml:space="preserve"> </w:t>
            </w:r>
            <w:proofErr w:type="spellStart"/>
            <w:r w:rsidRPr="004969B0">
              <w:rPr>
                <w:rFonts w:asciiTheme="majorHAnsi" w:hAnsiTheme="majorHAnsi"/>
                <w:sz w:val="22"/>
              </w:rPr>
              <w:t>based</w:t>
            </w:r>
            <w:proofErr w:type="spellEnd"/>
            <w:r w:rsidRPr="004969B0">
              <w:rPr>
                <w:rFonts w:asciiTheme="majorHAnsi" w:hAnsiTheme="majorHAnsi"/>
                <w:sz w:val="22"/>
              </w:rPr>
              <w:t xml:space="preserve"> </w:t>
            </w:r>
            <w:proofErr w:type="spellStart"/>
            <w:r w:rsidRPr="004969B0">
              <w:rPr>
                <w:rFonts w:asciiTheme="majorHAnsi" w:hAnsiTheme="majorHAnsi"/>
                <w:sz w:val="22"/>
              </w:rPr>
              <w:t>on</w:t>
            </w:r>
            <w:proofErr w:type="spellEnd"/>
            <w:r w:rsidRPr="004969B0">
              <w:rPr>
                <w:rFonts w:asciiTheme="majorHAnsi" w:hAnsiTheme="majorHAnsi"/>
                <w:sz w:val="22"/>
              </w:rPr>
              <w:t xml:space="preserve"> </w:t>
            </w:r>
            <w:proofErr w:type="spellStart"/>
            <w:r w:rsidRPr="004969B0">
              <w:rPr>
                <w:rFonts w:asciiTheme="majorHAnsi" w:hAnsiTheme="majorHAnsi"/>
                <w:sz w:val="22"/>
              </w:rPr>
              <w:t>real-time</w:t>
            </w:r>
            <w:proofErr w:type="spellEnd"/>
            <w:r w:rsidRPr="004969B0">
              <w:rPr>
                <w:rFonts w:asciiTheme="majorHAnsi" w:hAnsiTheme="majorHAnsi"/>
                <w:sz w:val="22"/>
              </w:rPr>
              <w:t xml:space="preserve"> </w:t>
            </w:r>
            <w:proofErr w:type="spellStart"/>
            <w:r w:rsidRPr="004969B0">
              <w:rPr>
                <w:rFonts w:asciiTheme="majorHAnsi" w:hAnsiTheme="majorHAnsi"/>
                <w:sz w:val="22"/>
              </w:rPr>
              <w:t>status</w:t>
            </w:r>
            <w:proofErr w:type="spellEnd"/>
            <w:r w:rsidRPr="004969B0">
              <w:rPr>
                <w:rFonts w:asciiTheme="majorHAnsi" w:hAnsiTheme="majorHAnsi"/>
                <w:sz w:val="22"/>
              </w:rPr>
              <w:t xml:space="preserve"> </w:t>
            </w:r>
            <w:proofErr w:type="spellStart"/>
            <w:r w:rsidRPr="004969B0">
              <w:rPr>
                <w:rFonts w:asciiTheme="majorHAnsi" w:hAnsiTheme="majorHAnsi"/>
                <w:sz w:val="22"/>
              </w:rPr>
              <w:t>information</w:t>
            </w:r>
            <w:proofErr w:type="spellEnd"/>
            <w:r w:rsidRPr="004969B0">
              <w:rPr>
                <w:rFonts w:asciiTheme="majorHAnsi" w:hAnsiTheme="majorHAnsi"/>
                <w:sz w:val="22"/>
              </w:rPr>
              <w:t xml:space="preserve">, </w:t>
            </w:r>
            <w:proofErr w:type="spellStart"/>
            <w:r w:rsidRPr="004969B0">
              <w:rPr>
                <w:rFonts w:asciiTheme="majorHAnsi" w:hAnsiTheme="majorHAnsi"/>
                <w:sz w:val="22"/>
              </w:rPr>
              <w:t>pre-defined</w:t>
            </w:r>
            <w:proofErr w:type="spellEnd"/>
            <w:r w:rsidRPr="004969B0">
              <w:rPr>
                <w:rFonts w:asciiTheme="majorHAnsi" w:hAnsiTheme="majorHAnsi"/>
                <w:sz w:val="22"/>
              </w:rPr>
              <w:t xml:space="preserve"> </w:t>
            </w:r>
            <w:proofErr w:type="spellStart"/>
            <w:r w:rsidRPr="004969B0">
              <w:rPr>
                <w:rFonts w:asciiTheme="majorHAnsi" w:hAnsiTheme="majorHAnsi"/>
                <w:sz w:val="22"/>
              </w:rPr>
              <w:t>alternative</w:t>
            </w:r>
            <w:proofErr w:type="spellEnd"/>
            <w:r w:rsidRPr="004969B0">
              <w:rPr>
                <w:rFonts w:asciiTheme="majorHAnsi" w:hAnsiTheme="majorHAnsi"/>
                <w:sz w:val="22"/>
              </w:rPr>
              <w:t xml:space="preserve"> </w:t>
            </w:r>
            <w:proofErr w:type="spellStart"/>
            <w:r w:rsidRPr="004969B0">
              <w:rPr>
                <w:rFonts w:asciiTheme="majorHAnsi" w:hAnsiTheme="majorHAnsi"/>
                <w:sz w:val="22"/>
              </w:rPr>
              <w:t>routes</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synchro-modal</w:t>
            </w:r>
            <w:proofErr w:type="spellEnd"/>
            <w:r w:rsidRPr="004969B0">
              <w:rPr>
                <w:rFonts w:asciiTheme="majorHAnsi" w:hAnsiTheme="majorHAnsi"/>
                <w:sz w:val="22"/>
              </w:rPr>
              <w:t xml:space="preserve"> </w:t>
            </w:r>
            <w:proofErr w:type="spellStart"/>
            <w:r w:rsidRPr="004969B0">
              <w:rPr>
                <w:rFonts w:asciiTheme="majorHAnsi" w:hAnsiTheme="majorHAnsi"/>
                <w:sz w:val="22"/>
              </w:rPr>
              <w:t>approaches</w:t>
            </w:r>
            <w:proofErr w:type="spellEnd"/>
            <w:r w:rsidRPr="004969B0">
              <w:rPr>
                <w:rFonts w:asciiTheme="majorHAnsi" w:hAnsiTheme="majorHAnsi"/>
                <w:sz w:val="22"/>
              </w:rPr>
              <w:t xml:space="preserve">, </w:t>
            </w:r>
            <w:proofErr w:type="spellStart"/>
            <w:r w:rsidRPr="004969B0">
              <w:rPr>
                <w:rFonts w:asciiTheme="majorHAnsi" w:hAnsiTheme="majorHAnsi"/>
                <w:sz w:val="22"/>
              </w:rPr>
              <w:t>robust</w:t>
            </w:r>
            <w:proofErr w:type="spellEnd"/>
            <w:r w:rsidRPr="004969B0">
              <w:rPr>
                <w:rFonts w:asciiTheme="majorHAnsi" w:hAnsiTheme="majorHAnsi"/>
                <w:sz w:val="22"/>
              </w:rPr>
              <w:t xml:space="preserve"> </w:t>
            </w:r>
            <w:proofErr w:type="spellStart"/>
            <w:r w:rsidRPr="004969B0">
              <w:rPr>
                <w:rFonts w:asciiTheme="majorHAnsi" w:hAnsiTheme="majorHAnsi"/>
                <w:sz w:val="22"/>
              </w:rPr>
              <w:t>data</w:t>
            </w:r>
            <w:proofErr w:type="spellEnd"/>
            <w:r w:rsidRPr="004969B0">
              <w:rPr>
                <w:rFonts w:asciiTheme="majorHAnsi" w:hAnsiTheme="majorHAnsi"/>
                <w:sz w:val="22"/>
              </w:rPr>
              <w:t xml:space="preserve"> </w:t>
            </w:r>
            <w:proofErr w:type="spellStart"/>
            <w:r w:rsidRPr="004969B0">
              <w:rPr>
                <w:rFonts w:asciiTheme="majorHAnsi" w:hAnsiTheme="majorHAnsi"/>
                <w:sz w:val="22"/>
              </w:rPr>
              <w:t>management</w:t>
            </w:r>
            <w:proofErr w:type="spellEnd"/>
            <w:r w:rsidRPr="004969B0">
              <w:rPr>
                <w:rFonts w:asciiTheme="majorHAnsi" w:hAnsiTheme="majorHAnsi"/>
                <w:sz w:val="22"/>
              </w:rPr>
              <w:t xml:space="preserve">, </w:t>
            </w:r>
            <w:proofErr w:type="spellStart"/>
            <w:r w:rsidRPr="004969B0">
              <w:rPr>
                <w:rFonts w:asciiTheme="majorHAnsi" w:hAnsiTheme="majorHAnsi"/>
                <w:sz w:val="22"/>
              </w:rPr>
              <w:t>secure</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resilient</w:t>
            </w:r>
            <w:proofErr w:type="spellEnd"/>
            <w:r w:rsidRPr="004969B0">
              <w:rPr>
                <w:rFonts w:asciiTheme="majorHAnsi" w:hAnsiTheme="majorHAnsi"/>
                <w:sz w:val="22"/>
              </w:rPr>
              <w:t xml:space="preserve"> </w:t>
            </w:r>
            <w:proofErr w:type="spellStart"/>
            <w:r w:rsidRPr="004969B0">
              <w:rPr>
                <w:rFonts w:asciiTheme="majorHAnsi" w:hAnsiTheme="majorHAnsi"/>
                <w:sz w:val="22"/>
              </w:rPr>
              <w:t>digital</w:t>
            </w:r>
            <w:proofErr w:type="spellEnd"/>
            <w:r w:rsidRPr="004969B0">
              <w:rPr>
                <w:rFonts w:asciiTheme="majorHAnsi" w:hAnsiTheme="majorHAnsi"/>
                <w:sz w:val="22"/>
              </w:rPr>
              <w:t xml:space="preserve"> </w:t>
            </w:r>
            <w:proofErr w:type="spellStart"/>
            <w:r w:rsidRPr="004969B0">
              <w:rPr>
                <w:rFonts w:asciiTheme="majorHAnsi" w:hAnsiTheme="majorHAnsi"/>
                <w:sz w:val="22"/>
              </w:rPr>
              <w:t>logistic</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network</w:t>
            </w:r>
            <w:proofErr w:type="spellEnd"/>
            <w:r w:rsidRPr="004969B0">
              <w:rPr>
                <w:rFonts w:asciiTheme="majorHAnsi" w:hAnsiTheme="majorHAnsi"/>
                <w:sz w:val="22"/>
              </w:rPr>
              <w:t xml:space="preserve"> </w:t>
            </w:r>
            <w:proofErr w:type="spellStart"/>
            <w:r w:rsidRPr="004969B0">
              <w:rPr>
                <w:rFonts w:asciiTheme="majorHAnsi" w:hAnsiTheme="majorHAnsi"/>
                <w:sz w:val="22"/>
              </w:rPr>
              <w:t>management</w:t>
            </w:r>
            <w:proofErr w:type="spellEnd"/>
            <w:r w:rsidRPr="004969B0">
              <w:rPr>
                <w:rFonts w:asciiTheme="majorHAnsi" w:hAnsiTheme="majorHAnsi"/>
                <w:sz w:val="22"/>
              </w:rPr>
              <w:t xml:space="preserve"> </w:t>
            </w:r>
            <w:proofErr w:type="spellStart"/>
            <w:r w:rsidRPr="004969B0">
              <w:rPr>
                <w:rFonts w:asciiTheme="majorHAnsi" w:hAnsiTheme="majorHAnsi"/>
                <w:sz w:val="22"/>
              </w:rPr>
              <w:t>tools</w:t>
            </w:r>
            <w:proofErr w:type="spellEnd"/>
            <w:r w:rsidRPr="004969B0">
              <w:rPr>
                <w:rFonts w:asciiTheme="majorHAnsi" w:hAnsiTheme="majorHAnsi"/>
                <w:sz w:val="22"/>
              </w:rPr>
              <w:t>.</w:t>
            </w:r>
          </w:p>
          <w:p w14:paraId="3EFDA31E" w14:textId="77777777" w:rsidR="004969B0" w:rsidRPr="004969B0" w:rsidRDefault="004969B0" w:rsidP="00097616">
            <w:pPr>
              <w:pStyle w:val="ListParagraph"/>
              <w:numPr>
                <w:ilvl w:val="0"/>
                <w:numId w:val="22"/>
              </w:numPr>
              <w:spacing w:before="40" w:after="40"/>
              <w:jc w:val="both"/>
              <w:rPr>
                <w:rFonts w:asciiTheme="majorHAnsi" w:hAnsiTheme="majorHAnsi"/>
                <w:sz w:val="22"/>
              </w:rPr>
            </w:pPr>
            <w:r w:rsidRPr="004969B0">
              <w:rPr>
                <w:rFonts w:asciiTheme="majorHAnsi" w:hAnsiTheme="majorHAnsi"/>
                <w:sz w:val="22"/>
              </w:rPr>
              <w:t xml:space="preserve">New </w:t>
            </w:r>
            <w:proofErr w:type="spellStart"/>
            <w:r w:rsidRPr="004969B0">
              <w:rPr>
                <w:rFonts w:asciiTheme="majorHAnsi" w:hAnsiTheme="majorHAnsi"/>
                <w:sz w:val="22"/>
              </w:rPr>
              <w:t>cost-efficient</w:t>
            </w:r>
            <w:proofErr w:type="spellEnd"/>
            <w:r w:rsidRPr="004969B0">
              <w:rPr>
                <w:rFonts w:asciiTheme="majorHAnsi" w:hAnsiTheme="majorHAnsi"/>
                <w:sz w:val="22"/>
              </w:rPr>
              <w:t xml:space="preserve"> </w:t>
            </w:r>
            <w:proofErr w:type="spellStart"/>
            <w:r w:rsidRPr="004969B0">
              <w:rPr>
                <w:rFonts w:asciiTheme="majorHAnsi" w:hAnsiTheme="majorHAnsi"/>
                <w:sz w:val="22"/>
              </w:rPr>
              <w:t>business</w:t>
            </w:r>
            <w:proofErr w:type="spellEnd"/>
            <w:r w:rsidRPr="004969B0">
              <w:rPr>
                <w:rFonts w:asciiTheme="majorHAnsi" w:hAnsiTheme="majorHAnsi"/>
                <w:sz w:val="22"/>
              </w:rPr>
              <w:t xml:space="preserve"> </w:t>
            </w:r>
            <w:proofErr w:type="spellStart"/>
            <w:r w:rsidRPr="004969B0">
              <w:rPr>
                <w:rFonts w:asciiTheme="majorHAnsi" w:hAnsiTheme="majorHAnsi"/>
                <w:sz w:val="22"/>
              </w:rPr>
              <w:t>models</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services</w:t>
            </w:r>
            <w:proofErr w:type="spellEnd"/>
            <w:r w:rsidRPr="004969B0">
              <w:rPr>
                <w:rFonts w:asciiTheme="majorHAnsi" w:hAnsiTheme="majorHAnsi"/>
                <w:sz w:val="22"/>
              </w:rPr>
              <w:t xml:space="preserve"> </w:t>
            </w:r>
            <w:proofErr w:type="spellStart"/>
            <w:r w:rsidRPr="004969B0">
              <w:rPr>
                <w:rFonts w:asciiTheme="majorHAnsi" w:hAnsiTheme="majorHAnsi"/>
                <w:sz w:val="22"/>
              </w:rPr>
              <w:t>towards</w:t>
            </w:r>
            <w:proofErr w:type="spellEnd"/>
            <w:r w:rsidRPr="004969B0">
              <w:rPr>
                <w:rFonts w:asciiTheme="majorHAnsi" w:hAnsiTheme="majorHAnsi"/>
                <w:sz w:val="22"/>
              </w:rPr>
              <w:t xml:space="preserve"> </w:t>
            </w:r>
            <w:proofErr w:type="spellStart"/>
            <w:r w:rsidRPr="004969B0">
              <w:rPr>
                <w:rFonts w:asciiTheme="majorHAnsi" w:hAnsiTheme="majorHAnsi"/>
                <w:sz w:val="22"/>
              </w:rPr>
              <w:t>resilient</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zero-emission</w:t>
            </w:r>
            <w:proofErr w:type="spellEnd"/>
            <w:r w:rsidRPr="004969B0">
              <w:rPr>
                <w:rFonts w:asciiTheme="majorHAnsi" w:hAnsiTheme="majorHAnsi"/>
                <w:sz w:val="22"/>
              </w:rPr>
              <w:t xml:space="preserve"> </w:t>
            </w:r>
            <w:proofErr w:type="spellStart"/>
            <w:r w:rsidRPr="004969B0">
              <w:rPr>
                <w:rFonts w:asciiTheme="majorHAnsi" w:hAnsiTheme="majorHAnsi"/>
                <w:sz w:val="22"/>
              </w:rPr>
              <w:t>logistics</w:t>
            </w:r>
            <w:proofErr w:type="spellEnd"/>
            <w:r w:rsidRPr="004969B0">
              <w:rPr>
                <w:rFonts w:asciiTheme="majorHAnsi" w:hAnsiTheme="majorHAnsi"/>
                <w:sz w:val="22"/>
              </w:rPr>
              <w:t xml:space="preserve"> </w:t>
            </w:r>
            <w:proofErr w:type="spellStart"/>
            <w:r w:rsidRPr="004969B0">
              <w:rPr>
                <w:rFonts w:asciiTheme="majorHAnsi" w:hAnsiTheme="majorHAnsi"/>
                <w:sz w:val="22"/>
              </w:rPr>
              <w:t>are</w:t>
            </w:r>
            <w:proofErr w:type="spellEnd"/>
            <w:r w:rsidRPr="004969B0">
              <w:rPr>
                <w:rFonts w:asciiTheme="majorHAnsi" w:hAnsiTheme="majorHAnsi"/>
                <w:sz w:val="22"/>
              </w:rPr>
              <w:t xml:space="preserve"> </w:t>
            </w:r>
            <w:proofErr w:type="spellStart"/>
            <w:r w:rsidRPr="004969B0">
              <w:rPr>
                <w:rFonts w:asciiTheme="majorHAnsi" w:hAnsiTheme="majorHAnsi"/>
                <w:sz w:val="22"/>
              </w:rPr>
              <w:t>adopted</w:t>
            </w:r>
            <w:proofErr w:type="spellEnd"/>
            <w:r w:rsidRPr="004969B0">
              <w:rPr>
                <w:rFonts w:asciiTheme="majorHAnsi" w:hAnsiTheme="majorHAnsi"/>
                <w:sz w:val="22"/>
              </w:rPr>
              <w:t xml:space="preserve"> </w:t>
            </w:r>
            <w:proofErr w:type="spellStart"/>
            <w:r w:rsidRPr="004969B0">
              <w:rPr>
                <w:rFonts w:asciiTheme="majorHAnsi" w:hAnsiTheme="majorHAnsi"/>
                <w:sz w:val="22"/>
              </w:rPr>
              <w:t>by</w:t>
            </w:r>
            <w:proofErr w:type="spellEnd"/>
            <w:r w:rsidRPr="004969B0">
              <w:rPr>
                <w:rFonts w:asciiTheme="majorHAnsi" w:hAnsiTheme="majorHAnsi"/>
                <w:sz w:val="22"/>
              </w:rPr>
              <w:t xml:space="preserve"> </w:t>
            </w:r>
            <w:proofErr w:type="spellStart"/>
            <w:r w:rsidRPr="004969B0">
              <w:rPr>
                <w:rFonts w:asciiTheme="majorHAnsi" w:hAnsiTheme="majorHAnsi"/>
                <w:sz w:val="22"/>
              </w:rPr>
              <w:t>the</w:t>
            </w:r>
            <w:proofErr w:type="spellEnd"/>
            <w:r w:rsidRPr="004969B0">
              <w:rPr>
                <w:rFonts w:asciiTheme="majorHAnsi" w:hAnsiTheme="majorHAnsi"/>
                <w:sz w:val="22"/>
              </w:rPr>
              <w:t xml:space="preserve"> </w:t>
            </w:r>
            <w:proofErr w:type="spellStart"/>
            <w:r w:rsidRPr="004969B0">
              <w:rPr>
                <w:rFonts w:asciiTheme="majorHAnsi" w:hAnsiTheme="majorHAnsi"/>
                <w:sz w:val="22"/>
              </w:rPr>
              <w:t>sector</w:t>
            </w:r>
            <w:proofErr w:type="spellEnd"/>
            <w:r w:rsidRPr="004969B0">
              <w:rPr>
                <w:rFonts w:asciiTheme="majorHAnsi" w:hAnsiTheme="majorHAnsi"/>
                <w:sz w:val="22"/>
              </w:rPr>
              <w:t xml:space="preserve"> </w:t>
            </w:r>
            <w:proofErr w:type="spellStart"/>
            <w:r w:rsidRPr="004969B0">
              <w:rPr>
                <w:rFonts w:asciiTheme="majorHAnsi" w:hAnsiTheme="majorHAnsi"/>
                <w:sz w:val="22"/>
              </w:rPr>
              <w:t>in</w:t>
            </w:r>
            <w:proofErr w:type="spellEnd"/>
            <w:r w:rsidRPr="004969B0">
              <w:rPr>
                <w:rFonts w:asciiTheme="majorHAnsi" w:hAnsiTheme="majorHAnsi"/>
                <w:sz w:val="22"/>
              </w:rPr>
              <w:t xml:space="preserve"> </w:t>
            </w:r>
            <w:proofErr w:type="spellStart"/>
            <w:r w:rsidRPr="004969B0">
              <w:rPr>
                <w:rFonts w:asciiTheme="majorHAnsi" w:hAnsiTheme="majorHAnsi"/>
                <w:sz w:val="22"/>
              </w:rPr>
              <w:t>the</w:t>
            </w:r>
            <w:proofErr w:type="spellEnd"/>
            <w:r w:rsidRPr="004969B0">
              <w:rPr>
                <w:rFonts w:asciiTheme="majorHAnsi" w:hAnsiTheme="majorHAnsi"/>
                <w:sz w:val="22"/>
              </w:rPr>
              <w:t xml:space="preserve"> </w:t>
            </w:r>
            <w:proofErr w:type="spellStart"/>
            <w:r w:rsidRPr="004969B0">
              <w:rPr>
                <w:rFonts w:asciiTheme="majorHAnsi" w:hAnsiTheme="majorHAnsi"/>
                <w:sz w:val="22"/>
              </w:rPr>
              <w:t>short-medium</w:t>
            </w:r>
            <w:proofErr w:type="spellEnd"/>
            <w:r w:rsidRPr="004969B0">
              <w:rPr>
                <w:rFonts w:asciiTheme="majorHAnsi" w:hAnsiTheme="majorHAnsi"/>
                <w:sz w:val="22"/>
              </w:rPr>
              <w:t xml:space="preserve"> </w:t>
            </w:r>
            <w:proofErr w:type="spellStart"/>
            <w:r w:rsidRPr="004969B0">
              <w:rPr>
                <w:rFonts w:asciiTheme="majorHAnsi" w:hAnsiTheme="majorHAnsi"/>
                <w:sz w:val="22"/>
              </w:rPr>
              <w:t>term</w:t>
            </w:r>
            <w:proofErr w:type="spellEnd"/>
            <w:r w:rsidRPr="004969B0">
              <w:rPr>
                <w:rFonts w:asciiTheme="majorHAnsi" w:hAnsiTheme="majorHAnsi"/>
                <w:sz w:val="22"/>
              </w:rPr>
              <w:t xml:space="preserve">, </w:t>
            </w:r>
            <w:proofErr w:type="spellStart"/>
            <w:r w:rsidRPr="004969B0">
              <w:rPr>
                <w:rFonts w:asciiTheme="majorHAnsi" w:hAnsiTheme="majorHAnsi"/>
                <w:sz w:val="22"/>
              </w:rPr>
              <w:t>also</w:t>
            </w:r>
            <w:proofErr w:type="spellEnd"/>
            <w:r w:rsidRPr="004969B0">
              <w:rPr>
                <w:rFonts w:asciiTheme="majorHAnsi" w:hAnsiTheme="majorHAnsi"/>
                <w:sz w:val="22"/>
              </w:rPr>
              <w:t xml:space="preserve"> </w:t>
            </w:r>
            <w:proofErr w:type="spellStart"/>
            <w:r w:rsidRPr="004969B0">
              <w:rPr>
                <w:rFonts w:asciiTheme="majorHAnsi" w:hAnsiTheme="majorHAnsi"/>
                <w:sz w:val="22"/>
              </w:rPr>
              <w:t>supported</w:t>
            </w:r>
            <w:proofErr w:type="spellEnd"/>
            <w:r w:rsidRPr="004969B0">
              <w:rPr>
                <w:rFonts w:asciiTheme="majorHAnsi" w:hAnsiTheme="majorHAnsi"/>
                <w:sz w:val="22"/>
              </w:rPr>
              <w:t xml:space="preserve"> </w:t>
            </w:r>
            <w:proofErr w:type="spellStart"/>
            <w:r w:rsidRPr="004969B0">
              <w:rPr>
                <w:rFonts w:asciiTheme="majorHAnsi" w:hAnsiTheme="majorHAnsi"/>
                <w:sz w:val="22"/>
              </w:rPr>
              <w:t>by</w:t>
            </w:r>
            <w:proofErr w:type="spellEnd"/>
            <w:r w:rsidRPr="004969B0">
              <w:rPr>
                <w:rFonts w:asciiTheme="majorHAnsi" w:hAnsiTheme="majorHAnsi"/>
                <w:sz w:val="22"/>
              </w:rPr>
              <w:t xml:space="preserve"> </w:t>
            </w:r>
            <w:proofErr w:type="spellStart"/>
            <w:r w:rsidRPr="004969B0">
              <w:rPr>
                <w:rFonts w:asciiTheme="majorHAnsi" w:hAnsiTheme="majorHAnsi"/>
                <w:sz w:val="22"/>
              </w:rPr>
              <w:t>appropriate</w:t>
            </w:r>
            <w:proofErr w:type="spellEnd"/>
            <w:r w:rsidRPr="004969B0">
              <w:rPr>
                <w:rFonts w:asciiTheme="majorHAnsi" w:hAnsiTheme="majorHAnsi"/>
                <w:sz w:val="22"/>
              </w:rPr>
              <w:t xml:space="preserve"> </w:t>
            </w:r>
            <w:proofErr w:type="spellStart"/>
            <w:r w:rsidRPr="004969B0">
              <w:rPr>
                <w:rFonts w:asciiTheme="majorHAnsi" w:hAnsiTheme="majorHAnsi"/>
                <w:sz w:val="22"/>
              </w:rPr>
              <w:t>regulatory</w:t>
            </w:r>
            <w:proofErr w:type="spellEnd"/>
            <w:r w:rsidRPr="004969B0">
              <w:rPr>
                <w:rFonts w:asciiTheme="majorHAnsi" w:hAnsiTheme="majorHAnsi"/>
                <w:sz w:val="22"/>
              </w:rPr>
              <w:t xml:space="preserve"> </w:t>
            </w:r>
            <w:proofErr w:type="spellStart"/>
            <w:r w:rsidRPr="004969B0">
              <w:rPr>
                <w:rFonts w:asciiTheme="majorHAnsi" w:hAnsiTheme="majorHAnsi"/>
                <w:sz w:val="22"/>
              </w:rPr>
              <w:t>frameworks</w:t>
            </w:r>
            <w:proofErr w:type="spellEnd"/>
            <w:r w:rsidRPr="004969B0">
              <w:rPr>
                <w:rFonts w:asciiTheme="majorHAnsi" w:hAnsiTheme="majorHAnsi"/>
                <w:sz w:val="22"/>
              </w:rPr>
              <w:t xml:space="preserve"> </w:t>
            </w:r>
            <w:proofErr w:type="spellStart"/>
            <w:r w:rsidRPr="004969B0">
              <w:rPr>
                <w:rFonts w:asciiTheme="majorHAnsi" w:hAnsiTheme="majorHAnsi"/>
                <w:sz w:val="22"/>
              </w:rPr>
              <w:t>and</w:t>
            </w:r>
            <w:proofErr w:type="spellEnd"/>
            <w:r w:rsidRPr="004969B0">
              <w:rPr>
                <w:rFonts w:asciiTheme="majorHAnsi" w:hAnsiTheme="majorHAnsi"/>
                <w:sz w:val="22"/>
              </w:rPr>
              <w:t xml:space="preserve"> </w:t>
            </w:r>
            <w:proofErr w:type="spellStart"/>
            <w:r w:rsidRPr="004969B0">
              <w:rPr>
                <w:rFonts w:asciiTheme="majorHAnsi" w:hAnsiTheme="majorHAnsi"/>
                <w:sz w:val="22"/>
              </w:rPr>
              <w:t>participatory</w:t>
            </w:r>
            <w:proofErr w:type="spellEnd"/>
            <w:r w:rsidRPr="004969B0">
              <w:rPr>
                <w:rFonts w:asciiTheme="majorHAnsi" w:hAnsiTheme="majorHAnsi"/>
                <w:sz w:val="22"/>
              </w:rPr>
              <w:t xml:space="preserve"> </w:t>
            </w:r>
            <w:proofErr w:type="spellStart"/>
            <w:r w:rsidRPr="004969B0">
              <w:rPr>
                <w:rFonts w:asciiTheme="majorHAnsi" w:hAnsiTheme="majorHAnsi"/>
                <w:sz w:val="22"/>
              </w:rPr>
              <w:t>planning</w:t>
            </w:r>
            <w:proofErr w:type="spellEnd"/>
            <w:r w:rsidRPr="004969B0">
              <w:rPr>
                <w:rFonts w:asciiTheme="majorHAnsi" w:hAnsiTheme="majorHAnsi"/>
                <w:sz w:val="22"/>
              </w:rPr>
              <w:t xml:space="preserve"> </w:t>
            </w:r>
            <w:proofErr w:type="spellStart"/>
            <w:r w:rsidRPr="004969B0">
              <w:rPr>
                <w:rFonts w:asciiTheme="majorHAnsi" w:hAnsiTheme="majorHAnsi"/>
                <w:sz w:val="22"/>
              </w:rPr>
              <w:t>processes</w:t>
            </w:r>
            <w:proofErr w:type="spellEnd"/>
            <w:r w:rsidRPr="004969B0">
              <w:rPr>
                <w:rFonts w:asciiTheme="majorHAnsi" w:hAnsiTheme="majorHAnsi"/>
                <w:sz w:val="22"/>
              </w:rPr>
              <w:t>.</w:t>
            </w:r>
          </w:p>
          <w:p w14:paraId="23679A14" w14:textId="77777777" w:rsidR="004969B0" w:rsidRPr="004969B0" w:rsidRDefault="004969B0" w:rsidP="004969B0">
            <w:pPr>
              <w:spacing w:before="40" w:after="40"/>
              <w:jc w:val="both"/>
              <w:rPr>
                <w:rFonts w:asciiTheme="majorHAnsi" w:hAnsiTheme="majorHAnsi"/>
                <w:b/>
                <w:color w:val="auto"/>
                <w:sz w:val="22"/>
              </w:rPr>
            </w:pPr>
            <w:r w:rsidRPr="004969B0">
              <w:rPr>
                <w:rFonts w:asciiTheme="majorHAnsi" w:hAnsiTheme="majorHAnsi"/>
                <w:color w:val="auto"/>
                <w:sz w:val="22"/>
              </w:rPr>
              <w:t xml:space="preserve"> </w:t>
            </w:r>
            <w:r w:rsidRPr="004969B0">
              <w:rPr>
                <w:rFonts w:asciiTheme="majorHAnsi" w:hAnsiTheme="majorHAnsi"/>
                <w:b/>
                <w:color w:val="auto"/>
                <w:sz w:val="22"/>
              </w:rPr>
              <w:t>Scope:</w:t>
            </w:r>
          </w:p>
          <w:p w14:paraId="588EC57C" w14:textId="77777777" w:rsidR="004969B0" w:rsidRPr="00793D5B" w:rsidRDefault="004969B0" w:rsidP="004969B0">
            <w:pPr>
              <w:spacing w:before="40" w:after="120"/>
              <w:jc w:val="both"/>
              <w:rPr>
                <w:rFonts w:asciiTheme="majorHAnsi" w:hAnsiTheme="majorHAnsi"/>
                <w:sz w:val="22"/>
              </w:rPr>
            </w:pPr>
            <w:r w:rsidRPr="004969B0">
              <w:rPr>
                <w:rFonts w:asciiTheme="majorHAnsi" w:hAnsiTheme="majorHAnsi"/>
                <w:color w:val="auto"/>
                <w:sz w:val="22"/>
              </w:rPr>
              <w:t xml:space="preserve">New production and distribution trends (e.g. </w:t>
            </w:r>
            <w:proofErr w:type="spellStart"/>
            <w:r w:rsidRPr="004969B0">
              <w:rPr>
                <w:rFonts w:asciiTheme="majorHAnsi" w:hAnsiTheme="majorHAnsi"/>
                <w:color w:val="auto"/>
                <w:sz w:val="22"/>
              </w:rPr>
              <w:t>globalisation</w:t>
            </w:r>
            <w:proofErr w:type="spellEnd"/>
            <w:r w:rsidRPr="004969B0">
              <w:rPr>
                <w:rFonts w:asciiTheme="majorHAnsi" w:hAnsiTheme="majorHAnsi"/>
                <w:color w:val="auto"/>
                <w:sz w:val="22"/>
              </w:rPr>
              <w:t xml:space="preserve">, lean manufacturing, just-in-time inventory) as well as emerging digital technologies have introduced new kinds of challenges to the supply chain. Together with resilient and smart infrastructures, new concepts, innovative solutions and better cooperation of operators are needed for freight transport to </w:t>
            </w:r>
            <w:proofErr w:type="spellStart"/>
            <w:r w:rsidRPr="004969B0">
              <w:rPr>
                <w:rFonts w:asciiTheme="majorHAnsi" w:hAnsiTheme="majorHAnsi"/>
                <w:color w:val="auto"/>
                <w:sz w:val="22"/>
              </w:rPr>
              <w:t>minimise</w:t>
            </w:r>
            <w:proofErr w:type="spellEnd"/>
            <w:r w:rsidRPr="004969B0">
              <w:rPr>
                <w:rFonts w:asciiTheme="majorHAnsi" w:hAnsiTheme="majorHAnsi"/>
                <w:color w:val="auto"/>
                <w:sz w:val="22"/>
              </w:rPr>
              <w:t xml:space="preserve"> the negative impacts of disruptions, shorten the recovery and ease the transition time, while taking in due account emissions and energy consumption reductions as feasible.</w:t>
            </w:r>
          </w:p>
        </w:tc>
      </w:tr>
      <w:tr w:rsidR="004969B0" w:rsidRPr="009A6310" w14:paraId="44A70ACD" w14:textId="77777777" w:rsidTr="008C7172">
        <w:tc>
          <w:tcPr>
            <w:tcW w:w="567" w:type="dxa"/>
          </w:tcPr>
          <w:p w14:paraId="0B68EE47" w14:textId="77777777" w:rsidR="004969B0" w:rsidRPr="009A6310" w:rsidRDefault="004969B0" w:rsidP="008C7172">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812864" behindDoc="0" locked="0" layoutInCell="1" allowOverlap="1" wp14:anchorId="2C33D502" wp14:editId="5B7F653F">
                  <wp:simplePos x="0" y="0"/>
                  <wp:positionH relativeFrom="column">
                    <wp:posOffset>-22118</wp:posOffset>
                  </wp:positionH>
                  <wp:positionV relativeFrom="paragraph">
                    <wp:posOffset>-8890</wp:posOffset>
                  </wp:positionV>
                  <wp:extent cx="342720" cy="360000"/>
                  <wp:effectExtent l="0" t="0" r="635" b="254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389CC12" w14:textId="77777777" w:rsidR="004969B0" w:rsidRPr="009A6310" w:rsidRDefault="004969B0"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6866A3CE" w14:textId="77777777" w:rsidR="004969B0" w:rsidRPr="00B67AB2" w:rsidRDefault="00EE34FB" w:rsidP="008C7172">
            <w:pPr>
              <w:spacing w:before="40" w:after="40"/>
              <w:jc w:val="both"/>
              <w:rPr>
                <w:rFonts w:asciiTheme="majorHAnsi" w:hAnsiTheme="majorHAnsi"/>
                <w:color w:val="161718" w:themeColor="text1"/>
                <w:sz w:val="22"/>
              </w:rPr>
            </w:pPr>
            <w:hyperlink r:id="rId34" w:history="1">
              <w:r w:rsidR="008C7172" w:rsidRPr="008C7172">
                <w:rPr>
                  <w:rStyle w:val="Hyperlink"/>
                  <w:rFonts w:asciiTheme="majorHAnsi" w:hAnsiTheme="majorHAnsi"/>
                  <w:color w:val="0066FF"/>
                  <w:sz w:val="22"/>
                </w:rPr>
                <w:t>https://ec.europa.eu/info/funding-tenders/opportunities/portal/screen/opportunities/topic-details/horizon-cl5-2022-d6-02-07;callCode=null;freeTextSearchKeyword=;matchWholeText=true;typeCodes=1;statusCodes=31094501;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8C7172" w:rsidRPr="008C7172">
              <w:rPr>
                <w:rFonts w:asciiTheme="majorHAnsi" w:hAnsiTheme="majorHAnsi"/>
                <w:color w:val="0066FF"/>
                <w:sz w:val="22"/>
              </w:rPr>
              <w:t xml:space="preserve"> </w:t>
            </w:r>
          </w:p>
        </w:tc>
      </w:tr>
    </w:tbl>
    <w:p w14:paraId="575622B4" w14:textId="77777777" w:rsidR="004969B0" w:rsidRDefault="004969B0" w:rsidP="004969B0"/>
    <w:p w14:paraId="1E7E3121" w14:textId="77777777" w:rsidR="0076207F" w:rsidRDefault="0076207F" w:rsidP="0076207F">
      <w:pPr>
        <w:spacing w:line="240" w:lineRule="auto"/>
        <w:rPr>
          <w:rFonts w:asciiTheme="majorHAnsi" w:hAnsiTheme="majorHAnsi"/>
          <w:sz w:val="24"/>
          <w:szCs w:val="24"/>
          <w:lang w:eastAsia="bg-BG"/>
        </w:rPr>
      </w:pPr>
    </w:p>
    <w:p w14:paraId="6A2F7B61" w14:textId="77777777" w:rsidR="0076207F" w:rsidRDefault="0076207F" w:rsidP="0076207F">
      <w:pPr>
        <w:spacing w:line="240" w:lineRule="auto"/>
        <w:rPr>
          <w:rFonts w:asciiTheme="majorHAnsi" w:hAnsiTheme="majorHAnsi"/>
          <w:sz w:val="24"/>
          <w:szCs w:val="24"/>
          <w:lang w:eastAsia="bg-BG"/>
        </w:rPr>
      </w:pPr>
    </w:p>
    <w:p w14:paraId="3A9D2183" w14:textId="77777777" w:rsidR="0076207F" w:rsidRDefault="0076207F" w:rsidP="0076207F">
      <w:pPr>
        <w:spacing w:line="240" w:lineRule="auto"/>
        <w:rPr>
          <w:rFonts w:asciiTheme="majorHAnsi" w:hAnsiTheme="majorHAnsi"/>
          <w:sz w:val="24"/>
          <w:szCs w:val="24"/>
          <w:lang w:eastAsia="bg-BG"/>
        </w:rPr>
      </w:pPr>
    </w:p>
    <w:p w14:paraId="391B804C" w14:textId="77777777" w:rsidR="0076207F" w:rsidRDefault="0076207F" w:rsidP="0076207F">
      <w:pPr>
        <w:spacing w:line="240" w:lineRule="auto"/>
        <w:rPr>
          <w:rFonts w:asciiTheme="majorHAnsi" w:hAnsiTheme="majorHAnsi"/>
          <w:sz w:val="24"/>
          <w:szCs w:val="24"/>
          <w:lang w:eastAsia="bg-BG"/>
        </w:rPr>
      </w:pPr>
    </w:p>
    <w:p w14:paraId="6F15B80D" w14:textId="77777777" w:rsidR="0076207F" w:rsidRDefault="0076207F" w:rsidP="0076207F">
      <w:pPr>
        <w:spacing w:line="240" w:lineRule="auto"/>
        <w:rPr>
          <w:rFonts w:asciiTheme="majorHAnsi" w:hAnsiTheme="majorHAnsi"/>
          <w:sz w:val="24"/>
          <w:szCs w:val="24"/>
          <w:lang w:eastAsia="bg-BG"/>
        </w:rPr>
      </w:pPr>
    </w:p>
    <w:p w14:paraId="2F42BFC3" w14:textId="77777777" w:rsidR="0076207F" w:rsidRDefault="0076207F" w:rsidP="0076207F">
      <w:pPr>
        <w:spacing w:line="240" w:lineRule="auto"/>
        <w:rPr>
          <w:rFonts w:asciiTheme="majorHAnsi" w:hAnsiTheme="majorHAnsi"/>
          <w:sz w:val="24"/>
          <w:szCs w:val="24"/>
          <w:lang w:eastAsia="bg-BG"/>
        </w:rPr>
      </w:pPr>
    </w:p>
    <w:p w14:paraId="2EC36B31" w14:textId="77777777" w:rsidR="0076207F" w:rsidRPr="0076207F" w:rsidRDefault="0076207F" w:rsidP="0076207F">
      <w:pPr>
        <w:spacing w:line="240" w:lineRule="auto"/>
        <w:rPr>
          <w:rFonts w:asciiTheme="majorHAnsi" w:hAnsiTheme="majorHAnsi"/>
          <w:sz w:val="24"/>
          <w:szCs w:val="24"/>
          <w:lang w:eastAsia="bg-BG"/>
        </w:rPr>
      </w:pPr>
    </w:p>
    <w:p w14:paraId="19F3F7FE" w14:textId="77777777" w:rsidR="0076207F" w:rsidRPr="0076207F" w:rsidRDefault="0076207F" w:rsidP="00097616">
      <w:pPr>
        <w:pStyle w:val="Heading3"/>
        <w:numPr>
          <w:ilvl w:val="1"/>
          <w:numId w:val="11"/>
        </w:numPr>
        <w:shd w:val="clear" w:color="auto" w:fill="A4063E" w:themeFill="accent6"/>
        <w:rPr>
          <w:b/>
          <w:i w:val="0"/>
        </w:rPr>
      </w:pPr>
      <w:bookmarkStart w:id="20" w:name="_Toc104216810"/>
      <w:r w:rsidRPr="0076207F">
        <w:rPr>
          <w:b/>
          <w:i w:val="0"/>
        </w:rPr>
        <w:t>SMART ENFORCEMENT FOR RESILIENT, SUSTAINABLE AND MORE EFFICIENT TRANSPORT OPERATION</w:t>
      </w:r>
      <w:r w:rsidR="00CA4213">
        <w:rPr>
          <w:b/>
          <w:i w:val="0"/>
        </w:rPr>
        <w:t>S</w:t>
      </w:r>
      <w:bookmarkEnd w:id="20"/>
    </w:p>
    <w:tbl>
      <w:tblPr>
        <w:tblStyle w:val="TableGrid"/>
        <w:tblpPr w:leftFromText="141" w:rightFromText="141" w:vertAnchor="page" w:horzAnchor="margin" w:tblpX="-284" w:tblpY="2137"/>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76207F" w:rsidRPr="009A6310" w14:paraId="29B6F572" w14:textId="77777777" w:rsidTr="008C7172">
        <w:trPr>
          <w:trHeight w:val="741"/>
        </w:trPr>
        <w:tc>
          <w:tcPr>
            <w:tcW w:w="567" w:type="dxa"/>
          </w:tcPr>
          <w:p w14:paraId="3F7D7FCC" w14:textId="77777777" w:rsidR="0076207F" w:rsidRPr="009A6310" w:rsidRDefault="0076207F"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14912" behindDoc="0" locked="0" layoutInCell="1" allowOverlap="1" wp14:anchorId="415C1294" wp14:editId="044198CD">
                  <wp:simplePos x="0" y="0"/>
                  <wp:positionH relativeFrom="margin">
                    <wp:posOffset>6985</wp:posOffset>
                  </wp:positionH>
                  <wp:positionV relativeFrom="paragraph">
                    <wp:posOffset>-13335</wp:posOffset>
                  </wp:positionV>
                  <wp:extent cx="318135" cy="287655"/>
                  <wp:effectExtent l="0" t="0" r="5715"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C9C9B9C" w14:textId="77777777" w:rsidR="0076207F" w:rsidRPr="009A6310" w:rsidRDefault="0076207F"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2F0A9C18" w14:textId="77777777" w:rsidR="0076207F" w:rsidRPr="0076207F" w:rsidRDefault="0076207F" w:rsidP="0076207F">
            <w:pPr>
              <w:spacing w:before="40" w:after="40"/>
              <w:jc w:val="both"/>
              <w:rPr>
                <w:rFonts w:asciiTheme="majorHAnsi" w:hAnsiTheme="majorHAnsi"/>
                <w:b/>
                <w:color w:val="161718" w:themeColor="text1"/>
                <w:sz w:val="22"/>
              </w:rPr>
            </w:pPr>
            <w:r w:rsidRPr="0076207F">
              <w:rPr>
                <w:rFonts w:asciiTheme="majorHAnsi" w:hAnsiTheme="majorHAnsi"/>
                <w:b/>
                <w:color w:val="161718" w:themeColor="text1"/>
                <w:sz w:val="22"/>
              </w:rPr>
              <w:t>HORIZON-CL5-2022-D6-02-03</w:t>
            </w:r>
          </w:p>
          <w:p w14:paraId="45131830" w14:textId="77777777" w:rsidR="0076207F" w:rsidRPr="0076207F" w:rsidRDefault="0076207F" w:rsidP="0076207F">
            <w:pPr>
              <w:spacing w:before="40" w:after="40"/>
              <w:jc w:val="both"/>
              <w:rPr>
                <w:rFonts w:asciiTheme="majorHAnsi" w:hAnsiTheme="majorHAnsi"/>
                <w:color w:val="161718" w:themeColor="text1"/>
                <w:sz w:val="22"/>
              </w:rPr>
            </w:pPr>
            <w:r w:rsidRPr="0076207F">
              <w:rPr>
                <w:rFonts w:asciiTheme="majorHAnsi" w:hAnsiTheme="majorHAnsi"/>
                <w:color w:val="161718" w:themeColor="text1"/>
                <w:sz w:val="22"/>
              </w:rPr>
              <w:t xml:space="preserve">Horizon Europe Framework </w:t>
            </w:r>
            <w:proofErr w:type="spellStart"/>
            <w:r w:rsidRPr="0076207F">
              <w:rPr>
                <w:rFonts w:asciiTheme="majorHAnsi" w:hAnsiTheme="majorHAnsi"/>
                <w:color w:val="161718" w:themeColor="text1"/>
                <w:sz w:val="22"/>
              </w:rPr>
              <w:t>Programme</w:t>
            </w:r>
            <w:proofErr w:type="spellEnd"/>
            <w:r w:rsidRPr="0076207F">
              <w:rPr>
                <w:rFonts w:asciiTheme="majorHAnsi" w:hAnsiTheme="majorHAnsi"/>
                <w:color w:val="161718" w:themeColor="text1"/>
                <w:sz w:val="22"/>
              </w:rPr>
              <w:t xml:space="preserve"> (HORIZON)</w:t>
            </w:r>
          </w:p>
          <w:p w14:paraId="0893D09E" w14:textId="77777777" w:rsidR="0076207F" w:rsidRPr="00847696" w:rsidRDefault="0076207F" w:rsidP="0076207F">
            <w:pPr>
              <w:spacing w:before="40" w:after="40"/>
              <w:jc w:val="both"/>
              <w:rPr>
                <w:rFonts w:asciiTheme="majorHAnsi" w:hAnsiTheme="majorHAnsi"/>
                <w:color w:val="161718" w:themeColor="text1"/>
                <w:sz w:val="22"/>
              </w:rPr>
            </w:pPr>
            <w:r w:rsidRPr="0076207F">
              <w:rPr>
                <w:rFonts w:asciiTheme="majorHAnsi" w:hAnsiTheme="majorHAnsi"/>
                <w:color w:val="161718" w:themeColor="text1"/>
                <w:sz w:val="22"/>
              </w:rPr>
              <w:t>Safe, Resilient Transport and Smart Mobility services for passengers and goods (HORIZON-CL5-2022-D6-02)</w:t>
            </w:r>
          </w:p>
        </w:tc>
      </w:tr>
      <w:tr w:rsidR="0076207F" w:rsidRPr="009A6310" w14:paraId="69F226D2" w14:textId="77777777" w:rsidTr="008C7172">
        <w:trPr>
          <w:trHeight w:hRule="exact" w:val="454"/>
        </w:trPr>
        <w:tc>
          <w:tcPr>
            <w:tcW w:w="567" w:type="dxa"/>
          </w:tcPr>
          <w:p w14:paraId="6AF2EB28" w14:textId="77777777" w:rsidR="0076207F" w:rsidRPr="009A6310" w:rsidRDefault="0076207F" w:rsidP="008C7172">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815936" behindDoc="0" locked="0" layoutInCell="1" allowOverlap="1" wp14:anchorId="638FAC90" wp14:editId="19DC0414">
                  <wp:simplePos x="0" y="0"/>
                  <wp:positionH relativeFrom="margin">
                    <wp:posOffset>-21590</wp:posOffset>
                  </wp:positionH>
                  <wp:positionV relativeFrom="paragraph">
                    <wp:posOffset>-31115</wp:posOffset>
                  </wp:positionV>
                  <wp:extent cx="318135" cy="287655"/>
                  <wp:effectExtent l="0" t="0" r="5715"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4344815" w14:textId="77777777" w:rsidR="0076207F" w:rsidRPr="009A6310" w:rsidRDefault="0076207F"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64BE0C7E" w14:textId="77777777" w:rsidR="0076207F" w:rsidRPr="009A6310" w:rsidRDefault="0076207F" w:rsidP="008C7172">
            <w:pPr>
              <w:spacing w:line="180" w:lineRule="exact"/>
              <w:jc w:val="both"/>
              <w:rPr>
                <w:rFonts w:asciiTheme="majorHAnsi" w:hAnsiTheme="majorHAnsi"/>
                <w:color w:val="161718" w:themeColor="text1"/>
                <w:sz w:val="22"/>
              </w:rPr>
            </w:pPr>
            <w:r w:rsidRPr="0076207F">
              <w:rPr>
                <w:rFonts w:asciiTheme="majorHAnsi" w:hAnsiTheme="majorHAnsi"/>
                <w:color w:val="161718" w:themeColor="text1"/>
                <w:sz w:val="22"/>
              </w:rPr>
              <w:t>HORIZON-RIA HORIZON Research and Innovation Actions</w:t>
            </w:r>
          </w:p>
        </w:tc>
      </w:tr>
      <w:tr w:rsidR="0076207F" w:rsidRPr="009A6310" w14:paraId="31B205AD" w14:textId="77777777" w:rsidTr="008C7172">
        <w:tc>
          <w:tcPr>
            <w:tcW w:w="567" w:type="dxa"/>
          </w:tcPr>
          <w:p w14:paraId="09C83975" w14:textId="77777777" w:rsidR="0076207F" w:rsidRPr="009A6310" w:rsidRDefault="0076207F"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16960" behindDoc="0" locked="0" layoutInCell="1" allowOverlap="1" wp14:anchorId="28953F18" wp14:editId="00A24EAB">
                  <wp:simplePos x="0" y="0"/>
                  <wp:positionH relativeFrom="margin">
                    <wp:posOffset>5080</wp:posOffset>
                  </wp:positionH>
                  <wp:positionV relativeFrom="paragraph">
                    <wp:posOffset>33655</wp:posOffset>
                  </wp:positionV>
                  <wp:extent cx="312420" cy="28765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150F7F2" w14:textId="77777777" w:rsidR="0076207F" w:rsidRPr="009A6310" w:rsidRDefault="0076207F"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7A44F2D3" w14:textId="77777777" w:rsidR="0076207F" w:rsidRPr="0096307B" w:rsidRDefault="0076207F"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422488C8" w14:textId="77777777" w:rsidR="0076207F" w:rsidRPr="0096307B" w:rsidRDefault="0076207F"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Pr="009A0C11">
              <w:rPr>
                <w:rFonts w:asciiTheme="majorHAnsi" w:hAnsiTheme="majorHAnsi"/>
                <w:color w:val="auto"/>
                <w:sz w:val="22"/>
              </w:rPr>
              <w:t>28 April 2022</w:t>
            </w:r>
          </w:p>
          <w:p w14:paraId="0EA02B83" w14:textId="77777777" w:rsidR="0076207F" w:rsidRPr="0099634A" w:rsidRDefault="0076207F" w:rsidP="008C7172">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9A0C11">
              <w:rPr>
                <w:rFonts w:asciiTheme="majorHAnsi" w:hAnsiTheme="majorHAnsi"/>
                <w:color w:val="auto"/>
                <w:sz w:val="22"/>
              </w:rPr>
              <w:t>06 September 2022 17:00:00 Brussels time</w:t>
            </w:r>
          </w:p>
        </w:tc>
      </w:tr>
      <w:tr w:rsidR="0076207F" w:rsidRPr="009A6310" w14:paraId="04151B4B" w14:textId="77777777" w:rsidTr="008C7172">
        <w:tc>
          <w:tcPr>
            <w:tcW w:w="567" w:type="dxa"/>
          </w:tcPr>
          <w:p w14:paraId="15908375" w14:textId="77777777" w:rsidR="0076207F" w:rsidRPr="009A6310" w:rsidRDefault="0076207F" w:rsidP="008C7172">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819008" behindDoc="0" locked="0" layoutInCell="1" allowOverlap="1" wp14:anchorId="6DB0AC84" wp14:editId="2DD73F36">
                  <wp:simplePos x="0" y="0"/>
                  <wp:positionH relativeFrom="column">
                    <wp:posOffset>-40005</wp:posOffset>
                  </wp:positionH>
                  <wp:positionV relativeFrom="paragraph">
                    <wp:posOffset>-58420</wp:posOffset>
                  </wp:positionV>
                  <wp:extent cx="369570" cy="359410"/>
                  <wp:effectExtent l="0" t="0" r="0" b="254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40FEF87" w14:textId="77777777" w:rsidR="0076207F" w:rsidRPr="009A6310" w:rsidRDefault="0076207F"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5264E795" w14:textId="77777777" w:rsidR="0076207F" w:rsidRPr="0084235B" w:rsidRDefault="0076207F" w:rsidP="008C7172">
            <w:pPr>
              <w:spacing w:before="40" w:after="240"/>
              <w:rPr>
                <w:rFonts w:asciiTheme="majorHAnsi" w:hAnsiTheme="majorHAnsi"/>
                <w:b/>
                <w:color w:val="auto"/>
                <w:sz w:val="22"/>
              </w:rPr>
            </w:pPr>
            <w:r>
              <w:rPr>
                <w:rFonts w:asciiTheme="majorHAnsi" w:hAnsiTheme="majorHAnsi"/>
                <w:b/>
                <w:color w:val="auto"/>
                <w:sz w:val="22"/>
              </w:rPr>
              <w:t>EUR 8</w:t>
            </w:r>
            <w:r w:rsidRPr="0074596C">
              <w:rPr>
                <w:rFonts w:asciiTheme="majorHAnsi" w:hAnsiTheme="majorHAnsi"/>
                <w:b/>
                <w:color w:val="auto"/>
                <w:sz w:val="22"/>
              </w:rPr>
              <w:t xml:space="preserve"> 000 000</w:t>
            </w:r>
          </w:p>
        </w:tc>
      </w:tr>
      <w:tr w:rsidR="0076207F" w:rsidRPr="009A6310" w14:paraId="6FF56960" w14:textId="77777777" w:rsidTr="008C7172">
        <w:tc>
          <w:tcPr>
            <w:tcW w:w="567" w:type="dxa"/>
          </w:tcPr>
          <w:p w14:paraId="38C4CFC2" w14:textId="77777777" w:rsidR="0076207F" w:rsidRPr="009A6310" w:rsidRDefault="0076207F"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17984" behindDoc="0" locked="0" layoutInCell="1" allowOverlap="1" wp14:anchorId="35A0D85A" wp14:editId="7698D773">
                  <wp:simplePos x="0" y="0"/>
                  <wp:positionH relativeFrom="column">
                    <wp:posOffset>10160</wp:posOffset>
                  </wp:positionH>
                  <wp:positionV relativeFrom="paragraph">
                    <wp:posOffset>33655</wp:posOffset>
                  </wp:positionV>
                  <wp:extent cx="270358" cy="324000"/>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1631233" w14:textId="77777777" w:rsidR="0076207F" w:rsidRPr="009A6310" w:rsidRDefault="0076207F"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00BE2EBC" w14:textId="77777777" w:rsidR="0076207F" w:rsidRDefault="0076207F" w:rsidP="008C7172">
            <w:pPr>
              <w:spacing w:before="40" w:after="40"/>
              <w:jc w:val="both"/>
              <w:rPr>
                <w:rFonts w:asciiTheme="majorHAnsi" w:hAnsiTheme="majorHAnsi"/>
                <w:b/>
                <w:color w:val="auto"/>
                <w:sz w:val="22"/>
              </w:rPr>
            </w:pPr>
            <w:r>
              <w:rPr>
                <w:rFonts w:asciiTheme="majorHAnsi" w:hAnsiTheme="majorHAnsi"/>
                <w:b/>
                <w:color w:val="auto"/>
                <w:sz w:val="22"/>
              </w:rPr>
              <w:t>Expected outcomes:</w:t>
            </w:r>
          </w:p>
          <w:p w14:paraId="1B138DAF" w14:textId="77777777" w:rsidR="0076207F" w:rsidRPr="0076207F" w:rsidRDefault="0076207F" w:rsidP="0076207F">
            <w:pPr>
              <w:spacing w:before="40" w:after="40"/>
              <w:jc w:val="both"/>
              <w:rPr>
                <w:rFonts w:asciiTheme="majorHAnsi" w:hAnsiTheme="majorHAnsi"/>
                <w:color w:val="auto"/>
                <w:sz w:val="22"/>
              </w:rPr>
            </w:pPr>
            <w:r w:rsidRPr="0076207F">
              <w:rPr>
                <w:rFonts w:asciiTheme="majorHAnsi" w:hAnsiTheme="majorHAnsi"/>
                <w:color w:val="auto"/>
                <w:sz w:val="22"/>
              </w:rPr>
              <w:t>Projects are expected to contribute to the following outcomes:</w:t>
            </w:r>
          </w:p>
          <w:p w14:paraId="582F2C92" w14:textId="77777777" w:rsidR="0076207F" w:rsidRDefault="0076207F" w:rsidP="00097616">
            <w:pPr>
              <w:pStyle w:val="ListParagraph"/>
              <w:numPr>
                <w:ilvl w:val="0"/>
                <w:numId w:val="23"/>
              </w:numPr>
              <w:spacing w:before="40" w:after="40"/>
              <w:jc w:val="both"/>
              <w:rPr>
                <w:rFonts w:asciiTheme="majorHAnsi" w:hAnsiTheme="majorHAnsi"/>
                <w:sz w:val="22"/>
              </w:rPr>
            </w:pPr>
            <w:proofErr w:type="spellStart"/>
            <w:r w:rsidRPr="0076207F">
              <w:rPr>
                <w:rFonts w:asciiTheme="majorHAnsi" w:hAnsiTheme="majorHAnsi"/>
                <w:sz w:val="22"/>
              </w:rPr>
              <w:t>An</w:t>
            </w:r>
            <w:proofErr w:type="spellEnd"/>
            <w:r w:rsidRPr="0076207F">
              <w:rPr>
                <w:rFonts w:asciiTheme="majorHAnsi" w:hAnsiTheme="majorHAnsi"/>
                <w:sz w:val="22"/>
              </w:rPr>
              <w:t xml:space="preserve"> </w:t>
            </w:r>
            <w:proofErr w:type="spellStart"/>
            <w:r w:rsidRPr="0076207F">
              <w:rPr>
                <w:rFonts w:asciiTheme="majorHAnsi" w:hAnsiTheme="majorHAnsi"/>
                <w:sz w:val="22"/>
              </w:rPr>
              <w:t>innovative</w:t>
            </w:r>
            <w:proofErr w:type="spellEnd"/>
            <w:r w:rsidRPr="0076207F">
              <w:rPr>
                <w:rFonts w:asciiTheme="majorHAnsi" w:hAnsiTheme="majorHAnsi"/>
                <w:sz w:val="22"/>
              </w:rPr>
              <w:t xml:space="preserve">, </w:t>
            </w:r>
            <w:proofErr w:type="spellStart"/>
            <w:r w:rsidRPr="0076207F">
              <w:rPr>
                <w:rFonts w:asciiTheme="majorHAnsi" w:hAnsiTheme="majorHAnsi"/>
                <w:sz w:val="22"/>
              </w:rPr>
              <w:t>efficient</w:t>
            </w:r>
            <w:proofErr w:type="spellEnd"/>
            <w:r w:rsidRPr="0076207F">
              <w:rPr>
                <w:rFonts w:asciiTheme="majorHAnsi" w:hAnsiTheme="majorHAnsi"/>
                <w:sz w:val="22"/>
              </w:rPr>
              <w:t xml:space="preserve">, </w:t>
            </w:r>
            <w:proofErr w:type="spellStart"/>
            <w:r w:rsidRPr="0076207F">
              <w:rPr>
                <w:rFonts w:asciiTheme="majorHAnsi" w:hAnsiTheme="majorHAnsi"/>
                <w:sz w:val="22"/>
              </w:rPr>
              <w:t>consistent</w:t>
            </w:r>
            <w:proofErr w:type="spellEnd"/>
            <w:r w:rsidRPr="0076207F">
              <w:rPr>
                <w:rFonts w:asciiTheme="majorHAnsi" w:hAnsiTheme="majorHAnsi"/>
                <w:sz w:val="22"/>
              </w:rPr>
              <w:t xml:space="preserve"> </w:t>
            </w:r>
            <w:proofErr w:type="spellStart"/>
            <w:r w:rsidRPr="0076207F">
              <w:rPr>
                <w:rFonts w:asciiTheme="majorHAnsi" w:hAnsiTheme="majorHAnsi"/>
                <w:sz w:val="22"/>
              </w:rPr>
              <w:t>and</w:t>
            </w:r>
            <w:proofErr w:type="spellEnd"/>
            <w:r w:rsidRPr="0076207F">
              <w:rPr>
                <w:rFonts w:asciiTheme="majorHAnsi" w:hAnsiTheme="majorHAnsi"/>
                <w:sz w:val="22"/>
              </w:rPr>
              <w:t xml:space="preserve"> </w:t>
            </w:r>
            <w:proofErr w:type="spellStart"/>
            <w:r w:rsidRPr="0076207F">
              <w:rPr>
                <w:rFonts w:asciiTheme="majorHAnsi" w:hAnsiTheme="majorHAnsi"/>
                <w:sz w:val="22"/>
              </w:rPr>
              <w:t>resilient</w:t>
            </w:r>
            <w:proofErr w:type="spellEnd"/>
            <w:r w:rsidRPr="0076207F">
              <w:rPr>
                <w:rFonts w:asciiTheme="majorHAnsi" w:hAnsiTheme="majorHAnsi"/>
                <w:sz w:val="22"/>
              </w:rPr>
              <w:t xml:space="preserve"> </w:t>
            </w:r>
            <w:proofErr w:type="spellStart"/>
            <w:r w:rsidRPr="0076207F">
              <w:rPr>
                <w:rFonts w:asciiTheme="majorHAnsi" w:hAnsiTheme="majorHAnsi"/>
                <w:sz w:val="22"/>
              </w:rPr>
              <w:t>enforcement</w:t>
            </w:r>
            <w:proofErr w:type="spellEnd"/>
            <w:r w:rsidRPr="0076207F">
              <w:rPr>
                <w:rFonts w:asciiTheme="majorHAnsi" w:hAnsiTheme="majorHAnsi"/>
                <w:sz w:val="22"/>
              </w:rPr>
              <w:t xml:space="preserve"> </w:t>
            </w:r>
            <w:proofErr w:type="spellStart"/>
            <w:r w:rsidRPr="0076207F">
              <w:rPr>
                <w:rFonts w:asciiTheme="majorHAnsi" w:hAnsiTheme="majorHAnsi"/>
                <w:sz w:val="22"/>
              </w:rPr>
              <w:t>system</w:t>
            </w:r>
            <w:proofErr w:type="spellEnd"/>
            <w:r w:rsidRPr="0076207F">
              <w:rPr>
                <w:rFonts w:asciiTheme="majorHAnsi" w:hAnsiTheme="majorHAnsi"/>
                <w:sz w:val="22"/>
              </w:rPr>
              <w:t xml:space="preserve"> </w:t>
            </w:r>
            <w:proofErr w:type="spellStart"/>
            <w:r w:rsidRPr="0076207F">
              <w:rPr>
                <w:rFonts w:asciiTheme="majorHAnsi" w:hAnsiTheme="majorHAnsi"/>
                <w:sz w:val="22"/>
              </w:rPr>
              <w:t>thanks</w:t>
            </w:r>
            <w:proofErr w:type="spellEnd"/>
            <w:r w:rsidRPr="0076207F">
              <w:rPr>
                <w:rFonts w:asciiTheme="majorHAnsi" w:hAnsiTheme="majorHAnsi"/>
                <w:sz w:val="22"/>
              </w:rPr>
              <w:t xml:space="preserve"> </w:t>
            </w:r>
            <w:proofErr w:type="spellStart"/>
            <w:r w:rsidRPr="0076207F">
              <w:rPr>
                <w:rFonts w:asciiTheme="majorHAnsi" w:hAnsiTheme="majorHAnsi"/>
                <w:sz w:val="22"/>
              </w:rPr>
              <w:t>to</w:t>
            </w:r>
            <w:proofErr w:type="spellEnd"/>
            <w:r w:rsidRPr="0076207F">
              <w:rPr>
                <w:rFonts w:asciiTheme="majorHAnsi" w:hAnsiTheme="majorHAnsi"/>
                <w:sz w:val="22"/>
              </w:rPr>
              <w:t xml:space="preserve"> </w:t>
            </w:r>
            <w:proofErr w:type="spellStart"/>
            <w:r w:rsidRPr="0076207F">
              <w:rPr>
                <w:rFonts w:asciiTheme="majorHAnsi" w:hAnsiTheme="majorHAnsi"/>
                <w:sz w:val="22"/>
              </w:rPr>
              <w:t>the</w:t>
            </w:r>
            <w:proofErr w:type="spellEnd"/>
            <w:r w:rsidRPr="0076207F">
              <w:rPr>
                <w:rFonts w:asciiTheme="majorHAnsi" w:hAnsiTheme="majorHAnsi"/>
                <w:sz w:val="22"/>
              </w:rPr>
              <w:t xml:space="preserve"> </w:t>
            </w:r>
            <w:proofErr w:type="spellStart"/>
            <w:r w:rsidRPr="0076207F">
              <w:rPr>
                <w:rFonts w:asciiTheme="majorHAnsi" w:hAnsiTheme="majorHAnsi"/>
                <w:sz w:val="22"/>
              </w:rPr>
              <w:t>direct</w:t>
            </w:r>
            <w:proofErr w:type="spellEnd"/>
            <w:r w:rsidRPr="0076207F">
              <w:rPr>
                <w:rFonts w:asciiTheme="majorHAnsi" w:hAnsiTheme="majorHAnsi"/>
                <w:sz w:val="22"/>
              </w:rPr>
              <w:t xml:space="preserve"> </w:t>
            </w:r>
            <w:proofErr w:type="spellStart"/>
            <w:r w:rsidRPr="0076207F">
              <w:rPr>
                <w:rFonts w:asciiTheme="majorHAnsi" w:hAnsiTheme="majorHAnsi"/>
                <w:sz w:val="22"/>
              </w:rPr>
              <w:t>contactless</w:t>
            </w:r>
            <w:proofErr w:type="spellEnd"/>
            <w:r w:rsidRPr="0076207F">
              <w:rPr>
                <w:rFonts w:asciiTheme="majorHAnsi" w:hAnsiTheme="majorHAnsi"/>
                <w:sz w:val="22"/>
              </w:rPr>
              <w:t xml:space="preserve"> </w:t>
            </w:r>
            <w:proofErr w:type="spellStart"/>
            <w:r w:rsidRPr="0076207F">
              <w:rPr>
                <w:rFonts w:asciiTheme="majorHAnsi" w:hAnsiTheme="majorHAnsi"/>
                <w:sz w:val="22"/>
              </w:rPr>
              <w:t>access</w:t>
            </w:r>
            <w:proofErr w:type="spellEnd"/>
            <w:r w:rsidRPr="0076207F">
              <w:rPr>
                <w:rFonts w:asciiTheme="majorHAnsi" w:hAnsiTheme="majorHAnsi"/>
                <w:sz w:val="22"/>
              </w:rPr>
              <w:t xml:space="preserve"> </w:t>
            </w:r>
            <w:proofErr w:type="spellStart"/>
            <w:r w:rsidRPr="0076207F">
              <w:rPr>
                <w:rFonts w:asciiTheme="majorHAnsi" w:hAnsiTheme="majorHAnsi"/>
                <w:sz w:val="22"/>
              </w:rPr>
              <w:t>to</w:t>
            </w:r>
            <w:proofErr w:type="spellEnd"/>
            <w:r w:rsidRPr="0076207F">
              <w:rPr>
                <w:rFonts w:asciiTheme="majorHAnsi" w:hAnsiTheme="majorHAnsi"/>
                <w:sz w:val="22"/>
              </w:rPr>
              <w:t xml:space="preserve"> </w:t>
            </w:r>
            <w:proofErr w:type="spellStart"/>
            <w:r w:rsidRPr="0076207F">
              <w:rPr>
                <w:rFonts w:asciiTheme="majorHAnsi" w:hAnsiTheme="majorHAnsi"/>
                <w:sz w:val="22"/>
              </w:rPr>
              <w:t>real-time</w:t>
            </w:r>
            <w:proofErr w:type="spellEnd"/>
            <w:r w:rsidRPr="0076207F">
              <w:rPr>
                <w:rFonts w:asciiTheme="majorHAnsi" w:hAnsiTheme="majorHAnsi"/>
                <w:sz w:val="22"/>
              </w:rPr>
              <w:t xml:space="preserve"> </w:t>
            </w:r>
            <w:proofErr w:type="spellStart"/>
            <w:r w:rsidRPr="0076207F">
              <w:rPr>
                <w:rFonts w:asciiTheme="majorHAnsi" w:hAnsiTheme="majorHAnsi"/>
                <w:sz w:val="22"/>
              </w:rPr>
              <w:t>digitized</w:t>
            </w:r>
            <w:proofErr w:type="spellEnd"/>
            <w:r w:rsidRPr="0076207F">
              <w:rPr>
                <w:rFonts w:asciiTheme="majorHAnsi" w:hAnsiTheme="majorHAnsi"/>
                <w:sz w:val="22"/>
              </w:rPr>
              <w:t xml:space="preserve"> </w:t>
            </w:r>
            <w:proofErr w:type="spellStart"/>
            <w:r w:rsidRPr="0076207F">
              <w:rPr>
                <w:rFonts w:asciiTheme="majorHAnsi" w:hAnsiTheme="majorHAnsi"/>
                <w:sz w:val="22"/>
              </w:rPr>
              <w:t>information</w:t>
            </w:r>
            <w:proofErr w:type="spellEnd"/>
            <w:r w:rsidRPr="0076207F">
              <w:rPr>
                <w:rFonts w:asciiTheme="majorHAnsi" w:hAnsiTheme="majorHAnsi"/>
                <w:sz w:val="22"/>
              </w:rPr>
              <w:t xml:space="preserve"> </w:t>
            </w:r>
            <w:proofErr w:type="spellStart"/>
            <w:r w:rsidRPr="0076207F">
              <w:rPr>
                <w:rFonts w:asciiTheme="majorHAnsi" w:hAnsiTheme="majorHAnsi"/>
                <w:sz w:val="22"/>
              </w:rPr>
              <w:t>on</w:t>
            </w:r>
            <w:proofErr w:type="spellEnd"/>
            <w:r w:rsidRPr="0076207F">
              <w:rPr>
                <w:rFonts w:asciiTheme="majorHAnsi" w:hAnsiTheme="majorHAnsi"/>
                <w:sz w:val="22"/>
              </w:rPr>
              <w:t xml:space="preserve"> </w:t>
            </w:r>
            <w:proofErr w:type="spellStart"/>
            <w:r w:rsidRPr="0076207F">
              <w:rPr>
                <w:rFonts w:asciiTheme="majorHAnsi" w:hAnsiTheme="majorHAnsi"/>
                <w:sz w:val="22"/>
              </w:rPr>
              <w:t>vehicle</w:t>
            </w:r>
            <w:proofErr w:type="spellEnd"/>
            <w:r w:rsidRPr="0076207F">
              <w:rPr>
                <w:rFonts w:asciiTheme="majorHAnsi" w:hAnsiTheme="majorHAnsi"/>
                <w:sz w:val="22"/>
              </w:rPr>
              <w:t xml:space="preserve">, </w:t>
            </w:r>
            <w:proofErr w:type="spellStart"/>
            <w:r w:rsidRPr="0076207F">
              <w:rPr>
                <w:rFonts w:asciiTheme="majorHAnsi" w:hAnsiTheme="majorHAnsi"/>
                <w:sz w:val="22"/>
              </w:rPr>
              <w:t>driver</w:t>
            </w:r>
            <w:proofErr w:type="spellEnd"/>
            <w:r w:rsidRPr="0076207F">
              <w:rPr>
                <w:rFonts w:asciiTheme="majorHAnsi" w:hAnsiTheme="majorHAnsi"/>
                <w:sz w:val="22"/>
              </w:rPr>
              <w:t xml:space="preserve"> </w:t>
            </w:r>
            <w:proofErr w:type="spellStart"/>
            <w:r w:rsidRPr="0076207F">
              <w:rPr>
                <w:rFonts w:asciiTheme="majorHAnsi" w:hAnsiTheme="majorHAnsi"/>
                <w:sz w:val="22"/>
              </w:rPr>
              <w:t>and</w:t>
            </w:r>
            <w:proofErr w:type="spellEnd"/>
            <w:r w:rsidRPr="0076207F">
              <w:rPr>
                <w:rFonts w:asciiTheme="majorHAnsi" w:hAnsiTheme="majorHAnsi"/>
                <w:sz w:val="22"/>
              </w:rPr>
              <w:t xml:space="preserve"> </w:t>
            </w:r>
            <w:proofErr w:type="spellStart"/>
            <w:r w:rsidRPr="0076207F">
              <w:rPr>
                <w:rFonts w:asciiTheme="majorHAnsi" w:hAnsiTheme="majorHAnsi"/>
                <w:sz w:val="22"/>
              </w:rPr>
              <w:t>cargo</w:t>
            </w:r>
            <w:proofErr w:type="spellEnd"/>
            <w:r w:rsidRPr="0076207F">
              <w:rPr>
                <w:rFonts w:asciiTheme="majorHAnsi" w:hAnsiTheme="majorHAnsi"/>
                <w:sz w:val="22"/>
              </w:rPr>
              <w:t xml:space="preserve"> </w:t>
            </w:r>
            <w:proofErr w:type="spellStart"/>
            <w:r w:rsidRPr="0076207F">
              <w:rPr>
                <w:rFonts w:asciiTheme="majorHAnsi" w:hAnsiTheme="majorHAnsi"/>
                <w:sz w:val="22"/>
              </w:rPr>
              <w:t>by</w:t>
            </w:r>
            <w:proofErr w:type="spellEnd"/>
            <w:r w:rsidRPr="0076207F">
              <w:rPr>
                <w:rFonts w:asciiTheme="majorHAnsi" w:hAnsiTheme="majorHAnsi"/>
                <w:sz w:val="22"/>
              </w:rPr>
              <w:t xml:space="preserve"> </w:t>
            </w:r>
            <w:proofErr w:type="spellStart"/>
            <w:r w:rsidRPr="0076207F">
              <w:rPr>
                <w:rFonts w:asciiTheme="majorHAnsi" w:hAnsiTheme="majorHAnsi"/>
                <w:sz w:val="22"/>
              </w:rPr>
              <w:t>competent</w:t>
            </w:r>
            <w:proofErr w:type="spellEnd"/>
            <w:r w:rsidRPr="0076207F">
              <w:rPr>
                <w:rFonts w:asciiTheme="majorHAnsi" w:hAnsiTheme="majorHAnsi"/>
                <w:sz w:val="22"/>
              </w:rPr>
              <w:t xml:space="preserve"> </w:t>
            </w:r>
            <w:proofErr w:type="spellStart"/>
            <w:r w:rsidRPr="0076207F">
              <w:rPr>
                <w:rFonts w:asciiTheme="majorHAnsi" w:hAnsiTheme="majorHAnsi"/>
                <w:sz w:val="22"/>
              </w:rPr>
              <w:t>authorities</w:t>
            </w:r>
            <w:proofErr w:type="spellEnd"/>
            <w:r w:rsidRPr="0076207F">
              <w:rPr>
                <w:rFonts w:asciiTheme="majorHAnsi" w:hAnsiTheme="majorHAnsi"/>
                <w:sz w:val="22"/>
              </w:rPr>
              <w:t>.</w:t>
            </w:r>
          </w:p>
          <w:p w14:paraId="24CDB2A6" w14:textId="77777777" w:rsidR="0076207F" w:rsidRDefault="0076207F" w:rsidP="00097616">
            <w:pPr>
              <w:pStyle w:val="ListParagraph"/>
              <w:numPr>
                <w:ilvl w:val="0"/>
                <w:numId w:val="23"/>
              </w:numPr>
              <w:spacing w:before="40" w:after="40"/>
              <w:jc w:val="both"/>
              <w:rPr>
                <w:rFonts w:asciiTheme="majorHAnsi" w:hAnsiTheme="majorHAnsi"/>
                <w:sz w:val="22"/>
              </w:rPr>
            </w:pPr>
            <w:r w:rsidRPr="0076207F">
              <w:rPr>
                <w:rFonts w:asciiTheme="majorHAnsi" w:hAnsiTheme="majorHAnsi"/>
                <w:sz w:val="22"/>
              </w:rPr>
              <w:t xml:space="preserve">A </w:t>
            </w:r>
            <w:proofErr w:type="spellStart"/>
            <w:r w:rsidRPr="0076207F">
              <w:rPr>
                <w:rFonts w:asciiTheme="majorHAnsi" w:hAnsiTheme="majorHAnsi"/>
                <w:sz w:val="22"/>
              </w:rPr>
              <w:t>more</w:t>
            </w:r>
            <w:proofErr w:type="spellEnd"/>
            <w:r w:rsidRPr="0076207F">
              <w:rPr>
                <w:rFonts w:asciiTheme="majorHAnsi" w:hAnsiTheme="majorHAnsi"/>
                <w:sz w:val="22"/>
              </w:rPr>
              <w:t xml:space="preserve"> </w:t>
            </w:r>
            <w:proofErr w:type="spellStart"/>
            <w:r w:rsidRPr="0076207F">
              <w:rPr>
                <w:rFonts w:asciiTheme="majorHAnsi" w:hAnsiTheme="majorHAnsi"/>
                <w:sz w:val="22"/>
              </w:rPr>
              <w:t>competitive</w:t>
            </w:r>
            <w:proofErr w:type="spellEnd"/>
            <w:r w:rsidRPr="0076207F">
              <w:rPr>
                <w:rFonts w:asciiTheme="majorHAnsi" w:hAnsiTheme="majorHAnsi"/>
                <w:sz w:val="22"/>
              </w:rPr>
              <w:t xml:space="preserve"> </w:t>
            </w:r>
            <w:proofErr w:type="spellStart"/>
            <w:r w:rsidRPr="0076207F">
              <w:rPr>
                <w:rFonts w:asciiTheme="majorHAnsi" w:hAnsiTheme="majorHAnsi"/>
                <w:sz w:val="22"/>
              </w:rPr>
              <w:t>and</w:t>
            </w:r>
            <w:proofErr w:type="spellEnd"/>
            <w:r w:rsidRPr="0076207F">
              <w:rPr>
                <w:rFonts w:asciiTheme="majorHAnsi" w:hAnsiTheme="majorHAnsi"/>
                <w:sz w:val="22"/>
              </w:rPr>
              <w:t xml:space="preserve"> </w:t>
            </w:r>
            <w:proofErr w:type="spellStart"/>
            <w:r w:rsidRPr="0076207F">
              <w:rPr>
                <w:rFonts w:asciiTheme="majorHAnsi" w:hAnsiTheme="majorHAnsi"/>
                <w:sz w:val="22"/>
              </w:rPr>
              <w:t>fairer</w:t>
            </w:r>
            <w:proofErr w:type="spellEnd"/>
            <w:r w:rsidRPr="0076207F">
              <w:rPr>
                <w:rFonts w:asciiTheme="majorHAnsi" w:hAnsiTheme="majorHAnsi"/>
                <w:sz w:val="22"/>
              </w:rPr>
              <w:t xml:space="preserve"> </w:t>
            </w:r>
            <w:proofErr w:type="spellStart"/>
            <w:r w:rsidRPr="0076207F">
              <w:rPr>
                <w:rFonts w:asciiTheme="majorHAnsi" w:hAnsiTheme="majorHAnsi"/>
                <w:sz w:val="22"/>
              </w:rPr>
              <w:t>transport</w:t>
            </w:r>
            <w:proofErr w:type="spellEnd"/>
            <w:r w:rsidRPr="0076207F">
              <w:rPr>
                <w:rFonts w:asciiTheme="majorHAnsi" w:hAnsiTheme="majorHAnsi"/>
                <w:sz w:val="22"/>
              </w:rPr>
              <w:t xml:space="preserve"> </w:t>
            </w:r>
            <w:proofErr w:type="spellStart"/>
            <w:r w:rsidRPr="0076207F">
              <w:rPr>
                <w:rFonts w:asciiTheme="majorHAnsi" w:hAnsiTheme="majorHAnsi"/>
                <w:sz w:val="22"/>
              </w:rPr>
              <w:t>internal</w:t>
            </w:r>
            <w:proofErr w:type="spellEnd"/>
            <w:r w:rsidRPr="0076207F">
              <w:rPr>
                <w:rFonts w:asciiTheme="majorHAnsi" w:hAnsiTheme="majorHAnsi"/>
                <w:sz w:val="22"/>
              </w:rPr>
              <w:t xml:space="preserve"> </w:t>
            </w:r>
            <w:proofErr w:type="spellStart"/>
            <w:r w:rsidRPr="0076207F">
              <w:rPr>
                <w:rFonts w:asciiTheme="majorHAnsi" w:hAnsiTheme="majorHAnsi"/>
                <w:sz w:val="22"/>
              </w:rPr>
              <w:t>market</w:t>
            </w:r>
            <w:proofErr w:type="spellEnd"/>
            <w:r w:rsidRPr="0076207F">
              <w:rPr>
                <w:rFonts w:asciiTheme="majorHAnsi" w:hAnsiTheme="majorHAnsi"/>
                <w:sz w:val="22"/>
              </w:rPr>
              <w:t xml:space="preserve"> </w:t>
            </w:r>
            <w:proofErr w:type="spellStart"/>
            <w:r w:rsidRPr="0076207F">
              <w:rPr>
                <w:rFonts w:asciiTheme="majorHAnsi" w:hAnsiTheme="majorHAnsi"/>
                <w:sz w:val="22"/>
              </w:rPr>
              <w:t>thanks</w:t>
            </w:r>
            <w:proofErr w:type="spellEnd"/>
            <w:r w:rsidRPr="0076207F">
              <w:rPr>
                <w:rFonts w:asciiTheme="majorHAnsi" w:hAnsiTheme="majorHAnsi"/>
                <w:sz w:val="22"/>
              </w:rPr>
              <w:t xml:space="preserve"> </w:t>
            </w:r>
            <w:proofErr w:type="spellStart"/>
            <w:r w:rsidRPr="0076207F">
              <w:rPr>
                <w:rFonts w:asciiTheme="majorHAnsi" w:hAnsiTheme="majorHAnsi"/>
                <w:sz w:val="22"/>
              </w:rPr>
              <w:t>to</w:t>
            </w:r>
            <w:proofErr w:type="spellEnd"/>
            <w:r w:rsidRPr="0076207F">
              <w:rPr>
                <w:rFonts w:asciiTheme="majorHAnsi" w:hAnsiTheme="majorHAnsi"/>
                <w:sz w:val="22"/>
              </w:rPr>
              <w:t xml:space="preserve"> </w:t>
            </w:r>
            <w:proofErr w:type="spellStart"/>
            <w:r w:rsidRPr="0076207F">
              <w:rPr>
                <w:rFonts w:asciiTheme="majorHAnsi" w:hAnsiTheme="majorHAnsi"/>
                <w:sz w:val="22"/>
              </w:rPr>
              <w:t>the</w:t>
            </w:r>
            <w:proofErr w:type="spellEnd"/>
            <w:r w:rsidRPr="0076207F">
              <w:rPr>
                <w:rFonts w:asciiTheme="majorHAnsi" w:hAnsiTheme="majorHAnsi"/>
                <w:sz w:val="22"/>
              </w:rPr>
              <w:t xml:space="preserve"> </w:t>
            </w:r>
            <w:proofErr w:type="spellStart"/>
            <w:r w:rsidRPr="0076207F">
              <w:rPr>
                <w:rFonts w:asciiTheme="majorHAnsi" w:hAnsiTheme="majorHAnsi"/>
                <w:sz w:val="22"/>
              </w:rPr>
              <w:t>realisation</w:t>
            </w:r>
            <w:proofErr w:type="spellEnd"/>
            <w:r w:rsidRPr="0076207F">
              <w:rPr>
                <w:rFonts w:asciiTheme="majorHAnsi" w:hAnsiTheme="majorHAnsi"/>
                <w:sz w:val="22"/>
              </w:rPr>
              <w:t xml:space="preserve"> </w:t>
            </w:r>
            <w:proofErr w:type="spellStart"/>
            <w:r w:rsidRPr="0076207F">
              <w:rPr>
                <w:rFonts w:asciiTheme="majorHAnsi" w:hAnsiTheme="majorHAnsi"/>
                <w:sz w:val="22"/>
              </w:rPr>
              <w:t>of</w:t>
            </w:r>
            <w:proofErr w:type="spellEnd"/>
            <w:r w:rsidRPr="0076207F">
              <w:rPr>
                <w:rFonts w:asciiTheme="majorHAnsi" w:hAnsiTheme="majorHAnsi"/>
                <w:sz w:val="22"/>
              </w:rPr>
              <w:t xml:space="preserve"> “</w:t>
            </w:r>
            <w:proofErr w:type="spellStart"/>
            <w:r w:rsidRPr="0076207F">
              <w:rPr>
                <w:rFonts w:asciiTheme="majorHAnsi" w:hAnsiTheme="majorHAnsi"/>
                <w:sz w:val="22"/>
              </w:rPr>
              <w:t>compliance</w:t>
            </w:r>
            <w:proofErr w:type="spellEnd"/>
            <w:r w:rsidRPr="0076207F">
              <w:rPr>
                <w:rFonts w:asciiTheme="majorHAnsi" w:hAnsiTheme="majorHAnsi"/>
                <w:sz w:val="22"/>
              </w:rPr>
              <w:t xml:space="preserve"> </w:t>
            </w:r>
            <w:proofErr w:type="spellStart"/>
            <w:r w:rsidRPr="0076207F">
              <w:rPr>
                <w:rFonts w:asciiTheme="majorHAnsi" w:hAnsiTheme="majorHAnsi"/>
                <w:sz w:val="22"/>
              </w:rPr>
              <w:t>by</w:t>
            </w:r>
            <w:proofErr w:type="spellEnd"/>
            <w:r w:rsidRPr="0076207F">
              <w:rPr>
                <w:rFonts w:asciiTheme="majorHAnsi" w:hAnsiTheme="majorHAnsi"/>
                <w:sz w:val="22"/>
              </w:rPr>
              <w:t xml:space="preserve"> </w:t>
            </w:r>
            <w:proofErr w:type="spellStart"/>
            <w:r w:rsidRPr="0076207F">
              <w:rPr>
                <w:rFonts w:asciiTheme="majorHAnsi" w:hAnsiTheme="majorHAnsi"/>
                <w:sz w:val="22"/>
              </w:rPr>
              <w:t>design</w:t>
            </w:r>
            <w:proofErr w:type="spellEnd"/>
            <w:r w:rsidRPr="0076207F">
              <w:rPr>
                <w:rFonts w:asciiTheme="majorHAnsi" w:hAnsiTheme="majorHAnsi"/>
                <w:sz w:val="22"/>
              </w:rPr>
              <w:t xml:space="preserve">” </w:t>
            </w:r>
            <w:proofErr w:type="spellStart"/>
            <w:r w:rsidRPr="0076207F">
              <w:rPr>
                <w:rFonts w:asciiTheme="majorHAnsi" w:hAnsiTheme="majorHAnsi"/>
                <w:sz w:val="22"/>
              </w:rPr>
              <w:t>and</w:t>
            </w:r>
            <w:proofErr w:type="spellEnd"/>
            <w:r w:rsidRPr="0076207F">
              <w:rPr>
                <w:rFonts w:asciiTheme="majorHAnsi" w:hAnsiTheme="majorHAnsi"/>
                <w:sz w:val="22"/>
              </w:rPr>
              <w:t xml:space="preserve"> “</w:t>
            </w:r>
            <w:proofErr w:type="spellStart"/>
            <w:r w:rsidRPr="0076207F">
              <w:rPr>
                <w:rFonts w:asciiTheme="majorHAnsi" w:hAnsiTheme="majorHAnsi"/>
                <w:sz w:val="22"/>
              </w:rPr>
              <w:t>compliance</w:t>
            </w:r>
            <w:proofErr w:type="spellEnd"/>
            <w:r w:rsidRPr="0076207F">
              <w:rPr>
                <w:rFonts w:asciiTheme="majorHAnsi" w:hAnsiTheme="majorHAnsi"/>
                <w:sz w:val="22"/>
              </w:rPr>
              <w:t xml:space="preserve"> </w:t>
            </w:r>
            <w:proofErr w:type="spellStart"/>
            <w:r w:rsidRPr="0076207F">
              <w:rPr>
                <w:rFonts w:asciiTheme="majorHAnsi" w:hAnsiTheme="majorHAnsi"/>
                <w:sz w:val="22"/>
              </w:rPr>
              <w:t>by</w:t>
            </w:r>
            <w:proofErr w:type="spellEnd"/>
            <w:r w:rsidRPr="0076207F">
              <w:rPr>
                <w:rFonts w:asciiTheme="majorHAnsi" w:hAnsiTheme="majorHAnsi"/>
                <w:sz w:val="22"/>
              </w:rPr>
              <w:t xml:space="preserve"> </w:t>
            </w:r>
            <w:proofErr w:type="spellStart"/>
            <w:r w:rsidRPr="0076207F">
              <w:rPr>
                <w:rFonts w:asciiTheme="majorHAnsi" w:hAnsiTheme="majorHAnsi"/>
                <w:sz w:val="22"/>
              </w:rPr>
              <w:t>default</w:t>
            </w:r>
            <w:proofErr w:type="spellEnd"/>
            <w:r w:rsidRPr="0076207F">
              <w:rPr>
                <w:rFonts w:asciiTheme="majorHAnsi" w:hAnsiTheme="majorHAnsi"/>
                <w:sz w:val="22"/>
              </w:rPr>
              <w:t xml:space="preserve">” </w:t>
            </w:r>
            <w:proofErr w:type="spellStart"/>
            <w:r w:rsidRPr="0076207F">
              <w:rPr>
                <w:rFonts w:asciiTheme="majorHAnsi" w:hAnsiTheme="majorHAnsi"/>
                <w:sz w:val="22"/>
              </w:rPr>
              <w:t>principles</w:t>
            </w:r>
            <w:proofErr w:type="spellEnd"/>
            <w:r w:rsidRPr="0076207F">
              <w:rPr>
                <w:rFonts w:asciiTheme="majorHAnsi" w:hAnsiTheme="majorHAnsi"/>
                <w:sz w:val="22"/>
              </w:rPr>
              <w:t>.</w:t>
            </w:r>
          </w:p>
          <w:p w14:paraId="024B3EC2" w14:textId="77777777" w:rsidR="0076207F" w:rsidRDefault="0076207F" w:rsidP="00097616">
            <w:pPr>
              <w:pStyle w:val="ListParagraph"/>
              <w:numPr>
                <w:ilvl w:val="0"/>
                <w:numId w:val="23"/>
              </w:numPr>
              <w:spacing w:before="40" w:after="40"/>
              <w:jc w:val="both"/>
              <w:rPr>
                <w:rFonts w:asciiTheme="majorHAnsi" w:hAnsiTheme="majorHAnsi"/>
                <w:sz w:val="22"/>
              </w:rPr>
            </w:pPr>
            <w:proofErr w:type="spellStart"/>
            <w:r w:rsidRPr="0076207F">
              <w:rPr>
                <w:rFonts w:asciiTheme="majorHAnsi" w:hAnsiTheme="majorHAnsi"/>
                <w:sz w:val="22"/>
              </w:rPr>
              <w:t>Optimisation</w:t>
            </w:r>
            <w:proofErr w:type="spellEnd"/>
            <w:r w:rsidRPr="0076207F">
              <w:rPr>
                <w:rFonts w:asciiTheme="majorHAnsi" w:hAnsiTheme="majorHAnsi"/>
                <w:sz w:val="22"/>
              </w:rPr>
              <w:t xml:space="preserve"> </w:t>
            </w:r>
            <w:proofErr w:type="spellStart"/>
            <w:r w:rsidRPr="0076207F">
              <w:rPr>
                <w:rFonts w:asciiTheme="majorHAnsi" w:hAnsiTheme="majorHAnsi"/>
                <w:sz w:val="22"/>
              </w:rPr>
              <w:t>of</w:t>
            </w:r>
            <w:proofErr w:type="spellEnd"/>
            <w:r w:rsidRPr="0076207F">
              <w:rPr>
                <w:rFonts w:asciiTheme="majorHAnsi" w:hAnsiTheme="majorHAnsi"/>
                <w:sz w:val="22"/>
              </w:rPr>
              <w:t xml:space="preserve"> </w:t>
            </w:r>
            <w:proofErr w:type="spellStart"/>
            <w:r w:rsidRPr="0076207F">
              <w:rPr>
                <w:rFonts w:asciiTheme="majorHAnsi" w:hAnsiTheme="majorHAnsi"/>
                <w:sz w:val="22"/>
              </w:rPr>
              <w:t>the</w:t>
            </w:r>
            <w:proofErr w:type="spellEnd"/>
            <w:r w:rsidRPr="0076207F">
              <w:rPr>
                <w:rFonts w:asciiTheme="majorHAnsi" w:hAnsiTheme="majorHAnsi"/>
                <w:sz w:val="22"/>
              </w:rPr>
              <w:t xml:space="preserve"> </w:t>
            </w:r>
            <w:proofErr w:type="spellStart"/>
            <w:r w:rsidRPr="0076207F">
              <w:rPr>
                <w:rFonts w:asciiTheme="majorHAnsi" w:hAnsiTheme="majorHAnsi"/>
                <w:sz w:val="22"/>
              </w:rPr>
              <w:t>use</w:t>
            </w:r>
            <w:proofErr w:type="spellEnd"/>
            <w:r w:rsidRPr="0076207F">
              <w:rPr>
                <w:rFonts w:asciiTheme="majorHAnsi" w:hAnsiTheme="majorHAnsi"/>
                <w:sz w:val="22"/>
              </w:rPr>
              <w:t xml:space="preserve"> </w:t>
            </w:r>
            <w:proofErr w:type="spellStart"/>
            <w:r w:rsidRPr="0076207F">
              <w:rPr>
                <w:rFonts w:asciiTheme="majorHAnsi" w:hAnsiTheme="majorHAnsi"/>
                <w:sz w:val="22"/>
              </w:rPr>
              <w:t>of</w:t>
            </w:r>
            <w:proofErr w:type="spellEnd"/>
            <w:r w:rsidRPr="0076207F">
              <w:rPr>
                <w:rFonts w:asciiTheme="majorHAnsi" w:hAnsiTheme="majorHAnsi"/>
                <w:sz w:val="22"/>
              </w:rPr>
              <w:t xml:space="preserve"> </w:t>
            </w:r>
            <w:proofErr w:type="spellStart"/>
            <w:r w:rsidRPr="0076207F">
              <w:rPr>
                <w:rFonts w:asciiTheme="majorHAnsi" w:hAnsiTheme="majorHAnsi"/>
                <w:sz w:val="22"/>
              </w:rPr>
              <w:t>human</w:t>
            </w:r>
            <w:proofErr w:type="spellEnd"/>
            <w:r w:rsidRPr="0076207F">
              <w:rPr>
                <w:rFonts w:asciiTheme="majorHAnsi" w:hAnsiTheme="majorHAnsi"/>
                <w:sz w:val="22"/>
              </w:rPr>
              <w:t xml:space="preserve"> </w:t>
            </w:r>
            <w:proofErr w:type="spellStart"/>
            <w:r w:rsidRPr="0076207F">
              <w:rPr>
                <w:rFonts w:asciiTheme="majorHAnsi" w:hAnsiTheme="majorHAnsi"/>
                <w:sz w:val="22"/>
              </w:rPr>
              <w:t>and</w:t>
            </w:r>
            <w:proofErr w:type="spellEnd"/>
            <w:r w:rsidRPr="0076207F">
              <w:rPr>
                <w:rFonts w:asciiTheme="majorHAnsi" w:hAnsiTheme="majorHAnsi"/>
                <w:sz w:val="22"/>
              </w:rPr>
              <w:t xml:space="preserve"> </w:t>
            </w:r>
            <w:proofErr w:type="spellStart"/>
            <w:r w:rsidRPr="0076207F">
              <w:rPr>
                <w:rFonts w:asciiTheme="majorHAnsi" w:hAnsiTheme="majorHAnsi"/>
                <w:sz w:val="22"/>
              </w:rPr>
              <w:t>economic</w:t>
            </w:r>
            <w:proofErr w:type="spellEnd"/>
            <w:r w:rsidRPr="0076207F">
              <w:rPr>
                <w:rFonts w:asciiTheme="majorHAnsi" w:hAnsiTheme="majorHAnsi"/>
                <w:sz w:val="22"/>
              </w:rPr>
              <w:t xml:space="preserve"> </w:t>
            </w:r>
            <w:proofErr w:type="spellStart"/>
            <w:r w:rsidRPr="0076207F">
              <w:rPr>
                <w:rFonts w:asciiTheme="majorHAnsi" w:hAnsiTheme="majorHAnsi"/>
                <w:sz w:val="22"/>
              </w:rPr>
              <w:t>resources</w:t>
            </w:r>
            <w:proofErr w:type="spellEnd"/>
            <w:r w:rsidRPr="0076207F">
              <w:rPr>
                <w:rFonts w:asciiTheme="majorHAnsi" w:hAnsiTheme="majorHAnsi"/>
                <w:sz w:val="22"/>
              </w:rPr>
              <w:t xml:space="preserve"> </w:t>
            </w:r>
            <w:proofErr w:type="spellStart"/>
            <w:r w:rsidRPr="0076207F">
              <w:rPr>
                <w:rFonts w:asciiTheme="majorHAnsi" w:hAnsiTheme="majorHAnsi"/>
                <w:sz w:val="22"/>
              </w:rPr>
              <w:t>and</w:t>
            </w:r>
            <w:proofErr w:type="spellEnd"/>
            <w:r w:rsidRPr="0076207F">
              <w:rPr>
                <w:rFonts w:asciiTheme="majorHAnsi" w:hAnsiTheme="majorHAnsi"/>
                <w:sz w:val="22"/>
              </w:rPr>
              <w:t xml:space="preserve"> </w:t>
            </w:r>
            <w:proofErr w:type="spellStart"/>
            <w:r w:rsidRPr="0076207F">
              <w:rPr>
                <w:rFonts w:asciiTheme="majorHAnsi" w:hAnsiTheme="majorHAnsi"/>
                <w:sz w:val="22"/>
              </w:rPr>
              <w:t>increased</w:t>
            </w:r>
            <w:proofErr w:type="spellEnd"/>
            <w:r w:rsidRPr="0076207F">
              <w:rPr>
                <w:rFonts w:asciiTheme="majorHAnsi" w:hAnsiTheme="majorHAnsi"/>
                <w:sz w:val="22"/>
              </w:rPr>
              <w:t xml:space="preserve"> </w:t>
            </w:r>
            <w:proofErr w:type="spellStart"/>
            <w:r w:rsidRPr="0076207F">
              <w:rPr>
                <w:rFonts w:asciiTheme="majorHAnsi" w:hAnsiTheme="majorHAnsi"/>
                <w:sz w:val="22"/>
              </w:rPr>
              <w:t>productivity</w:t>
            </w:r>
            <w:proofErr w:type="spellEnd"/>
            <w:r w:rsidRPr="0076207F">
              <w:rPr>
                <w:rFonts w:asciiTheme="majorHAnsi" w:hAnsiTheme="majorHAnsi"/>
                <w:sz w:val="22"/>
              </w:rPr>
              <w:t xml:space="preserve"> </w:t>
            </w:r>
            <w:proofErr w:type="spellStart"/>
            <w:r w:rsidRPr="0076207F">
              <w:rPr>
                <w:rFonts w:asciiTheme="majorHAnsi" w:hAnsiTheme="majorHAnsi"/>
                <w:sz w:val="22"/>
              </w:rPr>
              <w:t>for</w:t>
            </w:r>
            <w:proofErr w:type="spellEnd"/>
            <w:r w:rsidRPr="0076207F">
              <w:rPr>
                <w:rFonts w:asciiTheme="majorHAnsi" w:hAnsiTheme="majorHAnsi"/>
                <w:sz w:val="22"/>
              </w:rPr>
              <w:t xml:space="preserve"> </w:t>
            </w:r>
            <w:proofErr w:type="spellStart"/>
            <w:r w:rsidRPr="0076207F">
              <w:rPr>
                <w:rFonts w:asciiTheme="majorHAnsi" w:hAnsiTheme="majorHAnsi"/>
                <w:sz w:val="22"/>
              </w:rPr>
              <w:t>both</w:t>
            </w:r>
            <w:proofErr w:type="spellEnd"/>
            <w:r w:rsidRPr="0076207F">
              <w:rPr>
                <w:rFonts w:asciiTheme="majorHAnsi" w:hAnsiTheme="majorHAnsi"/>
                <w:sz w:val="22"/>
              </w:rPr>
              <w:t xml:space="preserve">, </w:t>
            </w:r>
            <w:proofErr w:type="spellStart"/>
            <w:r w:rsidRPr="0076207F">
              <w:rPr>
                <w:rFonts w:asciiTheme="majorHAnsi" w:hAnsiTheme="majorHAnsi"/>
                <w:sz w:val="22"/>
              </w:rPr>
              <w:t>public</w:t>
            </w:r>
            <w:proofErr w:type="spellEnd"/>
            <w:r w:rsidRPr="0076207F">
              <w:rPr>
                <w:rFonts w:asciiTheme="majorHAnsi" w:hAnsiTheme="majorHAnsi"/>
                <w:sz w:val="22"/>
              </w:rPr>
              <w:t xml:space="preserve"> </w:t>
            </w:r>
            <w:proofErr w:type="spellStart"/>
            <w:r w:rsidRPr="0076207F">
              <w:rPr>
                <w:rFonts w:asciiTheme="majorHAnsi" w:hAnsiTheme="majorHAnsi"/>
                <w:sz w:val="22"/>
              </w:rPr>
              <w:t>control</w:t>
            </w:r>
            <w:proofErr w:type="spellEnd"/>
            <w:r w:rsidRPr="0076207F">
              <w:rPr>
                <w:rFonts w:asciiTheme="majorHAnsi" w:hAnsiTheme="majorHAnsi"/>
                <w:sz w:val="22"/>
              </w:rPr>
              <w:t xml:space="preserve"> </w:t>
            </w:r>
            <w:proofErr w:type="spellStart"/>
            <w:r w:rsidRPr="0076207F">
              <w:rPr>
                <w:rFonts w:asciiTheme="majorHAnsi" w:hAnsiTheme="majorHAnsi"/>
                <w:sz w:val="22"/>
              </w:rPr>
              <w:t>authorities</w:t>
            </w:r>
            <w:proofErr w:type="spellEnd"/>
            <w:r w:rsidRPr="0076207F">
              <w:rPr>
                <w:rFonts w:asciiTheme="majorHAnsi" w:hAnsiTheme="majorHAnsi"/>
                <w:sz w:val="22"/>
              </w:rPr>
              <w:t xml:space="preserve"> </w:t>
            </w:r>
            <w:proofErr w:type="spellStart"/>
            <w:r w:rsidRPr="0076207F">
              <w:rPr>
                <w:rFonts w:asciiTheme="majorHAnsi" w:hAnsiTheme="majorHAnsi"/>
                <w:sz w:val="22"/>
              </w:rPr>
              <w:t>and</w:t>
            </w:r>
            <w:proofErr w:type="spellEnd"/>
            <w:r w:rsidRPr="0076207F">
              <w:rPr>
                <w:rFonts w:asciiTheme="majorHAnsi" w:hAnsiTheme="majorHAnsi"/>
                <w:sz w:val="22"/>
              </w:rPr>
              <w:t xml:space="preserve"> </w:t>
            </w:r>
            <w:proofErr w:type="spellStart"/>
            <w:r w:rsidRPr="0076207F">
              <w:rPr>
                <w:rFonts w:asciiTheme="majorHAnsi" w:hAnsiTheme="majorHAnsi"/>
                <w:sz w:val="22"/>
              </w:rPr>
              <w:t>transport</w:t>
            </w:r>
            <w:proofErr w:type="spellEnd"/>
            <w:r w:rsidRPr="0076207F">
              <w:rPr>
                <w:rFonts w:asciiTheme="majorHAnsi" w:hAnsiTheme="majorHAnsi"/>
                <w:sz w:val="22"/>
              </w:rPr>
              <w:t xml:space="preserve"> </w:t>
            </w:r>
            <w:proofErr w:type="spellStart"/>
            <w:r w:rsidRPr="0076207F">
              <w:rPr>
                <w:rFonts w:asciiTheme="majorHAnsi" w:hAnsiTheme="majorHAnsi"/>
                <w:sz w:val="22"/>
              </w:rPr>
              <w:t>operators</w:t>
            </w:r>
            <w:proofErr w:type="spellEnd"/>
            <w:r w:rsidRPr="0076207F">
              <w:rPr>
                <w:rFonts w:asciiTheme="majorHAnsi" w:hAnsiTheme="majorHAnsi"/>
                <w:sz w:val="22"/>
              </w:rPr>
              <w:t xml:space="preserve">, </w:t>
            </w:r>
            <w:proofErr w:type="spellStart"/>
            <w:r w:rsidRPr="0076207F">
              <w:rPr>
                <w:rFonts w:asciiTheme="majorHAnsi" w:hAnsiTheme="majorHAnsi"/>
                <w:sz w:val="22"/>
              </w:rPr>
              <w:t>due</w:t>
            </w:r>
            <w:proofErr w:type="spellEnd"/>
            <w:r w:rsidRPr="0076207F">
              <w:rPr>
                <w:rFonts w:asciiTheme="majorHAnsi" w:hAnsiTheme="majorHAnsi"/>
                <w:sz w:val="22"/>
              </w:rPr>
              <w:t xml:space="preserve"> </w:t>
            </w:r>
            <w:proofErr w:type="spellStart"/>
            <w:r w:rsidRPr="0076207F">
              <w:rPr>
                <w:rFonts w:asciiTheme="majorHAnsi" w:hAnsiTheme="majorHAnsi"/>
                <w:sz w:val="22"/>
              </w:rPr>
              <w:t>to</w:t>
            </w:r>
            <w:proofErr w:type="spellEnd"/>
            <w:r w:rsidRPr="0076207F">
              <w:rPr>
                <w:rFonts w:asciiTheme="majorHAnsi" w:hAnsiTheme="majorHAnsi"/>
                <w:sz w:val="22"/>
              </w:rPr>
              <w:t xml:space="preserve"> </w:t>
            </w:r>
            <w:proofErr w:type="spellStart"/>
            <w:r w:rsidRPr="0076207F">
              <w:rPr>
                <w:rFonts w:asciiTheme="majorHAnsi" w:hAnsiTheme="majorHAnsi"/>
                <w:sz w:val="22"/>
              </w:rPr>
              <w:t>reduced</w:t>
            </w:r>
            <w:proofErr w:type="spellEnd"/>
            <w:r w:rsidRPr="0076207F">
              <w:rPr>
                <w:rFonts w:asciiTheme="majorHAnsi" w:hAnsiTheme="majorHAnsi"/>
                <w:sz w:val="22"/>
              </w:rPr>
              <w:t xml:space="preserve"> </w:t>
            </w:r>
            <w:proofErr w:type="spellStart"/>
            <w:r w:rsidRPr="0076207F">
              <w:rPr>
                <w:rFonts w:asciiTheme="majorHAnsi" w:hAnsiTheme="majorHAnsi"/>
                <w:sz w:val="22"/>
              </w:rPr>
              <w:t>administrative</w:t>
            </w:r>
            <w:proofErr w:type="spellEnd"/>
            <w:r w:rsidRPr="0076207F">
              <w:rPr>
                <w:rFonts w:asciiTheme="majorHAnsi" w:hAnsiTheme="majorHAnsi"/>
                <w:sz w:val="22"/>
              </w:rPr>
              <w:t xml:space="preserve"> </w:t>
            </w:r>
            <w:proofErr w:type="spellStart"/>
            <w:r w:rsidRPr="0076207F">
              <w:rPr>
                <w:rFonts w:asciiTheme="majorHAnsi" w:hAnsiTheme="majorHAnsi"/>
                <w:sz w:val="22"/>
              </w:rPr>
              <w:t>burden</w:t>
            </w:r>
            <w:proofErr w:type="spellEnd"/>
            <w:r w:rsidRPr="0076207F">
              <w:rPr>
                <w:rFonts w:asciiTheme="majorHAnsi" w:hAnsiTheme="majorHAnsi"/>
                <w:sz w:val="22"/>
              </w:rPr>
              <w:t xml:space="preserve"> </w:t>
            </w:r>
            <w:proofErr w:type="spellStart"/>
            <w:r w:rsidRPr="0076207F">
              <w:rPr>
                <w:rFonts w:asciiTheme="majorHAnsi" w:hAnsiTheme="majorHAnsi"/>
                <w:sz w:val="22"/>
              </w:rPr>
              <w:t>and</w:t>
            </w:r>
            <w:proofErr w:type="spellEnd"/>
            <w:r w:rsidRPr="0076207F">
              <w:rPr>
                <w:rFonts w:asciiTheme="majorHAnsi" w:hAnsiTheme="majorHAnsi"/>
                <w:sz w:val="22"/>
              </w:rPr>
              <w:t xml:space="preserve"> </w:t>
            </w:r>
            <w:proofErr w:type="spellStart"/>
            <w:r w:rsidRPr="0076207F">
              <w:rPr>
                <w:rFonts w:asciiTheme="majorHAnsi" w:hAnsiTheme="majorHAnsi"/>
                <w:sz w:val="22"/>
              </w:rPr>
              <w:t>time</w:t>
            </w:r>
            <w:proofErr w:type="spellEnd"/>
            <w:r w:rsidRPr="0076207F">
              <w:rPr>
                <w:rFonts w:asciiTheme="majorHAnsi" w:hAnsiTheme="majorHAnsi"/>
                <w:sz w:val="22"/>
              </w:rPr>
              <w:t xml:space="preserve">, </w:t>
            </w:r>
            <w:proofErr w:type="spellStart"/>
            <w:r w:rsidRPr="0076207F">
              <w:rPr>
                <w:rFonts w:asciiTheme="majorHAnsi" w:hAnsiTheme="majorHAnsi"/>
                <w:sz w:val="22"/>
              </w:rPr>
              <w:t>while</w:t>
            </w:r>
            <w:proofErr w:type="spellEnd"/>
            <w:r w:rsidRPr="0076207F">
              <w:rPr>
                <w:rFonts w:asciiTheme="majorHAnsi" w:hAnsiTheme="majorHAnsi"/>
                <w:sz w:val="22"/>
              </w:rPr>
              <w:t xml:space="preserve"> </w:t>
            </w:r>
            <w:proofErr w:type="spellStart"/>
            <w:r w:rsidRPr="0076207F">
              <w:rPr>
                <w:rFonts w:asciiTheme="majorHAnsi" w:hAnsiTheme="majorHAnsi"/>
                <w:sz w:val="22"/>
              </w:rPr>
              <w:t>achieving</w:t>
            </w:r>
            <w:proofErr w:type="spellEnd"/>
            <w:r w:rsidRPr="0076207F">
              <w:rPr>
                <w:rFonts w:asciiTheme="majorHAnsi" w:hAnsiTheme="majorHAnsi"/>
                <w:sz w:val="22"/>
              </w:rPr>
              <w:t xml:space="preserve"> a </w:t>
            </w:r>
            <w:proofErr w:type="spellStart"/>
            <w:r w:rsidRPr="0076207F">
              <w:rPr>
                <w:rFonts w:asciiTheme="majorHAnsi" w:hAnsiTheme="majorHAnsi"/>
                <w:sz w:val="22"/>
              </w:rPr>
              <w:t>very</w:t>
            </w:r>
            <w:proofErr w:type="spellEnd"/>
            <w:r w:rsidRPr="0076207F">
              <w:rPr>
                <w:rFonts w:asciiTheme="majorHAnsi" w:hAnsiTheme="majorHAnsi"/>
                <w:sz w:val="22"/>
              </w:rPr>
              <w:t xml:space="preserve"> </w:t>
            </w:r>
            <w:proofErr w:type="spellStart"/>
            <w:r w:rsidRPr="0076207F">
              <w:rPr>
                <w:rFonts w:asciiTheme="majorHAnsi" w:hAnsiTheme="majorHAnsi"/>
                <w:sz w:val="22"/>
              </w:rPr>
              <w:t>significant</w:t>
            </w:r>
            <w:proofErr w:type="spellEnd"/>
            <w:r w:rsidRPr="0076207F">
              <w:rPr>
                <w:rFonts w:asciiTheme="majorHAnsi" w:hAnsiTheme="majorHAnsi"/>
                <w:sz w:val="22"/>
              </w:rPr>
              <w:t xml:space="preserve"> </w:t>
            </w:r>
            <w:proofErr w:type="spellStart"/>
            <w:r w:rsidRPr="0076207F">
              <w:rPr>
                <w:rFonts w:asciiTheme="majorHAnsi" w:hAnsiTheme="majorHAnsi"/>
                <w:sz w:val="22"/>
              </w:rPr>
              <w:t>increased</w:t>
            </w:r>
            <w:proofErr w:type="spellEnd"/>
            <w:r w:rsidRPr="0076207F">
              <w:rPr>
                <w:rFonts w:asciiTheme="majorHAnsi" w:hAnsiTheme="majorHAnsi"/>
                <w:sz w:val="22"/>
              </w:rPr>
              <w:t xml:space="preserve"> </w:t>
            </w:r>
            <w:proofErr w:type="spellStart"/>
            <w:r w:rsidRPr="0076207F">
              <w:rPr>
                <w:rFonts w:asciiTheme="majorHAnsi" w:hAnsiTheme="majorHAnsi"/>
                <w:sz w:val="22"/>
              </w:rPr>
              <w:t>control</w:t>
            </w:r>
            <w:proofErr w:type="spellEnd"/>
            <w:r w:rsidRPr="0076207F">
              <w:rPr>
                <w:rFonts w:asciiTheme="majorHAnsi" w:hAnsiTheme="majorHAnsi"/>
                <w:sz w:val="22"/>
              </w:rPr>
              <w:t xml:space="preserve"> </w:t>
            </w:r>
            <w:proofErr w:type="spellStart"/>
            <w:r w:rsidRPr="0076207F">
              <w:rPr>
                <w:rFonts w:asciiTheme="majorHAnsi" w:hAnsiTheme="majorHAnsi"/>
                <w:sz w:val="22"/>
              </w:rPr>
              <w:t>efficiency</w:t>
            </w:r>
            <w:proofErr w:type="spellEnd"/>
            <w:r w:rsidRPr="0076207F">
              <w:rPr>
                <w:rFonts w:asciiTheme="majorHAnsi" w:hAnsiTheme="majorHAnsi"/>
                <w:sz w:val="22"/>
              </w:rPr>
              <w:t xml:space="preserve"> </w:t>
            </w:r>
            <w:proofErr w:type="spellStart"/>
            <w:r w:rsidRPr="0076207F">
              <w:rPr>
                <w:rFonts w:asciiTheme="majorHAnsi" w:hAnsiTheme="majorHAnsi"/>
                <w:sz w:val="22"/>
              </w:rPr>
              <w:t>and</w:t>
            </w:r>
            <w:proofErr w:type="spellEnd"/>
            <w:r w:rsidRPr="0076207F">
              <w:rPr>
                <w:rFonts w:asciiTheme="majorHAnsi" w:hAnsiTheme="majorHAnsi"/>
                <w:sz w:val="22"/>
              </w:rPr>
              <w:t xml:space="preserve"> </w:t>
            </w:r>
            <w:proofErr w:type="spellStart"/>
            <w:r w:rsidRPr="0076207F">
              <w:rPr>
                <w:rFonts w:asciiTheme="majorHAnsi" w:hAnsiTheme="majorHAnsi"/>
                <w:sz w:val="22"/>
              </w:rPr>
              <w:t>consistency</w:t>
            </w:r>
            <w:proofErr w:type="spellEnd"/>
            <w:r w:rsidRPr="0076207F">
              <w:rPr>
                <w:rFonts w:asciiTheme="majorHAnsi" w:hAnsiTheme="majorHAnsi"/>
                <w:sz w:val="22"/>
              </w:rPr>
              <w:t>.</w:t>
            </w:r>
          </w:p>
          <w:p w14:paraId="1BB351A6" w14:textId="77777777" w:rsidR="0076207F" w:rsidRDefault="0076207F" w:rsidP="00097616">
            <w:pPr>
              <w:pStyle w:val="ListParagraph"/>
              <w:numPr>
                <w:ilvl w:val="0"/>
                <w:numId w:val="23"/>
              </w:numPr>
              <w:spacing w:before="40" w:after="40"/>
              <w:jc w:val="both"/>
              <w:rPr>
                <w:rFonts w:asciiTheme="majorHAnsi" w:hAnsiTheme="majorHAnsi"/>
                <w:sz w:val="22"/>
              </w:rPr>
            </w:pPr>
            <w:proofErr w:type="spellStart"/>
            <w:r w:rsidRPr="0076207F">
              <w:rPr>
                <w:rFonts w:asciiTheme="majorHAnsi" w:hAnsiTheme="majorHAnsi"/>
                <w:sz w:val="22"/>
              </w:rPr>
              <w:t>Improved</w:t>
            </w:r>
            <w:proofErr w:type="spellEnd"/>
            <w:r w:rsidRPr="0076207F">
              <w:rPr>
                <w:rFonts w:asciiTheme="majorHAnsi" w:hAnsiTheme="majorHAnsi"/>
                <w:sz w:val="22"/>
              </w:rPr>
              <w:t xml:space="preserve"> </w:t>
            </w:r>
            <w:proofErr w:type="spellStart"/>
            <w:r w:rsidRPr="0076207F">
              <w:rPr>
                <w:rFonts w:asciiTheme="majorHAnsi" w:hAnsiTheme="majorHAnsi"/>
                <w:sz w:val="22"/>
              </w:rPr>
              <w:t>transport</w:t>
            </w:r>
            <w:proofErr w:type="spellEnd"/>
            <w:r w:rsidRPr="0076207F">
              <w:rPr>
                <w:rFonts w:asciiTheme="majorHAnsi" w:hAnsiTheme="majorHAnsi"/>
                <w:sz w:val="22"/>
              </w:rPr>
              <w:t xml:space="preserve"> </w:t>
            </w:r>
            <w:proofErr w:type="spellStart"/>
            <w:r w:rsidRPr="0076207F">
              <w:rPr>
                <w:rFonts w:asciiTheme="majorHAnsi" w:hAnsiTheme="majorHAnsi"/>
                <w:sz w:val="22"/>
              </w:rPr>
              <w:t>workers</w:t>
            </w:r>
            <w:proofErr w:type="spellEnd"/>
            <w:r w:rsidRPr="0076207F">
              <w:rPr>
                <w:rFonts w:asciiTheme="majorHAnsi" w:hAnsiTheme="majorHAnsi"/>
                <w:sz w:val="22"/>
              </w:rPr>
              <w:t xml:space="preserve"> </w:t>
            </w:r>
            <w:proofErr w:type="spellStart"/>
            <w:r w:rsidRPr="0076207F">
              <w:rPr>
                <w:rFonts w:asciiTheme="majorHAnsi" w:hAnsiTheme="majorHAnsi"/>
                <w:sz w:val="22"/>
              </w:rPr>
              <w:t>social</w:t>
            </w:r>
            <w:proofErr w:type="spellEnd"/>
            <w:r w:rsidRPr="0076207F">
              <w:rPr>
                <w:rFonts w:asciiTheme="majorHAnsi" w:hAnsiTheme="majorHAnsi"/>
                <w:sz w:val="22"/>
              </w:rPr>
              <w:t xml:space="preserve"> </w:t>
            </w:r>
            <w:proofErr w:type="spellStart"/>
            <w:r w:rsidRPr="0076207F">
              <w:rPr>
                <w:rFonts w:asciiTheme="majorHAnsi" w:hAnsiTheme="majorHAnsi"/>
                <w:sz w:val="22"/>
              </w:rPr>
              <w:t>conditions</w:t>
            </w:r>
            <w:proofErr w:type="spellEnd"/>
            <w:r w:rsidRPr="0076207F">
              <w:rPr>
                <w:rFonts w:asciiTheme="majorHAnsi" w:hAnsiTheme="majorHAnsi"/>
                <w:sz w:val="22"/>
              </w:rPr>
              <w:t xml:space="preserve"> </w:t>
            </w:r>
            <w:proofErr w:type="spellStart"/>
            <w:r w:rsidRPr="0076207F">
              <w:rPr>
                <w:rFonts w:asciiTheme="majorHAnsi" w:hAnsiTheme="majorHAnsi"/>
                <w:sz w:val="22"/>
              </w:rPr>
              <w:t>and</w:t>
            </w:r>
            <w:proofErr w:type="spellEnd"/>
            <w:r w:rsidRPr="0076207F">
              <w:rPr>
                <w:rFonts w:asciiTheme="majorHAnsi" w:hAnsiTheme="majorHAnsi"/>
                <w:sz w:val="22"/>
              </w:rPr>
              <w:t xml:space="preserve"> </w:t>
            </w:r>
            <w:proofErr w:type="spellStart"/>
            <w:r w:rsidRPr="0076207F">
              <w:rPr>
                <w:rFonts w:asciiTheme="majorHAnsi" w:hAnsiTheme="majorHAnsi"/>
                <w:sz w:val="22"/>
              </w:rPr>
              <w:t>increased</w:t>
            </w:r>
            <w:proofErr w:type="spellEnd"/>
            <w:r w:rsidRPr="0076207F">
              <w:rPr>
                <w:rFonts w:asciiTheme="majorHAnsi" w:hAnsiTheme="majorHAnsi"/>
                <w:sz w:val="22"/>
              </w:rPr>
              <w:t xml:space="preserve"> </w:t>
            </w:r>
            <w:proofErr w:type="spellStart"/>
            <w:r w:rsidRPr="0076207F">
              <w:rPr>
                <w:rFonts w:asciiTheme="majorHAnsi" w:hAnsiTheme="majorHAnsi"/>
                <w:sz w:val="22"/>
              </w:rPr>
              <w:t>attractiveness</w:t>
            </w:r>
            <w:proofErr w:type="spellEnd"/>
            <w:r w:rsidRPr="0076207F">
              <w:rPr>
                <w:rFonts w:asciiTheme="majorHAnsi" w:hAnsiTheme="majorHAnsi"/>
                <w:sz w:val="22"/>
              </w:rPr>
              <w:t xml:space="preserve"> </w:t>
            </w:r>
            <w:proofErr w:type="spellStart"/>
            <w:r w:rsidRPr="0076207F">
              <w:rPr>
                <w:rFonts w:asciiTheme="majorHAnsi" w:hAnsiTheme="majorHAnsi"/>
                <w:sz w:val="22"/>
              </w:rPr>
              <w:t>of</w:t>
            </w:r>
            <w:proofErr w:type="spellEnd"/>
            <w:r w:rsidRPr="0076207F">
              <w:rPr>
                <w:rFonts w:asciiTheme="majorHAnsi" w:hAnsiTheme="majorHAnsi"/>
                <w:sz w:val="22"/>
              </w:rPr>
              <w:t xml:space="preserve"> </w:t>
            </w:r>
            <w:proofErr w:type="spellStart"/>
            <w:r w:rsidRPr="0076207F">
              <w:rPr>
                <w:rFonts w:asciiTheme="majorHAnsi" w:hAnsiTheme="majorHAnsi"/>
                <w:sz w:val="22"/>
              </w:rPr>
              <w:t>the</w:t>
            </w:r>
            <w:proofErr w:type="spellEnd"/>
            <w:r w:rsidRPr="0076207F">
              <w:rPr>
                <w:rFonts w:asciiTheme="majorHAnsi" w:hAnsiTheme="majorHAnsi"/>
                <w:sz w:val="22"/>
              </w:rPr>
              <w:t xml:space="preserve"> </w:t>
            </w:r>
            <w:proofErr w:type="spellStart"/>
            <w:r w:rsidRPr="0076207F">
              <w:rPr>
                <w:rFonts w:asciiTheme="majorHAnsi" w:hAnsiTheme="majorHAnsi"/>
                <w:sz w:val="22"/>
              </w:rPr>
              <w:t>sector</w:t>
            </w:r>
            <w:proofErr w:type="spellEnd"/>
            <w:r w:rsidRPr="0076207F">
              <w:rPr>
                <w:rFonts w:asciiTheme="majorHAnsi" w:hAnsiTheme="majorHAnsi"/>
                <w:sz w:val="22"/>
              </w:rPr>
              <w:t xml:space="preserve">, </w:t>
            </w:r>
            <w:proofErr w:type="spellStart"/>
            <w:r w:rsidRPr="0076207F">
              <w:rPr>
                <w:rFonts w:asciiTheme="majorHAnsi" w:hAnsiTheme="majorHAnsi"/>
                <w:sz w:val="22"/>
              </w:rPr>
              <w:t>by</w:t>
            </w:r>
            <w:proofErr w:type="spellEnd"/>
            <w:r w:rsidRPr="0076207F">
              <w:rPr>
                <w:rFonts w:asciiTheme="majorHAnsi" w:hAnsiTheme="majorHAnsi"/>
                <w:sz w:val="22"/>
              </w:rPr>
              <w:t xml:space="preserve"> </w:t>
            </w:r>
            <w:proofErr w:type="spellStart"/>
            <w:r w:rsidRPr="0076207F">
              <w:rPr>
                <w:rFonts w:asciiTheme="majorHAnsi" w:hAnsiTheme="majorHAnsi"/>
                <w:sz w:val="22"/>
              </w:rPr>
              <w:t>reducing</w:t>
            </w:r>
            <w:proofErr w:type="spellEnd"/>
            <w:r w:rsidRPr="0076207F">
              <w:rPr>
                <w:rFonts w:asciiTheme="majorHAnsi" w:hAnsiTheme="majorHAnsi"/>
                <w:sz w:val="22"/>
              </w:rPr>
              <w:t xml:space="preserve"> </w:t>
            </w:r>
            <w:proofErr w:type="spellStart"/>
            <w:r w:rsidRPr="0076207F">
              <w:rPr>
                <w:rFonts w:asciiTheme="majorHAnsi" w:hAnsiTheme="majorHAnsi"/>
                <w:sz w:val="22"/>
              </w:rPr>
              <w:t>the</w:t>
            </w:r>
            <w:proofErr w:type="spellEnd"/>
            <w:r w:rsidRPr="0076207F">
              <w:rPr>
                <w:rFonts w:asciiTheme="majorHAnsi" w:hAnsiTheme="majorHAnsi"/>
                <w:sz w:val="22"/>
              </w:rPr>
              <w:t xml:space="preserve"> </w:t>
            </w:r>
            <w:proofErr w:type="spellStart"/>
            <w:r w:rsidRPr="0076207F">
              <w:rPr>
                <w:rFonts w:asciiTheme="majorHAnsi" w:hAnsiTheme="majorHAnsi"/>
                <w:sz w:val="22"/>
              </w:rPr>
              <w:t>pressure</w:t>
            </w:r>
            <w:proofErr w:type="spellEnd"/>
            <w:r w:rsidRPr="0076207F">
              <w:rPr>
                <w:rFonts w:asciiTheme="majorHAnsi" w:hAnsiTheme="majorHAnsi"/>
                <w:sz w:val="22"/>
              </w:rPr>
              <w:t xml:space="preserve"> </w:t>
            </w:r>
            <w:proofErr w:type="spellStart"/>
            <w:r w:rsidRPr="0076207F">
              <w:rPr>
                <w:rFonts w:asciiTheme="majorHAnsi" w:hAnsiTheme="majorHAnsi"/>
                <w:sz w:val="22"/>
              </w:rPr>
              <w:t>put</w:t>
            </w:r>
            <w:proofErr w:type="spellEnd"/>
            <w:r w:rsidRPr="0076207F">
              <w:rPr>
                <w:rFonts w:asciiTheme="majorHAnsi" w:hAnsiTheme="majorHAnsi"/>
                <w:sz w:val="22"/>
              </w:rPr>
              <w:t xml:space="preserve"> </w:t>
            </w:r>
            <w:proofErr w:type="spellStart"/>
            <w:r w:rsidRPr="0076207F">
              <w:rPr>
                <w:rFonts w:asciiTheme="majorHAnsi" w:hAnsiTheme="majorHAnsi"/>
                <w:sz w:val="22"/>
              </w:rPr>
              <w:t>on</w:t>
            </w:r>
            <w:proofErr w:type="spellEnd"/>
            <w:r w:rsidRPr="0076207F">
              <w:rPr>
                <w:rFonts w:asciiTheme="majorHAnsi" w:hAnsiTheme="majorHAnsi"/>
                <w:sz w:val="22"/>
              </w:rPr>
              <w:t xml:space="preserve"> </w:t>
            </w:r>
            <w:proofErr w:type="spellStart"/>
            <w:r w:rsidRPr="0076207F">
              <w:rPr>
                <w:rFonts w:asciiTheme="majorHAnsi" w:hAnsiTheme="majorHAnsi"/>
                <w:sz w:val="22"/>
              </w:rPr>
              <w:t>them</w:t>
            </w:r>
            <w:proofErr w:type="spellEnd"/>
            <w:r w:rsidRPr="0076207F">
              <w:rPr>
                <w:rFonts w:asciiTheme="majorHAnsi" w:hAnsiTheme="majorHAnsi"/>
                <w:sz w:val="22"/>
              </w:rPr>
              <w:t xml:space="preserve"> </w:t>
            </w:r>
            <w:proofErr w:type="spellStart"/>
            <w:r w:rsidRPr="0076207F">
              <w:rPr>
                <w:rFonts w:asciiTheme="majorHAnsi" w:hAnsiTheme="majorHAnsi"/>
                <w:sz w:val="22"/>
              </w:rPr>
              <w:t>as</w:t>
            </w:r>
            <w:proofErr w:type="spellEnd"/>
            <w:r w:rsidRPr="0076207F">
              <w:rPr>
                <w:rFonts w:asciiTheme="majorHAnsi" w:hAnsiTheme="majorHAnsi"/>
                <w:sz w:val="22"/>
              </w:rPr>
              <w:t xml:space="preserve"> </w:t>
            </w:r>
            <w:proofErr w:type="spellStart"/>
            <w:r w:rsidRPr="0076207F">
              <w:rPr>
                <w:rFonts w:asciiTheme="majorHAnsi" w:hAnsiTheme="majorHAnsi"/>
                <w:sz w:val="22"/>
              </w:rPr>
              <w:t>the</w:t>
            </w:r>
            <w:proofErr w:type="spellEnd"/>
            <w:r w:rsidRPr="0076207F">
              <w:rPr>
                <w:rFonts w:asciiTheme="majorHAnsi" w:hAnsiTheme="majorHAnsi"/>
                <w:sz w:val="22"/>
              </w:rPr>
              <w:t xml:space="preserve"> </w:t>
            </w:r>
            <w:proofErr w:type="spellStart"/>
            <w:r w:rsidRPr="0076207F">
              <w:rPr>
                <w:rFonts w:asciiTheme="majorHAnsi" w:hAnsiTheme="majorHAnsi"/>
                <w:sz w:val="22"/>
              </w:rPr>
              <w:t>main</w:t>
            </w:r>
            <w:proofErr w:type="spellEnd"/>
            <w:r w:rsidRPr="0076207F">
              <w:rPr>
                <w:rFonts w:asciiTheme="majorHAnsi" w:hAnsiTheme="majorHAnsi"/>
                <w:sz w:val="22"/>
              </w:rPr>
              <w:t xml:space="preserve"> </w:t>
            </w:r>
            <w:proofErr w:type="spellStart"/>
            <w:r w:rsidRPr="0076207F">
              <w:rPr>
                <w:rFonts w:asciiTheme="majorHAnsi" w:hAnsiTheme="majorHAnsi"/>
                <w:sz w:val="22"/>
              </w:rPr>
              <w:t>subjects</w:t>
            </w:r>
            <w:proofErr w:type="spellEnd"/>
            <w:r w:rsidRPr="0076207F">
              <w:rPr>
                <w:rFonts w:asciiTheme="majorHAnsi" w:hAnsiTheme="majorHAnsi"/>
                <w:sz w:val="22"/>
              </w:rPr>
              <w:t xml:space="preserve"> </w:t>
            </w:r>
            <w:proofErr w:type="spellStart"/>
            <w:r w:rsidRPr="0076207F">
              <w:rPr>
                <w:rFonts w:asciiTheme="majorHAnsi" w:hAnsiTheme="majorHAnsi"/>
                <w:sz w:val="22"/>
              </w:rPr>
              <w:t>responsible</w:t>
            </w:r>
            <w:proofErr w:type="spellEnd"/>
            <w:r w:rsidRPr="0076207F">
              <w:rPr>
                <w:rFonts w:asciiTheme="majorHAnsi" w:hAnsiTheme="majorHAnsi"/>
                <w:sz w:val="22"/>
              </w:rPr>
              <w:t xml:space="preserve"> </w:t>
            </w:r>
            <w:proofErr w:type="spellStart"/>
            <w:r w:rsidRPr="0076207F">
              <w:rPr>
                <w:rFonts w:asciiTheme="majorHAnsi" w:hAnsiTheme="majorHAnsi"/>
                <w:sz w:val="22"/>
              </w:rPr>
              <w:t>for</w:t>
            </w:r>
            <w:proofErr w:type="spellEnd"/>
            <w:r w:rsidRPr="0076207F">
              <w:rPr>
                <w:rFonts w:asciiTheme="majorHAnsi" w:hAnsiTheme="majorHAnsi"/>
                <w:sz w:val="22"/>
              </w:rPr>
              <w:t xml:space="preserve"> </w:t>
            </w:r>
            <w:proofErr w:type="spellStart"/>
            <w:r w:rsidRPr="0076207F">
              <w:rPr>
                <w:rFonts w:asciiTheme="majorHAnsi" w:hAnsiTheme="majorHAnsi"/>
                <w:sz w:val="22"/>
              </w:rPr>
              <w:t>law</w:t>
            </w:r>
            <w:proofErr w:type="spellEnd"/>
            <w:r w:rsidRPr="0076207F">
              <w:rPr>
                <w:rFonts w:asciiTheme="majorHAnsi" w:hAnsiTheme="majorHAnsi"/>
                <w:sz w:val="22"/>
              </w:rPr>
              <w:t xml:space="preserve"> </w:t>
            </w:r>
            <w:proofErr w:type="spellStart"/>
            <w:r w:rsidRPr="0076207F">
              <w:rPr>
                <w:rFonts w:asciiTheme="majorHAnsi" w:hAnsiTheme="majorHAnsi"/>
                <w:sz w:val="22"/>
              </w:rPr>
              <w:t>compliance</w:t>
            </w:r>
            <w:proofErr w:type="spellEnd"/>
            <w:r w:rsidRPr="0076207F">
              <w:rPr>
                <w:rFonts w:asciiTheme="majorHAnsi" w:hAnsiTheme="majorHAnsi"/>
                <w:sz w:val="22"/>
              </w:rPr>
              <w:t>.</w:t>
            </w:r>
          </w:p>
          <w:p w14:paraId="4950177C" w14:textId="77777777" w:rsidR="0076207F" w:rsidRDefault="0076207F" w:rsidP="00097616">
            <w:pPr>
              <w:pStyle w:val="ListParagraph"/>
              <w:numPr>
                <w:ilvl w:val="0"/>
                <w:numId w:val="23"/>
              </w:numPr>
              <w:spacing w:before="40" w:after="40"/>
              <w:jc w:val="both"/>
              <w:rPr>
                <w:rFonts w:asciiTheme="majorHAnsi" w:hAnsiTheme="majorHAnsi"/>
                <w:sz w:val="22"/>
              </w:rPr>
            </w:pPr>
            <w:proofErr w:type="spellStart"/>
            <w:r w:rsidRPr="0076207F">
              <w:rPr>
                <w:rFonts w:asciiTheme="majorHAnsi" w:hAnsiTheme="majorHAnsi"/>
                <w:sz w:val="22"/>
              </w:rPr>
              <w:t>Accelerated</w:t>
            </w:r>
            <w:proofErr w:type="spellEnd"/>
            <w:r w:rsidRPr="0076207F">
              <w:rPr>
                <w:rFonts w:asciiTheme="majorHAnsi" w:hAnsiTheme="majorHAnsi"/>
                <w:sz w:val="22"/>
              </w:rPr>
              <w:t xml:space="preserve"> </w:t>
            </w:r>
            <w:proofErr w:type="spellStart"/>
            <w:r w:rsidRPr="0076207F">
              <w:rPr>
                <w:rFonts w:asciiTheme="majorHAnsi" w:hAnsiTheme="majorHAnsi"/>
                <w:sz w:val="22"/>
              </w:rPr>
              <w:t>deployment</w:t>
            </w:r>
            <w:proofErr w:type="spellEnd"/>
            <w:r w:rsidRPr="0076207F">
              <w:rPr>
                <w:rFonts w:asciiTheme="majorHAnsi" w:hAnsiTheme="majorHAnsi"/>
                <w:sz w:val="22"/>
              </w:rPr>
              <w:t xml:space="preserve"> </w:t>
            </w:r>
            <w:proofErr w:type="spellStart"/>
            <w:r w:rsidRPr="0076207F">
              <w:rPr>
                <w:rFonts w:asciiTheme="majorHAnsi" w:hAnsiTheme="majorHAnsi"/>
                <w:sz w:val="22"/>
              </w:rPr>
              <w:t>of</w:t>
            </w:r>
            <w:proofErr w:type="spellEnd"/>
            <w:r w:rsidRPr="0076207F">
              <w:rPr>
                <w:rFonts w:asciiTheme="majorHAnsi" w:hAnsiTheme="majorHAnsi"/>
                <w:sz w:val="22"/>
              </w:rPr>
              <w:t xml:space="preserve"> e-</w:t>
            </w:r>
            <w:proofErr w:type="spellStart"/>
            <w:r w:rsidRPr="0076207F">
              <w:rPr>
                <w:rFonts w:asciiTheme="majorHAnsi" w:hAnsiTheme="majorHAnsi"/>
                <w:sz w:val="22"/>
              </w:rPr>
              <w:t>government</w:t>
            </w:r>
            <w:proofErr w:type="spellEnd"/>
            <w:r w:rsidRPr="0076207F">
              <w:rPr>
                <w:rFonts w:asciiTheme="majorHAnsi" w:hAnsiTheme="majorHAnsi"/>
                <w:sz w:val="22"/>
              </w:rPr>
              <w:t xml:space="preserve"> </w:t>
            </w:r>
            <w:proofErr w:type="spellStart"/>
            <w:r w:rsidRPr="0076207F">
              <w:rPr>
                <w:rFonts w:asciiTheme="majorHAnsi" w:hAnsiTheme="majorHAnsi"/>
                <w:sz w:val="22"/>
              </w:rPr>
              <w:t>services</w:t>
            </w:r>
            <w:proofErr w:type="spellEnd"/>
            <w:r w:rsidRPr="0076207F">
              <w:rPr>
                <w:rFonts w:asciiTheme="majorHAnsi" w:hAnsiTheme="majorHAnsi"/>
                <w:sz w:val="22"/>
              </w:rPr>
              <w:t xml:space="preserve"> </w:t>
            </w:r>
            <w:proofErr w:type="spellStart"/>
            <w:r w:rsidRPr="0076207F">
              <w:rPr>
                <w:rFonts w:asciiTheme="majorHAnsi" w:hAnsiTheme="majorHAnsi"/>
                <w:sz w:val="22"/>
              </w:rPr>
              <w:t>by</w:t>
            </w:r>
            <w:proofErr w:type="spellEnd"/>
            <w:r w:rsidRPr="0076207F">
              <w:rPr>
                <w:rFonts w:asciiTheme="majorHAnsi" w:hAnsiTheme="majorHAnsi"/>
                <w:sz w:val="22"/>
              </w:rPr>
              <w:t xml:space="preserve"> </w:t>
            </w:r>
            <w:proofErr w:type="spellStart"/>
            <w:r w:rsidRPr="0076207F">
              <w:rPr>
                <w:rFonts w:asciiTheme="majorHAnsi" w:hAnsiTheme="majorHAnsi"/>
                <w:sz w:val="22"/>
              </w:rPr>
              <w:t>authorities</w:t>
            </w:r>
            <w:proofErr w:type="spellEnd"/>
            <w:r w:rsidRPr="0076207F">
              <w:rPr>
                <w:rFonts w:asciiTheme="majorHAnsi" w:hAnsiTheme="majorHAnsi"/>
                <w:sz w:val="22"/>
              </w:rPr>
              <w:t xml:space="preserve"> </w:t>
            </w:r>
            <w:proofErr w:type="spellStart"/>
            <w:r w:rsidRPr="0076207F">
              <w:rPr>
                <w:rFonts w:asciiTheme="majorHAnsi" w:hAnsiTheme="majorHAnsi"/>
                <w:sz w:val="22"/>
              </w:rPr>
              <w:t>and</w:t>
            </w:r>
            <w:proofErr w:type="spellEnd"/>
            <w:r w:rsidRPr="0076207F">
              <w:rPr>
                <w:rFonts w:asciiTheme="majorHAnsi" w:hAnsiTheme="majorHAnsi"/>
                <w:sz w:val="22"/>
              </w:rPr>
              <w:t xml:space="preserve"> </w:t>
            </w:r>
            <w:proofErr w:type="spellStart"/>
            <w:r w:rsidRPr="0076207F">
              <w:rPr>
                <w:rFonts w:asciiTheme="majorHAnsi" w:hAnsiTheme="majorHAnsi"/>
                <w:sz w:val="22"/>
              </w:rPr>
              <w:t>uptake</w:t>
            </w:r>
            <w:proofErr w:type="spellEnd"/>
            <w:r w:rsidRPr="0076207F">
              <w:rPr>
                <w:rFonts w:asciiTheme="majorHAnsi" w:hAnsiTheme="majorHAnsi"/>
                <w:sz w:val="22"/>
              </w:rPr>
              <w:t xml:space="preserve"> </w:t>
            </w:r>
            <w:proofErr w:type="spellStart"/>
            <w:r w:rsidRPr="0076207F">
              <w:rPr>
                <w:rFonts w:asciiTheme="majorHAnsi" w:hAnsiTheme="majorHAnsi"/>
                <w:sz w:val="22"/>
              </w:rPr>
              <w:t>of</w:t>
            </w:r>
            <w:proofErr w:type="spellEnd"/>
            <w:r w:rsidRPr="0076207F">
              <w:rPr>
                <w:rFonts w:asciiTheme="majorHAnsi" w:hAnsiTheme="majorHAnsi"/>
                <w:sz w:val="22"/>
              </w:rPr>
              <w:t xml:space="preserve"> </w:t>
            </w:r>
            <w:proofErr w:type="spellStart"/>
            <w:r w:rsidRPr="0076207F">
              <w:rPr>
                <w:rFonts w:asciiTheme="majorHAnsi" w:hAnsiTheme="majorHAnsi"/>
                <w:sz w:val="22"/>
              </w:rPr>
              <w:t>digital</w:t>
            </w:r>
            <w:proofErr w:type="spellEnd"/>
            <w:r w:rsidRPr="0076207F">
              <w:rPr>
                <w:rFonts w:asciiTheme="majorHAnsi" w:hAnsiTheme="majorHAnsi"/>
                <w:sz w:val="22"/>
              </w:rPr>
              <w:t xml:space="preserve"> </w:t>
            </w:r>
            <w:proofErr w:type="spellStart"/>
            <w:r w:rsidRPr="0076207F">
              <w:rPr>
                <w:rFonts w:asciiTheme="majorHAnsi" w:hAnsiTheme="majorHAnsi"/>
                <w:sz w:val="22"/>
              </w:rPr>
              <w:t>solutions</w:t>
            </w:r>
            <w:proofErr w:type="spellEnd"/>
            <w:r w:rsidRPr="0076207F">
              <w:rPr>
                <w:rFonts w:asciiTheme="majorHAnsi" w:hAnsiTheme="majorHAnsi"/>
                <w:sz w:val="22"/>
              </w:rPr>
              <w:t xml:space="preserve"> </w:t>
            </w:r>
            <w:proofErr w:type="spellStart"/>
            <w:r w:rsidRPr="0076207F">
              <w:rPr>
                <w:rFonts w:asciiTheme="majorHAnsi" w:hAnsiTheme="majorHAnsi"/>
                <w:sz w:val="22"/>
              </w:rPr>
              <w:t>by</w:t>
            </w:r>
            <w:proofErr w:type="spellEnd"/>
            <w:r w:rsidRPr="0076207F">
              <w:rPr>
                <w:rFonts w:asciiTheme="majorHAnsi" w:hAnsiTheme="majorHAnsi"/>
                <w:sz w:val="22"/>
              </w:rPr>
              <w:t xml:space="preserve"> </w:t>
            </w:r>
            <w:proofErr w:type="spellStart"/>
            <w:r w:rsidRPr="0076207F">
              <w:rPr>
                <w:rFonts w:asciiTheme="majorHAnsi" w:hAnsiTheme="majorHAnsi"/>
                <w:sz w:val="22"/>
              </w:rPr>
              <w:t>transport</w:t>
            </w:r>
            <w:proofErr w:type="spellEnd"/>
            <w:r w:rsidRPr="0076207F">
              <w:rPr>
                <w:rFonts w:asciiTheme="majorHAnsi" w:hAnsiTheme="majorHAnsi"/>
                <w:sz w:val="22"/>
              </w:rPr>
              <w:t xml:space="preserve"> </w:t>
            </w:r>
            <w:proofErr w:type="spellStart"/>
            <w:r w:rsidRPr="0076207F">
              <w:rPr>
                <w:rFonts w:asciiTheme="majorHAnsi" w:hAnsiTheme="majorHAnsi"/>
                <w:sz w:val="22"/>
              </w:rPr>
              <w:t>operators</w:t>
            </w:r>
            <w:proofErr w:type="spellEnd"/>
            <w:r w:rsidRPr="0076207F">
              <w:rPr>
                <w:rFonts w:asciiTheme="majorHAnsi" w:hAnsiTheme="majorHAnsi"/>
                <w:sz w:val="22"/>
              </w:rPr>
              <w:t xml:space="preserve"> </w:t>
            </w:r>
            <w:proofErr w:type="spellStart"/>
            <w:r w:rsidRPr="0076207F">
              <w:rPr>
                <w:rFonts w:asciiTheme="majorHAnsi" w:hAnsiTheme="majorHAnsi"/>
                <w:sz w:val="22"/>
              </w:rPr>
              <w:t>for</w:t>
            </w:r>
            <w:proofErr w:type="spellEnd"/>
            <w:r w:rsidRPr="0076207F">
              <w:rPr>
                <w:rFonts w:asciiTheme="majorHAnsi" w:hAnsiTheme="majorHAnsi"/>
                <w:sz w:val="22"/>
              </w:rPr>
              <w:t xml:space="preserve"> </w:t>
            </w:r>
            <w:proofErr w:type="spellStart"/>
            <w:r w:rsidRPr="0076207F">
              <w:rPr>
                <w:rFonts w:asciiTheme="majorHAnsi" w:hAnsiTheme="majorHAnsi"/>
                <w:sz w:val="22"/>
              </w:rPr>
              <w:t>information</w:t>
            </w:r>
            <w:proofErr w:type="spellEnd"/>
            <w:r w:rsidRPr="0076207F">
              <w:rPr>
                <w:rFonts w:asciiTheme="majorHAnsi" w:hAnsiTheme="majorHAnsi"/>
                <w:sz w:val="22"/>
              </w:rPr>
              <w:t xml:space="preserve"> </w:t>
            </w:r>
            <w:proofErr w:type="spellStart"/>
            <w:r w:rsidRPr="0076207F">
              <w:rPr>
                <w:rFonts w:asciiTheme="majorHAnsi" w:hAnsiTheme="majorHAnsi"/>
                <w:sz w:val="22"/>
              </w:rPr>
              <w:t>exchange</w:t>
            </w:r>
            <w:proofErr w:type="spellEnd"/>
            <w:r w:rsidRPr="0076207F">
              <w:rPr>
                <w:rFonts w:asciiTheme="majorHAnsi" w:hAnsiTheme="majorHAnsi"/>
                <w:sz w:val="22"/>
              </w:rPr>
              <w:t>.</w:t>
            </w:r>
          </w:p>
          <w:p w14:paraId="20A1DA26" w14:textId="77777777" w:rsidR="0076207F" w:rsidRDefault="0076207F" w:rsidP="00097616">
            <w:pPr>
              <w:pStyle w:val="ListParagraph"/>
              <w:numPr>
                <w:ilvl w:val="0"/>
                <w:numId w:val="23"/>
              </w:numPr>
              <w:spacing w:before="40" w:after="40"/>
              <w:jc w:val="both"/>
              <w:rPr>
                <w:rFonts w:asciiTheme="majorHAnsi" w:hAnsiTheme="majorHAnsi"/>
                <w:sz w:val="22"/>
              </w:rPr>
            </w:pPr>
            <w:proofErr w:type="spellStart"/>
            <w:r w:rsidRPr="0076207F">
              <w:rPr>
                <w:rFonts w:asciiTheme="majorHAnsi" w:hAnsiTheme="majorHAnsi"/>
                <w:sz w:val="22"/>
              </w:rPr>
              <w:t>Decreased</w:t>
            </w:r>
            <w:proofErr w:type="spellEnd"/>
            <w:r w:rsidRPr="0076207F">
              <w:rPr>
                <w:rFonts w:asciiTheme="majorHAnsi" w:hAnsiTheme="majorHAnsi"/>
                <w:sz w:val="22"/>
              </w:rPr>
              <w:t xml:space="preserve"> </w:t>
            </w:r>
            <w:proofErr w:type="spellStart"/>
            <w:r w:rsidRPr="0076207F">
              <w:rPr>
                <w:rFonts w:asciiTheme="majorHAnsi" w:hAnsiTheme="majorHAnsi"/>
                <w:sz w:val="22"/>
              </w:rPr>
              <w:t>number</w:t>
            </w:r>
            <w:proofErr w:type="spellEnd"/>
            <w:r w:rsidRPr="0076207F">
              <w:rPr>
                <w:rFonts w:asciiTheme="majorHAnsi" w:hAnsiTheme="majorHAnsi"/>
                <w:sz w:val="22"/>
              </w:rPr>
              <w:t xml:space="preserve"> </w:t>
            </w:r>
            <w:proofErr w:type="spellStart"/>
            <w:r w:rsidRPr="0076207F">
              <w:rPr>
                <w:rFonts w:asciiTheme="majorHAnsi" w:hAnsiTheme="majorHAnsi"/>
                <w:sz w:val="22"/>
              </w:rPr>
              <w:t>of</w:t>
            </w:r>
            <w:proofErr w:type="spellEnd"/>
            <w:r w:rsidRPr="0076207F">
              <w:rPr>
                <w:rFonts w:asciiTheme="majorHAnsi" w:hAnsiTheme="majorHAnsi"/>
                <w:sz w:val="22"/>
              </w:rPr>
              <w:t xml:space="preserve"> </w:t>
            </w:r>
            <w:proofErr w:type="spellStart"/>
            <w:r w:rsidRPr="0076207F">
              <w:rPr>
                <w:rFonts w:asciiTheme="majorHAnsi" w:hAnsiTheme="majorHAnsi"/>
                <w:sz w:val="22"/>
              </w:rPr>
              <w:t>transport</w:t>
            </w:r>
            <w:proofErr w:type="spellEnd"/>
            <w:r w:rsidRPr="0076207F">
              <w:rPr>
                <w:rFonts w:asciiTheme="majorHAnsi" w:hAnsiTheme="majorHAnsi"/>
                <w:sz w:val="22"/>
              </w:rPr>
              <w:t xml:space="preserve"> </w:t>
            </w:r>
            <w:proofErr w:type="spellStart"/>
            <w:r w:rsidRPr="0076207F">
              <w:rPr>
                <w:rFonts w:asciiTheme="majorHAnsi" w:hAnsiTheme="majorHAnsi"/>
                <w:sz w:val="22"/>
              </w:rPr>
              <w:t>accidents</w:t>
            </w:r>
            <w:proofErr w:type="spellEnd"/>
            <w:r w:rsidRPr="0076207F">
              <w:rPr>
                <w:rFonts w:asciiTheme="majorHAnsi" w:hAnsiTheme="majorHAnsi"/>
                <w:sz w:val="22"/>
              </w:rPr>
              <w:t xml:space="preserve">, </w:t>
            </w:r>
            <w:proofErr w:type="spellStart"/>
            <w:r w:rsidRPr="0076207F">
              <w:rPr>
                <w:rFonts w:asciiTheme="majorHAnsi" w:hAnsiTheme="majorHAnsi"/>
                <w:sz w:val="22"/>
              </w:rPr>
              <w:t>incidents</w:t>
            </w:r>
            <w:proofErr w:type="spellEnd"/>
            <w:r w:rsidRPr="0076207F">
              <w:rPr>
                <w:rFonts w:asciiTheme="majorHAnsi" w:hAnsiTheme="majorHAnsi"/>
                <w:sz w:val="22"/>
              </w:rPr>
              <w:t xml:space="preserve"> </w:t>
            </w:r>
            <w:proofErr w:type="spellStart"/>
            <w:r w:rsidRPr="0076207F">
              <w:rPr>
                <w:rFonts w:asciiTheme="majorHAnsi" w:hAnsiTheme="majorHAnsi"/>
                <w:sz w:val="22"/>
              </w:rPr>
              <w:t>and</w:t>
            </w:r>
            <w:proofErr w:type="spellEnd"/>
            <w:r w:rsidRPr="0076207F">
              <w:rPr>
                <w:rFonts w:asciiTheme="majorHAnsi" w:hAnsiTheme="majorHAnsi"/>
                <w:sz w:val="22"/>
              </w:rPr>
              <w:t xml:space="preserve"> </w:t>
            </w:r>
            <w:proofErr w:type="spellStart"/>
            <w:r w:rsidRPr="0076207F">
              <w:rPr>
                <w:rFonts w:asciiTheme="majorHAnsi" w:hAnsiTheme="majorHAnsi"/>
                <w:sz w:val="22"/>
              </w:rPr>
              <w:t>fatalities</w:t>
            </w:r>
            <w:proofErr w:type="spellEnd"/>
            <w:r w:rsidRPr="0076207F">
              <w:rPr>
                <w:rFonts w:asciiTheme="majorHAnsi" w:hAnsiTheme="majorHAnsi"/>
                <w:sz w:val="22"/>
              </w:rPr>
              <w:t xml:space="preserve"> </w:t>
            </w:r>
            <w:proofErr w:type="spellStart"/>
            <w:r w:rsidRPr="0076207F">
              <w:rPr>
                <w:rFonts w:asciiTheme="majorHAnsi" w:hAnsiTheme="majorHAnsi"/>
                <w:sz w:val="22"/>
              </w:rPr>
              <w:t>linked</w:t>
            </w:r>
            <w:proofErr w:type="spellEnd"/>
            <w:r w:rsidRPr="0076207F">
              <w:rPr>
                <w:rFonts w:asciiTheme="majorHAnsi" w:hAnsiTheme="majorHAnsi"/>
                <w:sz w:val="22"/>
              </w:rPr>
              <w:t xml:space="preserve"> </w:t>
            </w:r>
            <w:proofErr w:type="spellStart"/>
            <w:r w:rsidRPr="0076207F">
              <w:rPr>
                <w:rFonts w:asciiTheme="majorHAnsi" w:hAnsiTheme="majorHAnsi"/>
                <w:sz w:val="22"/>
              </w:rPr>
              <w:t>to</w:t>
            </w:r>
            <w:proofErr w:type="spellEnd"/>
            <w:r w:rsidRPr="0076207F">
              <w:rPr>
                <w:rFonts w:asciiTheme="majorHAnsi" w:hAnsiTheme="majorHAnsi"/>
                <w:sz w:val="22"/>
              </w:rPr>
              <w:t xml:space="preserve"> </w:t>
            </w:r>
            <w:proofErr w:type="spellStart"/>
            <w:r w:rsidRPr="0076207F">
              <w:rPr>
                <w:rFonts w:asciiTheme="majorHAnsi" w:hAnsiTheme="majorHAnsi"/>
                <w:sz w:val="22"/>
              </w:rPr>
              <w:t>the</w:t>
            </w:r>
            <w:proofErr w:type="spellEnd"/>
            <w:r w:rsidRPr="0076207F">
              <w:rPr>
                <w:rFonts w:asciiTheme="majorHAnsi" w:hAnsiTheme="majorHAnsi"/>
                <w:sz w:val="22"/>
              </w:rPr>
              <w:t xml:space="preserve"> </w:t>
            </w:r>
            <w:proofErr w:type="spellStart"/>
            <w:r w:rsidRPr="0076207F">
              <w:rPr>
                <w:rFonts w:asciiTheme="majorHAnsi" w:hAnsiTheme="majorHAnsi"/>
                <w:sz w:val="22"/>
              </w:rPr>
              <w:t>higher</w:t>
            </w:r>
            <w:proofErr w:type="spellEnd"/>
            <w:r w:rsidRPr="0076207F">
              <w:rPr>
                <w:rFonts w:asciiTheme="majorHAnsi" w:hAnsiTheme="majorHAnsi"/>
                <w:sz w:val="22"/>
              </w:rPr>
              <w:t xml:space="preserve"> </w:t>
            </w:r>
            <w:proofErr w:type="spellStart"/>
            <w:r w:rsidRPr="0076207F">
              <w:rPr>
                <w:rFonts w:asciiTheme="majorHAnsi" w:hAnsiTheme="majorHAnsi"/>
                <w:sz w:val="22"/>
              </w:rPr>
              <w:t>levels</w:t>
            </w:r>
            <w:proofErr w:type="spellEnd"/>
            <w:r w:rsidRPr="0076207F">
              <w:rPr>
                <w:rFonts w:asciiTheme="majorHAnsi" w:hAnsiTheme="majorHAnsi"/>
                <w:sz w:val="22"/>
              </w:rPr>
              <w:t xml:space="preserve"> </w:t>
            </w:r>
            <w:proofErr w:type="spellStart"/>
            <w:r w:rsidRPr="0076207F">
              <w:rPr>
                <w:rFonts w:asciiTheme="majorHAnsi" w:hAnsiTheme="majorHAnsi"/>
                <w:sz w:val="22"/>
              </w:rPr>
              <w:t>of</w:t>
            </w:r>
            <w:proofErr w:type="spellEnd"/>
            <w:r w:rsidRPr="0076207F">
              <w:rPr>
                <w:rFonts w:asciiTheme="majorHAnsi" w:hAnsiTheme="majorHAnsi"/>
                <w:sz w:val="22"/>
              </w:rPr>
              <w:t xml:space="preserve"> </w:t>
            </w:r>
            <w:proofErr w:type="spellStart"/>
            <w:r w:rsidRPr="0076207F">
              <w:rPr>
                <w:rFonts w:asciiTheme="majorHAnsi" w:hAnsiTheme="majorHAnsi"/>
                <w:sz w:val="22"/>
              </w:rPr>
              <w:t>compliance</w:t>
            </w:r>
            <w:proofErr w:type="spellEnd"/>
            <w:r w:rsidRPr="0076207F">
              <w:rPr>
                <w:rFonts w:asciiTheme="majorHAnsi" w:hAnsiTheme="majorHAnsi"/>
                <w:sz w:val="22"/>
              </w:rPr>
              <w:t xml:space="preserve"> </w:t>
            </w:r>
            <w:proofErr w:type="spellStart"/>
            <w:r w:rsidRPr="0076207F">
              <w:rPr>
                <w:rFonts w:asciiTheme="majorHAnsi" w:hAnsiTheme="majorHAnsi"/>
                <w:sz w:val="22"/>
              </w:rPr>
              <w:t>with</w:t>
            </w:r>
            <w:proofErr w:type="spellEnd"/>
            <w:r w:rsidRPr="0076207F">
              <w:rPr>
                <w:rFonts w:asciiTheme="majorHAnsi" w:hAnsiTheme="majorHAnsi"/>
                <w:sz w:val="22"/>
              </w:rPr>
              <w:t xml:space="preserve"> </w:t>
            </w:r>
            <w:proofErr w:type="spellStart"/>
            <w:r w:rsidRPr="0076207F">
              <w:rPr>
                <w:rFonts w:asciiTheme="majorHAnsi" w:hAnsiTheme="majorHAnsi"/>
                <w:sz w:val="22"/>
              </w:rPr>
              <w:t>road</w:t>
            </w:r>
            <w:proofErr w:type="spellEnd"/>
            <w:r w:rsidRPr="0076207F">
              <w:rPr>
                <w:rFonts w:asciiTheme="majorHAnsi" w:hAnsiTheme="majorHAnsi"/>
                <w:sz w:val="22"/>
              </w:rPr>
              <w:t xml:space="preserve"> </w:t>
            </w:r>
            <w:proofErr w:type="spellStart"/>
            <w:r w:rsidRPr="0076207F">
              <w:rPr>
                <w:rFonts w:asciiTheme="majorHAnsi" w:hAnsiTheme="majorHAnsi"/>
                <w:sz w:val="22"/>
              </w:rPr>
              <w:t>transport</w:t>
            </w:r>
            <w:proofErr w:type="spellEnd"/>
            <w:r w:rsidRPr="0076207F">
              <w:rPr>
                <w:rFonts w:asciiTheme="majorHAnsi" w:hAnsiTheme="majorHAnsi"/>
                <w:sz w:val="22"/>
              </w:rPr>
              <w:t xml:space="preserve"> </w:t>
            </w:r>
            <w:proofErr w:type="spellStart"/>
            <w:r w:rsidRPr="0076207F">
              <w:rPr>
                <w:rFonts w:asciiTheme="majorHAnsi" w:hAnsiTheme="majorHAnsi"/>
                <w:sz w:val="22"/>
              </w:rPr>
              <w:t>legislation</w:t>
            </w:r>
            <w:proofErr w:type="spellEnd"/>
            <w:r w:rsidRPr="0076207F">
              <w:rPr>
                <w:rFonts w:asciiTheme="majorHAnsi" w:hAnsiTheme="majorHAnsi"/>
                <w:sz w:val="22"/>
              </w:rPr>
              <w:t>.</w:t>
            </w:r>
          </w:p>
          <w:p w14:paraId="7C3A9F12" w14:textId="77777777" w:rsidR="0076207F" w:rsidRPr="0076207F" w:rsidRDefault="0076207F" w:rsidP="00097616">
            <w:pPr>
              <w:pStyle w:val="ListParagraph"/>
              <w:numPr>
                <w:ilvl w:val="0"/>
                <w:numId w:val="23"/>
              </w:numPr>
              <w:spacing w:before="40" w:after="40"/>
              <w:jc w:val="both"/>
              <w:rPr>
                <w:rFonts w:asciiTheme="majorHAnsi" w:hAnsiTheme="majorHAnsi"/>
                <w:sz w:val="22"/>
              </w:rPr>
            </w:pPr>
            <w:proofErr w:type="spellStart"/>
            <w:r w:rsidRPr="0076207F">
              <w:rPr>
                <w:rFonts w:asciiTheme="majorHAnsi" w:hAnsiTheme="majorHAnsi"/>
                <w:sz w:val="22"/>
              </w:rPr>
              <w:t>Accelerated</w:t>
            </w:r>
            <w:proofErr w:type="spellEnd"/>
            <w:r w:rsidRPr="0076207F">
              <w:rPr>
                <w:rFonts w:asciiTheme="majorHAnsi" w:hAnsiTheme="majorHAnsi"/>
                <w:sz w:val="22"/>
              </w:rPr>
              <w:t xml:space="preserve"> </w:t>
            </w:r>
            <w:proofErr w:type="spellStart"/>
            <w:r w:rsidRPr="0076207F">
              <w:rPr>
                <w:rFonts w:asciiTheme="majorHAnsi" w:hAnsiTheme="majorHAnsi"/>
                <w:sz w:val="22"/>
              </w:rPr>
              <w:t>deployment</w:t>
            </w:r>
            <w:proofErr w:type="spellEnd"/>
            <w:r w:rsidRPr="0076207F">
              <w:rPr>
                <w:rFonts w:asciiTheme="majorHAnsi" w:hAnsiTheme="majorHAnsi"/>
                <w:sz w:val="22"/>
              </w:rPr>
              <w:t xml:space="preserve"> </w:t>
            </w:r>
            <w:proofErr w:type="spellStart"/>
            <w:r w:rsidRPr="0076207F">
              <w:rPr>
                <w:rFonts w:asciiTheme="majorHAnsi" w:hAnsiTheme="majorHAnsi"/>
                <w:sz w:val="22"/>
              </w:rPr>
              <w:t>of</w:t>
            </w:r>
            <w:proofErr w:type="spellEnd"/>
            <w:r w:rsidRPr="0076207F">
              <w:rPr>
                <w:rFonts w:asciiTheme="majorHAnsi" w:hAnsiTheme="majorHAnsi"/>
                <w:sz w:val="22"/>
              </w:rPr>
              <w:t xml:space="preserve"> </w:t>
            </w:r>
            <w:proofErr w:type="spellStart"/>
            <w:r w:rsidRPr="0076207F">
              <w:rPr>
                <w:rFonts w:asciiTheme="majorHAnsi" w:hAnsiTheme="majorHAnsi"/>
                <w:sz w:val="22"/>
              </w:rPr>
              <w:t>innovative</w:t>
            </w:r>
            <w:proofErr w:type="spellEnd"/>
            <w:r w:rsidRPr="0076207F">
              <w:rPr>
                <w:rFonts w:asciiTheme="majorHAnsi" w:hAnsiTheme="majorHAnsi"/>
                <w:sz w:val="22"/>
              </w:rPr>
              <w:t xml:space="preserve"> </w:t>
            </w:r>
            <w:proofErr w:type="spellStart"/>
            <w:r w:rsidRPr="0076207F">
              <w:rPr>
                <w:rFonts w:asciiTheme="majorHAnsi" w:hAnsiTheme="majorHAnsi"/>
                <w:sz w:val="22"/>
              </w:rPr>
              <w:t>connected</w:t>
            </w:r>
            <w:proofErr w:type="spellEnd"/>
            <w:r w:rsidRPr="0076207F">
              <w:rPr>
                <w:rFonts w:asciiTheme="majorHAnsi" w:hAnsiTheme="majorHAnsi"/>
                <w:sz w:val="22"/>
              </w:rPr>
              <w:t xml:space="preserve">, </w:t>
            </w:r>
            <w:proofErr w:type="spellStart"/>
            <w:r w:rsidRPr="0076207F">
              <w:rPr>
                <w:rFonts w:asciiTheme="majorHAnsi" w:hAnsiTheme="majorHAnsi"/>
                <w:sz w:val="22"/>
              </w:rPr>
              <w:t>cooperative</w:t>
            </w:r>
            <w:proofErr w:type="spellEnd"/>
            <w:r w:rsidRPr="0076207F">
              <w:rPr>
                <w:rFonts w:asciiTheme="majorHAnsi" w:hAnsiTheme="majorHAnsi"/>
                <w:sz w:val="22"/>
              </w:rPr>
              <w:t xml:space="preserve"> </w:t>
            </w:r>
            <w:proofErr w:type="spellStart"/>
            <w:r w:rsidRPr="0076207F">
              <w:rPr>
                <w:rFonts w:asciiTheme="majorHAnsi" w:hAnsiTheme="majorHAnsi"/>
                <w:sz w:val="22"/>
              </w:rPr>
              <w:t>and</w:t>
            </w:r>
            <w:proofErr w:type="spellEnd"/>
            <w:r w:rsidRPr="0076207F">
              <w:rPr>
                <w:rFonts w:asciiTheme="majorHAnsi" w:hAnsiTheme="majorHAnsi"/>
                <w:sz w:val="22"/>
              </w:rPr>
              <w:t xml:space="preserve"> </w:t>
            </w:r>
            <w:proofErr w:type="spellStart"/>
            <w:r w:rsidRPr="0076207F">
              <w:rPr>
                <w:rFonts w:asciiTheme="majorHAnsi" w:hAnsiTheme="majorHAnsi"/>
                <w:sz w:val="22"/>
              </w:rPr>
              <w:t>automated</w:t>
            </w:r>
            <w:proofErr w:type="spellEnd"/>
            <w:r w:rsidRPr="0076207F">
              <w:rPr>
                <w:rFonts w:asciiTheme="majorHAnsi" w:hAnsiTheme="majorHAnsi"/>
                <w:sz w:val="22"/>
              </w:rPr>
              <w:t xml:space="preserve"> </w:t>
            </w:r>
            <w:proofErr w:type="spellStart"/>
            <w:r w:rsidRPr="0076207F">
              <w:rPr>
                <w:rFonts w:asciiTheme="majorHAnsi" w:hAnsiTheme="majorHAnsi"/>
                <w:sz w:val="22"/>
              </w:rPr>
              <w:t>mobility</w:t>
            </w:r>
            <w:proofErr w:type="spellEnd"/>
            <w:r w:rsidRPr="0076207F">
              <w:rPr>
                <w:rFonts w:asciiTheme="majorHAnsi" w:hAnsiTheme="majorHAnsi"/>
                <w:sz w:val="22"/>
              </w:rPr>
              <w:t xml:space="preserve"> (CCAM) </w:t>
            </w:r>
            <w:proofErr w:type="spellStart"/>
            <w:r w:rsidRPr="0076207F">
              <w:rPr>
                <w:rFonts w:asciiTheme="majorHAnsi" w:hAnsiTheme="majorHAnsi"/>
                <w:sz w:val="22"/>
              </w:rPr>
              <w:t>technologies</w:t>
            </w:r>
            <w:proofErr w:type="spellEnd"/>
            <w:r w:rsidRPr="0076207F">
              <w:rPr>
                <w:rFonts w:asciiTheme="majorHAnsi" w:hAnsiTheme="majorHAnsi"/>
                <w:sz w:val="22"/>
              </w:rPr>
              <w:t xml:space="preserve"> </w:t>
            </w:r>
            <w:proofErr w:type="spellStart"/>
            <w:r w:rsidRPr="0076207F">
              <w:rPr>
                <w:rFonts w:asciiTheme="majorHAnsi" w:hAnsiTheme="majorHAnsi"/>
                <w:sz w:val="22"/>
              </w:rPr>
              <w:t>and</w:t>
            </w:r>
            <w:proofErr w:type="spellEnd"/>
            <w:r w:rsidRPr="0076207F">
              <w:rPr>
                <w:rFonts w:asciiTheme="majorHAnsi" w:hAnsiTheme="majorHAnsi"/>
                <w:sz w:val="22"/>
              </w:rPr>
              <w:t xml:space="preserve"> </w:t>
            </w:r>
            <w:proofErr w:type="spellStart"/>
            <w:r w:rsidRPr="0076207F">
              <w:rPr>
                <w:rFonts w:asciiTheme="majorHAnsi" w:hAnsiTheme="majorHAnsi"/>
                <w:sz w:val="22"/>
              </w:rPr>
              <w:t>systems</w:t>
            </w:r>
            <w:proofErr w:type="spellEnd"/>
            <w:r w:rsidRPr="0076207F">
              <w:rPr>
                <w:rFonts w:asciiTheme="majorHAnsi" w:hAnsiTheme="majorHAnsi"/>
                <w:sz w:val="22"/>
              </w:rPr>
              <w:t xml:space="preserve"> </w:t>
            </w:r>
            <w:proofErr w:type="spellStart"/>
            <w:r w:rsidRPr="0076207F">
              <w:rPr>
                <w:rFonts w:asciiTheme="majorHAnsi" w:hAnsiTheme="majorHAnsi"/>
                <w:sz w:val="22"/>
              </w:rPr>
              <w:t>for</w:t>
            </w:r>
            <w:proofErr w:type="spellEnd"/>
            <w:r w:rsidRPr="0076207F">
              <w:rPr>
                <w:rFonts w:asciiTheme="majorHAnsi" w:hAnsiTheme="majorHAnsi"/>
                <w:sz w:val="22"/>
              </w:rPr>
              <w:t xml:space="preserve"> </w:t>
            </w:r>
            <w:proofErr w:type="spellStart"/>
            <w:r w:rsidRPr="0076207F">
              <w:rPr>
                <w:rFonts w:asciiTheme="majorHAnsi" w:hAnsiTheme="majorHAnsi"/>
                <w:sz w:val="22"/>
              </w:rPr>
              <w:t>passengers</w:t>
            </w:r>
            <w:proofErr w:type="spellEnd"/>
            <w:r w:rsidRPr="0076207F">
              <w:rPr>
                <w:rFonts w:asciiTheme="majorHAnsi" w:hAnsiTheme="majorHAnsi"/>
                <w:sz w:val="22"/>
              </w:rPr>
              <w:t xml:space="preserve"> </w:t>
            </w:r>
            <w:proofErr w:type="spellStart"/>
            <w:r w:rsidRPr="0076207F">
              <w:rPr>
                <w:rFonts w:asciiTheme="majorHAnsi" w:hAnsiTheme="majorHAnsi"/>
                <w:sz w:val="22"/>
              </w:rPr>
              <w:t>and</w:t>
            </w:r>
            <w:proofErr w:type="spellEnd"/>
            <w:r w:rsidRPr="0076207F">
              <w:rPr>
                <w:rFonts w:asciiTheme="majorHAnsi" w:hAnsiTheme="majorHAnsi"/>
                <w:sz w:val="22"/>
              </w:rPr>
              <w:t xml:space="preserve"> </w:t>
            </w:r>
            <w:proofErr w:type="spellStart"/>
            <w:r w:rsidRPr="0076207F">
              <w:rPr>
                <w:rFonts w:asciiTheme="majorHAnsi" w:hAnsiTheme="majorHAnsi"/>
                <w:sz w:val="22"/>
              </w:rPr>
              <w:t>goods</w:t>
            </w:r>
            <w:proofErr w:type="spellEnd"/>
            <w:r w:rsidRPr="0076207F">
              <w:rPr>
                <w:rFonts w:asciiTheme="majorHAnsi" w:hAnsiTheme="majorHAnsi"/>
                <w:sz w:val="22"/>
              </w:rPr>
              <w:t xml:space="preserve"> </w:t>
            </w:r>
            <w:proofErr w:type="spellStart"/>
            <w:r w:rsidRPr="0076207F">
              <w:rPr>
                <w:rFonts w:asciiTheme="majorHAnsi" w:hAnsiTheme="majorHAnsi"/>
                <w:sz w:val="22"/>
              </w:rPr>
              <w:t>to</w:t>
            </w:r>
            <w:proofErr w:type="spellEnd"/>
            <w:r w:rsidRPr="0076207F">
              <w:rPr>
                <w:rFonts w:asciiTheme="majorHAnsi" w:hAnsiTheme="majorHAnsi"/>
                <w:sz w:val="22"/>
              </w:rPr>
              <w:t xml:space="preserve"> </w:t>
            </w:r>
            <w:proofErr w:type="spellStart"/>
            <w:r w:rsidRPr="0076207F">
              <w:rPr>
                <w:rFonts w:asciiTheme="majorHAnsi" w:hAnsiTheme="majorHAnsi"/>
                <w:sz w:val="22"/>
              </w:rPr>
              <w:t>increase</w:t>
            </w:r>
            <w:proofErr w:type="spellEnd"/>
            <w:r w:rsidRPr="0076207F">
              <w:rPr>
                <w:rFonts w:asciiTheme="majorHAnsi" w:hAnsiTheme="majorHAnsi"/>
                <w:sz w:val="22"/>
              </w:rPr>
              <w:t xml:space="preserve"> </w:t>
            </w:r>
            <w:proofErr w:type="spellStart"/>
            <w:r w:rsidRPr="0076207F">
              <w:rPr>
                <w:rFonts w:asciiTheme="majorHAnsi" w:hAnsiTheme="majorHAnsi"/>
                <w:sz w:val="22"/>
              </w:rPr>
              <w:t>safety</w:t>
            </w:r>
            <w:proofErr w:type="spellEnd"/>
            <w:r w:rsidRPr="0076207F">
              <w:rPr>
                <w:rFonts w:asciiTheme="majorHAnsi" w:hAnsiTheme="majorHAnsi"/>
                <w:sz w:val="22"/>
              </w:rPr>
              <w:t xml:space="preserve"> </w:t>
            </w:r>
            <w:proofErr w:type="spellStart"/>
            <w:r w:rsidRPr="0076207F">
              <w:rPr>
                <w:rFonts w:asciiTheme="majorHAnsi" w:hAnsiTheme="majorHAnsi"/>
                <w:sz w:val="22"/>
              </w:rPr>
              <w:t>and</w:t>
            </w:r>
            <w:proofErr w:type="spellEnd"/>
            <w:r w:rsidRPr="0076207F">
              <w:rPr>
                <w:rFonts w:asciiTheme="majorHAnsi" w:hAnsiTheme="majorHAnsi"/>
                <w:sz w:val="22"/>
              </w:rPr>
              <w:t xml:space="preserve"> </w:t>
            </w:r>
            <w:proofErr w:type="spellStart"/>
            <w:r w:rsidRPr="0076207F">
              <w:rPr>
                <w:rFonts w:asciiTheme="majorHAnsi" w:hAnsiTheme="majorHAnsi"/>
                <w:sz w:val="22"/>
              </w:rPr>
              <w:t>reduce</w:t>
            </w:r>
            <w:proofErr w:type="spellEnd"/>
            <w:r w:rsidRPr="0076207F">
              <w:rPr>
                <w:rFonts w:asciiTheme="majorHAnsi" w:hAnsiTheme="majorHAnsi"/>
                <w:sz w:val="22"/>
              </w:rPr>
              <w:t xml:space="preserve"> </w:t>
            </w:r>
            <w:proofErr w:type="spellStart"/>
            <w:r w:rsidRPr="0076207F">
              <w:rPr>
                <w:rFonts w:asciiTheme="majorHAnsi" w:hAnsiTheme="majorHAnsi"/>
                <w:sz w:val="22"/>
              </w:rPr>
              <w:t>environmental</w:t>
            </w:r>
            <w:proofErr w:type="spellEnd"/>
            <w:r w:rsidRPr="0076207F">
              <w:rPr>
                <w:rFonts w:asciiTheme="majorHAnsi" w:hAnsiTheme="majorHAnsi"/>
                <w:sz w:val="22"/>
              </w:rPr>
              <w:t xml:space="preserve"> </w:t>
            </w:r>
            <w:proofErr w:type="spellStart"/>
            <w:r w:rsidRPr="0076207F">
              <w:rPr>
                <w:rFonts w:asciiTheme="majorHAnsi" w:hAnsiTheme="majorHAnsi"/>
                <w:sz w:val="22"/>
              </w:rPr>
              <w:t>impacts</w:t>
            </w:r>
            <w:proofErr w:type="spellEnd"/>
            <w:r w:rsidRPr="0076207F">
              <w:rPr>
                <w:rFonts w:asciiTheme="majorHAnsi" w:hAnsiTheme="majorHAnsi"/>
                <w:sz w:val="22"/>
              </w:rPr>
              <w:t>.</w:t>
            </w:r>
          </w:p>
        </w:tc>
      </w:tr>
      <w:tr w:rsidR="0076207F" w:rsidRPr="009A6310" w14:paraId="600D1B60" w14:textId="77777777" w:rsidTr="0076207F">
        <w:trPr>
          <w:trHeight w:val="1811"/>
        </w:trPr>
        <w:tc>
          <w:tcPr>
            <w:tcW w:w="567" w:type="dxa"/>
          </w:tcPr>
          <w:p w14:paraId="34D8812F" w14:textId="77777777" w:rsidR="0076207F" w:rsidRPr="009A6310" w:rsidRDefault="0076207F" w:rsidP="008C7172">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820032" behindDoc="0" locked="0" layoutInCell="1" allowOverlap="1" wp14:anchorId="608E400D" wp14:editId="4C3C1481">
                  <wp:simplePos x="0" y="0"/>
                  <wp:positionH relativeFrom="column">
                    <wp:posOffset>-22118</wp:posOffset>
                  </wp:positionH>
                  <wp:positionV relativeFrom="paragraph">
                    <wp:posOffset>-8890</wp:posOffset>
                  </wp:positionV>
                  <wp:extent cx="342720" cy="360000"/>
                  <wp:effectExtent l="0" t="0" r="635" b="254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0E0C4E8" w14:textId="77777777" w:rsidR="0076207F" w:rsidRPr="009A6310" w:rsidRDefault="0076207F"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79EEFA81" w14:textId="77777777" w:rsidR="0076207F" w:rsidRPr="00B67AB2" w:rsidRDefault="00EE34FB" w:rsidP="008C7172">
            <w:pPr>
              <w:spacing w:before="40" w:after="40"/>
              <w:jc w:val="both"/>
              <w:rPr>
                <w:rFonts w:asciiTheme="majorHAnsi" w:hAnsiTheme="majorHAnsi"/>
                <w:color w:val="161718" w:themeColor="text1"/>
                <w:sz w:val="22"/>
              </w:rPr>
            </w:pPr>
            <w:hyperlink r:id="rId35" w:history="1">
              <w:r w:rsidR="008C7172" w:rsidRPr="008C7172">
                <w:rPr>
                  <w:rStyle w:val="Hyperlink"/>
                  <w:rFonts w:asciiTheme="majorHAnsi" w:hAnsiTheme="majorHAnsi"/>
                  <w:color w:val="0066FF"/>
                  <w:sz w:val="22"/>
                </w:rPr>
                <w:t>https://ec.europa.eu/info/funding-tenders/opportunities/portal/screen/opportunities/topic-details/horizon-cl5-2022-d6-02-03;callCode=null;freeTextSearchKeyword=;matchWholeText=true;typeCodes=1;statusCodes=31094501;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8C7172" w:rsidRPr="008C7172">
              <w:rPr>
                <w:rFonts w:asciiTheme="majorHAnsi" w:hAnsiTheme="majorHAnsi"/>
                <w:color w:val="0066FF"/>
                <w:sz w:val="22"/>
              </w:rPr>
              <w:t xml:space="preserve"> </w:t>
            </w:r>
          </w:p>
        </w:tc>
      </w:tr>
    </w:tbl>
    <w:p w14:paraId="71E01D18" w14:textId="77777777" w:rsidR="0076207F" w:rsidRDefault="0076207F" w:rsidP="0076207F"/>
    <w:p w14:paraId="3DC91F26" w14:textId="77777777" w:rsidR="00CA4213" w:rsidRDefault="00CA4213" w:rsidP="00CA4213">
      <w:pPr>
        <w:spacing w:line="240" w:lineRule="auto"/>
        <w:rPr>
          <w:rFonts w:asciiTheme="majorHAnsi" w:hAnsiTheme="majorHAnsi"/>
          <w:sz w:val="24"/>
          <w:szCs w:val="24"/>
          <w:lang w:eastAsia="bg-BG"/>
        </w:rPr>
      </w:pPr>
    </w:p>
    <w:p w14:paraId="67BCD157" w14:textId="77777777" w:rsidR="00CA4213" w:rsidRDefault="00CA4213" w:rsidP="00CA4213">
      <w:pPr>
        <w:spacing w:line="240" w:lineRule="auto"/>
        <w:rPr>
          <w:rFonts w:asciiTheme="majorHAnsi" w:hAnsiTheme="majorHAnsi"/>
          <w:sz w:val="24"/>
          <w:szCs w:val="24"/>
          <w:lang w:eastAsia="bg-BG"/>
        </w:rPr>
      </w:pPr>
    </w:p>
    <w:p w14:paraId="51B7DCF5" w14:textId="77777777" w:rsidR="00CA4213" w:rsidRDefault="00CA4213" w:rsidP="00CA4213">
      <w:pPr>
        <w:spacing w:line="240" w:lineRule="auto"/>
        <w:rPr>
          <w:rFonts w:asciiTheme="majorHAnsi" w:hAnsiTheme="majorHAnsi"/>
          <w:sz w:val="24"/>
          <w:szCs w:val="24"/>
          <w:lang w:eastAsia="bg-BG"/>
        </w:rPr>
      </w:pPr>
    </w:p>
    <w:p w14:paraId="15A4817E" w14:textId="77777777" w:rsidR="00CA4213" w:rsidRDefault="00CA4213" w:rsidP="00CA4213">
      <w:pPr>
        <w:spacing w:line="240" w:lineRule="auto"/>
        <w:rPr>
          <w:rFonts w:asciiTheme="majorHAnsi" w:hAnsiTheme="majorHAnsi"/>
          <w:sz w:val="24"/>
          <w:szCs w:val="24"/>
          <w:lang w:eastAsia="bg-BG"/>
        </w:rPr>
      </w:pPr>
    </w:p>
    <w:p w14:paraId="6308741F" w14:textId="77777777" w:rsidR="00CA4213" w:rsidRDefault="00CA4213" w:rsidP="00CA4213">
      <w:pPr>
        <w:spacing w:line="240" w:lineRule="auto"/>
        <w:rPr>
          <w:rFonts w:asciiTheme="majorHAnsi" w:hAnsiTheme="majorHAnsi"/>
          <w:sz w:val="24"/>
          <w:szCs w:val="24"/>
          <w:lang w:eastAsia="bg-BG"/>
        </w:rPr>
      </w:pPr>
    </w:p>
    <w:p w14:paraId="565BAFB0" w14:textId="77777777" w:rsidR="00CA4213" w:rsidRDefault="00CA4213" w:rsidP="00CA4213">
      <w:pPr>
        <w:spacing w:line="240" w:lineRule="auto"/>
        <w:rPr>
          <w:rFonts w:asciiTheme="majorHAnsi" w:hAnsiTheme="majorHAnsi"/>
          <w:sz w:val="24"/>
          <w:szCs w:val="24"/>
          <w:lang w:eastAsia="bg-BG"/>
        </w:rPr>
      </w:pPr>
    </w:p>
    <w:p w14:paraId="166FD865" w14:textId="77777777" w:rsidR="00CA4213" w:rsidRDefault="00CA4213" w:rsidP="00CA4213">
      <w:pPr>
        <w:spacing w:line="240" w:lineRule="auto"/>
        <w:rPr>
          <w:rFonts w:asciiTheme="majorHAnsi" w:hAnsiTheme="majorHAnsi"/>
          <w:sz w:val="24"/>
          <w:szCs w:val="24"/>
          <w:lang w:eastAsia="bg-BG"/>
        </w:rPr>
      </w:pPr>
    </w:p>
    <w:p w14:paraId="5BCD4BEB" w14:textId="77777777" w:rsidR="00CA4213" w:rsidRPr="0076207F" w:rsidRDefault="00CA4213" w:rsidP="00097616">
      <w:pPr>
        <w:pStyle w:val="Heading3"/>
        <w:numPr>
          <w:ilvl w:val="1"/>
          <w:numId w:val="11"/>
        </w:numPr>
        <w:shd w:val="clear" w:color="auto" w:fill="A4063E" w:themeFill="accent6"/>
        <w:rPr>
          <w:b/>
          <w:i w:val="0"/>
        </w:rPr>
      </w:pPr>
      <w:bookmarkStart w:id="21" w:name="_Toc104216811"/>
      <w:r>
        <w:rPr>
          <w:b/>
          <w:i w:val="0"/>
        </w:rPr>
        <w:t xml:space="preserve">BETTER UNDERSTANDING </w:t>
      </w:r>
      <w:r w:rsidRPr="00CA4213">
        <w:rPr>
          <w:b/>
          <w:i w:val="0"/>
        </w:rPr>
        <w:t>OF CITIZENS’ BEHAVIOURAL AND PSYCHOLOGICAL REACTIONS IN THE EVENT OF A DISASTER OR CRISIS</w:t>
      </w:r>
      <w:r>
        <w:rPr>
          <w:b/>
          <w:i w:val="0"/>
        </w:rPr>
        <w:t xml:space="preserve"> SITUATION</w:t>
      </w:r>
      <w:bookmarkEnd w:id="21"/>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CA4213" w:rsidRPr="009A6310" w14:paraId="69976603" w14:textId="77777777" w:rsidTr="00CA4213">
        <w:trPr>
          <w:trHeight w:val="741"/>
        </w:trPr>
        <w:tc>
          <w:tcPr>
            <w:tcW w:w="567" w:type="dxa"/>
          </w:tcPr>
          <w:p w14:paraId="6DE65D2C" w14:textId="77777777" w:rsidR="00CA4213" w:rsidRPr="009A6310" w:rsidRDefault="00CA4213" w:rsidP="00CA4213">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22080" behindDoc="0" locked="0" layoutInCell="1" allowOverlap="1" wp14:anchorId="37EB7447" wp14:editId="5ED89258">
                  <wp:simplePos x="0" y="0"/>
                  <wp:positionH relativeFrom="margin">
                    <wp:posOffset>6985</wp:posOffset>
                  </wp:positionH>
                  <wp:positionV relativeFrom="paragraph">
                    <wp:posOffset>-13335</wp:posOffset>
                  </wp:positionV>
                  <wp:extent cx="318135" cy="287655"/>
                  <wp:effectExtent l="0" t="0" r="5715"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99142EB" w14:textId="77777777" w:rsidR="00CA4213" w:rsidRPr="009A6310" w:rsidRDefault="00CA4213" w:rsidP="00CA4213">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14C0F46F" w14:textId="77777777" w:rsidR="008C0845" w:rsidRPr="008C0845" w:rsidRDefault="008C0845" w:rsidP="008C0845">
            <w:pPr>
              <w:spacing w:before="40" w:after="40"/>
              <w:jc w:val="both"/>
              <w:rPr>
                <w:rFonts w:asciiTheme="majorHAnsi" w:hAnsiTheme="majorHAnsi"/>
                <w:b/>
                <w:color w:val="161718" w:themeColor="text1"/>
                <w:sz w:val="22"/>
              </w:rPr>
            </w:pPr>
            <w:r w:rsidRPr="008C0845">
              <w:rPr>
                <w:rFonts w:asciiTheme="majorHAnsi" w:hAnsiTheme="majorHAnsi"/>
                <w:b/>
                <w:color w:val="161718" w:themeColor="text1"/>
                <w:sz w:val="22"/>
              </w:rPr>
              <w:t>HORIZON-CL3-2022-FCT-01-02</w:t>
            </w:r>
          </w:p>
          <w:p w14:paraId="496E0F9B" w14:textId="77777777" w:rsidR="008C0845" w:rsidRPr="008C0845" w:rsidRDefault="008C0845" w:rsidP="008C0845">
            <w:pPr>
              <w:spacing w:before="40" w:after="40"/>
              <w:jc w:val="both"/>
              <w:rPr>
                <w:rFonts w:asciiTheme="majorHAnsi" w:hAnsiTheme="majorHAnsi"/>
                <w:color w:val="161718" w:themeColor="text1"/>
                <w:sz w:val="22"/>
              </w:rPr>
            </w:pPr>
            <w:proofErr w:type="spellStart"/>
            <w:r w:rsidRPr="008C0845">
              <w:rPr>
                <w:rFonts w:asciiTheme="majorHAnsi" w:hAnsiTheme="majorHAnsi"/>
                <w:color w:val="161718" w:themeColor="text1"/>
                <w:sz w:val="22"/>
              </w:rPr>
              <w:t>Programme</w:t>
            </w:r>
            <w:proofErr w:type="spellEnd"/>
            <w:r w:rsidRPr="008C0845">
              <w:rPr>
                <w:rFonts w:asciiTheme="majorHAnsi" w:hAnsiTheme="majorHAnsi"/>
                <w:color w:val="161718" w:themeColor="text1"/>
                <w:sz w:val="22"/>
              </w:rPr>
              <w:t xml:space="preserve">: Horizon Europe Framework </w:t>
            </w:r>
            <w:proofErr w:type="spellStart"/>
            <w:r w:rsidRPr="008C0845">
              <w:rPr>
                <w:rFonts w:asciiTheme="majorHAnsi" w:hAnsiTheme="majorHAnsi"/>
                <w:color w:val="161718" w:themeColor="text1"/>
                <w:sz w:val="22"/>
              </w:rPr>
              <w:t>Programme</w:t>
            </w:r>
            <w:proofErr w:type="spellEnd"/>
            <w:r w:rsidRPr="008C0845">
              <w:rPr>
                <w:rFonts w:asciiTheme="majorHAnsi" w:hAnsiTheme="majorHAnsi"/>
                <w:color w:val="161718" w:themeColor="text1"/>
                <w:sz w:val="22"/>
              </w:rPr>
              <w:t xml:space="preserve"> (HORIZON)</w:t>
            </w:r>
          </w:p>
          <w:p w14:paraId="1E597983" w14:textId="77777777" w:rsidR="00CA4213" w:rsidRPr="00847696" w:rsidRDefault="008C0845" w:rsidP="008C0845">
            <w:pPr>
              <w:spacing w:before="40" w:after="40"/>
              <w:jc w:val="both"/>
              <w:rPr>
                <w:rFonts w:asciiTheme="majorHAnsi" w:hAnsiTheme="majorHAnsi"/>
                <w:color w:val="161718" w:themeColor="text1"/>
                <w:sz w:val="22"/>
              </w:rPr>
            </w:pPr>
            <w:r w:rsidRPr="008C0845">
              <w:rPr>
                <w:rFonts w:asciiTheme="majorHAnsi" w:hAnsiTheme="majorHAnsi"/>
                <w:color w:val="161718" w:themeColor="text1"/>
                <w:sz w:val="22"/>
              </w:rPr>
              <w:t>Call: Fighting Crime and Terrorism 2022 (HORIZON-CL3-2022-FCT-01)</w:t>
            </w:r>
          </w:p>
        </w:tc>
      </w:tr>
      <w:tr w:rsidR="00CA4213" w:rsidRPr="009A6310" w14:paraId="3EA429F4" w14:textId="77777777" w:rsidTr="00CA4213">
        <w:trPr>
          <w:trHeight w:hRule="exact" w:val="454"/>
        </w:trPr>
        <w:tc>
          <w:tcPr>
            <w:tcW w:w="567" w:type="dxa"/>
          </w:tcPr>
          <w:p w14:paraId="70316F9B" w14:textId="77777777" w:rsidR="00CA4213" w:rsidRPr="009A6310" w:rsidRDefault="00CA4213" w:rsidP="00CA4213">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823104" behindDoc="0" locked="0" layoutInCell="1" allowOverlap="1" wp14:anchorId="35732FE8" wp14:editId="1F01AD60">
                  <wp:simplePos x="0" y="0"/>
                  <wp:positionH relativeFrom="margin">
                    <wp:posOffset>-21590</wp:posOffset>
                  </wp:positionH>
                  <wp:positionV relativeFrom="paragraph">
                    <wp:posOffset>-31115</wp:posOffset>
                  </wp:positionV>
                  <wp:extent cx="318135" cy="287655"/>
                  <wp:effectExtent l="0" t="0" r="5715"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3938A71" w14:textId="77777777" w:rsidR="00CA4213" w:rsidRPr="009A6310" w:rsidRDefault="00CA4213" w:rsidP="00CA4213">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3E32D1B7" w14:textId="77777777" w:rsidR="00CA4213" w:rsidRPr="009A6310" w:rsidRDefault="00CA4213" w:rsidP="00CA4213">
            <w:pPr>
              <w:spacing w:line="180" w:lineRule="exact"/>
              <w:jc w:val="both"/>
              <w:rPr>
                <w:rFonts w:asciiTheme="majorHAnsi" w:hAnsiTheme="majorHAnsi"/>
                <w:color w:val="161718" w:themeColor="text1"/>
                <w:sz w:val="22"/>
              </w:rPr>
            </w:pPr>
            <w:r w:rsidRPr="00CA4213">
              <w:rPr>
                <w:rFonts w:asciiTheme="majorHAnsi" w:hAnsiTheme="majorHAnsi"/>
                <w:color w:val="161718" w:themeColor="text1"/>
                <w:sz w:val="22"/>
              </w:rPr>
              <w:t>HORIZON-RIA HORIZON Research and Innovation Actions</w:t>
            </w:r>
          </w:p>
        </w:tc>
      </w:tr>
      <w:tr w:rsidR="00CA4213" w:rsidRPr="009A6310" w14:paraId="1C06D7F3" w14:textId="77777777" w:rsidTr="00CA4213">
        <w:tc>
          <w:tcPr>
            <w:tcW w:w="567" w:type="dxa"/>
          </w:tcPr>
          <w:p w14:paraId="3AEA52A1" w14:textId="77777777" w:rsidR="00CA4213" w:rsidRPr="009A6310" w:rsidRDefault="00CA4213" w:rsidP="00CA4213">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24128" behindDoc="0" locked="0" layoutInCell="1" allowOverlap="1" wp14:anchorId="1E650A67" wp14:editId="254CD2AF">
                  <wp:simplePos x="0" y="0"/>
                  <wp:positionH relativeFrom="margin">
                    <wp:posOffset>5080</wp:posOffset>
                  </wp:positionH>
                  <wp:positionV relativeFrom="paragraph">
                    <wp:posOffset>33655</wp:posOffset>
                  </wp:positionV>
                  <wp:extent cx="312420" cy="28765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A70ADEC" w14:textId="77777777" w:rsidR="00CA4213" w:rsidRPr="009A6310" w:rsidRDefault="00CA4213" w:rsidP="00CA4213">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5FCD22DB" w14:textId="77777777" w:rsidR="00CA4213" w:rsidRPr="0096307B" w:rsidRDefault="00CA4213" w:rsidP="00CA4213">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5BBF0984" w14:textId="77777777" w:rsidR="00CA4213" w:rsidRPr="0096307B" w:rsidRDefault="00CA4213" w:rsidP="00CA4213">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Pr="00CA4213">
              <w:rPr>
                <w:rFonts w:asciiTheme="majorHAnsi" w:hAnsiTheme="majorHAnsi"/>
                <w:color w:val="auto"/>
                <w:sz w:val="22"/>
              </w:rPr>
              <w:t>30 June 2022</w:t>
            </w:r>
          </w:p>
          <w:p w14:paraId="4ADD049D" w14:textId="77777777" w:rsidR="00CA4213" w:rsidRPr="0099634A" w:rsidRDefault="00CA4213" w:rsidP="00CA4213">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CA4213">
              <w:rPr>
                <w:rFonts w:asciiTheme="majorHAnsi" w:hAnsiTheme="majorHAnsi"/>
                <w:color w:val="auto"/>
                <w:sz w:val="22"/>
              </w:rPr>
              <w:t>23 November 2022 17:00:00 Brussels time</w:t>
            </w:r>
          </w:p>
        </w:tc>
      </w:tr>
      <w:tr w:rsidR="00CA4213" w:rsidRPr="009A6310" w14:paraId="5D50B7B3" w14:textId="77777777" w:rsidTr="00CA4213">
        <w:tc>
          <w:tcPr>
            <w:tcW w:w="567" w:type="dxa"/>
          </w:tcPr>
          <w:p w14:paraId="4D9741BE" w14:textId="77777777" w:rsidR="00CA4213" w:rsidRPr="009A6310" w:rsidRDefault="00CA4213" w:rsidP="00CA4213">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826176" behindDoc="0" locked="0" layoutInCell="1" allowOverlap="1" wp14:anchorId="0F3B3F12" wp14:editId="6EEF518E">
                  <wp:simplePos x="0" y="0"/>
                  <wp:positionH relativeFrom="column">
                    <wp:posOffset>-40005</wp:posOffset>
                  </wp:positionH>
                  <wp:positionV relativeFrom="paragraph">
                    <wp:posOffset>-58420</wp:posOffset>
                  </wp:positionV>
                  <wp:extent cx="369570" cy="359410"/>
                  <wp:effectExtent l="0" t="0" r="0" b="254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EC20644" w14:textId="77777777" w:rsidR="00CA4213" w:rsidRPr="009A6310" w:rsidRDefault="00CA4213" w:rsidP="00CA4213">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34773C4A" w14:textId="77777777" w:rsidR="00CA4213" w:rsidRPr="0084235B" w:rsidRDefault="00CA4213" w:rsidP="00CA4213">
            <w:pPr>
              <w:spacing w:before="40" w:after="240"/>
              <w:rPr>
                <w:rFonts w:asciiTheme="majorHAnsi" w:hAnsiTheme="majorHAnsi"/>
                <w:b/>
                <w:color w:val="auto"/>
                <w:sz w:val="22"/>
              </w:rPr>
            </w:pPr>
            <w:r>
              <w:rPr>
                <w:rFonts w:asciiTheme="majorHAnsi" w:hAnsiTheme="majorHAnsi"/>
                <w:b/>
                <w:color w:val="auto"/>
                <w:sz w:val="22"/>
              </w:rPr>
              <w:t>EU</w:t>
            </w:r>
            <w:r w:rsidR="008C0845">
              <w:rPr>
                <w:rFonts w:asciiTheme="majorHAnsi" w:hAnsiTheme="majorHAnsi"/>
                <w:b/>
                <w:color w:val="auto"/>
                <w:sz w:val="22"/>
              </w:rPr>
              <w:t>R 3</w:t>
            </w:r>
            <w:r w:rsidRPr="0074596C">
              <w:rPr>
                <w:rFonts w:asciiTheme="majorHAnsi" w:hAnsiTheme="majorHAnsi"/>
                <w:b/>
                <w:color w:val="auto"/>
                <w:sz w:val="22"/>
              </w:rPr>
              <w:t xml:space="preserve"> 000 000</w:t>
            </w:r>
          </w:p>
        </w:tc>
      </w:tr>
      <w:tr w:rsidR="00CA4213" w:rsidRPr="009A6310" w14:paraId="3FBDE84C" w14:textId="77777777" w:rsidTr="00CA4213">
        <w:tc>
          <w:tcPr>
            <w:tcW w:w="567" w:type="dxa"/>
          </w:tcPr>
          <w:p w14:paraId="7CA43F8A" w14:textId="77777777" w:rsidR="00CA4213" w:rsidRPr="009A6310" w:rsidRDefault="00CA4213" w:rsidP="00CA4213">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25152" behindDoc="0" locked="0" layoutInCell="1" allowOverlap="1" wp14:anchorId="6E18A161" wp14:editId="41F3FC8D">
                  <wp:simplePos x="0" y="0"/>
                  <wp:positionH relativeFrom="column">
                    <wp:posOffset>10160</wp:posOffset>
                  </wp:positionH>
                  <wp:positionV relativeFrom="paragraph">
                    <wp:posOffset>33655</wp:posOffset>
                  </wp:positionV>
                  <wp:extent cx="270358" cy="324000"/>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4269874" w14:textId="77777777" w:rsidR="00CA4213" w:rsidRPr="009A6310" w:rsidRDefault="00CA4213" w:rsidP="00CA4213">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17B375C8" w14:textId="77777777" w:rsidR="00CA4213" w:rsidRDefault="00CA4213" w:rsidP="00CA4213">
            <w:pPr>
              <w:spacing w:before="40" w:after="40"/>
              <w:jc w:val="both"/>
              <w:rPr>
                <w:rFonts w:asciiTheme="majorHAnsi" w:hAnsiTheme="majorHAnsi"/>
                <w:b/>
                <w:color w:val="auto"/>
                <w:sz w:val="22"/>
              </w:rPr>
            </w:pPr>
            <w:r>
              <w:rPr>
                <w:rFonts w:asciiTheme="majorHAnsi" w:hAnsiTheme="majorHAnsi"/>
                <w:b/>
                <w:color w:val="auto"/>
                <w:sz w:val="22"/>
              </w:rPr>
              <w:t>Expected outcomes:</w:t>
            </w:r>
          </w:p>
          <w:p w14:paraId="5ABA32C0" w14:textId="77777777" w:rsidR="008C0845" w:rsidRPr="008C0845" w:rsidRDefault="008C0845" w:rsidP="008C0845">
            <w:pPr>
              <w:spacing w:before="40" w:after="40"/>
              <w:jc w:val="both"/>
              <w:rPr>
                <w:rFonts w:asciiTheme="majorHAnsi" w:hAnsiTheme="majorHAnsi"/>
                <w:color w:val="auto"/>
                <w:sz w:val="22"/>
              </w:rPr>
            </w:pPr>
            <w:r w:rsidRPr="008C0845">
              <w:rPr>
                <w:rFonts w:asciiTheme="majorHAnsi" w:hAnsiTheme="majorHAnsi"/>
                <w:color w:val="auto"/>
                <w:sz w:val="22"/>
              </w:rPr>
              <w:t>Projects’ results are expected to contribute to all of the following outcomes:</w:t>
            </w:r>
          </w:p>
          <w:p w14:paraId="3439D953" w14:textId="77777777" w:rsidR="008C0845" w:rsidRDefault="008C0845" w:rsidP="00097616">
            <w:pPr>
              <w:pStyle w:val="ListParagraph"/>
              <w:numPr>
                <w:ilvl w:val="0"/>
                <w:numId w:val="24"/>
              </w:numPr>
              <w:spacing w:before="40" w:after="40"/>
              <w:jc w:val="both"/>
              <w:rPr>
                <w:rFonts w:asciiTheme="majorHAnsi" w:hAnsiTheme="majorHAnsi"/>
                <w:sz w:val="22"/>
              </w:rPr>
            </w:pPr>
            <w:proofErr w:type="spellStart"/>
            <w:r w:rsidRPr="008C0845">
              <w:rPr>
                <w:rFonts w:asciiTheme="majorHAnsi" w:hAnsiTheme="majorHAnsi"/>
                <w:sz w:val="22"/>
              </w:rPr>
              <w:t>Increased</w:t>
            </w:r>
            <w:proofErr w:type="spellEnd"/>
            <w:r w:rsidRPr="008C0845">
              <w:rPr>
                <w:rFonts w:asciiTheme="majorHAnsi" w:hAnsiTheme="majorHAnsi"/>
                <w:sz w:val="22"/>
              </w:rPr>
              <w:t xml:space="preserve"> </w:t>
            </w:r>
            <w:proofErr w:type="spellStart"/>
            <w:r w:rsidRPr="008C0845">
              <w:rPr>
                <w:rFonts w:asciiTheme="majorHAnsi" w:hAnsiTheme="majorHAnsi"/>
                <w:sz w:val="22"/>
              </w:rPr>
              <w:t>European</w:t>
            </w:r>
            <w:proofErr w:type="spellEnd"/>
            <w:r w:rsidRPr="008C0845">
              <w:rPr>
                <w:rFonts w:asciiTheme="majorHAnsi" w:hAnsiTheme="majorHAnsi"/>
                <w:sz w:val="22"/>
              </w:rPr>
              <w:t xml:space="preserve"> </w:t>
            </w:r>
            <w:proofErr w:type="spellStart"/>
            <w:r w:rsidRPr="008C0845">
              <w:rPr>
                <w:rFonts w:asciiTheme="majorHAnsi" w:hAnsiTheme="majorHAnsi"/>
                <w:sz w:val="22"/>
              </w:rPr>
              <w:t>common</w:t>
            </w:r>
            <w:proofErr w:type="spellEnd"/>
            <w:r w:rsidRPr="008C0845">
              <w:rPr>
                <w:rFonts w:asciiTheme="majorHAnsi" w:hAnsiTheme="majorHAnsi"/>
                <w:sz w:val="22"/>
              </w:rPr>
              <w:t xml:space="preserve"> </w:t>
            </w:r>
            <w:proofErr w:type="spellStart"/>
            <w:r w:rsidRPr="008C0845">
              <w:rPr>
                <w:rFonts w:asciiTheme="majorHAnsi" w:hAnsiTheme="majorHAnsi"/>
                <w:sz w:val="22"/>
              </w:rPr>
              <w:t>forensic</w:t>
            </w:r>
            <w:proofErr w:type="spellEnd"/>
            <w:r w:rsidRPr="008C0845">
              <w:rPr>
                <w:rFonts w:asciiTheme="majorHAnsi" w:hAnsiTheme="majorHAnsi"/>
                <w:sz w:val="22"/>
              </w:rPr>
              <w:t xml:space="preserve"> </w:t>
            </w:r>
            <w:proofErr w:type="spellStart"/>
            <w:r w:rsidRPr="008C0845">
              <w:rPr>
                <w:rFonts w:asciiTheme="majorHAnsi" w:hAnsiTheme="majorHAnsi"/>
                <w:sz w:val="22"/>
              </w:rPr>
              <w:t>investigation</w:t>
            </w:r>
            <w:proofErr w:type="spellEnd"/>
            <w:r w:rsidRPr="008C0845">
              <w:rPr>
                <w:rFonts w:asciiTheme="majorHAnsi" w:hAnsiTheme="majorHAnsi"/>
                <w:sz w:val="22"/>
              </w:rPr>
              <w:t xml:space="preserve"> </w:t>
            </w:r>
            <w:proofErr w:type="spellStart"/>
            <w:r w:rsidRPr="008C0845">
              <w:rPr>
                <w:rFonts w:asciiTheme="majorHAnsi" w:hAnsiTheme="majorHAnsi"/>
                <w:sz w:val="22"/>
              </w:rPr>
              <w:t>capabilities</w:t>
            </w:r>
            <w:proofErr w:type="spellEnd"/>
            <w:r w:rsidRPr="008C0845">
              <w:rPr>
                <w:rFonts w:asciiTheme="majorHAnsi" w:hAnsiTheme="majorHAnsi"/>
                <w:sz w:val="22"/>
              </w:rPr>
              <w:t xml:space="preserve"> </w:t>
            </w:r>
            <w:proofErr w:type="spellStart"/>
            <w:r w:rsidRPr="008C0845">
              <w:rPr>
                <w:rFonts w:asciiTheme="majorHAnsi" w:hAnsiTheme="majorHAnsi"/>
                <w:sz w:val="22"/>
              </w:rPr>
              <w:t>and</w:t>
            </w:r>
            <w:proofErr w:type="spellEnd"/>
            <w:r w:rsidRPr="008C0845">
              <w:rPr>
                <w:rFonts w:asciiTheme="majorHAnsi" w:hAnsiTheme="majorHAnsi"/>
                <w:sz w:val="22"/>
              </w:rPr>
              <w:t xml:space="preserve"> </w:t>
            </w:r>
            <w:proofErr w:type="spellStart"/>
            <w:r w:rsidRPr="008C0845">
              <w:rPr>
                <w:rFonts w:asciiTheme="majorHAnsi" w:hAnsiTheme="majorHAnsi"/>
                <w:sz w:val="22"/>
              </w:rPr>
              <w:t>cross-border</w:t>
            </w:r>
            <w:proofErr w:type="spellEnd"/>
            <w:r w:rsidRPr="008C0845">
              <w:rPr>
                <w:rFonts w:asciiTheme="majorHAnsi" w:hAnsiTheme="majorHAnsi"/>
                <w:sz w:val="22"/>
              </w:rPr>
              <w:t xml:space="preserve"> </w:t>
            </w:r>
            <w:proofErr w:type="spellStart"/>
            <w:r w:rsidRPr="008C0845">
              <w:rPr>
                <w:rFonts w:asciiTheme="majorHAnsi" w:hAnsiTheme="majorHAnsi"/>
                <w:sz w:val="22"/>
              </w:rPr>
              <w:t>exchanges</w:t>
            </w:r>
            <w:proofErr w:type="spellEnd"/>
            <w:r w:rsidRPr="008C0845">
              <w:rPr>
                <w:rFonts w:asciiTheme="majorHAnsi" w:hAnsiTheme="majorHAnsi"/>
                <w:sz w:val="22"/>
              </w:rPr>
              <w:t xml:space="preserve"> </w:t>
            </w:r>
            <w:proofErr w:type="spellStart"/>
            <w:r w:rsidRPr="008C0845">
              <w:rPr>
                <w:rFonts w:asciiTheme="majorHAnsi" w:hAnsiTheme="majorHAnsi"/>
                <w:sz w:val="22"/>
              </w:rPr>
              <w:t>thanks</w:t>
            </w:r>
            <w:proofErr w:type="spellEnd"/>
            <w:r w:rsidRPr="008C0845">
              <w:rPr>
                <w:rFonts w:asciiTheme="majorHAnsi" w:hAnsiTheme="majorHAnsi"/>
                <w:sz w:val="22"/>
              </w:rPr>
              <w:t xml:space="preserve"> </w:t>
            </w:r>
            <w:proofErr w:type="spellStart"/>
            <w:r w:rsidRPr="008C0845">
              <w:rPr>
                <w:rFonts w:asciiTheme="majorHAnsi" w:hAnsiTheme="majorHAnsi"/>
                <w:sz w:val="22"/>
              </w:rPr>
              <w:t>to</w:t>
            </w:r>
            <w:proofErr w:type="spellEnd"/>
            <w:r w:rsidRPr="008C0845">
              <w:rPr>
                <w:rFonts w:asciiTheme="majorHAnsi" w:hAnsiTheme="majorHAnsi"/>
                <w:sz w:val="22"/>
              </w:rPr>
              <w:t xml:space="preserve"> a </w:t>
            </w:r>
            <w:proofErr w:type="spellStart"/>
            <w:r w:rsidRPr="008C0845">
              <w:rPr>
                <w:rFonts w:asciiTheme="majorHAnsi" w:hAnsiTheme="majorHAnsi"/>
                <w:sz w:val="22"/>
              </w:rPr>
              <w:t>better</w:t>
            </w:r>
            <w:proofErr w:type="spellEnd"/>
            <w:r w:rsidRPr="008C0845">
              <w:rPr>
                <w:rFonts w:asciiTheme="majorHAnsi" w:hAnsiTheme="majorHAnsi"/>
                <w:sz w:val="22"/>
              </w:rPr>
              <w:t xml:space="preserve"> </w:t>
            </w:r>
            <w:proofErr w:type="spellStart"/>
            <w:r w:rsidRPr="008C0845">
              <w:rPr>
                <w:rFonts w:asciiTheme="majorHAnsi" w:hAnsiTheme="majorHAnsi"/>
                <w:sz w:val="22"/>
              </w:rPr>
              <w:t>understanding</w:t>
            </w:r>
            <w:proofErr w:type="spellEnd"/>
            <w:r w:rsidRPr="008C0845">
              <w:rPr>
                <w:rFonts w:asciiTheme="majorHAnsi" w:hAnsiTheme="majorHAnsi"/>
                <w:sz w:val="22"/>
              </w:rPr>
              <w:t xml:space="preserve"> </w:t>
            </w:r>
            <w:proofErr w:type="spellStart"/>
            <w:r w:rsidRPr="008C0845">
              <w:rPr>
                <w:rFonts w:asciiTheme="majorHAnsi" w:hAnsiTheme="majorHAnsi"/>
                <w:sz w:val="22"/>
              </w:rPr>
              <w:t>of</w:t>
            </w:r>
            <w:proofErr w:type="spellEnd"/>
            <w:r w:rsidRPr="008C0845">
              <w:rPr>
                <w:rFonts w:asciiTheme="majorHAnsi" w:hAnsiTheme="majorHAnsi"/>
                <w:sz w:val="22"/>
              </w:rPr>
              <w:t xml:space="preserve"> </w:t>
            </w:r>
            <w:proofErr w:type="spellStart"/>
            <w:r w:rsidRPr="008C0845">
              <w:rPr>
                <w:rFonts w:asciiTheme="majorHAnsi" w:hAnsiTheme="majorHAnsi"/>
                <w:sz w:val="22"/>
              </w:rPr>
              <w:t>main</w:t>
            </w:r>
            <w:proofErr w:type="spellEnd"/>
            <w:r w:rsidRPr="008C0845">
              <w:rPr>
                <w:rFonts w:asciiTheme="majorHAnsi" w:hAnsiTheme="majorHAnsi"/>
                <w:sz w:val="22"/>
              </w:rPr>
              <w:t xml:space="preserve"> </w:t>
            </w:r>
            <w:proofErr w:type="spellStart"/>
            <w:r w:rsidRPr="008C0845">
              <w:rPr>
                <w:rFonts w:asciiTheme="majorHAnsi" w:hAnsiTheme="majorHAnsi"/>
                <w:sz w:val="22"/>
              </w:rPr>
              <w:t>organisational</w:t>
            </w:r>
            <w:proofErr w:type="spellEnd"/>
            <w:r w:rsidRPr="008C0845">
              <w:rPr>
                <w:rFonts w:asciiTheme="majorHAnsi" w:hAnsiTheme="majorHAnsi"/>
                <w:sz w:val="22"/>
              </w:rPr>
              <w:t xml:space="preserve"> </w:t>
            </w:r>
            <w:proofErr w:type="spellStart"/>
            <w:r w:rsidRPr="008C0845">
              <w:rPr>
                <w:rFonts w:asciiTheme="majorHAnsi" w:hAnsiTheme="majorHAnsi"/>
                <w:sz w:val="22"/>
              </w:rPr>
              <w:t>cultures</w:t>
            </w:r>
            <w:proofErr w:type="spellEnd"/>
            <w:r w:rsidRPr="008C0845">
              <w:rPr>
                <w:rFonts w:asciiTheme="majorHAnsi" w:hAnsiTheme="majorHAnsi"/>
                <w:sz w:val="22"/>
              </w:rPr>
              <w:t xml:space="preserve"> </w:t>
            </w:r>
            <w:proofErr w:type="spellStart"/>
            <w:r w:rsidRPr="008C0845">
              <w:rPr>
                <w:rFonts w:asciiTheme="majorHAnsi" w:hAnsiTheme="majorHAnsi"/>
                <w:sz w:val="22"/>
              </w:rPr>
              <w:t>and</w:t>
            </w:r>
            <w:proofErr w:type="spellEnd"/>
            <w:r w:rsidRPr="008C0845">
              <w:rPr>
                <w:rFonts w:asciiTheme="majorHAnsi" w:hAnsiTheme="majorHAnsi"/>
                <w:sz w:val="22"/>
              </w:rPr>
              <w:t xml:space="preserve"> </w:t>
            </w:r>
            <w:proofErr w:type="spellStart"/>
            <w:r w:rsidRPr="008C0845">
              <w:rPr>
                <w:rFonts w:asciiTheme="majorHAnsi" w:hAnsiTheme="majorHAnsi"/>
                <w:sz w:val="22"/>
              </w:rPr>
              <w:t>of</w:t>
            </w:r>
            <w:proofErr w:type="spellEnd"/>
            <w:r w:rsidRPr="008C0845">
              <w:rPr>
                <w:rFonts w:asciiTheme="majorHAnsi" w:hAnsiTheme="majorHAnsi"/>
                <w:sz w:val="22"/>
              </w:rPr>
              <w:t xml:space="preserve"> </w:t>
            </w:r>
            <w:proofErr w:type="spellStart"/>
            <w:r w:rsidRPr="008C0845">
              <w:rPr>
                <w:rFonts w:asciiTheme="majorHAnsi" w:hAnsiTheme="majorHAnsi"/>
                <w:sz w:val="22"/>
              </w:rPr>
              <w:t>human</w:t>
            </w:r>
            <w:proofErr w:type="spellEnd"/>
            <w:r w:rsidRPr="008C0845">
              <w:rPr>
                <w:rFonts w:asciiTheme="majorHAnsi" w:hAnsiTheme="majorHAnsi"/>
                <w:sz w:val="22"/>
              </w:rPr>
              <w:t xml:space="preserve"> </w:t>
            </w:r>
            <w:proofErr w:type="spellStart"/>
            <w:r w:rsidRPr="008C0845">
              <w:rPr>
                <w:rFonts w:asciiTheme="majorHAnsi" w:hAnsiTheme="majorHAnsi"/>
                <w:sz w:val="22"/>
              </w:rPr>
              <w:t>interactions</w:t>
            </w:r>
            <w:proofErr w:type="spellEnd"/>
            <w:r w:rsidRPr="008C0845">
              <w:rPr>
                <w:rFonts w:asciiTheme="majorHAnsi" w:hAnsiTheme="majorHAnsi"/>
                <w:sz w:val="22"/>
              </w:rPr>
              <w:t xml:space="preserve"> </w:t>
            </w:r>
            <w:proofErr w:type="spellStart"/>
            <w:r w:rsidRPr="008C0845">
              <w:rPr>
                <w:rFonts w:asciiTheme="majorHAnsi" w:hAnsiTheme="majorHAnsi"/>
                <w:sz w:val="22"/>
              </w:rPr>
              <w:t>in</w:t>
            </w:r>
            <w:proofErr w:type="spellEnd"/>
            <w:r w:rsidRPr="008C0845">
              <w:rPr>
                <w:rFonts w:asciiTheme="majorHAnsi" w:hAnsiTheme="majorHAnsi"/>
                <w:sz w:val="22"/>
              </w:rPr>
              <w:t xml:space="preserve"> </w:t>
            </w:r>
            <w:proofErr w:type="spellStart"/>
            <w:r w:rsidRPr="008C0845">
              <w:rPr>
                <w:rFonts w:asciiTheme="majorHAnsi" w:hAnsiTheme="majorHAnsi"/>
                <w:sz w:val="22"/>
              </w:rPr>
              <w:t>the</w:t>
            </w:r>
            <w:proofErr w:type="spellEnd"/>
            <w:r w:rsidRPr="008C0845">
              <w:rPr>
                <w:rFonts w:asciiTheme="majorHAnsi" w:hAnsiTheme="majorHAnsi"/>
                <w:sz w:val="22"/>
              </w:rPr>
              <w:t xml:space="preserve"> </w:t>
            </w:r>
            <w:proofErr w:type="spellStart"/>
            <w:r w:rsidRPr="008C0845">
              <w:rPr>
                <w:rFonts w:asciiTheme="majorHAnsi" w:hAnsiTheme="majorHAnsi"/>
                <w:sz w:val="22"/>
              </w:rPr>
              <w:t>forensic</w:t>
            </w:r>
            <w:proofErr w:type="spellEnd"/>
            <w:r w:rsidRPr="008C0845">
              <w:rPr>
                <w:rFonts w:asciiTheme="majorHAnsi" w:hAnsiTheme="majorHAnsi"/>
                <w:sz w:val="22"/>
              </w:rPr>
              <w:t xml:space="preserve"> </w:t>
            </w:r>
            <w:proofErr w:type="spellStart"/>
            <w:r w:rsidRPr="008C0845">
              <w:rPr>
                <w:rFonts w:asciiTheme="majorHAnsi" w:hAnsiTheme="majorHAnsi"/>
                <w:sz w:val="22"/>
              </w:rPr>
              <w:t>context</w:t>
            </w:r>
            <w:proofErr w:type="spellEnd"/>
            <w:r w:rsidRPr="008C0845">
              <w:rPr>
                <w:rFonts w:asciiTheme="majorHAnsi" w:hAnsiTheme="majorHAnsi"/>
                <w:sz w:val="22"/>
              </w:rPr>
              <w:t xml:space="preserve">, </w:t>
            </w:r>
            <w:proofErr w:type="spellStart"/>
            <w:r w:rsidRPr="008C0845">
              <w:rPr>
                <w:rFonts w:asciiTheme="majorHAnsi" w:hAnsiTheme="majorHAnsi"/>
                <w:sz w:val="22"/>
              </w:rPr>
              <w:t>and</w:t>
            </w:r>
            <w:proofErr w:type="spellEnd"/>
            <w:r w:rsidRPr="008C0845">
              <w:rPr>
                <w:rFonts w:asciiTheme="majorHAnsi" w:hAnsiTheme="majorHAnsi"/>
                <w:sz w:val="22"/>
              </w:rPr>
              <w:t xml:space="preserve"> </w:t>
            </w:r>
            <w:proofErr w:type="spellStart"/>
            <w:r w:rsidRPr="008C0845">
              <w:rPr>
                <w:rFonts w:asciiTheme="majorHAnsi" w:hAnsiTheme="majorHAnsi"/>
                <w:sz w:val="22"/>
              </w:rPr>
              <w:t>of</w:t>
            </w:r>
            <w:proofErr w:type="spellEnd"/>
            <w:r w:rsidRPr="008C0845">
              <w:rPr>
                <w:rFonts w:asciiTheme="majorHAnsi" w:hAnsiTheme="majorHAnsi"/>
                <w:sz w:val="22"/>
              </w:rPr>
              <w:t xml:space="preserve"> </w:t>
            </w:r>
            <w:proofErr w:type="spellStart"/>
            <w:r w:rsidRPr="008C0845">
              <w:rPr>
                <w:rFonts w:asciiTheme="majorHAnsi" w:hAnsiTheme="majorHAnsi"/>
                <w:sz w:val="22"/>
              </w:rPr>
              <w:t>the</w:t>
            </w:r>
            <w:proofErr w:type="spellEnd"/>
            <w:r w:rsidRPr="008C0845">
              <w:rPr>
                <w:rFonts w:asciiTheme="majorHAnsi" w:hAnsiTheme="majorHAnsi"/>
                <w:sz w:val="22"/>
              </w:rPr>
              <w:t xml:space="preserve"> </w:t>
            </w:r>
            <w:proofErr w:type="spellStart"/>
            <w:r w:rsidRPr="008C0845">
              <w:rPr>
                <w:rFonts w:asciiTheme="majorHAnsi" w:hAnsiTheme="majorHAnsi"/>
                <w:sz w:val="22"/>
              </w:rPr>
              <w:t>main</w:t>
            </w:r>
            <w:proofErr w:type="spellEnd"/>
            <w:r w:rsidRPr="008C0845">
              <w:rPr>
                <w:rFonts w:asciiTheme="majorHAnsi" w:hAnsiTheme="majorHAnsi"/>
                <w:sz w:val="22"/>
              </w:rPr>
              <w:t xml:space="preserve"> </w:t>
            </w:r>
            <w:proofErr w:type="spellStart"/>
            <w:r w:rsidRPr="008C0845">
              <w:rPr>
                <w:rFonts w:asciiTheme="majorHAnsi" w:hAnsiTheme="majorHAnsi"/>
                <w:sz w:val="22"/>
              </w:rPr>
              <w:t>causes</w:t>
            </w:r>
            <w:proofErr w:type="spellEnd"/>
            <w:r w:rsidRPr="008C0845">
              <w:rPr>
                <w:rFonts w:asciiTheme="majorHAnsi" w:hAnsiTheme="majorHAnsi"/>
                <w:sz w:val="22"/>
              </w:rPr>
              <w:t xml:space="preserve"> </w:t>
            </w:r>
            <w:proofErr w:type="spellStart"/>
            <w:r w:rsidRPr="008C0845">
              <w:rPr>
                <w:rFonts w:asciiTheme="majorHAnsi" w:hAnsiTheme="majorHAnsi"/>
                <w:sz w:val="22"/>
              </w:rPr>
              <w:t>of</w:t>
            </w:r>
            <w:proofErr w:type="spellEnd"/>
            <w:r w:rsidRPr="008C0845">
              <w:rPr>
                <w:rFonts w:asciiTheme="majorHAnsi" w:hAnsiTheme="majorHAnsi"/>
                <w:sz w:val="22"/>
              </w:rPr>
              <w:t xml:space="preserve"> </w:t>
            </w:r>
            <w:proofErr w:type="spellStart"/>
            <w:r w:rsidRPr="008C0845">
              <w:rPr>
                <w:rFonts w:asciiTheme="majorHAnsi" w:hAnsiTheme="majorHAnsi"/>
                <w:sz w:val="22"/>
              </w:rPr>
              <w:t>biases</w:t>
            </w:r>
            <w:proofErr w:type="spellEnd"/>
            <w:r w:rsidRPr="008C0845">
              <w:rPr>
                <w:rFonts w:asciiTheme="majorHAnsi" w:hAnsiTheme="majorHAnsi"/>
                <w:sz w:val="22"/>
              </w:rPr>
              <w:t xml:space="preserve"> </w:t>
            </w:r>
            <w:proofErr w:type="spellStart"/>
            <w:r w:rsidRPr="008C0845">
              <w:rPr>
                <w:rFonts w:asciiTheme="majorHAnsi" w:hAnsiTheme="majorHAnsi"/>
                <w:sz w:val="22"/>
              </w:rPr>
              <w:t>in</w:t>
            </w:r>
            <w:proofErr w:type="spellEnd"/>
            <w:r w:rsidRPr="008C0845">
              <w:rPr>
                <w:rFonts w:asciiTheme="majorHAnsi" w:hAnsiTheme="majorHAnsi"/>
                <w:sz w:val="22"/>
              </w:rPr>
              <w:t xml:space="preserve"> </w:t>
            </w:r>
            <w:proofErr w:type="spellStart"/>
            <w:r w:rsidRPr="008C0845">
              <w:rPr>
                <w:rFonts w:asciiTheme="majorHAnsi" w:hAnsiTheme="majorHAnsi"/>
                <w:sz w:val="22"/>
              </w:rPr>
              <w:t>interpretation</w:t>
            </w:r>
            <w:proofErr w:type="spellEnd"/>
            <w:r w:rsidRPr="008C0845">
              <w:rPr>
                <w:rFonts w:asciiTheme="majorHAnsi" w:hAnsiTheme="majorHAnsi"/>
                <w:sz w:val="22"/>
              </w:rPr>
              <w:t xml:space="preserve"> </w:t>
            </w:r>
            <w:proofErr w:type="spellStart"/>
            <w:r w:rsidRPr="008C0845">
              <w:rPr>
                <w:rFonts w:asciiTheme="majorHAnsi" w:hAnsiTheme="majorHAnsi"/>
                <w:sz w:val="22"/>
              </w:rPr>
              <w:t>and</w:t>
            </w:r>
            <w:proofErr w:type="spellEnd"/>
            <w:r w:rsidRPr="008C0845">
              <w:rPr>
                <w:rFonts w:asciiTheme="majorHAnsi" w:hAnsiTheme="majorHAnsi"/>
                <w:sz w:val="22"/>
              </w:rPr>
              <w:t xml:space="preserve"> </w:t>
            </w:r>
            <w:proofErr w:type="spellStart"/>
            <w:r w:rsidRPr="008C0845">
              <w:rPr>
                <w:rFonts w:asciiTheme="majorHAnsi" w:hAnsiTheme="majorHAnsi"/>
                <w:sz w:val="22"/>
              </w:rPr>
              <w:t>reasoning</w:t>
            </w:r>
            <w:proofErr w:type="spellEnd"/>
            <w:r w:rsidRPr="008C0845">
              <w:rPr>
                <w:rFonts w:asciiTheme="majorHAnsi" w:hAnsiTheme="majorHAnsi"/>
                <w:sz w:val="22"/>
              </w:rPr>
              <w:t>;</w:t>
            </w:r>
          </w:p>
          <w:p w14:paraId="2A531C5F" w14:textId="77777777" w:rsidR="008C0845" w:rsidRDefault="008C0845" w:rsidP="00097616">
            <w:pPr>
              <w:pStyle w:val="ListParagraph"/>
              <w:numPr>
                <w:ilvl w:val="0"/>
                <w:numId w:val="24"/>
              </w:numPr>
              <w:spacing w:before="40" w:after="40"/>
              <w:jc w:val="both"/>
              <w:rPr>
                <w:rFonts w:asciiTheme="majorHAnsi" w:hAnsiTheme="majorHAnsi"/>
                <w:sz w:val="22"/>
              </w:rPr>
            </w:pPr>
            <w:proofErr w:type="spellStart"/>
            <w:r w:rsidRPr="008C0845">
              <w:rPr>
                <w:rFonts w:asciiTheme="majorHAnsi" w:hAnsiTheme="majorHAnsi"/>
                <w:sz w:val="22"/>
              </w:rPr>
              <w:t>Strengthened</w:t>
            </w:r>
            <w:proofErr w:type="spellEnd"/>
            <w:r w:rsidRPr="008C0845">
              <w:rPr>
                <w:rFonts w:asciiTheme="majorHAnsi" w:hAnsiTheme="majorHAnsi"/>
                <w:sz w:val="22"/>
              </w:rPr>
              <w:t xml:space="preserve"> </w:t>
            </w:r>
            <w:proofErr w:type="spellStart"/>
            <w:r w:rsidRPr="008C0845">
              <w:rPr>
                <w:rFonts w:asciiTheme="majorHAnsi" w:hAnsiTheme="majorHAnsi"/>
                <w:sz w:val="22"/>
              </w:rPr>
              <w:t>bridges</w:t>
            </w:r>
            <w:proofErr w:type="spellEnd"/>
            <w:r w:rsidRPr="008C0845">
              <w:rPr>
                <w:rFonts w:asciiTheme="majorHAnsi" w:hAnsiTheme="majorHAnsi"/>
                <w:sz w:val="22"/>
              </w:rPr>
              <w:t xml:space="preserve"> </w:t>
            </w:r>
            <w:proofErr w:type="spellStart"/>
            <w:r w:rsidRPr="008C0845">
              <w:rPr>
                <w:rFonts w:asciiTheme="majorHAnsi" w:hAnsiTheme="majorHAnsi"/>
                <w:sz w:val="22"/>
              </w:rPr>
              <w:t>between</w:t>
            </w:r>
            <w:proofErr w:type="spellEnd"/>
            <w:r w:rsidRPr="008C0845">
              <w:rPr>
                <w:rFonts w:asciiTheme="majorHAnsi" w:hAnsiTheme="majorHAnsi"/>
                <w:sz w:val="22"/>
              </w:rPr>
              <w:t xml:space="preserve"> </w:t>
            </w:r>
            <w:proofErr w:type="spellStart"/>
            <w:r w:rsidRPr="008C0845">
              <w:rPr>
                <w:rFonts w:asciiTheme="majorHAnsi" w:hAnsiTheme="majorHAnsi"/>
                <w:sz w:val="22"/>
              </w:rPr>
              <w:t>different</w:t>
            </w:r>
            <w:proofErr w:type="spellEnd"/>
            <w:r w:rsidRPr="008C0845">
              <w:rPr>
                <w:rFonts w:asciiTheme="majorHAnsi" w:hAnsiTheme="majorHAnsi"/>
                <w:sz w:val="22"/>
              </w:rPr>
              <w:t xml:space="preserve"> </w:t>
            </w:r>
            <w:proofErr w:type="spellStart"/>
            <w:r w:rsidRPr="008C0845">
              <w:rPr>
                <w:rFonts w:asciiTheme="majorHAnsi" w:hAnsiTheme="majorHAnsi"/>
                <w:sz w:val="22"/>
              </w:rPr>
              <w:t>actors</w:t>
            </w:r>
            <w:proofErr w:type="spellEnd"/>
            <w:r w:rsidRPr="008C0845">
              <w:rPr>
                <w:rFonts w:asciiTheme="majorHAnsi" w:hAnsiTheme="majorHAnsi"/>
                <w:sz w:val="22"/>
              </w:rPr>
              <w:t xml:space="preserve"> </w:t>
            </w:r>
            <w:proofErr w:type="spellStart"/>
            <w:r w:rsidRPr="008C0845">
              <w:rPr>
                <w:rFonts w:asciiTheme="majorHAnsi" w:hAnsiTheme="majorHAnsi"/>
                <w:sz w:val="22"/>
              </w:rPr>
              <w:t>in</w:t>
            </w:r>
            <w:proofErr w:type="spellEnd"/>
            <w:r w:rsidRPr="008C0845">
              <w:rPr>
                <w:rFonts w:asciiTheme="majorHAnsi" w:hAnsiTheme="majorHAnsi"/>
                <w:sz w:val="22"/>
              </w:rPr>
              <w:t xml:space="preserve"> </w:t>
            </w:r>
            <w:proofErr w:type="spellStart"/>
            <w:r w:rsidRPr="008C0845">
              <w:rPr>
                <w:rFonts w:asciiTheme="majorHAnsi" w:hAnsiTheme="majorHAnsi"/>
                <w:sz w:val="22"/>
              </w:rPr>
              <w:t>an</w:t>
            </w:r>
            <w:proofErr w:type="spellEnd"/>
            <w:r w:rsidRPr="008C0845">
              <w:rPr>
                <w:rFonts w:asciiTheme="majorHAnsi" w:hAnsiTheme="majorHAnsi"/>
                <w:sz w:val="22"/>
              </w:rPr>
              <w:t xml:space="preserve"> </w:t>
            </w:r>
            <w:proofErr w:type="spellStart"/>
            <w:r w:rsidRPr="008C0845">
              <w:rPr>
                <w:rFonts w:asciiTheme="majorHAnsi" w:hAnsiTheme="majorHAnsi"/>
                <w:sz w:val="22"/>
              </w:rPr>
              <w:t>investigative</w:t>
            </w:r>
            <w:proofErr w:type="spellEnd"/>
            <w:r w:rsidRPr="008C0845">
              <w:rPr>
                <w:rFonts w:asciiTheme="majorHAnsi" w:hAnsiTheme="majorHAnsi"/>
                <w:sz w:val="22"/>
              </w:rPr>
              <w:t xml:space="preserve"> </w:t>
            </w:r>
            <w:proofErr w:type="spellStart"/>
            <w:r w:rsidRPr="008C0845">
              <w:rPr>
                <w:rFonts w:asciiTheme="majorHAnsi" w:hAnsiTheme="majorHAnsi"/>
                <w:sz w:val="22"/>
              </w:rPr>
              <w:t>process</w:t>
            </w:r>
            <w:proofErr w:type="spellEnd"/>
            <w:r w:rsidRPr="008C0845">
              <w:rPr>
                <w:rFonts w:asciiTheme="majorHAnsi" w:hAnsiTheme="majorHAnsi"/>
                <w:sz w:val="22"/>
              </w:rPr>
              <w:t xml:space="preserve"> </w:t>
            </w:r>
            <w:proofErr w:type="spellStart"/>
            <w:r w:rsidRPr="008C0845">
              <w:rPr>
                <w:rFonts w:asciiTheme="majorHAnsi" w:hAnsiTheme="majorHAnsi"/>
                <w:sz w:val="22"/>
              </w:rPr>
              <w:t>through</w:t>
            </w:r>
            <w:proofErr w:type="spellEnd"/>
            <w:r w:rsidRPr="008C0845">
              <w:rPr>
                <w:rFonts w:asciiTheme="majorHAnsi" w:hAnsiTheme="majorHAnsi"/>
                <w:sz w:val="22"/>
              </w:rPr>
              <w:t xml:space="preserve"> </w:t>
            </w:r>
            <w:proofErr w:type="spellStart"/>
            <w:r w:rsidRPr="008C0845">
              <w:rPr>
                <w:rFonts w:asciiTheme="majorHAnsi" w:hAnsiTheme="majorHAnsi"/>
                <w:sz w:val="22"/>
              </w:rPr>
              <w:t>an</w:t>
            </w:r>
            <w:proofErr w:type="spellEnd"/>
            <w:r w:rsidRPr="008C0845">
              <w:rPr>
                <w:rFonts w:asciiTheme="majorHAnsi" w:hAnsiTheme="majorHAnsi"/>
                <w:sz w:val="22"/>
              </w:rPr>
              <w:t xml:space="preserve"> </w:t>
            </w:r>
            <w:proofErr w:type="spellStart"/>
            <w:r w:rsidRPr="008C0845">
              <w:rPr>
                <w:rFonts w:asciiTheme="majorHAnsi" w:hAnsiTheme="majorHAnsi"/>
                <w:sz w:val="22"/>
              </w:rPr>
              <w:t>improved</w:t>
            </w:r>
            <w:proofErr w:type="spellEnd"/>
            <w:r w:rsidRPr="008C0845">
              <w:rPr>
                <w:rFonts w:asciiTheme="majorHAnsi" w:hAnsiTheme="majorHAnsi"/>
                <w:sz w:val="22"/>
              </w:rPr>
              <w:t xml:space="preserve"> </w:t>
            </w:r>
            <w:proofErr w:type="spellStart"/>
            <w:r w:rsidRPr="008C0845">
              <w:rPr>
                <w:rFonts w:asciiTheme="majorHAnsi" w:hAnsiTheme="majorHAnsi"/>
                <w:sz w:val="22"/>
              </w:rPr>
              <w:t>non-ambiguous</w:t>
            </w:r>
            <w:proofErr w:type="spellEnd"/>
            <w:r w:rsidRPr="008C0845">
              <w:rPr>
                <w:rFonts w:asciiTheme="majorHAnsi" w:hAnsiTheme="majorHAnsi"/>
                <w:sz w:val="22"/>
              </w:rPr>
              <w:t xml:space="preserve"> </w:t>
            </w:r>
            <w:proofErr w:type="spellStart"/>
            <w:r w:rsidRPr="008C0845">
              <w:rPr>
                <w:rFonts w:asciiTheme="majorHAnsi" w:hAnsiTheme="majorHAnsi"/>
                <w:sz w:val="22"/>
              </w:rPr>
              <w:t>communication</w:t>
            </w:r>
            <w:proofErr w:type="spellEnd"/>
            <w:r w:rsidRPr="008C0845">
              <w:rPr>
                <w:rFonts w:asciiTheme="majorHAnsi" w:hAnsiTheme="majorHAnsi"/>
                <w:sz w:val="22"/>
              </w:rPr>
              <w:t xml:space="preserve"> </w:t>
            </w:r>
            <w:proofErr w:type="spellStart"/>
            <w:r w:rsidRPr="008C0845">
              <w:rPr>
                <w:rFonts w:asciiTheme="majorHAnsi" w:hAnsiTheme="majorHAnsi"/>
                <w:sz w:val="22"/>
              </w:rPr>
              <w:t>and</w:t>
            </w:r>
            <w:proofErr w:type="spellEnd"/>
            <w:r w:rsidRPr="008C0845">
              <w:rPr>
                <w:rFonts w:asciiTheme="majorHAnsi" w:hAnsiTheme="majorHAnsi"/>
                <w:sz w:val="22"/>
              </w:rPr>
              <w:t xml:space="preserve"> </w:t>
            </w:r>
            <w:proofErr w:type="spellStart"/>
            <w:r w:rsidRPr="008C0845">
              <w:rPr>
                <w:rFonts w:asciiTheme="majorHAnsi" w:hAnsiTheme="majorHAnsi"/>
                <w:sz w:val="22"/>
              </w:rPr>
              <w:t>enhanced</w:t>
            </w:r>
            <w:proofErr w:type="spellEnd"/>
            <w:r w:rsidRPr="008C0845">
              <w:rPr>
                <w:rFonts w:asciiTheme="majorHAnsi" w:hAnsiTheme="majorHAnsi"/>
                <w:sz w:val="22"/>
              </w:rPr>
              <w:t xml:space="preserve"> </w:t>
            </w:r>
            <w:proofErr w:type="spellStart"/>
            <w:r w:rsidRPr="008C0845">
              <w:rPr>
                <w:rFonts w:asciiTheme="majorHAnsi" w:hAnsiTheme="majorHAnsi"/>
                <w:sz w:val="22"/>
              </w:rPr>
              <w:t>communication</w:t>
            </w:r>
            <w:proofErr w:type="spellEnd"/>
            <w:r w:rsidRPr="008C0845">
              <w:rPr>
                <w:rFonts w:asciiTheme="majorHAnsi" w:hAnsiTheme="majorHAnsi"/>
                <w:sz w:val="22"/>
              </w:rPr>
              <w:t xml:space="preserve"> </w:t>
            </w:r>
            <w:proofErr w:type="spellStart"/>
            <w:r w:rsidRPr="008C0845">
              <w:rPr>
                <w:rFonts w:asciiTheme="majorHAnsi" w:hAnsiTheme="majorHAnsi"/>
                <w:sz w:val="22"/>
              </w:rPr>
              <w:t>mechanisms</w:t>
            </w:r>
            <w:proofErr w:type="spellEnd"/>
            <w:r w:rsidRPr="008C0845">
              <w:rPr>
                <w:rFonts w:asciiTheme="majorHAnsi" w:hAnsiTheme="majorHAnsi"/>
                <w:sz w:val="22"/>
              </w:rPr>
              <w:t xml:space="preserve"> </w:t>
            </w:r>
            <w:proofErr w:type="spellStart"/>
            <w:r w:rsidRPr="008C0845">
              <w:rPr>
                <w:rFonts w:asciiTheme="majorHAnsi" w:hAnsiTheme="majorHAnsi"/>
                <w:sz w:val="22"/>
              </w:rPr>
              <w:t>at</w:t>
            </w:r>
            <w:proofErr w:type="spellEnd"/>
            <w:r w:rsidRPr="008C0845">
              <w:rPr>
                <w:rFonts w:asciiTheme="majorHAnsi" w:hAnsiTheme="majorHAnsi"/>
                <w:sz w:val="22"/>
              </w:rPr>
              <w:t xml:space="preserve"> </w:t>
            </w:r>
            <w:proofErr w:type="spellStart"/>
            <w:r w:rsidRPr="008C0845">
              <w:rPr>
                <w:rFonts w:asciiTheme="majorHAnsi" w:hAnsiTheme="majorHAnsi"/>
                <w:sz w:val="22"/>
              </w:rPr>
              <w:t>all</w:t>
            </w:r>
            <w:proofErr w:type="spellEnd"/>
            <w:r w:rsidRPr="008C0845">
              <w:rPr>
                <w:rFonts w:asciiTheme="majorHAnsi" w:hAnsiTheme="majorHAnsi"/>
                <w:sz w:val="22"/>
              </w:rPr>
              <w:t xml:space="preserve"> </w:t>
            </w:r>
            <w:proofErr w:type="spellStart"/>
            <w:r w:rsidRPr="008C0845">
              <w:rPr>
                <w:rFonts w:asciiTheme="majorHAnsi" w:hAnsiTheme="majorHAnsi"/>
                <w:sz w:val="22"/>
              </w:rPr>
              <w:t>levels</w:t>
            </w:r>
            <w:proofErr w:type="spellEnd"/>
            <w:r w:rsidRPr="008C0845">
              <w:rPr>
                <w:rFonts w:asciiTheme="majorHAnsi" w:hAnsiTheme="majorHAnsi"/>
                <w:sz w:val="22"/>
              </w:rPr>
              <w:t>;</w:t>
            </w:r>
          </w:p>
          <w:p w14:paraId="51742C79" w14:textId="77777777" w:rsidR="008C0845" w:rsidRDefault="008C0845" w:rsidP="00097616">
            <w:pPr>
              <w:pStyle w:val="ListParagraph"/>
              <w:numPr>
                <w:ilvl w:val="0"/>
                <w:numId w:val="24"/>
              </w:numPr>
              <w:spacing w:before="40" w:after="40"/>
              <w:jc w:val="both"/>
              <w:rPr>
                <w:rFonts w:asciiTheme="majorHAnsi" w:hAnsiTheme="majorHAnsi"/>
                <w:sz w:val="22"/>
              </w:rPr>
            </w:pPr>
            <w:proofErr w:type="spellStart"/>
            <w:r w:rsidRPr="008C0845">
              <w:rPr>
                <w:rFonts w:asciiTheme="majorHAnsi" w:hAnsiTheme="majorHAnsi"/>
                <w:sz w:val="22"/>
              </w:rPr>
              <w:t>Improved</w:t>
            </w:r>
            <w:proofErr w:type="spellEnd"/>
            <w:r w:rsidRPr="008C0845">
              <w:rPr>
                <w:rFonts w:asciiTheme="majorHAnsi" w:hAnsiTheme="majorHAnsi"/>
                <w:sz w:val="22"/>
              </w:rPr>
              <w:t xml:space="preserve"> </w:t>
            </w:r>
            <w:proofErr w:type="spellStart"/>
            <w:r w:rsidRPr="008C0845">
              <w:rPr>
                <w:rFonts w:asciiTheme="majorHAnsi" w:hAnsiTheme="majorHAnsi"/>
                <w:sz w:val="22"/>
              </w:rPr>
              <w:t>European</w:t>
            </w:r>
            <w:proofErr w:type="spellEnd"/>
            <w:r w:rsidRPr="008C0845">
              <w:rPr>
                <w:rFonts w:asciiTheme="majorHAnsi" w:hAnsiTheme="majorHAnsi"/>
                <w:sz w:val="22"/>
              </w:rPr>
              <w:t xml:space="preserve"> </w:t>
            </w:r>
            <w:proofErr w:type="spellStart"/>
            <w:r w:rsidRPr="008C0845">
              <w:rPr>
                <w:rFonts w:asciiTheme="majorHAnsi" w:hAnsiTheme="majorHAnsi"/>
                <w:sz w:val="22"/>
              </w:rPr>
              <w:t>common</w:t>
            </w:r>
            <w:proofErr w:type="spellEnd"/>
            <w:r w:rsidRPr="008C0845">
              <w:rPr>
                <w:rFonts w:asciiTheme="majorHAnsi" w:hAnsiTheme="majorHAnsi"/>
                <w:sz w:val="22"/>
              </w:rPr>
              <w:t xml:space="preserve"> </w:t>
            </w:r>
            <w:proofErr w:type="spellStart"/>
            <w:r w:rsidRPr="008C0845">
              <w:rPr>
                <w:rFonts w:asciiTheme="majorHAnsi" w:hAnsiTheme="majorHAnsi"/>
                <w:sz w:val="22"/>
              </w:rPr>
              <w:t>forensics</w:t>
            </w:r>
            <w:proofErr w:type="spellEnd"/>
            <w:r w:rsidRPr="008C0845">
              <w:rPr>
                <w:rFonts w:asciiTheme="majorHAnsi" w:hAnsiTheme="majorHAnsi"/>
                <w:sz w:val="22"/>
              </w:rPr>
              <w:t xml:space="preserve"> </w:t>
            </w:r>
            <w:proofErr w:type="spellStart"/>
            <w:r w:rsidRPr="008C0845">
              <w:rPr>
                <w:rFonts w:asciiTheme="majorHAnsi" w:hAnsiTheme="majorHAnsi"/>
                <w:sz w:val="22"/>
              </w:rPr>
              <w:t>investigation</w:t>
            </w:r>
            <w:proofErr w:type="spellEnd"/>
            <w:r w:rsidRPr="008C0845">
              <w:rPr>
                <w:rFonts w:asciiTheme="majorHAnsi" w:hAnsiTheme="majorHAnsi"/>
                <w:sz w:val="22"/>
              </w:rPr>
              <w:t xml:space="preserve"> </w:t>
            </w:r>
            <w:proofErr w:type="spellStart"/>
            <w:r w:rsidRPr="008C0845">
              <w:rPr>
                <w:rFonts w:asciiTheme="majorHAnsi" w:hAnsiTheme="majorHAnsi"/>
                <w:sz w:val="22"/>
              </w:rPr>
              <w:t>capabilities</w:t>
            </w:r>
            <w:proofErr w:type="spellEnd"/>
            <w:r w:rsidRPr="008C0845">
              <w:rPr>
                <w:rFonts w:asciiTheme="majorHAnsi" w:hAnsiTheme="majorHAnsi"/>
                <w:sz w:val="22"/>
              </w:rPr>
              <w:t xml:space="preserve"> </w:t>
            </w:r>
            <w:proofErr w:type="spellStart"/>
            <w:r w:rsidRPr="008C0845">
              <w:rPr>
                <w:rFonts w:asciiTheme="majorHAnsi" w:hAnsiTheme="majorHAnsi"/>
                <w:sz w:val="22"/>
              </w:rPr>
              <w:t>and</w:t>
            </w:r>
            <w:proofErr w:type="spellEnd"/>
            <w:r w:rsidRPr="008C0845">
              <w:rPr>
                <w:rFonts w:asciiTheme="majorHAnsi" w:hAnsiTheme="majorHAnsi"/>
                <w:sz w:val="22"/>
              </w:rPr>
              <w:t xml:space="preserve"> </w:t>
            </w:r>
            <w:proofErr w:type="spellStart"/>
            <w:r w:rsidRPr="008C0845">
              <w:rPr>
                <w:rFonts w:asciiTheme="majorHAnsi" w:hAnsiTheme="majorHAnsi"/>
                <w:sz w:val="22"/>
              </w:rPr>
              <w:t>cross-border</w:t>
            </w:r>
            <w:proofErr w:type="spellEnd"/>
            <w:r w:rsidRPr="008C0845">
              <w:rPr>
                <w:rFonts w:asciiTheme="majorHAnsi" w:hAnsiTheme="majorHAnsi"/>
                <w:sz w:val="22"/>
              </w:rPr>
              <w:t xml:space="preserve"> </w:t>
            </w:r>
            <w:proofErr w:type="spellStart"/>
            <w:r w:rsidRPr="008C0845">
              <w:rPr>
                <w:rFonts w:asciiTheme="majorHAnsi" w:hAnsiTheme="majorHAnsi"/>
                <w:sz w:val="22"/>
              </w:rPr>
              <w:t>exchanges</w:t>
            </w:r>
            <w:proofErr w:type="spellEnd"/>
            <w:r w:rsidRPr="008C0845">
              <w:rPr>
                <w:rFonts w:asciiTheme="majorHAnsi" w:hAnsiTheme="majorHAnsi"/>
                <w:sz w:val="22"/>
              </w:rPr>
              <w:t xml:space="preserve"> </w:t>
            </w:r>
            <w:proofErr w:type="spellStart"/>
            <w:r w:rsidRPr="008C0845">
              <w:rPr>
                <w:rFonts w:asciiTheme="majorHAnsi" w:hAnsiTheme="majorHAnsi"/>
                <w:sz w:val="22"/>
              </w:rPr>
              <w:t>thanks</w:t>
            </w:r>
            <w:proofErr w:type="spellEnd"/>
            <w:r w:rsidRPr="008C0845">
              <w:rPr>
                <w:rFonts w:asciiTheme="majorHAnsi" w:hAnsiTheme="majorHAnsi"/>
                <w:sz w:val="22"/>
              </w:rPr>
              <w:t xml:space="preserve"> </w:t>
            </w:r>
            <w:proofErr w:type="spellStart"/>
            <w:r w:rsidRPr="008C0845">
              <w:rPr>
                <w:rFonts w:asciiTheme="majorHAnsi" w:hAnsiTheme="majorHAnsi"/>
                <w:sz w:val="22"/>
              </w:rPr>
              <w:t>to</w:t>
            </w:r>
            <w:proofErr w:type="spellEnd"/>
            <w:r w:rsidRPr="008C0845">
              <w:rPr>
                <w:rFonts w:asciiTheme="majorHAnsi" w:hAnsiTheme="majorHAnsi"/>
                <w:sz w:val="22"/>
              </w:rPr>
              <w:t xml:space="preserve"> a </w:t>
            </w:r>
            <w:proofErr w:type="spellStart"/>
            <w:r w:rsidRPr="008C0845">
              <w:rPr>
                <w:rFonts w:asciiTheme="majorHAnsi" w:hAnsiTheme="majorHAnsi"/>
                <w:sz w:val="22"/>
              </w:rPr>
              <w:t>common</w:t>
            </w:r>
            <w:proofErr w:type="spellEnd"/>
            <w:r w:rsidRPr="008C0845">
              <w:rPr>
                <w:rFonts w:asciiTheme="majorHAnsi" w:hAnsiTheme="majorHAnsi"/>
                <w:sz w:val="22"/>
              </w:rPr>
              <w:t xml:space="preserve">, </w:t>
            </w:r>
            <w:proofErr w:type="spellStart"/>
            <w:r w:rsidRPr="008C0845">
              <w:rPr>
                <w:rFonts w:asciiTheme="majorHAnsi" w:hAnsiTheme="majorHAnsi"/>
                <w:sz w:val="22"/>
              </w:rPr>
              <w:t>modern</w:t>
            </w:r>
            <w:proofErr w:type="spellEnd"/>
            <w:r w:rsidRPr="008C0845">
              <w:rPr>
                <w:rFonts w:asciiTheme="majorHAnsi" w:hAnsiTheme="majorHAnsi"/>
                <w:sz w:val="22"/>
              </w:rPr>
              <w:t xml:space="preserve"> </w:t>
            </w:r>
            <w:proofErr w:type="spellStart"/>
            <w:r w:rsidRPr="008C0845">
              <w:rPr>
                <w:rFonts w:asciiTheme="majorHAnsi" w:hAnsiTheme="majorHAnsi"/>
                <w:sz w:val="22"/>
              </w:rPr>
              <w:t>lexicon</w:t>
            </w:r>
            <w:proofErr w:type="spellEnd"/>
            <w:r w:rsidRPr="008C0845">
              <w:rPr>
                <w:rFonts w:asciiTheme="majorHAnsi" w:hAnsiTheme="majorHAnsi"/>
                <w:sz w:val="22"/>
              </w:rPr>
              <w:t xml:space="preserve"> </w:t>
            </w:r>
            <w:proofErr w:type="spellStart"/>
            <w:r w:rsidRPr="008C0845">
              <w:rPr>
                <w:rFonts w:asciiTheme="majorHAnsi" w:hAnsiTheme="majorHAnsi"/>
                <w:sz w:val="22"/>
              </w:rPr>
              <w:t>that</w:t>
            </w:r>
            <w:proofErr w:type="spellEnd"/>
            <w:r w:rsidRPr="008C0845">
              <w:rPr>
                <w:rFonts w:asciiTheme="majorHAnsi" w:hAnsiTheme="majorHAnsi"/>
                <w:sz w:val="22"/>
              </w:rPr>
              <w:t xml:space="preserve"> </w:t>
            </w:r>
            <w:proofErr w:type="spellStart"/>
            <w:r w:rsidRPr="008C0845">
              <w:rPr>
                <w:rFonts w:asciiTheme="majorHAnsi" w:hAnsiTheme="majorHAnsi"/>
                <w:sz w:val="22"/>
              </w:rPr>
              <w:t>is</w:t>
            </w:r>
            <w:proofErr w:type="spellEnd"/>
            <w:r w:rsidRPr="008C0845">
              <w:rPr>
                <w:rFonts w:asciiTheme="majorHAnsi" w:hAnsiTheme="majorHAnsi"/>
                <w:sz w:val="22"/>
              </w:rPr>
              <w:t xml:space="preserve"> </w:t>
            </w:r>
            <w:proofErr w:type="spellStart"/>
            <w:r w:rsidRPr="008C0845">
              <w:rPr>
                <w:rFonts w:asciiTheme="majorHAnsi" w:hAnsiTheme="majorHAnsi"/>
                <w:sz w:val="22"/>
              </w:rPr>
              <w:t>used</w:t>
            </w:r>
            <w:proofErr w:type="spellEnd"/>
            <w:r w:rsidRPr="008C0845">
              <w:rPr>
                <w:rFonts w:asciiTheme="majorHAnsi" w:hAnsiTheme="majorHAnsi"/>
                <w:sz w:val="22"/>
              </w:rPr>
              <w:t xml:space="preserve"> </w:t>
            </w:r>
            <w:proofErr w:type="spellStart"/>
            <w:r w:rsidRPr="008C0845">
              <w:rPr>
                <w:rFonts w:asciiTheme="majorHAnsi" w:hAnsiTheme="majorHAnsi"/>
                <w:sz w:val="22"/>
              </w:rPr>
              <w:t>by</w:t>
            </w:r>
            <w:proofErr w:type="spellEnd"/>
            <w:r w:rsidRPr="008C0845">
              <w:rPr>
                <w:rFonts w:asciiTheme="majorHAnsi" w:hAnsiTheme="majorHAnsi"/>
                <w:sz w:val="22"/>
              </w:rPr>
              <w:t xml:space="preserve"> </w:t>
            </w:r>
            <w:proofErr w:type="spellStart"/>
            <w:r w:rsidRPr="008C0845">
              <w:rPr>
                <w:rFonts w:asciiTheme="majorHAnsi" w:hAnsiTheme="majorHAnsi"/>
                <w:sz w:val="22"/>
              </w:rPr>
              <w:t>forensic</w:t>
            </w:r>
            <w:proofErr w:type="spellEnd"/>
            <w:r w:rsidRPr="008C0845">
              <w:rPr>
                <w:rFonts w:asciiTheme="majorHAnsi" w:hAnsiTheme="majorHAnsi"/>
                <w:sz w:val="22"/>
              </w:rPr>
              <w:t xml:space="preserve"> </w:t>
            </w:r>
            <w:proofErr w:type="spellStart"/>
            <w:r w:rsidRPr="008C0845">
              <w:rPr>
                <w:rFonts w:asciiTheme="majorHAnsi" w:hAnsiTheme="majorHAnsi"/>
                <w:sz w:val="22"/>
              </w:rPr>
              <w:t>institutes</w:t>
            </w:r>
            <w:proofErr w:type="spellEnd"/>
            <w:r w:rsidRPr="008C0845">
              <w:rPr>
                <w:rFonts w:asciiTheme="majorHAnsi" w:hAnsiTheme="majorHAnsi"/>
                <w:sz w:val="22"/>
              </w:rPr>
              <w:t xml:space="preserve"> </w:t>
            </w:r>
            <w:proofErr w:type="spellStart"/>
            <w:r w:rsidRPr="008C0845">
              <w:rPr>
                <w:rFonts w:asciiTheme="majorHAnsi" w:hAnsiTheme="majorHAnsi"/>
                <w:sz w:val="22"/>
              </w:rPr>
              <w:t>and</w:t>
            </w:r>
            <w:proofErr w:type="spellEnd"/>
            <w:r w:rsidRPr="008C0845">
              <w:rPr>
                <w:rFonts w:asciiTheme="majorHAnsi" w:hAnsiTheme="majorHAnsi"/>
                <w:sz w:val="22"/>
              </w:rPr>
              <w:t xml:space="preserve"> </w:t>
            </w:r>
            <w:proofErr w:type="spellStart"/>
            <w:r w:rsidRPr="008C0845">
              <w:rPr>
                <w:rFonts w:asciiTheme="majorHAnsi" w:hAnsiTheme="majorHAnsi"/>
                <w:sz w:val="22"/>
              </w:rPr>
              <w:t>Police</w:t>
            </w:r>
            <w:proofErr w:type="spellEnd"/>
            <w:r w:rsidRPr="008C0845">
              <w:rPr>
                <w:rFonts w:asciiTheme="majorHAnsi" w:hAnsiTheme="majorHAnsi"/>
                <w:sz w:val="22"/>
              </w:rPr>
              <w:t xml:space="preserve"> </w:t>
            </w:r>
            <w:proofErr w:type="spellStart"/>
            <w:r w:rsidRPr="008C0845">
              <w:rPr>
                <w:rFonts w:asciiTheme="majorHAnsi" w:hAnsiTheme="majorHAnsi"/>
                <w:sz w:val="22"/>
              </w:rPr>
              <w:t>Authorities</w:t>
            </w:r>
            <w:proofErr w:type="spellEnd"/>
            <w:r w:rsidRPr="008C0845">
              <w:rPr>
                <w:rFonts w:asciiTheme="majorHAnsi" w:hAnsiTheme="majorHAnsi"/>
                <w:sz w:val="22"/>
              </w:rPr>
              <w:t xml:space="preserve">, </w:t>
            </w:r>
            <w:proofErr w:type="spellStart"/>
            <w:r w:rsidRPr="008C0845">
              <w:rPr>
                <w:rFonts w:asciiTheme="majorHAnsi" w:hAnsiTheme="majorHAnsi"/>
                <w:sz w:val="22"/>
              </w:rPr>
              <w:t>validated</w:t>
            </w:r>
            <w:proofErr w:type="spellEnd"/>
            <w:r w:rsidRPr="008C0845">
              <w:rPr>
                <w:rFonts w:asciiTheme="majorHAnsi" w:hAnsiTheme="majorHAnsi"/>
                <w:sz w:val="22"/>
              </w:rPr>
              <w:t xml:space="preserve"> </w:t>
            </w:r>
            <w:proofErr w:type="spellStart"/>
            <w:r w:rsidRPr="008C0845">
              <w:rPr>
                <w:rFonts w:asciiTheme="majorHAnsi" w:hAnsiTheme="majorHAnsi"/>
                <w:sz w:val="22"/>
              </w:rPr>
              <w:t>against</w:t>
            </w:r>
            <w:proofErr w:type="spellEnd"/>
            <w:r w:rsidRPr="008C0845">
              <w:rPr>
                <w:rFonts w:asciiTheme="majorHAnsi" w:hAnsiTheme="majorHAnsi"/>
                <w:sz w:val="22"/>
              </w:rPr>
              <w:t xml:space="preserve"> </w:t>
            </w:r>
            <w:proofErr w:type="spellStart"/>
            <w:r w:rsidRPr="008C0845">
              <w:rPr>
                <w:rFonts w:asciiTheme="majorHAnsi" w:hAnsiTheme="majorHAnsi"/>
                <w:sz w:val="22"/>
              </w:rPr>
              <w:t>practitioners</w:t>
            </w:r>
            <w:proofErr w:type="spellEnd"/>
            <w:r w:rsidRPr="008C0845">
              <w:rPr>
                <w:rFonts w:asciiTheme="majorHAnsi" w:hAnsiTheme="majorHAnsi"/>
                <w:sz w:val="22"/>
              </w:rPr>
              <w:t xml:space="preserve">' </w:t>
            </w:r>
            <w:proofErr w:type="spellStart"/>
            <w:r w:rsidRPr="008C0845">
              <w:rPr>
                <w:rFonts w:asciiTheme="majorHAnsi" w:hAnsiTheme="majorHAnsi"/>
                <w:sz w:val="22"/>
              </w:rPr>
              <w:t>needs</w:t>
            </w:r>
            <w:proofErr w:type="spellEnd"/>
            <w:r w:rsidRPr="008C0845">
              <w:rPr>
                <w:rFonts w:asciiTheme="majorHAnsi" w:hAnsiTheme="majorHAnsi"/>
                <w:sz w:val="22"/>
              </w:rPr>
              <w:t xml:space="preserve"> </w:t>
            </w:r>
            <w:proofErr w:type="spellStart"/>
            <w:r w:rsidRPr="008C0845">
              <w:rPr>
                <w:rFonts w:asciiTheme="majorHAnsi" w:hAnsiTheme="majorHAnsi"/>
                <w:sz w:val="22"/>
              </w:rPr>
              <w:t>and</w:t>
            </w:r>
            <w:proofErr w:type="spellEnd"/>
            <w:r w:rsidRPr="008C0845">
              <w:rPr>
                <w:rFonts w:asciiTheme="majorHAnsi" w:hAnsiTheme="majorHAnsi"/>
                <w:sz w:val="22"/>
              </w:rPr>
              <w:t xml:space="preserve"> </w:t>
            </w:r>
            <w:proofErr w:type="spellStart"/>
            <w:r w:rsidRPr="008C0845">
              <w:rPr>
                <w:rFonts w:asciiTheme="majorHAnsi" w:hAnsiTheme="majorHAnsi"/>
                <w:sz w:val="22"/>
              </w:rPr>
              <w:t>requirements</w:t>
            </w:r>
            <w:proofErr w:type="spellEnd"/>
            <w:r w:rsidRPr="008C0845">
              <w:rPr>
                <w:rFonts w:asciiTheme="majorHAnsi" w:hAnsiTheme="majorHAnsi"/>
                <w:sz w:val="22"/>
              </w:rPr>
              <w:t xml:space="preserve">, </w:t>
            </w:r>
            <w:proofErr w:type="spellStart"/>
            <w:r w:rsidRPr="008C0845">
              <w:rPr>
                <w:rFonts w:asciiTheme="majorHAnsi" w:hAnsiTheme="majorHAnsi"/>
                <w:sz w:val="22"/>
              </w:rPr>
              <w:t>to</w:t>
            </w:r>
            <w:proofErr w:type="spellEnd"/>
            <w:r w:rsidRPr="008C0845">
              <w:rPr>
                <w:rFonts w:asciiTheme="majorHAnsi" w:hAnsiTheme="majorHAnsi"/>
                <w:sz w:val="22"/>
              </w:rPr>
              <w:t xml:space="preserve"> </w:t>
            </w:r>
            <w:proofErr w:type="spellStart"/>
            <w:r w:rsidRPr="008C0845">
              <w:rPr>
                <w:rFonts w:asciiTheme="majorHAnsi" w:hAnsiTheme="majorHAnsi"/>
                <w:sz w:val="22"/>
              </w:rPr>
              <w:t>facilitate</w:t>
            </w:r>
            <w:proofErr w:type="spellEnd"/>
            <w:r w:rsidRPr="008C0845">
              <w:rPr>
                <w:rFonts w:asciiTheme="majorHAnsi" w:hAnsiTheme="majorHAnsi"/>
                <w:sz w:val="22"/>
              </w:rPr>
              <w:t xml:space="preserve"> </w:t>
            </w:r>
            <w:proofErr w:type="spellStart"/>
            <w:r w:rsidRPr="008C0845">
              <w:rPr>
                <w:rFonts w:asciiTheme="majorHAnsi" w:hAnsiTheme="majorHAnsi"/>
                <w:sz w:val="22"/>
              </w:rPr>
              <w:t>their</w:t>
            </w:r>
            <w:proofErr w:type="spellEnd"/>
            <w:r w:rsidRPr="008C0845">
              <w:rPr>
                <w:rFonts w:asciiTheme="majorHAnsi" w:hAnsiTheme="majorHAnsi"/>
                <w:sz w:val="22"/>
              </w:rPr>
              <w:t xml:space="preserve"> (</w:t>
            </w:r>
            <w:proofErr w:type="spellStart"/>
            <w:r w:rsidRPr="008C0845">
              <w:rPr>
                <w:rFonts w:asciiTheme="majorHAnsi" w:hAnsiTheme="majorHAnsi"/>
                <w:sz w:val="22"/>
              </w:rPr>
              <w:t>specialised</w:t>
            </w:r>
            <w:proofErr w:type="spellEnd"/>
            <w:r w:rsidRPr="008C0845">
              <w:rPr>
                <w:rFonts w:asciiTheme="majorHAnsi" w:hAnsiTheme="majorHAnsi"/>
                <w:sz w:val="22"/>
              </w:rPr>
              <w:t xml:space="preserve">) </w:t>
            </w:r>
            <w:proofErr w:type="spellStart"/>
            <w:r w:rsidRPr="008C0845">
              <w:rPr>
                <w:rFonts w:asciiTheme="majorHAnsi" w:hAnsiTheme="majorHAnsi"/>
                <w:sz w:val="22"/>
              </w:rPr>
              <w:t>daily</w:t>
            </w:r>
            <w:proofErr w:type="spellEnd"/>
            <w:r w:rsidRPr="008C0845">
              <w:rPr>
                <w:rFonts w:asciiTheme="majorHAnsi" w:hAnsiTheme="majorHAnsi"/>
                <w:sz w:val="22"/>
              </w:rPr>
              <w:t xml:space="preserve"> </w:t>
            </w:r>
            <w:proofErr w:type="spellStart"/>
            <w:r w:rsidRPr="008C0845">
              <w:rPr>
                <w:rFonts w:asciiTheme="majorHAnsi" w:hAnsiTheme="majorHAnsi"/>
                <w:sz w:val="22"/>
              </w:rPr>
              <w:t>work</w:t>
            </w:r>
            <w:proofErr w:type="spellEnd"/>
            <w:r w:rsidRPr="008C0845">
              <w:rPr>
                <w:rFonts w:asciiTheme="majorHAnsi" w:hAnsiTheme="majorHAnsi"/>
                <w:sz w:val="22"/>
              </w:rPr>
              <w:t xml:space="preserve"> </w:t>
            </w:r>
            <w:proofErr w:type="spellStart"/>
            <w:r w:rsidRPr="008C0845">
              <w:rPr>
                <w:rFonts w:asciiTheme="majorHAnsi" w:hAnsiTheme="majorHAnsi"/>
                <w:sz w:val="22"/>
              </w:rPr>
              <w:t>on</w:t>
            </w:r>
            <w:proofErr w:type="spellEnd"/>
            <w:r w:rsidRPr="008C0845">
              <w:rPr>
                <w:rFonts w:asciiTheme="majorHAnsi" w:hAnsiTheme="majorHAnsi"/>
                <w:sz w:val="22"/>
              </w:rPr>
              <w:t xml:space="preserve"> </w:t>
            </w:r>
            <w:proofErr w:type="spellStart"/>
            <w:r w:rsidRPr="008C0845">
              <w:rPr>
                <w:rFonts w:asciiTheme="majorHAnsi" w:hAnsiTheme="majorHAnsi"/>
                <w:sz w:val="22"/>
              </w:rPr>
              <w:t>investigating</w:t>
            </w:r>
            <w:proofErr w:type="spellEnd"/>
            <w:r w:rsidRPr="008C0845">
              <w:rPr>
                <w:rFonts w:asciiTheme="majorHAnsi" w:hAnsiTheme="majorHAnsi"/>
                <w:sz w:val="22"/>
              </w:rPr>
              <w:t xml:space="preserve"> </w:t>
            </w:r>
            <w:proofErr w:type="spellStart"/>
            <w:r w:rsidRPr="008C0845">
              <w:rPr>
                <w:rFonts w:asciiTheme="majorHAnsi" w:hAnsiTheme="majorHAnsi"/>
                <w:sz w:val="22"/>
              </w:rPr>
              <w:t>terrorism</w:t>
            </w:r>
            <w:proofErr w:type="spellEnd"/>
            <w:r w:rsidRPr="008C0845">
              <w:rPr>
                <w:rFonts w:asciiTheme="majorHAnsi" w:hAnsiTheme="majorHAnsi"/>
                <w:sz w:val="22"/>
              </w:rPr>
              <w:t xml:space="preserve"> </w:t>
            </w:r>
            <w:proofErr w:type="spellStart"/>
            <w:r w:rsidRPr="008C0845">
              <w:rPr>
                <w:rFonts w:asciiTheme="majorHAnsi" w:hAnsiTheme="majorHAnsi"/>
                <w:sz w:val="22"/>
              </w:rPr>
              <w:t>and</w:t>
            </w:r>
            <w:proofErr w:type="spellEnd"/>
            <w:r w:rsidRPr="008C0845">
              <w:rPr>
                <w:rFonts w:asciiTheme="majorHAnsi" w:hAnsiTheme="majorHAnsi"/>
                <w:sz w:val="22"/>
              </w:rPr>
              <w:t xml:space="preserve"> </w:t>
            </w:r>
            <w:proofErr w:type="spellStart"/>
            <w:r w:rsidRPr="008C0845">
              <w:rPr>
                <w:rFonts w:asciiTheme="majorHAnsi" w:hAnsiTheme="majorHAnsi"/>
                <w:sz w:val="22"/>
              </w:rPr>
              <w:t>other</w:t>
            </w:r>
            <w:proofErr w:type="spellEnd"/>
            <w:r w:rsidRPr="008C0845">
              <w:rPr>
                <w:rFonts w:asciiTheme="majorHAnsi" w:hAnsiTheme="majorHAnsi"/>
                <w:sz w:val="22"/>
              </w:rPr>
              <w:t xml:space="preserve"> </w:t>
            </w:r>
            <w:proofErr w:type="spellStart"/>
            <w:r w:rsidRPr="008C0845">
              <w:rPr>
                <w:rFonts w:asciiTheme="majorHAnsi" w:hAnsiTheme="majorHAnsi"/>
                <w:sz w:val="22"/>
              </w:rPr>
              <w:t>forms</w:t>
            </w:r>
            <w:proofErr w:type="spellEnd"/>
            <w:r w:rsidRPr="008C0845">
              <w:rPr>
                <w:rFonts w:asciiTheme="majorHAnsi" w:hAnsiTheme="majorHAnsi"/>
                <w:sz w:val="22"/>
              </w:rPr>
              <w:t xml:space="preserve"> </w:t>
            </w:r>
            <w:proofErr w:type="spellStart"/>
            <w:r w:rsidRPr="008C0845">
              <w:rPr>
                <w:rFonts w:asciiTheme="majorHAnsi" w:hAnsiTheme="majorHAnsi"/>
                <w:sz w:val="22"/>
              </w:rPr>
              <w:t>of</w:t>
            </w:r>
            <w:proofErr w:type="spellEnd"/>
            <w:r w:rsidRPr="008C0845">
              <w:rPr>
                <w:rFonts w:asciiTheme="majorHAnsi" w:hAnsiTheme="majorHAnsi"/>
                <w:sz w:val="22"/>
              </w:rPr>
              <w:t xml:space="preserve"> </w:t>
            </w:r>
            <w:proofErr w:type="spellStart"/>
            <w:r w:rsidRPr="008C0845">
              <w:rPr>
                <w:rFonts w:asciiTheme="majorHAnsi" w:hAnsiTheme="majorHAnsi"/>
                <w:sz w:val="22"/>
              </w:rPr>
              <w:t>serious</w:t>
            </w:r>
            <w:proofErr w:type="spellEnd"/>
            <w:r w:rsidRPr="008C0845">
              <w:rPr>
                <w:rFonts w:asciiTheme="majorHAnsi" w:hAnsiTheme="majorHAnsi"/>
                <w:sz w:val="22"/>
              </w:rPr>
              <w:t xml:space="preserve"> </w:t>
            </w:r>
            <w:proofErr w:type="spellStart"/>
            <w:r w:rsidRPr="008C0845">
              <w:rPr>
                <w:rFonts w:asciiTheme="majorHAnsi" w:hAnsiTheme="majorHAnsi"/>
                <w:sz w:val="22"/>
              </w:rPr>
              <w:t>crime</w:t>
            </w:r>
            <w:proofErr w:type="spellEnd"/>
            <w:r w:rsidRPr="008C0845">
              <w:rPr>
                <w:rFonts w:asciiTheme="majorHAnsi" w:hAnsiTheme="majorHAnsi"/>
                <w:sz w:val="22"/>
              </w:rPr>
              <w:t>;</w:t>
            </w:r>
          </w:p>
          <w:p w14:paraId="70DAEE21" w14:textId="77777777" w:rsidR="008C0845" w:rsidRDefault="008C0845" w:rsidP="00097616">
            <w:pPr>
              <w:pStyle w:val="ListParagraph"/>
              <w:numPr>
                <w:ilvl w:val="0"/>
                <w:numId w:val="24"/>
              </w:numPr>
              <w:spacing w:before="40" w:after="40"/>
              <w:jc w:val="both"/>
              <w:rPr>
                <w:rFonts w:asciiTheme="majorHAnsi" w:hAnsiTheme="majorHAnsi"/>
                <w:sz w:val="22"/>
              </w:rPr>
            </w:pPr>
            <w:proofErr w:type="spellStart"/>
            <w:r w:rsidRPr="008C0845">
              <w:rPr>
                <w:rFonts w:asciiTheme="majorHAnsi" w:hAnsiTheme="majorHAnsi"/>
                <w:sz w:val="22"/>
              </w:rPr>
              <w:t>Development</w:t>
            </w:r>
            <w:proofErr w:type="spellEnd"/>
            <w:r w:rsidRPr="008C0845">
              <w:rPr>
                <w:rFonts w:asciiTheme="majorHAnsi" w:hAnsiTheme="majorHAnsi"/>
                <w:sz w:val="22"/>
              </w:rPr>
              <w:t xml:space="preserve"> </w:t>
            </w:r>
            <w:proofErr w:type="spellStart"/>
            <w:r w:rsidRPr="008C0845">
              <w:rPr>
                <w:rFonts w:asciiTheme="majorHAnsi" w:hAnsiTheme="majorHAnsi"/>
                <w:sz w:val="22"/>
              </w:rPr>
              <w:t>of</w:t>
            </w:r>
            <w:proofErr w:type="spellEnd"/>
            <w:r w:rsidRPr="008C0845">
              <w:rPr>
                <w:rFonts w:asciiTheme="majorHAnsi" w:hAnsiTheme="majorHAnsi"/>
                <w:sz w:val="22"/>
              </w:rPr>
              <w:t xml:space="preserve"> </w:t>
            </w:r>
            <w:proofErr w:type="spellStart"/>
            <w:r w:rsidRPr="008C0845">
              <w:rPr>
                <w:rFonts w:asciiTheme="majorHAnsi" w:hAnsiTheme="majorHAnsi"/>
                <w:sz w:val="22"/>
              </w:rPr>
              <w:t>safer</w:t>
            </w:r>
            <w:proofErr w:type="spellEnd"/>
            <w:r w:rsidRPr="008C0845">
              <w:rPr>
                <w:rFonts w:asciiTheme="majorHAnsi" w:hAnsiTheme="majorHAnsi"/>
                <w:sz w:val="22"/>
              </w:rPr>
              <w:t xml:space="preserve"> </w:t>
            </w:r>
            <w:proofErr w:type="spellStart"/>
            <w:r w:rsidRPr="008C0845">
              <w:rPr>
                <w:rFonts w:asciiTheme="majorHAnsi" w:hAnsiTheme="majorHAnsi"/>
                <w:sz w:val="22"/>
              </w:rPr>
              <w:t>justice</w:t>
            </w:r>
            <w:proofErr w:type="spellEnd"/>
            <w:r w:rsidRPr="008C0845">
              <w:rPr>
                <w:rFonts w:asciiTheme="majorHAnsi" w:hAnsiTheme="majorHAnsi"/>
                <w:sz w:val="22"/>
              </w:rPr>
              <w:t xml:space="preserve"> </w:t>
            </w:r>
            <w:proofErr w:type="spellStart"/>
            <w:r w:rsidRPr="008C0845">
              <w:rPr>
                <w:rFonts w:asciiTheme="majorHAnsi" w:hAnsiTheme="majorHAnsi"/>
                <w:sz w:val="22"/>
              </w:rPr>
              <w:t>outcomes</w:t>
            </w:r>
            <w:proofErr w:type="spellEnd"/>
            <w:r w:rsidRPr="008C0845">
              <w:rPr>
                <w:rFonts w:asciiTheme="majorHAnsi" w:hAnsiTheme="majorHAnsi"/>
                <w:sz w:val="22"/>
              </w:rPr>
              <w:t xml:space="preserve"> </w:t>
            </w:r>
            <w:proofErr w:type="spellStart"/>
            <w:r w:rsidRPr="008C0845">
              <w:rPr>
                <w:rFonts w:asciiTheme="majorHAnsi" w:hAnsiTheme="majorHAnsi"/>
                <w:sz w:val="22"/>
              </w:rPr>
              <w:t>through</w:t>
            </w:r>
            <w:proofErr w:type="spellEnd"/>
            <w:r w:rsidRPr="008C0845">
              <w:rPr>
                <w:rFonts w:asciiTheme="majorHAnsi" w:hAnsiTheme="majorHAnsi"/>
                <w:sz w:val="22"/>
              </w:rPr>
              <w:t xml:space="preserve"> </w:t>
            </w:r>
            <w:proofErr w:type="spellStart"/>
            <w:r w:rsidRPr="008C0845">
              <w:rPr>
                <w:rFonts w:asciiTheme="majorHAnsi" w:hAnsiTheme="majorHAnsi"/>
                <w:sz w:val="22"/>
              </w:rPr>
              <w:t>an</w:t>
            </w:r>
            <w:proofErr w:type="spellEnd"/>
            <w:r w:rsidRPr="008C0845">
              <w:rPr>
                <w:rFonts w:asciiTheme="majorHAnsi" w:hAnsiTheme="majorHAnsi"/>
                <w:sz w:val="22"/>
              </w:rPr>
              <w:t xml:space="preserve"> </w:t>
            </w:r>
            <w:proofErr w:type="spellStart"/>
            <w:r w:rsidRPr="008C0845">
              <w:rPr>
                <w:rFonts w:asciiTheme="majorHAnsi" w:hAnsiTheme="majorHAnsi"/>
                <w:sz w:val="22"/>
              </w:rPr>
              <w:t>increased</w:t>
            </w:r>
            <w:proofErr w:type="spellEnd"/>
            <w:r w:rsidRPr="008C0845">
              <w:rPr>
                <w:rFonts w:asciiTheme="majorHAnsi" w:hAnsiTheme="majorHAnsi"/>
                <w:sz w:val="22"/>
              </w:rPr>
              <w:t xml:space="preserve"> </w:t>
            </w:r>
            <w:proofErr w:type="spellStart"/>
            <w:r w:rsidRPr="008C0845">
              <w:rPr>
                <w:rFonts w:asciiTheme="majorHAnsi" w:hAnsiTheme="majorHAnsi"/>
                <w:sz w:val="22"/>
              </w:rPr>
              <w:t>understanding</w:t>
            </w:r>
            <w:proofErr w:type="spellEnd"/>
            <w:r w:rsidRPr="008C0845">
              <w:rPr>
                <w:rFonts w:asciiTheme="majorHAnsi" w:hAnsiTheme="majorHAnsi"/>
                <w:sz w:val="22"/>
              </w:rPr>
              <w:t xml:space="preserve"> </w:t>
            </w:r>
            <w:proofErr w:type="spellStart"/>
            <w:r w:rsidRPr="008C0845">
              <w:rPr>
                <w:rFonts w:asciiTheme="majorHAnsi" w:hAnsiTheme="majorHAnsi"/>
                <w:sz w:val="22"/>
              </w:rPr>
              <w:t>of</w:t>
            </w:r>
            <w:proofErr w:type="spellEnd"/>
            <w:r w:rsidRPr="008C0845">
              <w:rPr>
                <w:rFonts w:asciiTheme="majorHAnsi" w:hAnsiTheme="majorHAnsi"/>
                <w:sz w:val="22"/>
              </w:rPr>
              <w:t xml:space="preserve"> </w:t>
            </w:r>
            <w:proofErr w:type="spellStart"/>
            <w:r w:rsidRPr="008C0845">
              <w:rPr>
                <w:rFonts w:asciiTheme="majorHAnsi" w:hAnsiTheme="majorHAnsi"/>
                <w:sz w:val="22"/>
              </w:rPr>
              <w:t>how</w:t>
            </w:r>
            <w:proofErr w:type="spellEnd"/>
            <w:r w:rsidRPr="008C0845">
              <w:rPr>
                <w:rFonts w:asciiTheme="majorHAnsi" w:hAnsiTheme="majorHAnsi"/>
                <w:sz w:val="22"/>
              </w:rPr>
              <w:t xml:space="preserve"> </w:t>
            </w:r>
            <w:proofErr w:type="spellStart"/>
            <w:r w:rsidRPr="008C0845">
              <w:rPr>
                <w:rFonts w:asciiTheme="majorHAnsi" w:hAnsiTheme="majorHAnsi"/>
                <w:sz w:val="22"/>
              </w:rPr>
              <w:t>human</w:t>
            </w:r>
            <w:proofErr w:type="spellEnd"/>
            <w:r w:rsidRPr="008C0845">
              <w:rPr>
                <w:rFonts w:asciiTheme="majorHAnsi" w:hAnsiTheme="majorHAnsi"/>
                <w:sz w:val="22"/>
              </w:rPr>
              <w:t xml:space="preserve"> </w:t>
            </w:r>
            <w:proofErr w:type="spellStart"/>
            <w:r w:rsidRPr="008C0845">
              <w:rPr>
                <w:rFonts w:asciiTheme="majorHAnsi" w:hAnsiTheme="majorHAnsi"/>
                <w:sz w:val="22"/>
              </w:rPr>
              <w:t>interactions</w:t>
            </w:r>
            <w:proofErr w:type="spellEnd"/>
            <w:r w:rsidRPr="008C0845">
              <w:rPr>
                <w:rFonts w:asciiTheme="majorHAnsi" w:hAnsiTheme="majorHAnsi"/>
                <w:sz w:val="22"/>
              </w:rPr>
              <w:t xml:space="preserve"> </w:t>
            </w:r>
            <w:proofErr w:type="spellStart"/>
            <w:r w:rsidRPr="008C0845">
              <w:rPr>
                <w:rFonts w:asciiTheme="majorHAnsi" w:hAnsiTheme="majorHAnsi"/>
                <w:sz w:val="22"/>
              </w:rPr>
              <w:t>impacts</w:t>
            </w:r>
            <w:proofErr w:type="spellEnd"/>
            <w:r w:rsidRPr="008C0845">
              <w:rPr>
                <w:rFonts w:asciiTheme="majorHAnsi" w:hAnsiTheme="majorHAnsi"/>
                <w:sz w:val="22"/>
              </w:rPr>
              <w:t xml:space="preserve"> </w:t>
            </w:r>
            <w:proofErr w:type="spellStart"/>
            <w:r w:rsidRPr="008C0845">
              <w:rPr>
                <w:rFonts w:asciiTheme="majorHAnsi" w:hAnsiTheme="majorHAnsi"/>
                <w:sz w:val="22"/>
              </w:rPr>
              <w:t>on</w:t>
            </w:r>
            <w:proofErr w:type="spellEnd"/>
            <w:r w:rsidRPr="008C0845">
              <w:rPr>
                <w:rFonts w:asciiTheme="majorHAnsi" w:hAnsiTheme="majorHAnsi"/>
                <w:sz w:val="22"/>
              </w:rPr>
              <w:t xml:space="preserve"> </w:t>
            </w:r>
            <w:proofErr w:type="spellStart"/>
            <w:r w:rsidRPr="008C0845">
              <w:rPr>
                <w:rFonts w:asciiTheme="majorHAnsi" w:hAnsiTheme="majorHAnsi"/>
                <w:sz w:val="22"/>
              </w:rPr>
              <w:t>decisions</w:t>
            </w:r>
            <w:proofErr w:type="spellEnd"/>
            <w:r w:rsidRPr="008C0845">
              <w:rPr>
                <w:rFonts w:asciiTheme="majorHAnsi" w:hAnsiTheme="majorHAnsi"/>
                <w:sz w:val="22"/>
              </w:rPr>
              <w:t xml:space="preserve"> </w:t>
            </w:r>
            <w:proofErr w:type="spellStart"/>
            <w:r w:rsidRPr="008C0845">
              <w:rPr>
                <w:rFonts w:asciiTheme="majorHAnsi" w:hAnsiTheme="majorHAnsi"/>
                <w:sz w:val="22"/>
              </w:rPr>
              <w:t>at</w:t>
            </w:r>
            <w:proofErr w:type="spellEnd"/>
            <w:r w:rsidRPr="008C0845">
              <w:rPr>
                <w:rFonts w:asciiTheme="majorHAnsi" w:hAnsiTheme="majorHAnsi"/>
                <w:sz w:val="22"/>
              </w:rPr>
              <w:t xml:space="preserve"> </w:t>
            </w:r>
            <w:proofErr w:type="spellStart"/>
            <w:r w:rsidRPr="008C0845">
              <w:rPr>
                <w:rFonts w:asciiTheme="majorHAnsi" w:hAnsiTheme="majorHAnsi"/>
                <w:sz w:val="22"/>
              </w:rPr>
              <w:t>all</w:t>
            </w:r>
            <w:proofErr w:type="spellEnd"/>
            <w:r w:rsidRPr="008C0845">
              <w:rPr>
                <w:rFonts w:asciiTheme="majorHAnsi" w:hAnsiTheme="majorHAnsi"/>
                <w:sz w:val="22"/>
              </w:rPr>
              <w:t xml:space="preserve"> </w:t>
            </w:r>
            <w:proofErr w:type="spellStart"/>
            <w:r w:rsidRPr="008C0845">
              <w:rPr>
                <w:rFonts w:asciiTheme="majorHAnsi" w:hAnsiTheme="majorHAnsi"/>
                <w:sz w:val="22"/>
              </w:rPr>
              <w:t>levels</w:t>
            </w:r>
            <w:proofErr w:type="spellEnd"/>
            <w:r w:rsidRPr="008C0845">
              <w:rPr>
                <w:rFonts w:asciiTheme="majorHAnsi" w:hAnsiTheme="majorHAnsi"/>
                <w:sz w:val="22"/>
              </w:rPr>
              <w:t xml:space="preserve"> </w:t>
            </w:r>
            <w:proofErr w:type="spellStart"/>
            <w:r w:rsidRPr="008C0845">
              <w:rPr>
                <w:rFonts w:asciiTheme="majorHAnsi" w:hAnsiTheme="majorHAnsi"/>
                <w:sz w:val="22"/>
              </w:rPr>
              <w:t>of</w:t>
            </w:r>
            <w:proofErr w:type="spellEnd"/>
            <w:r w:rsidRPr="008C0845">
              <w:rPr>
                <w:rFonts w:asciiTheme="majorHAnsi" w:hAnsiTheme="majorHAnsi"/>
                <w:sz w:val="22"/>
              </w:rPr>
              <w:t xml:space="preserve"> </w:t>
            </w:r>
            <w:proofErr w:type="spellStart"/>
            <w:r w:rsidRPr="008C0845">
              <w:rPr>
                <w:rFonts w:asciiTheme="majorHAnsi" w:hAnsiTheme="majorHAnsi"/>
                <w:sz w:val="22"/>
              </w:rPr>
              <w:t>an</w:t>
            </w:r>
            <w:proofErr w:type="spellEnd"/>
            <w:r w:rsidRPr="008C0845">
              <w:rPr>
                <w:rFonts w:asciiTheme="majorHAnsi" w:hAnsiTheme="majorHAnsi"/>
                <w:sz w:val="22"/>
              </w:rPr>
              <w:t xml:space="preserve"> </w:t>
            </w:r>
            <w:proofErr w:type="spellStart"/>
            <w:r w:rsidRPr="008C0845">
              <w:rPr>
                <w:rFonts w:asciiTheme="majorHAnsi" w:hAnsiTheme="majorHAnsi"/>
                <w:sz w:val="22"/>
              </w:rPr>
              <w:t>investigative</w:t>
            </w:r>
            <w:proofErr w:type="spellEnd"/>
            <w:r w:rsidRPr="008C0845">
              <w:rPr>
                <w:rFonts w:asciiTheme="majorHAnsi" w:hAnsiTheme="majorHAnsi"/>
                <w:sz w:val="22"/>
              </w:rPr>
              <w:t xml:space="preserve"> </w:t>
            </w:r>
            <w:proofErr w:type="spellStart"/>
            <w:r w:rsidRPr="008C0845">
              <w:rPr>
                <w:rFonts w:asciiTheme="majorHAnsi" w:hAnsiTheme="majorHAnsi"/>
                <w:sz w:val="22"/>
              </w:rPr>
              <w:t>process</w:t>
            </w:r>
            <w:proofErr w:type="spellEnd"/>
            <w:r w:rsidRPr="008C0845">
              <w:rPr>
                <w:rFonts w:asciiTheme="majorHAnsi" w:hAnsiTheme="majorHAnsi"/>
                <w:sz w:val="22"/>
              </w:rPr>
              <w:t>;</w:t>
            </w:r>
          </w:p>
          <w:p w14:paraId="19EE4F78" w14:textId="77777777" w:rsidR="008C0845" w:rsidRDefault="008C0845" w:rsidP="00097616">
            <w:pPr>
              <w:pStyle w:val="ListParagraph"/>
              <w:numPr>
                <w:ilvl w:val="0"/>
                <w:numId w:val="24"/>
              </w:numPr>
              <w:spacing w:before="40" w:after="40"/>
              <w:jc w:val="both"/>
              <w:rPr>
                <w:rFonts w:asciiTheme="majorHAnsi" w:hAnsiTheme="majorHAnsi"/>
                <w:sz w:val="22"/>
              </w:rPr>
            </w:pPr>
            <w:proofErr w:type="spellStart"/>
            <w:r w:rsidRPr="008C0845">
              <w:rPr>
                <w:rFonts w:asciiTheme="majorHAnsi" w:hAnsiTheme="majorHAnsi"/>
                <w:sz w:val="22"/>
              </w:rPr>
              <w:t>Modern</w:t>
            </w:r>
            <w:proofErr w:type="spellEnd"/>
            <w:r w:rsidRPr="008C0845">
              <w:rPr>
                <w:rFonts w:asciiTheme="majorHAnsi" w:hAnsiTheme="majorHAnsi"/>
                <w:sz w:val="22"/>
              </w:rPr>
              <w:t xml:space="preserve"> </w:t>
            </w:r>
            <w:proofErr w:type="spellStart"/>
            <w:r w:rsidRPr="008C0845">
              <w:rPr>
                <w:rFonts w:asciiTheme="majorHAnsi" w:hAnsiTheme="majorHAnsi"/>
                <w:sz w:val="22"/>
              </w:rPr>
              <w:t>and</w:t>
            </w:r>
            <w:proofErr w:type="spellEnd"/>
            <w:r w:rsidRPr="008C0845">
              <w:rPr>
                <w:rFonts w:asciiTheme="majorHAnsi" w:hAnsiTheme="majorHAnsi"/>
                <w:sz w:val="22"/>
              </w:rPr>
              <w:t xml:space="preserve"> </w:t>
            </w:r>
            <w:proofErr w:type="spellStart"/>
            <w:r w:rsidRPr="008C0845">
              <w:rPr>
                <w:rFonts w:asciiTheme="majorHAnsi" w:hAnsiTheme="majorHAnsi"/>
                <w:sz w:val="22"/>
              </w:rPr>
              <w:t>robust</w:t>
            </w:r>
            <w:proofErr w:type="spellEnd"/>
            <w:r w:rsidRPr="008C0845">
              <w:rPr>
                <w:rFonts w:asciiTheme="majorHAnsi" w:hAnsiTheme="majorHAnsi"/>
                <w:sz w:val="22"/>
              </w:rPr>
              <w:t xml:space="preserve"> </w:t>
            </w:r>
            <w:proofErr w:type="spellStart"/>
            <w:r w:rsidRPr="008C0845">
              <w:rPr>
                <w:rFonts w:asciiTheme="majorHAnsi" w:hAnsiTheme="majorHAnsi"/>
                <w:sz w:val="22"/>
              </w:rPr>
              <w:t>methods</w:t>
            </w:r>
            <w:proofErr w:type="spellEnd"/>
            <w:r w:rsidRPr="008C0845">
              <w:rPr>
                <w:rFonts w:asciiTheme="majorHAnsi" w:hAnsiTheme="majorHAnsi"/>
                <w:sz w:val="22"/>
              </w:rPr>
              <w:t xml:space="preserve"> </w:t>
            </w:r>
            <w:proofErr w:type="spellStart"/>
            <w:r w:rsidRPr="008C0845">
              <w:rPr>
                <w:rFonts w:asciiTheme="majorHAnsi" w:hAnsiTheme="majorHAnsi"/>
                <w:sz w:val="22"/>
              </w:rPr>
              <w:t>of</w:t>
            </w:r>
            <w:proofErr w:type="spellEnd"/>
            <w:r w:rsidRPr="008C0845">
              <w:rPr>
                <w:rFonts w:asciiTheme="majorHAnsi" w:hAnsiTheme="majorHAnsi"/>
                <w:sz w:val="22"/>
              </w:rPr>
              <w:t xml:space="preserve"> </w:t>
            </w:r>
            <w:proofErr w:type="spellStart"/>
            <w:r w:rsidRPr="008C0845">
              <w:rPr>
                <w:rFonts w:asciiTheme="majorHAnsi" w:hAnsiTheme="majorHAnsi"/>
                <w:sz w:val="22"/>
              </w:rPr>
              <w:t>reasoning</w:t>
            </w:r>
            <w:proofErr w:type="spellEnd"/>
            <w:r w:rsidRPr="008C0845">
              <w:rPr>
                <w:rFonts w:asciiTheme="majorHAnsi" w:hAnsiTheme="majorHAnsi"/>
                <w:sz w:val="22"/>
              </w:rPr>
              <w:t xml:space="preserve"> </w:t>
            </w:r>
            <w:proofErr w:type="spellStart"/>
            <w:r w:rsidRPr="008C0845">
              <w:rPr>
                <w:rFonts w:asciiTheme="majorHAnsi" w:hAnsiTheme="majorHAnsi"/>
                <w:sz w:val="22"/>
              </w:rPr>
              <w:t>and</w:t>
            </w:r>
            <w:proofErr w:type="spellEnd"/>
            <w:r w:rsidRPr="008C0845">
              <w:rPr>
                <w:rFonts w:asciiTheme="majorHAnsi" w:hAnsiTheme="majorHAnsi"/>
                <w:sz w:val="22"/>
              </w:rPr>
              <w:t xml:space="preserve"> </w:t>
            </w:r>
            <w:proofErr w:type="spellStart"/>
            <w:r w:rsidRPr="008C0845">
              <w:rPr>
                <w:rFonts w:asciiTheme="majorHAnsi" w:hAnsiTheme="majorHAnsi"/>
                <w:sz w:val="22"/>
              </w:rPr>
              <w:t>of</w:t>
            </w:r>
            <w:proofErr w:type="spellEnd"/>
            <w:r w:rsidRPr="008C0845">
              <w:rPr>
                <w:rFonts w:asciiTheme="majorHAnsi" w:hAnsiTheme="majorHAnsi"/>
                <w:sz w:val="22"/>
              </w:rPr>
              <w:t xml:space="preserve"> </w:t>
            </w:r>
            <w:proofErr w:type="spellStart"/>
            <w:r w:rsidRPr="008C0845">
              <w:rPr>
                <w:rFonts w:asciiTheme="majorHAnsi" w:hAnsiTheme="majorHAnsi"/>
                <w:sz w:val="22"/>
              </w:rPr>
              <w:t>experts</w:t>
            </w:r>
            <w:proofErr w:type="spellEnd"/>
            <w:r w:rsidRPr="008C0845">
              <w:rPr>
                <w:rFonts w:asciiTheme="majorHAnsi" w:hAnsiTheme="majorHAnsi"/>
                <w:sz w:val="22"/>
              </w:rPr>
              <w:t xml:space="preserve">’ </w:t>
            </w:r>
            <w:proofErr w:type="spellStart"/>
            <w:r w:rsidRPr="008C0845">
              <w:rPr>
                <w:rFonts w:asciiTheme="majorHAnsi" w:hAnsiTheme="majorHAnsi"/>
                <w:sz w:val="22"/>
              </w:rPr>
              <w:t>decision</w:t>
            </w:r>
            <w:proofErr w:type="spellEnd"/>
            <w:r w:rsidRPr="008C0845">
              <w:rPr>
                <w:rFonts w:asciiTheme="majorHAnsi" w:hAnsiTheme="majorHAnsi"/>
                <w:sz w:val="22"/>
              </w:rPr>
              <w:t xml:space="preserve"> </w:t>
            </w:r>
            <w:proofErr w:type="spellStart"/>
            <w:r w:rsidRPr="008C0845">
              <w:rPr>
                <w:rFonts w:asciiTheme="majorHAnsi" w:hAnsiTheme="majorHAnsi"/>
                <w:sz w:val="22"/>
              </w:rPr>
              <w:t>making</w:t>
            </w:r>
            <w:proofErr w:type="spellEnd"/>
            <w:r w:rsidRPr="008C0845">
              <w:rPr>
                <w:rFonts w:asciiTheme="majorHAnsi" w:hAnsiTheme="majorHAnsi"/>
                <w:sz w:val="22"/>
              </w:rPr>
              <w:t xml:space="preserve"> </w:t>
            </w:r>
            <w:proofErr w:type="spellStart"/>
            <w:r w:rsidRPr="008C0845">
              <w:rPr>
                <w:rFonts w:asciiTheme="majorHAnsi" w:hAnsiTheme="majorHAnsi"/>
                <w:sz w:val="22"/>
              </w:rPr>
              <w:t>in</w:t>
            </w:r>
            <w:proofErr w:type="spellEnd"/>
            <w:r w:rsidRPr="008C0845">
              <w:rPr>
                <w:rFonts w:asciiTheme="majorHAnsi" w:hAnsiTheme="majorHAnsi"/>
                <w:sz w:val="22"/>
              </w:rPr>
              <w:t xml:space="preserve"> </w:t>
            </w:r>
            <w:proofErr w:type="spellStart"/>
            <w:r w:rsidRPr="008C0845">
              <w:rPr>
                <w:rFonts w:asciiTheme="majorHAnsi" w:hAnsiTheme="majorHAnsi"/>
                <w:sz w:val="22"/>
              </w:rPr>
              <w:t>forensic</w:t>
            </w:r>
            <w:proofErr w:type="spellEnd"/>
            <w:r w:rsidRPr="008C0845">
              <w:rPr>
                <w:rFonts w:asciiTheme="majorHAnsi" w:hAnsiTheme="majorHAnsi"/>
                <w:sz w:val="22"/>
              </w:rPr>
              <w:t xml:space="preserve"> </w:t>
            </w:r>
            <w:proofErr w:type="spellStart"/>
            <w:r w:rsidRPr="008C0845">
              <w:rPr>
                <w:rFonts w:asciiTheme="majorHAnsi" w:hAnsiTheme="majorHAnsi"/>
                <w:sz w:val="22"/>
              </w:rPr>
              <w:t>practice</w:t>
            </w:r>
            <w:proofErr w:type="spellEnd"/>
            <w:r w:rsidRPr="008C0845">
              <w:rPr>
                <w:rFonts w:asciiTheme="majorHAnsi" w:hAnsiTheme="majorHAnsi"/>
                <w:sz w:val="22"/>
              </w:rPr>
              <w:t xml:space="preserve">, </w:t>
            </w:r>
            <w:proofErr w:type="spellStart"/>
            <w:r w:rsidRPr="008C0845">
              <w:rPr>
                <w:rFonts w:asciiTheme="majorHAnsi" w:hAnsiTheme="majorHAnsi"/>
                <w:sz w:val="22"/>
              </w:rPr>
              <w:t>overcoming</w:t>
            </w:r>
            <w:proofErr w:type="spellEnd"/>
            <w:r w:rsidRPr="008C0845">
              <w:rPr>
                <w:rFonts w:asciiTheme="majorHAnsi" w:hAnsiTheme="majorHAnsi"/>
                <w:sz w:val="22"/>
              </w:rPr>
              <w:t xml:space="preserve"> </w:t>
            </w:r>
            <w:proofErr w:type="spellStart"/>
            <w:r w:rsidRPr="008C0845">
              <w:rPr>
                <w:rFonts w:asciiTheme="majorHAnsi" w:hAnsiTheme="majorHAnsi"/>
                <w:sz w:val="22"/>
              </w:rPr>
              <w:t>various</w:t>
            </w:r>
            <w:proofErr w:type="spellEnd"/>
            <w:r w:rsidRPr="008C0845">
              <w:rPr>
                <w:rFonts w:asciiTheme="majorHAnsi" w:hAnsiTheme="majorHAnsi"/>
                <w:sz w:val="22"/>
              </w:rPr>
              <w:t xml:space="preserve"> </w:t>
            </w:r>
            <w:proofErr w:type="spellStart"/>
            <w:r w:rsidRPr="008C0845">
              <w:rPr>
                <w:rFonts w:asciiTheme="majorHAnsi" w:hAnsiTheme="majorHAnsi"/>
                <w:sz w:val="22"/>
              </w:rPr>
              <w:t>types</w:t>
            </w:r>
            <w:proofErr w:type="spellEnd"/>
            <w:r w:rsidRPr="008C0845">
              <w:rPr>
                <w:rFonts w:asciiTheme="majorHAnsi" w:hAnsiTheme="majorHAnsi"/>
                <w:sz w:val="22"/>
              </w:rPr>
              <w:t xml:space="preserve"> </w:t>
            </w:r>
            <w:proofErr w:type="spellStart"/>
            <w:r w:rsidRPr="008C0845">
              <w:rPr>
                <w:rFonts w:asciiTheme="majorHAnsi" w:hAnsiTheme="majorHAnsi"/>
                <w:sz w:val="22"/>
              </w:rPr>
              <w:t>of</w:t>
            </w:r>
            <w:proofErr w:type="spellEnd"/>
            <w:r w:rsidRPr="008C0845">
              <w:rPr>
                <w:rFonts w:asciiTheme="majorHAnsi" w:hAnsiTheme="majorHAnsi"/>
                <w:sz w:val="22"/>
              </w:rPr>
              <w:t xml:space="preserve"> </w:t>
            </w:r>
            <w:proofErr w:type="spellStart"/>
            <w:r w:rsidRPr="008C0845">
              <w:rPr>
                <w:rFonts w:asciiTheme="majorHAnsi" w:hAnsiTheme="majorHAnsi"/>
                <w:sz w:val="22"/>
              </w:rPr>
              <w:t>biases</w:t>
            </w:r>
            <w:proofErr w:type="spellEnd"/>
            <w:r w:rsidRPr="008C0845">
              <w:rPr>
                <w:rFonts w:asciiTheme="majorHAnsi" w:hAnsiTheme="majorHAnsi"/>
                <w:sz w:val="22"/>
              </w:rPr>
              <w:t>;</w:t>
            </w:r>
          </w:p>
          <w:p w14:paraId="666B5C39" w14:textId="77777777" w:rsidR="00CA4213" w:rsidRPr="008C0845" w:rsidRDefault="008C0845" w:rsidP="00097616">
            <w:pPr>
              <w:pStyle w:val="ListParagraph"/>
              <w:numPr>
                <w:ilvl w:val="0"/>
                <w:numId w:val="24"/>
              </w:numPr>
              <w:spacing w:before="40" w:after="120"/>
              <w:ind w:left="357" w:hanging="357"/>
              <w:jc w:val="both"/>
              <w:rPr>
                <w:rFonts w:asciiTheme="majorHAnsi" w:hAnsiTheme="majorHAnsi"/>
                <w:sz w:val="22"/>
              </w:rPr>
            </w:pPr>
            <w:proofErr w:type="spellStart"/>
            <w:r w:rsidRPr="008C0845">
              <w:rPr>
                <w:rFonts w:asciiTheme="majorHAnsi" w:hAnsiTheme="majorHAnsi"/>
                <w:sz w:val="22"/>
              </w:rPr>
              <w:t>Forensic</w:t>
            </w:r>
            <w:proofErr w:type="spellEnd"/>
            <w:r w:rsidRPr="008C0845">
              <w:rPr>
                <w:rFonts w:asciiTheme="majorHAnsi" w:hAnsiTheme="majorHAnsi"/>
                <w:sz w:val="22"/>
              </w:rPr>
              <w:t xml:space="preserve"> </w:t>
            </w:r>
            <w:proofErr w:type="spellStart"/>
            <w:r w:rsidRPr="008C0845">
              <w:rPr>
                <w:rFonts w:asciiTheme="majorHAnsi" w:hAnsiTheme="majorHAnsi"/>
                <w:sz w:val="22"/>
              </w:rPr>
              <w:t>institutes</w:t>
            </w:r>
            <w:proofErr w:type="spellEnd"/>
            <w:r w:rsidRPr="008C0845">
              <w:rPr>
                <w:rFonts w:asciiTheme="majorHAnsi" w:hAnsiTheme="majorHAnsi"/>
                <w:sz w:val="22"/>
              </w:rPr>
              <w:t xml:space="preserve"> </w:t>
            </w:r>
            <w:proofErr w:type="spellStart"/>
            <w:r w:rsidRPr="008C0845">
              <w:rPr>
                <w:rFonts w:asciiTheme="majorHAnsi" w:hAnsiTheme="majorHAnsi"/>
                <w:sz w:val="22"/>
              </w:rPr>
              <w:t>and</w:t>
            </w:r>
            <w:proofErr w:type="spellEnd"/>
            <w:r w:rsidRPr="008C0845">
              <w:rPr>
                <w:rFonts w:asciiTheme="majorHAnsi" w:hAnsiTheme="majorHAnsi"/>
                <w:sz w:val="22"/>
              </w:rPr>
              <w:t xml:space="preserve"> </w:t>
            </w:r>
            <w:proofErr w:type="spellStart"/>
            <w:r w:rsidRPr="008C0845">
              <w:rPr>
                <w:rFonts w:asciiTheme="majorHAnsi" w:hAnsiTheme="majorHAnsi"/>
                <w:sz w:val="22"/>
              </w:rPr>
              <w:t>Police</w:t>
            </w:r>
            <w:proofErr w:type="spellEnd"/>
            <w:r w:rsidRPr="008C0845">
              <w:rPr>
                <w:rFonts w:asciiTheme="majorHAnsi" w:hAnsiTheme="majorHAnsi"/>
                <w:sz w:val="22"/>
              </w:rPr>
              <w:t xml:space="preserve"> </w:t>
            </w:r>
            <w:proofErr w:type="spellStart"/>
            <w:r w:rsidRPr="008C0845">
              <w:rPr>
                <w:rFonts w:asciiTheme="majorHAnsi" w:hAnsiTheme="majorHAnsi"/>
                <w:sz w:val="22"/>
              </w:rPr>
              <w:t>Authorities</w:t>
            </w:r>
            <w:proofErr w:type="spellEnd"/>
            <w:r w:rsidRPr="008C0845">
              <w:rPr>
                <w:rFonts w:asciiTheme="majorHAnsi" w:hAnsiTheme="majorHAnsi"/>
                <w:sz w:val="22"/>
              </w:rPr>
              <w:t xml:space="preserve"> </w:t>
            </w:r>
            <w:proofErr w:type="spellStart"/>
            <w:r w:rsidRPr="008C0845">
              <w:rPr>
                <w:rFonts w:asciiTheme="majorHAnsi" w:hAnsiTheme="majorHAnsi"/>
                <w:sz w:val="22"/>
              </w:rPr>
              <w:t>active</w:t>
            </w:r>
            <w:proofErr w:type="spellEnd"/>
            <w:r w:rsidRPr="008C0845">
              <w:rPr>
                <w:rFonts w:asciiTheme="majorHAnsi" w:hAnsiTheme="majorHAnsi"/>
                <w:sz w:val="22"/>
              </w:rPr>
              <w:t xml:space="preserve"> </w:t>
            </w:r>
            <w:proofErr w:type="spellStart"/>
            <w:r w:rsidRPr="008C0845">
              <w:rPr>
                <w:rFonts w:asciiTheme="majorHAnsi" w:hAnsiTheme="majorHAnsi"/>
                <w:sz w:val="22"/>
              </w:rPr>
              <w:t>in</w:t>
            </w:r>
            <w:proofErr w:type="spellEnd"/>
            <w:r w:rsidRPr="008C0845">
              <w:rPr>
                <w:rFonts w:asciiTheme="majorHAnsi" w:hAnsiTheme="majorHAnsi"/>
                <w:sz w:val="22"/>
              </w:rPr>
              <w:t xml:space="preserve"> </w:t>
            </w:r>
            <w:proofErr w:type="spellStart"/>
            <w:r w:rsidRPr="008C0845">
              <w:rPr>
                <w:rFonts w:asciiTheme="majorHAnsi" w:hAnsiTheme="majorHAnsi"/>
                <w:sz w:val="22"/>
              </w:rPr>
              <w:t>crime</w:t>
            </w:r>
            <w:proofErr w:type="spellEnd"/>
            <w:r w:rsidRPr="008C0845">
              <w:rPr>
                <w:rFonts w:asciiTheme="majorHAnsi" w:hAnsiTheme="majorHAnsi"/>
                <w:sz w:val="22"/>
              </w:rPr>
              <w:t xml:space="preserve"> </w:t>
            </w:r>
            <w:proofErr w:type="spellStart"/>
            <w:r w:rsidRPr="008C0845">
              <w:rPr>
                <w:rFonts w:asciiTheme="majorHAnsi" w:hAnsiTheme="majorHAnsi"/>
                <w:sz w:val="22"/>
              </w:rPr>
              <w:t>scene</w:t>
            </w:r>
            <w:proofErr w:type="spellEnd"/>
            <w:r w:rsidRPr="008C0845">
              <w:rPr>
                <w:rFonts w:asciiTheme="majorHAnsi" w:hAnsiTheme="majorHAnsi"/>
                <w:sz w:val="22"/>
              </w:rPr>
              <w:t xml:space="preserve"> </w:t>
            </w:r>
            <w:proofErr w:type="spellStart"/>
            <w:r w:rsidRPr="008C0845">
              <w:rPr>
                <w:rFonts w:asciiTheme="majorHAnsi" w:hAnsiTheme="majorHAnsi"/>
                <w:sz w:val="22"/>
              </w:rPr>
              <w:t>investigations</w:t>
            </w:r>
            <w:proofErr w:type="spellEnd"/>
            <w:r w:rsidRPr="008C0845">
              <w:rPr>
                <w:rFonts w:asciiTheme="majorHAnsi" w:hAnsiTheme="majorHAnsi"/>
                <w:sz w:val="22"/>
              </w:rPr>
              <w:t xml:space="preserve"> </w:t>
            </w:r>
            <w:proofErr w:type="spellStart"/>
            <w:r w:rsidRPr="008C0845">
              <w:rPr>
                <w:rFonts w:asciiTheme="majorHAnsi" w:hAnsiTheme="majorHAnsi"/>
                <w:sz w:val="22"/>
              </w:rPr>
              <w:t>benefit</w:t>
            </w:r>
            <w:proofErr w:type="spellEnd"/>
            <w:r w:rsidRPr="008C0845">
              <w:rPr>
                <w:rFonts w:asciiTheme="majorHAnsi" w:hAnsiTheme="majorHAnsi"/>
                <w:sz w:val="22"/>
              </w:rPr>
              <w:t xml:space="preserve"> </w:t>
            </w:r>
            <w:proofErr w:type="spellStart"/>
            <w:r w:rsidRPr="008C0845">
              <w:rPr>
                <w:rFonts w:asciiTheme="majorHAnsi" w:hAnsiTheme="majorHAnsi"/>
                <w:sz w:val="22"/>
              </w:rPr>
              <w:t>from</w:t>
            </w:r>
            <w:proofErr w:type="spellEnd"/>
            <w:r w:rsidRPr="008C0845">
              <w:rPr>
                <w:rFonts w:asciiTheme="majorHAnsi" w:hAnsiTheme="majorHAnsi"/>
                <w:sz w:val="22"/>
              </w:rPr>
              <w:t xml:space="preserve"> </w:t>
            </w:r>
            <w:proofErr w:type="spellStart"/>
            <w:r w:rsidRPr="008C0845">
              <w:rPr>
                <w:rFonts w:asciiTheme="majorHAnsi" w:hAnsiTheme="majorHAnsi"/>
                <w:sz w:val="22"/>
              </w:rPr>
              <w:t>innovation</w:t>
            </w:r>
            <w:proofErr w:type="spellEnd"/>
            <w:r w:rsidRPr="008C0845">
              <w:rPr>
                <w:rFonts w:asciiTheme="majorHAnsi" w:hAnsiTheme="majorHAnsi"/>
                <w:sz w:val="22"/>
              </w:rPr>
              <w:t xml:space="preserve"> </w:t>
            </w:r>
            <w:proofErr w:type="spellStart"/>
            <w:r w:rsidRPr="008C0845">
              <w:rPr>
                <w:rFonts w:asciiTheme="majorHAnsi" w:hAnsiTheme="majorHAnsi"/>
                <w:sz w:val="22"/>
              </w:rPr>
              <w:t>education</w:t>
            </w:r>
            <w:proofErr w:type="spellEnd"/>
            <w:r w:rsidRPr="008C0845">
              <w:rPr>
                <w:rFonts w:asciiTheme="majorHAnsi" w:hAnsiTheme="majorHAnsi"/>
                <w:sz w:val="22"/>
              </w:rPr>
              <w:t xml:space="preserve"> </w:t>
            </w:r>
            <w:proofErr w:type="spellStart"/>
            <w:r w:rsidRPr="008C0845">
              <w:rPr>
                <w:rFonts w:asciiTheme="majorHAnsi" w:hAnsiTheme="majorHAnsi"/>
                <w:sz w:val="22"/>
              </w:rPr>
              <w:t>and</w:t>
            </w:r>
            <w:proofErr w:type="spellEnd"/>
            <w:r w:rsidRPr="008C0845">
              <w:rPr>
                <w:rFonts w:asciiTheme="majorHAnsi" w:hAnsiTheme="majorHAnsi"/>
                <w:sz w:val="22"/>
              </w:rPr>
              <w:t xml:space="preserve"> </w:t>
            </w:r>
            <w:proofErr w:type="spellStart"/>
            <w:r w:rsidRPr="008C0845">
              <w:rPr>
                <w:rFonts w:asciiTheme="majorHAnsi" w:hAnsiTheme="majorHAnsi"/>
                <w:sz w:val="22"/>
              </w:rPr>
              <w:t>training</w:t>
            </w:r>
            <w:proofErr w:type="spellEnd"/>
            <w:r w:rsidRPr="008C0845">
              <w:rPr>
                <w:rFonts w:asciiTheme="majorHAnsi" w:hAnsiTheme="majorHAnsi"/>
                <w:sz w:val="22"/>
              </w:rPr>
              <w:t xml:space="preserve"> </w:t>
            </w:r>
            <w:proofErr w:type="spellStart"/>
            <w:r w:rsidRPr="008C0845">
              <w:rPr>
                <w:rFonts w:asciiTheme="majorHAnsi" w:hAnsiTheme="majorHAnsi"/>
                <w:sz w:val="22"/>
              </w:rPr>
              <w:t>curricula</w:t>
            </w:r>
            <w:proofErr w:type="spellEnd"/>
            <w:r w:rsidRPr="008C0845">
              <w:rPr>
                <w:rFonts w:asciiTheme="majorHAnsi" w:hAnsiTheme="majorHAnsi"/>
                <w:sz w:val="22"/>
              </w:rPr>
              <w:t>.</w:t>
            </w:r>
          </w:p>
        </w:tc>
      </w:tr>
      <w:tr w:rsidR="00CA4213" w:rsidRPr="009A6310" w14:paraId="35E454B5" w14:textId="77777777" w:rsidTr="00CA4213">
        <w:trPr>
          <w:trHeight w:val="1811"/>
        </w:trPr>
        <w:tc>
          <w:tcPr>
            <w:tcW w:w="567" w:type="dxa"/>
          </w:tcPr>
          <w:p w14:paraId="73859388" w14:textId="77777777" w:rsidR="00CA4213" w:rsidRPr="009A6310" w:rsidRDefault="00CA4213" w:rsidP="00CA4213">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827200" behindDoc="0" locked="0" layoutInCell="1" allowOverlap="1" wp14:anchorId="482C7FDE" wp14:editId="6E324EE6">
                  <wp:simplePos x="0" y="0"/>
                  <wp:positionH relativeFrom="column">
                    <wp:posOffset>-22118</wp:posOffset>
                  </wp:positionH>
                  <wp:positionV relativeFrom="paragraph">
                    <wp:posOffset>-8890</wp:posOffset>
                  </wp:positionV>
                  <wp:extent cx="342720" cy="360000"/>
                  <wp:effectExtent l="0" t="0" r="635" b="254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679C622" w14:textId="77777777" w:rsidR="00CA4213" w:rsidRPr="009A6310" w:rsidRDefault="00CA4213" w:rsidP="00CA4213">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68B2FEC2" w14:textId="77777777" w:rsidR="00CA4213" w:rsidRPr="00B67AB2" w:rsidRDefault="00EE34FB" w:rsidP="00CA4213">
            <w:pPr>
              <w:spacing w:before="40" w:after="40"/>
              <w:jc w:val="both"/>
              <w:rPr>
                <w:rFonts w:asciiTheme="majorHAnsi" w:hAnsiTheme="majorHAnsi"/>
                <w:color w:val="161718" w:themeColor="text1"/>
                <w:sz w:val="22"/>
              </w:rPr>
            </w:pPr>
            <w:hyperlink r:id="rId36" w:history="1">
              <w:r w:rsidR="008C7172" w:rsidRPr="008C7172">
                <w:rPr>
                  <w:rStyle w:val="Hyperlink"/>
                  <w:rFonts w:asciiTheme="majorHAnsi" w:hAnsiTheme="majorHAnsi"/>
                  <w:color w:val="0066FF"/>
                  <w:sz w:val="22"/>
                </w:rPr>
                <w:t>https://ec.europa.eu/info/funding-tenders/opportunities/portal/screen/opportunities/topic-details/horizon-cl3-2022-fct-01-02;callCode=null;freeTextSearchKeyword=;matchWholeText=true;typeCodes=1;statusCodes=31094501;programmePeriod=2021%20-%202027;programCcm2Id=43108390;programDivisionCode=43118971;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8C7172" w:rsidRPr="008C7172">
              <w:rPr>
                <w:rFonts w:asciiTheme="majorHAnsi" w:hAnsiTheme="majorHAnsi"/>
                <w:color w:val="0066FF"/>
                <w:sz w:val="22"/>
              </w:rPr>
              <w:t xml:space="preserve"> </w:t>
            </w:r>
          </w:p>
        </w:tc>
      </w:tr>
    </w:tbl>
    <w:p w14:paraId="139283BD" w14:textId="77777777" w:rsidR="00CA4213" w:rsidRDefault="00CA4213" w:rsidP="00CA4213"/>
    <w:p w14:paraId="76D4B748" w14:textId="77777777" w:rsidR="009A1F00" w:rsidRDefault="009A1F00" w:rsidP="00CA4213"/>
    <w:p w14:paraId="59884C40" w14:textId="77777777" w:rsidR="009A1F00" w:rsidRDefault="009A1F00" w:rsidP="00CA4213"/>
    <w:p w14:paraId="5CE22045" w14:textId="77777777" w:rsidR="009A1F00" w:rsidRDefault="009A1F00" w:rsidP="00CA4213"/>
    <w:p w14:paraId="69FCDBEB" w14:textId="77777777" w:rsidR="009A1F00" w:rsidRDefault="009A1F00" w:rsidP="00CA4213"/>
    <w:p w14:paraId="248DB2F2" w14:textId="77777777" w:rsidR="009A1F00" w:rsidRDefault="009A1F00" w:rsidP="00CA4213"/>
    <w:p w14:paraId="6B16A8F5" w14:textId="77777777" w:rsidR="009A1F00" w:rsidRDefault="009A1F00" w:rsidP="00CA4213"/>
    <w:p w14:paraId="5F5C9DF0" w14:textId="77777777" w:rsidR="009A1F00" w:rsidRDefault="009A1F00" w:rsidP="009A1F00">
      <w:pPr>
        <w:spacing w:line="240" w:lineRule="auto"/>
        <w:rPr>
          <w:rFonts w:asciiTheme="majorHAnsi" w:hAnsiTheme="majorHAnsi"/>
          <w:sz w:val="24"/>
          <w:szCs w:val="24"/>
          <w:lang w:eastAsia="bg-BG"/>
        </w:rPr>
      </w:pPr>
    </w:p>
    <w:p w14:paraId="7F23DF6B" w14:textId="77777777" w:rsidR="009A1F00" w:rsidRPr="0076207F" w:rsidRDefault="009A1F00" w:rsidP="00097616">
      <w:pPr>
        <w:pStyle w:val="Heading3"/>
        <w:numPr>
          <w:ilvl w:val="1"/>
          <w:numId w:val="11"/>
        </w:numPr>
        <w:shd w:val="clear" w:color="auto" w:fill="A4063E" w:themeFill="accent6"/>
        <w:rPr>
          <w:b/>
          <w:i w:val="0"/>
        </w:rPr>
      </w:pPr>
      <w:bookmarkStart w:id="22" w:name="_Toc104216812"/>
      <w:r w:rsidRPr="009A1F00">
        <w:rPr>
          <w:b/>
          <w:i w:val="0"/>
        </w:rPr>
        <w:t>EFFECTIVE FIGHT AGAINST CORRUPTION</w:t>
      </w:r>
      <w:bookmarkEnd w:id="22"/>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9A1F00" w:rsidRPr="009A6310" w14:paraId="18C090B9" w14:textId="77777777" w:rsidTr="008C7172">
        <w:trPr>
          <w:trHeight w:val="741"/>
        </w:trPr>
        <w:tc>
          <w:tcPr>
            <w:tcW w:w="567" w:type="dxa"/>
          </w:tcPr>
          <w:p w14:paraId="1E3F06E8" w14:textId="77777777" w:rsidR="009A1F00" w:rsidRPr="009A6310" w:rsidRDefault="009A1F00"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29248" behindDoc="0" locked="0" layoutInCell="1" allowOverlap="1" wp14:anchorId="1B09B2EF" wp14:editId="5E224B85">
                  <wp:simplePos x="0" y="0"/>
                  <wp:positionH relativeFrom="margin">
                    <wp:posOffset>6985</wp:posOffset>
                  </wp:positionH>
                  <wp:positionV relativeFrom="paragraph">
                    <wp:posOffset>-13335</wp:posOffset>
                  </wp:positionV>
                  <wp:extent cx="318135" cy="287655"/>
                  <wp:effectExtent l="0" t="0" r="5715"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2F8AFA5" w14:textId="77777777" w:rsidR="009A1F00" w:rsidRPr="009A6310" w:rsidRDefault="009A1F00"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49774414" w14:textId="77777777" w:rsidR="009A1F00" w:rsidRPr="009A1F00" w:rsidRDefault="009A1F00" w:rsidP="009A1F00">
            <w:pPr>
              <w:spacing w:before="40" w:after="40"/>
              <w:jc w:val="both"/>
              <w:rPr>
                <w:rFonts w:asciiTheme="majorHAnsi" w:hAnsiTheme="majorHAnsi"/>
                <w:b/>
                <w:color w:val="161718" w:themeColor="text1"/>
                <w:sz w:val="22"/>
              </w:rPr>
            </w:pPr>
            <w:r w:rsidRPr="009A1F00">
              <w:rPr>
                <w:rFonts w:asciiTheme="majorHAnsi" w:hAnsiTheme="majorHAnsi"/>
                <w:b/>
                <w:color w:val="161718" w:themeColor="text1"/>
                <w:sz w:val="22"/>
              </w:rPr>
              <w:t>HORIZON-CL3-2022-FCT-01-05</w:t>
            </w:r>
          </w:p>
          <w:p w14:paraId="7F7B85E8" w14:textId="77777777" w:rsidR="009A1F00" w:rsidRPr="009A1F00" w:rsidRDefault="009A1F00" w:rsidP="009A1F00">
            <w:pPr>
              <w:spacing w:before="40" w:after="40"/>
              <w:jc w:val="both"/>
              <w:rPr>
                <w:rFonts w:asciiTheme="majorHAnsi" w:hAnsiTheme="majorHAnsi"/>
                <w:color w:val="161718" w:themeColor="text1"/>
                <w:sz w:val="22"/>
              </w:rPr>
            </w:pPr>
            <w:r w:rsidRPr="009A1F00">
              <w:rPr>
                <w:rFonts w:asciiTheme="majorHAnsi" w:hAnsiTheme="majorHAnsi"/>
                <w:color w:val="161718" w:themeColor="text1"/>
                <w:sz w:val="22"/>
              </w:rPr>
              <w:t xml:space="preserve">Horizon Europe Framework </w:t>
            </w:r>
            <w:proofErr w:type="spellStart"/>
            <w:r w:rsidRPr="009A1F00">
              <w:rPr>
                <w:rFonts w:asciiTheme="majorHAnsi" w:hAnsiTheme="majorHAnsi"/>
                <w:color w:val="161718" w:themeColor="text1"/>
                <w:sz w:val="22"/>
              </w:rPr>
              <w:t>Programme</w:t>
            </w:r>
            <w:proofErr w:type="spellEnd"/>
            <w:r w:rsidRPr="009A1F00">
              <w:rPr>
                <w:rFonts w:asciiTheme="majorHAnsi" w:hAnsiTheme="majorHAnsi"/>
                <w:color w:val="161718" w:themeColor="text1"/>
                <w:sz w:val="22"/>
              </w:rPr>
              <w:t xml:space="preserve"> (HORIZON)</w:t>
            </w:r>
          </w:p>
          <w:p w14:paraId="40CD22E5" w14:textId="77777777" w:rsidR="009A1F00" w:rsidRPr="00847696" w:rsidRDefault="009A1F00" w:rsidP="009A1F00">
            <w:pPr>
              <w:spacing w:before="40" w:after="40"/>
              <w:jc w:val="both"/>
              <w:rPr>
                <w:rFonts w:asciiTheme="majorHAnsi" w:hAnsiTheme="majorHAnsi"/>
                <w:color w:val="161718" w:themeColor="text1"/>
                <w:sz w:val="22"/>
              </w:rPr>
            </w:pPr>
            <w:r w:rsidRPr="009A1F00">
              <w:rPr>
                <w:rFonts w:asciiTheme="majorHAnsi" w:hAnsiTheme="majorHAnsi"/>
                <w:color w:val="161718" w:themeColor="text1"/>
                <w:sz w:val="22"/>
              </w:rPr>
              <w:t>Fighting Crime and Terrorism 2022 (HORIZON-CL3-2022-FCT-01)</w:t>
            </w:r>
          </w:p>
        </w:tc>
      </w:tr>
      <w:tr w:rsidR="009A1F00" w:rsidRPr="009A6310" w14:paraId="3A0A5FCC" w14:textId="77777777" w:rsidTr="008C7172">
        <w:trPr>
          <w:trHeight w:hRule="exact" w:val="454"/>
        </w:trPr>
        <w:tc>
          <w:tcPr>
            <w:tcW w:w="567" w:type="dxa"/>
          </w:tcPr>
          <w:p w14:paraId="2E7CC168" w14:textId="77777777" w:rsidR="009A1F00" w:rsidRPr="009A6310" w:rsidRDefault="009A1F00" w:rsidP="008C7172">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830272" behindDoc="0" locked="0" layoutInCell="1" allowOverlap="1" wp14:anchorId="64B81F35" wp14:editId="069211B1">
                  <wp:simplePos x="0" y="0"/>
                  <wp:positionH relativeFrom="margin">
                    <wp:posOffset>-21590</wp:posOffset>
                  </wp:positionH>
                  <wp:positionV relativeFrom="paragraph">
                    <wp:posOffset>-31115</wp:posOffset>
                  </wp:positionV>
                  <wp:extent cx="318135" cy="287655"/>
                  <wp:effectExtent l="0" t="0" r="5715"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3146F1A" w14:textId="77777777" w:rsidR="009A1F00" w:rsidRPr="009A6310" w:rsidRDefault="009A1F00"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41F6F463" w14:textId="77777777" w:rsidR="009A1F00" w:rsidRPr="009A6310" w:rsidRDefault="009A1F00" w:rsidP="008C7172">
            <w:pPr>
              <w:spacing w:line="180" w:lineRule="exact"/>
              <w:jc w:val="both"/>
              <w:rPr>
                <w:rFonts w:asciiTheme="majorHAnsi" w:hAnsiTheme="majorHAnsi"/>
                <w:color w:val="161718" w:themeColor="text1"/>
                <w:sz w:val="22"/>
              </w:rPr>
            </w:pPr>
            <w:r w:rsidRPr="009A1F00">
              <w:rPr>
                <w:rFonts w:asciiTheme="majorHAnsi" w:hAnsiTheme="majorHAnsi"/>
                <w:color w:val="161718" w:themeColor="text1"/>
                <w:sz w:val="22"/>
              </w:rPr>
              <w:t>HORIZON-IA HORIZON Innovation Actions</w:t>
            </w:r>
          </w:p>
        </w:tc>
      </w:tr>
      <w:tr w:rsidR="009A1F00" w:rsidRPr="009A6310" w14:paraId="2C8CEC6E" w14:textId="77777777" w:rsidTr="008C7172">
        <w:tc>
          <w:tcPr>
            <w:tcW w:w="567" w:type="dxa"/>
          </w:tcPr>
          <w:p w14:paraId="3B09D9D2" w14:textId="77777777" w:rsidR="009A1F00" w:rsidRPr="009A6310" w:rsidRDefault="009A1F00"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31296" behindDoc="0" locked="0" layoutInCell="1" allowOverlap="1" wp14:anchorId="2CBD7A2F" wp14:editId="7C053077">
                  <wp:simplePos x="0" y="0"/>
                  <wp:positionH relativeFrom="margin">
                    <wp:posOffset>5080</wp:posOffset>
                  </wp:positionH>
                  <wp:positionV relativeFrom="paragraph">
                    <wp:posOffset>33655</wp:posOffset>
                  </wp:positionV>
                  <wp:extent cx="312420" cy="287655"/>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3F6166C" w14:textId="77777777" w:rsidR="009A1F00" w:rsidRPr="009A6310" w:rsidRDefault="009A1F00"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12C6EB81" w14:textId="77777777" w:rsidR="009A1F00" w:rsidRPr="0096307B" w:rsidRDefault="009A1F00"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7445652A" w14:textId="77777777" w:rsidR="009A1F00" w:rsidRPr="0096307B" w:rsidRDefault="009A1F00"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Pr="00CA4213">
              <w:rPr>
                <w:rFonts w:asciiTheme="majorHAnsi" w:hAnsiTheme="majorHAnsi"/>
                <w:color w:val="auto"/>
                <w:sz w:val="22"/>
              </w:rPr>
              <w:t>30 June 2022</w:t>
            </w:r>
          </w:p>
          <w:p w14:paraId="2546EA08" w14:textId="77777777" w:rsidR="009A1F00" w:rsidRPr="0099634A" w:rsidRDefault="009A1F00" w:rsidP="008C7172">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CA4213">
              <w:rPr>
                <w:rFonts w:asciiTheme="majorHAnsi" w:hAnsiTheme="majorHAnsi"/>
                <w:color w:val="auto"/>
                <w:sz w:val="22"/>
              </w:rPr>
              <w:t>23 November 2022 17:00:00 Brussels time</w:t>
            </w:r>
          </w:p>
        </w:tc>
      </w:tr>
      <w:tr w:rsidR="009A1F00" w:rsidRPr="009A6310" w14:paraId="040AE2A3" w14:textId="77777777" w:rsidTr="008C7172">
        <w:tc>
          <w:tcPr>
            <w:tcW w:w="567" w:type="dxa"/>
          </w:tcPr>
          <w:p w14:paraId="3557024A" w14:textId="77777777" w:rsidR="009A1F00" w:rsidRPr="009A6310" w:rsidRDefault="009A1F00" w:rsidP="008C7172">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833344" behindDoc="0" locked="0" layoutInCell="1" allowOverlap="1" wp14:anchorId="6E214BCD" wp14:editId="0E65DA02">
                  <wp:simplePos x="0" y="0"/>
                  <wp:positionH relativeFrom="column">
                    <wp:posOffset>-40005</wp:posOffset>
                  </wp:positionH>
                  <wp:positionV relativeFrom="paragraph">
                    <wp:posOffset>-58420</wp:posOffset>
                  </wp:positionV>
                  <wp:extent cx="369570" cy="359410"/>
                  <wp:effectExtent l="0" t="0" r="0" b="254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5FFB1EA" w14:textId="77777777" w:rsidR="009A1F00" w:rsidRPr="009A6310" w:rsidRDefault="009A1F00"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1D594077" w14:textId="77777777" w:rsidR="009A1F00" w:rsidRPr="0084235B" w:rsidRDefault="009A1F00" w:rsidP="008C7172">
            <w:pPr>
              <w:spacing w:before="40" w:after="240"/>
              <w:rPr>
                <w:rFonts w:asciiTheme="majorHAnsi" w:hAnsiTheme="majorHAnsi"/>
                <w:b/>
                <w:color w:val="auto"/>
                <w:sz w:val="22"/>
              </w:rPr>
            </w:pPr>
            <w:r>
              <w:rPr>
                <w:rFonts w:asciiTheme="majorHAnsi" w:hAnsiTheme="majorHAnsi"/>
                <w:b/>
                <w:color w:val="auto"/>
                <w:sz w:val="22"/>
              </w:rPr>
              <w:t>EUR 15</w:t>
            </w:r>
            <w:r w:rsidRPr="0074596C">
              <w:rPr>
                <w:rFonts w:asciiTheme="majorHAnsi" w:hAnsiTheme="majorHAnsi"/>
                <w:b/>
                <w:color w:val="auto"/>
                <w:sz w:val="22"/>
              </w:rPr>
              <w:t xml:space="preserve"> 000 000</w:t>
            </w:r>
          </w:p>
        </w:tc>
      </w:tr>
      <w:tr w:rsidR="009A1F00" w:rsidRPr="009A6310" w14:paraId="4B71B833" w14:textId="77777777" w:rsidTr="008C7172">
        <w:tc>
          <w:tcPr>
            <w:tcW w:w="567" w:type="dxa"/>
          </w:tcPr>
          <w:p w14:paraId="30A52CAE" w14:textId="77777777" w:rsidR="009A1F00" w:rsidRPr="009A6310" w:rsidRDefault="009A1F00"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32320" behindDoc="0" locked="0" layoutInCell="1" allowOverlap="1" wp14:anchorId="74692CCE" wp14:editId="01E8CFE1">
                  <wp:simplePos x="0" y="0"/>
                  <wp:positionH relativeFrom="column">
                    <wp:posOffset>10160</wp:posOffset>
                  </wp:positionH>
                  <wp:positionV relativeFrom="paragraph">
                    <wp:posOffset>33655</wp:posOffset>
                  </wp:positionV>
                  <wp:extent cx="270358" cy="324000"/>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BAFE228" w14:textId="77777777" w:rsidR="009A1F00" w:rsidRPr="009A6310" w:rsidRDefault="009A1F00"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3583F54B" w14:textId="77777777" w:rsidR="009A1F00" w:rsidRDefault="009A1F00" w:rsidP="008C7172">
            <w:pPr>
              <w:spacing w:before="40" w:after="40"/>
              <w:jc w:val="both"/>
              <w:rPr>
                <w:rFonts w:asciiTheme="majorHAnsi" w:hAnsiTheme="majorHAnsi"/>
                <w:b/>
                <w:color w:val="auto"/>
                <w:sz w:val="22"/>
              </w:rPr>
            </w:pPr>
            <w:r>
              <w:rPr>
                <w:rFonts w:asciiTheme="majorHAnsi" w:hAnsiTheme="majorHAnsi"/>
                <w:b/>
                <w:color w:val="auto"/>
                <w:sz w:val="22"/>
              </w:rPr>
              <w:t>Expected outcomes:</w:t>
            </w:r>
          </w:p>
          <w:p w14:paraId="22661324" w14:textId="77777777" w:rsidR="009A1F00" w:rsidRPr="009A1F00" w:rsidRDefault="009A1F00" w:rsidP="009A1F00">
            <w:pPr>
              <w:spacing w:before="40" w:after="40"/>
              <w:jc w:val="both"/>
              <w:rPr>
                <w:rFonts w:asciiTheme="majorHAnsi" w:hAnsiTheme="majorHAnsi"/>
                <w:color w:val="auto"/>
                <w:sz w:val="22"/>
              </w:rPr>
            </w:pPr>
            <w:r w:rsidRPr="009A1F00">
              <w:rPr>
                <w:rFonts w:asciiTheme="majorHAnsi" w:hAnsiTheme="majorHAnsi"/>
                <w:color w:val="auto"/>
                <w:sz w:val="22"/>
              </w:rPr>
              <w:t>Projects’ results are expected to contribute to some or all of the following outcomes:</w:t>
            </w:r>
          </w:p>
          <w:p w14:paraId="40F91E33" w14:textId="77777777" w:rsidR="009A1F00" w:rsidRDefault="009A1F00" w:rsidP="00097616">
            <w:pPr>
              <w:pStyle w:val="ListParagraph"/>
              <w:numPr>
                <w:ilvl w:val="0"/>
                <w:numId w:val="25"/>
              </w:numPr>
              <w:spacing w:before="40" w:after="40"/>
              <w:jc w:val="both"/>
              <w:rPr>
                <w:rFonts w:asciiTheme="majorHAnsi" w:hAnsiTheme="majorHAnsi"/>
                <w:sz w:val="22"/>
              </w:rPr>
            </w:pPr>
            <w:proofErr w:type="spellStart"/>
            <w:r w:rsidRPr="009A1F00">
              <w:rPr>
                <w:rFonts w:asciiTheme="majorHAnsi" w:hAnsiTheme="majorHAnsi"/>
                <w:sz w:val="22"/>
              </w:rPr>
              <w:t>Security</w:t>
            </w:r>
            <w:proofErr w:type="spellEnd"/>
            <w:r w:rsidRPr="009A1F00">
              <w:rPr>
                <w:rFonts w:asciiTheme="majorHAnsi" w:hAnsiTheme="majorHAnsi"/>
                <w:sz w:val="22"/>
              </w:rPr>
              <w:t xml:space="preserve"> </w:t>
            </w:r>
            <w:proofErr w:type="spellStart"/>
            <w:r w:rsidRPr="009A1F00">
              <w:rPr>
                <w:rFonts w:asciiTheme="majorHAnsi" w:hAnsiTheme="majorHAnsi"/>
                <w:sz w:val="22"/>
              </w:rPr>
              <w:t>practitioners</w:t>
            </w:r>
            <w:proofErr w:type="spellEnd"/>
            <w:r w:rsidRPr="009A1F00">
              <w:rPr>
                <w:rFonts w:asciiTheme="majorHAnsi" w:hAnsiTheme="majorHAnsi"/>
                <w:sz w:val="22"/>
              </w:rPr>
              <w:t xml:space="preserve"> </w:t>
            </w:r>
            <w:proofErr w:type="spellStart"/>
            <w:r w:rsidRPr="009A1F00">
              <w:rPr>
                <w:rFonts w:asciiTheme="majorHAnsi" w:hAnsiTheme="majorHAnsi"/>
                <w:sz w:val="22"/>
              </w:rPr>
              <w:t>and</w:t>
            </w:r>
            <w:proofErr w:type="spellEnd"/>
            <w:r w:rsidRPr="009A1F00">
              <w:rPr>
                <w:rFonts w:asciiTheme="majorHAnsi" w:hAnsiTheme="majorHAnsi"/>
                <w:sz w:val="22"/>
              </w:rPr>
              <w:t xml:space="preserve"> </w:t>
            </w:r>
            <w:proofErr w:type="spellStart"/>
            <w:r w:rsidRPr="009A1F00">
              <w:rPr>
                <w:rFonts w:asciiTheme="majorHAnsi" w:hAnsiTheme="majorHAnsi"/>
                <w:sz w:val="22"/>
              </w:rPr>
              <w:t>policy-makers</w:t>
            </w:r>
            <w:proofErr w:type="spellEnd"/>
            <w:r w:rsidRPr="009A1F00">
              <w:rPr>
                <w:rFonts w:asciiTheme="majorHAnsi" w:hAnsiTheme="majorHAnsi"/>
                <w:sz w:val="22"/>
              </w:rPr>
              <w:t xml:space="preserve"> </w:t>
            </w:r>
            <w:proofErr w:type="spellStart"/>
            <w:r w:rsidRPr="009A1F00">
              <w:rPr>
                <w:rFonts w:asciiTheme="majorHAnsi" w:hAnsiTheme="majorHAnsi"/>
                <w:sz w:val="22"/>
              </w:rPr>
              <w:t>are</w:t>
            </w:r>
            <w:proofErr w:type="spellEnd"/>
            <w:r w:rsidRPr="009A1F00">
              <w:rPr>
                <w:rFonts w:asciiTheme="majorHAnsi" w:hAnsiTheme="majorHAnsi"/>
                <w:sz w:val="22"/>
              </w:rPr>
              <w:t xml:space="preserve"> </w:t>
            </w:r>
            <w:proofErr w:type="spellStart"/>
            <w:r w:rsidRPr="009A1F00">
              <w:rPr>
                <w:rFonts w:asciiTheme="majorHAnsi" w:hAnsiTheme="majorHAnsi"/>
                <w:sz w:val="22"/>
              </w:rPr>
              <w:t>provided</w:t>
            </w:r>
            <w:proofErr w:type="spellEnd"/>
            <w:r w:rsidRPr="009A1F00">
              <w:rPr>
                <w:rFonts w:asciiTheme="majorHAnsi" w:hAnsiTheme="majorHAnsi"/>
                <w:sz w:val="22"/>
              </w:rPr>
              <w:t xml:space="preserve"> </w:t>
            </w:r>
            <w:proofErr w:type="spellStart"/>
            <w:r w:rsidRPr="009A1F00">
              <w:rPr>
                <w:rFonts w:asciiTheme="majorHAnsi" w:hAnsiTheme="majorHAnsi"/>
                <w:sz w:val="22"/>
              </w:rPr>
              <w:t>with</w:t>
            </w:r>
            <w:proofErr w:type="spellEnd"/>
            <w:r w:rsidRPr="009A1F00">
              <w:rPr>
                <w:rFonts w:asciiTheme="majorHAnsi" w:hAnsiTheme="majorHAnsi"/>
                <w:sz w:val="22"/>
              </w:rPr>
              <w:t xml:space="preserve"> </w:t>
            </w:r>
            <w:proofErr w:type="spellStart"/>
            <w:r w:rsidRPr="009A1F00">
              <w:rPr>
                <w:rFonts w:asciiTheme="majorHAnsi" w:hAnsiTheme="majorHAnsi"/>
                <w:sz w:val="22"/>
              </w:rPr>
              <w:t>improved</w:t>
            </w:r>
            <w:proofErr w:type="spellEnd"/>
            <w:r w:rsidRPr="009A1F00">
              <w:rPr>
                <w:rFonts w:asciiTheme="majorHAnsi" w:hAnsiTheme="majorHAnsi"/>
                <w:sz w:val="22"/>
              </w:rPr>
              <w:t xml:space="preserve"> </w:t>
            </w:r>
            <w:proofErr w:type="spellStart"/>
            <w:r w:rsidRPr="009A1F00">
              <w:rPr>
                <w:rFonts w:asciiTheme="majorHAnsi" w:hAnsiTheme="majorHAnsi"/>
                <w:sz w:val="22"/>
              </w:rPr>
              <w:t>and</w:t>
            </w:r>
            <w:proofErr w:type="spellEnd"/>
            <w:r w:rsidRPr="009A1F00">
              <w:rPr>
                <w:rFonts w:asciiTheme="majorHAnsi" w:hAnsiTheme="majorHAnsi"/>
                <w:sz w:val="22"/>
              </w:rPr>
              <w:t xml:space="preserve"> </w:t>
            </w:r>
            <w:proofErr w:type="spellStart"/>
            <w:r w:rsidRPr="009A1F00">
              <w:rPr>
                <w:rFonts w:asciiTheme="majorHAnsi" w:hAnsiTheme="majorHAnsi"/>
                <w:sz w:val="22"/>
              </w:rPr>
              <w:t>complete</w:t>
            </w:r>
            <w:proofErr w:type="spellEnd"/>
            <w:r w:rsidRPr="009A1F00">
              <w:rPr>
                <w:rFonts w:asciiTheme="majorHAnsi" w:hAnsiTheme="majorHAnsi"/>
                <w:sz w:val="22"/>
              </w:rPr>
              <w:t xml:space="preserve"> </w:t>
            </w:r>
            <w:proofErr w:type="spellStart"/>
            <w:r w:rsidRPr="009A1F00">
              <w:rPr>
                <w:rFonts w:asciiTheme="majorHAnsi" w:hAnsiTheme="majorHAnsi"/>
                <w:sz w:val="22"/>
              </w:rPr>
              <w:t>intelligence</w:t>
            </w:r>
            <w:proofErr w:type="spellEnd"/>
            <w:r w:rsidRPr="009A1F00">
              <w:rPr>
                <w:rFonts w:asciiTheme="majorHAnsi" w:hAnsiTheme="majorHAnsi"/>
                <w:sz w:val="22"/>
              </w:rPr>
              <w:t xml:space="preserve"> </w:t>
            </w:r>
            <w:proofErr w:type="spellStart"/>
            <w:r w:rsidRPr="009A1F00">
              <w:rPr>
                <w:rFonts w:asciiTheme="majorHAnsi" w:hAnsiTheme="majorHAnsi"/>
                <w:sz w:val="22"/>
              </w:rPr>
              <w:t>picture</w:t>
            </w:r>
            <w:proofErr w:type="spellEnd"/>
            <w:r w:rsidRPr="009A1F00">
              <w:rPr>
                <w:rFonts w:asciiTheme="majorHAnsi" w:hAnsiTheme="majorHAnsi"/>
                <w:sz w:val="22"/>
              </w:rPr>
              <w:t xml:space="preserve"> </w:t>
            </w:r>
            <w:proofErr w:type="spellStart"/>
            <w:r w:rsidRPr="009A1F00">
              <w:rPr>
                <w:rFonts w:asciiTheme="majorHAnsi" w:hAnsiTheme="majorHAnsi"/>
                <w:sz w:val="22"/>
              </w:rPr>
              <w:t>of</w:t>
            </w:r>
            <w:proofErr w:type="spellEnd"/>
            <w:r w:rsidRPr="009A1F00">
              <w:rPr>
                <w:rFonts w:asciiTheme="majorHAnsi" w:hAnsiTheme="majorHAnsi"/>
                <w:sz w:val="22"/>
              </w:rPr>
              <w:t xml:space="preserve"> </w:t>
            </w:r>
            <w:proofErr w:type="spellStart"/>
            <w:r w:rsidRPr="009A1F00">
              <w:rPr>
                <w:rFonts w:asciiTheme="majorHAnsi" w:hAnsiTheme="majorHAnsi"/>
                <w:sz w:val="22"/>
              </w:rPr>
              <w:t>corruption</w:t>
            </w:r>
            <w:proofErr w:type="spellEnd"/>
            <w:r w:rsidRPr="009A1F00">
              <w:rPr>
                <w:rFonts w:asciiTheme="majorHAnsi" w:hAnsiTheme="majorHAnsi"/>
                <w:sz w:val="22"/>
              </w:rPr>
              <w:t xml:space="preserve">, </w:t>
            </w:r>
            <w:proofErr w:type="spellStart"/>
            <w:r w:rsidRPr="009A1F00">
              <w:rPr>
                <w:rFonts w:asciiTheme="majorHAnsi" w:hAnsiTheme="majorHAnsi"/>
                <w:sz w:val="22"/>
              </w:rPr>
              <w:t>such</w:t>
            </w:r>
            <w:proofErr w:type="spellEnd"/>
            <w:r w:rsidRPr="009A1F00">
              <w:rPr>
                <w:rFonts w:asciiTheme="majorHAnsi" w:hAnsiTheme="majorHAnsi"/>
                <w:sz w:val="22"/>
              </w:rPr>
              <w:t xml:space="preserve"> </w:t>
            </w:r>
            <w:proofErr w:type="spellStart"/>
            <w:r w:rsidRPr="009A1F00">
              <w:rPr>
                <w:rFonts w:asciiTheme="majorHAnsi" w:hAnsiTheme="majorHAnsi"/>
                <w:sz w:val="22"/>
              </w:rPr>
              <w:t>as</w:t>
            </w:r>
            <w:proofErr w:type="spellEnd"/>
            <w:r w:rsidRPr="009A1F00">
              <w:rPr>
                <w:rFonts w:asciiTheme="majorHAnsi" w:hAnsiTheme="majorHAnsi"/>
                <w:sz w:val="22"/>
              </w:rPr>
              <w:t xml:space="preserve"> </w:t>
            </w:r>
            <w:proofErr w:type="spellStart"/>
            <w:r w:rsidRPr="009A1F00">
              <w:rPr>
                <w:rFonts w:asciiTheme="majorHAnsi" w:hAnsiTheme="majorHAnsi"/>
                <w:sz w:val="22"/>
              </w:rPr>
              <w:t>modus</w:t>
            </w:r>
            <w:proofErr w:type="spellEnd"/>
            <w:r w:rsidRPr="009A1F00">
              <w:rPr>
                <w:rFonts w:asciiTheme="majorHAnsi" w:hAnsiTheme="majorHAnsi"/>
                <w:sz w:val="22"/>
              </w:rPr>
              <w:t xml:space="preserve"> </w:t>
            </w:r>
            <w:proofErr w:type="spellStart"/>
            <w:r w:rsidRPr="009A1F00">
              <w:rPr>
                <w:rFonts w:asciiTheme="majorHAnsi" w:hAnsiTheme="majorHAnsi"/>
                <w:sz w:val="22"/>
              </w:rPr>
              <w:t>operandi</w:t>
            </w:r>
            <w:proofErr w:type="spellEnd"/>
            <w:r w:rsidRPr="009A1F00">
              <w:rPr>
                <w:rFonts w:asciiTheme="majorHAnsi" w:hAnsiTheme="majorHAnsi"/>
                <w:sz w:val="22"/>
              </w:rPr>
              <w:t xml:space="preserve">, </w:t>
            </w:r>
            <w:proofErr w:type="spellStart"/>
            <w:r w:rsidRPr="009A1F00">
              <w:rPr>
                <w:rFonts w:asciiTheme="majorHAnsi" w:hAnsiTheme="majorHAnsi"/>
                <w:sz w:val="22"/>
              </w:rPr>
              <w:t>both</w:t>
            </w:r>
            <w:proofErr w:type="spellEnd"/>
            <w:r w:rsidRPr="009A1F00">
              <w:rPr>
                <w:rFonts w:asciiTheme="majorHAnsi" w:hAnsiTheme="majorHAnsi"/>
                <w:sz w:val="22"/>
              </w:rPr>
              <w:t xml:space="preserve"> </w:t>
            </w:r>
            <w:proofErr w:type="spellStart"/>
            <w:r w:rsidRPr="009A1F00">
              <w:rPr>
                <w:rFonts w:asciiTheme="majorHAnsi" w:hAnsiTheme="majorHAnsi"/>
                <w:sz w:val="22"/>
              </w:rPr>
              <w:t>offline</w:t>
            </w:r>
            <w:proofErr w:type="spellEnd"/>
            <w:r w:rsidRPr="009A1F00">
              <w:rPr>
                <w:rFonts w:asciiTheme="majorHAnsi" w:hAnsiTheme="majorHAnsi"/>
                <w:sz w:val="22"/>
              </w:rPr>
              <w:t xml:space="preserve"> </w:t>
            </w:r>
            <w:proofErr w:type="spellStart"/>
            <w:r w:rsidRPr="009A1F00">
              <w:rPr>
                <w:rFonts w:asciiTheme="majorHAnsi" w:hAnsiTheme="majorHAnsi"/>
                <w:sz w:val="22"/>
              </w:rPr>
              <w:t>and</w:t>
            </w:r>
            <w:proofErr w:type="spellEnd"/>
            <w:r w:rsidRPr="009A1F00">
              <w:rPr>
                <w:rFonts w:asciiTheme="majorHAnsi" w:hAnsiTheme="majorHAnsi"/>
                <w:sz w:val="22"/>
              </w:rPr>
              <w:t xml:space="preserve"> </w:t>
            </w:r>
            <w:proofErr w:type="spellStart"/>
            <w:r w:rsidRPr="009A1F00">
              <w:rPr>
                <w:rFonts w:asciiTheme="majorHAnsi" w:hAnsiTheme="majorHAnsi"/>
                <w:sz w:val="22"/>
              </w:rPr>
              <w:t>online</w:t>
            </w:r>
            <w:proofErr w:type="spellEnd"/>
            <w:r w:rsidRPr="009A1F00">
              <w:rPr>
                <w:rFonts w:asciiTheme="majorHAnsi" w:hAnsiTheme="majorHAnsi"/>
                <w:sz w:val="22"/>
              </w:rPr>
              <w:t xml:space="preserve">, </w:t>
            </w:r>
            <w:proofErr w:type="spellStart"/>
            <w:r w:rsidRPr="009A1F00">
              <w:rPr>
                <w:rFonts w:asciiTheme="majorHAnsi" w:hAnsiTheme="majorHAnsi"/>
                <w:sz w:val="22"/>
              </w:rPr>
              <w:t>including</w:t>
            </w:r>
            <w:proofErr w:type="spellEnd"/>
            <w:r w:rsidRPr="009A1F00">
              <w:rPr>
                <w:rFonts w:asciiTheme="majorHAnsi" w:hAnsiTheme="majorHAnsi"/>
                <w:sz w:val="22"/>
              </w:rPr>
              <w:t xml:space="preserve"> </w:t>
            </w:r>
            <w:proofErr w:type="spellStart"/>
            <w:r w:rsidRPr="009A1F00">
              <w:rPr>
                <w:rFonts w:asciiTheme="majorHAnsi" w:hAnsiTheme="majorHAnsi"/>
                <w:sz w:val="22"/>
              </w:rPr>
              <w:t>cross-border</w:t>
            </w:r>
            <w:proofErr w:type="spellEnd"/>
            <w:r w:rsidRPr="009A1F00">
              <w:rPr>
                <w:rFonts w:asciiTheme="majorHAnsi" w:hAnsiTheme="majorHAnsi"/>
                <w:sz w:val="22"/>
              </w:rPr>
              <w:t xml:space="preserve"> </w:t>
            </w:r>
            <w:proofErr w:type="spellStart"/>
            <w:r w:rsidRPr="009A1F00">
              <w:rPr>
                <w:rFonts w:asciiTheme="majorHAnsi" w:hAnsiTheme="majorHAnsi"/>
                <w:sz w:val="22"/>
              </w:rPr>
              <w:t>dimension</w:t>
            </w:r>
            <w:proofErr w:type="spellEnd"/>
            <w:r w:rsidRPr="009A1F00">
              <w:rPr>
                <w:rFonts w:asciiTheme="majorHAnsi" w:hAnsiTheme="majorHAnsi"/>
                <w:sz w:val="22"/>
              </w:rPr>
              <w:t xml:space="preserve">, </w:t>
            </w:r>
            <w:proofErr w:type="spellStart"/>
            <w:r w:rsidRPr="009A1F00">
              <w:rPr>
                <w:rFonts w:asciiTheme="majorHAnsi" w:hAnsiTheme="majorHAnsi"/>
                <w:sz w:val="22"/>
              </w:rPr>
              <w:t>new</w:t>
            </w:r>
            <w:proofErr w:type="spellEnd"/>
            <w:r w:rsidRPr="009A1F00">
              <w:rPr>
                <w:rFonts w:asciiTheme="majorHAnsi" w:hAnsiTheme="majorHAnsi"/>
                <w:sz w:val="22"/>
              </w:rPr>
              <w:t xml:space="preserve"> </w:t>
            </w:r>
            <w:proofErr w:type="spellStart"/>
            <w:r w:rsidRPr="009A1F00">
              <w:rPr>
                <w:rFonts w:asciiTheme="majorHAnsi" w:hAnsiTheme="majorHAnsi"/>
                <w:sz w:val="22"/>
              </w:rPr>
              <w:t>trends</w:t>
            </w:r>
            <w:proofErr w:type="spellEnd"/>
            <w:r w:rsidRPr="009A1F00">
              <w:rPr>
                <w:rFonts w:asciiTheme="majorHAnsi" w:hAnsiTheme="majorHAnsi"/>
                <w:sz w:val="22"/>
              </w:rPr>
              <w:t xml:space="preserve">, </w:t>
            </w:r>
            <w:proofErr w:type="spellStart"/>
            <w:r w:rsidRPr="009A1F00">
              <w:rPr>
                <w:rFonts w:asciiTheme="majorHAnsi" w:hAnsiTheme="majorHAnsi"/>
                <w:sz w:val="22"/>
              </w:rPr>
              <w:t>its</w:t>
            </w:r>
            <w:proofErr w:type="spellEnd"/>
            <w:r w:rsidRPr="009A1F00">
              <w:rPr>
                <w:rFonts w:asciiTheme="majorHAnsi" w:hAnsiTheme="majorHAnsi"/>
                <w:sz w:val="22"/>
              </w:rPr>
              <w:t xml:space="preserve"> </w:t>
            </w:r>
            <w:proofErr w:type="spellStart"/>
            <w:r w:rsidRPr="009A1F00">
              <w:rPr>
                <w:rFonts w:asciiTheme="majorHAnsi" w:hAnsiTheme="majorHAnsi"/>
                <w:sz w:val="22"/>
              </w:rPr>
              <w:t>social</w:t>
            </w:r>
            <w:proofErr w:type="spellEnd"/>
            <w:r w:rsidRPr="009A1F00">
              <w:rPr>
                <w:rFonts w:asciiTheme="majorHAnsi" w:hAnsiTheme="majorHAnsi"/>
                <w:sz w:val="22"/>
              </w:rPr>
              <w:t xml:space="preserve"> </w:t>
            </w:r>
            <w:proofErr w:type="spellStart"/>
            <w:r w:rsidRPr="009A1F00">
              <w:rPr>
                <w:rFonts w:asciiTheme="majorHAnsi" w:hAnsiTheme="majorHAnsi"/>
                <w:sz w:val="22"/>
              </w:rPr>
              <w:t>and</w:t>
            </w:r>
            <w:proofErr w:type="spellEnd"/>
            <w:r w:rsidRPr="009A1F00">
              <w:rPr>
                <w:rFonts w:asciiTheme="majorHAnsi" w:hAnsiTheme="majorHAnsi"/>
                <w:sz w:val="22"/>
              </w:rPr>
              <w:t xml:space="preserve"> </w:t>
            </w:r>
            <w:proofErr w:type="spellStart"/>
            <w:r w:rsidRPr="009A1F00">
              <w:rPr>
                <w:rFonts w:asciiTheme="majorHAnsi" w:hAnsiTheme="majorHAnsi"/>
                <w:sz w:val="22"/>
              </w:rPr>
              <w:t>economic</w:t>
            </w:r>
            <w:proofErr w:type="spellEnd"/>
            <w:r w:rsidRPr="009A1F00">
              <w:rPr>
                <w:rFonts w:asciiTheme="majorHAnsi" w:hAnsiTheme="majorHAnsi"/>
                <w:sz w:val="22"/>
              </w:rPr>
              <w:t xml:space="preserve"> </w:t>
            </w:r>
            <w:proofErr w:type="spellStart"/>
            <w:r w:rsidRPr="009A1F00">
              <w:rPr>
                <w:rFonts w:asciiTheme="majorHAnsi" w:hAnsiTheme="majorHAnsi"/>
                <w:sz w:val="22"/>
              </w:rPr>
              <w:t>impact</w:t>
            </w:r>
            <w:proofErr w:type="spellEnd"/>
            <w:r w:rsidRPr="009A1F00">
              <w:rPr>
                <w:rFonts w:asciiTheme="majorHAnsi" w:hAnsiTheme="majorHAnsi"/>
                <w:sz w:val="22"/>
              </w:rPr>
              <w:t xml:space="preserve">, </w:t>
            </w:r>
            <w:proofErr w:type="spellStart"/>
            <w:r w:rsidRPr="009A1F00">
              <w:rPr>
                <w:rFonts w:asciiTheme="majorHAnsi" w:hAnsiTheme="majorHAnsi"/>
                <w:sz w:val="22"/>
              </w:rPr>
              <w:t>its</w:t>
            </w:r>
            <w:proofErr w:type="spellEnd"/>
            <w:r w:rsidRPr="009A1F00">
              <w:rPr>
                <w:rFonts w:asciiTheme="majorHAnsi" w:hAnsiTheme="majorHAnsi"/>
                <w:sz w:val="22"/>
              </w:rPr>
              <w:t xml:space="preserve"> </w:t>
            </w:r>
            <w:proofErr w:type="spellStart"/>
            <w:r w:rsidRPr="009A1F00">
              <w:rPr>
                <w:rFonts w:asciiTheme="majorHAnsi" w:hAnsiTheme="majorHAnsi"/>
                <w:sz w:val="22"/>
              </w:rPr>
              <w:t>role</w:t>
            </w:r>
            <w:proofErr w:type="spellEnd"/>
            <w:r w:rsidRPr="009A1F00">
              <w:rPr>
                <w:rFonts w:asciiTheme="majorHAnsi" w:hAnsiTheme="majorHAnsi"/>
                <w:sz w:val="22"/>
              </w:rPr>
              <w:t xml:space="preserve"> </w:t>
            </w:r>
            <w:proofErr w:type="spellStart"/>
            <w:r w:rsidRPr="009A1F00">
              <w:rPr>
                <w:rFonts w:asciiTheme="majorHAnsi" w:hAnsiTheme="majorHAnsi"/>
                <w:sz w:val="22"/>
              </w:rPr>
              <w:t>in</w:t>
            </w:r>
            <w:proofErr w:type="spellEnd"/>
            <w:r w:rsidRPr="009A1F00">
              <w:rPr>
                <w:rFonts w:asciiTheme="majorHAnsi" w:hAnsiTheme="majorHAnsi"/>
                <w:sz w:val="22"/>
              </w:rPr>
              <w:t xml:space="preserve"> </w:t>
            </w:r>
            <w:proofErr w:type="spellStart"/>
            <w:r w:rsidRPr="009A1F00">
              <w:rPr>
                <w:rFonts w:asciiTheme="majorHAnsi" w:hAnsiTheme="majorHAnsi"/>
                <w:sz w:val="22"/>
              </w:rPr>
              <w:t>enabling</w:t>
            </w:r>
            <w:proofErr w:type="spellEnd"/>
            <w:r w:rsidRPr="009A1F00">
              <w:rPr>
                <w:rFonts w:asciiTheme="majorHAnsi" w:hAnsiTheme="majorHAnsi"/>
                <w:sz w:val="22"/>
              </w:rPr>
              <w:t xml:space="preserve"> </w:t>
            </w:r>
            <w:proofErr w:type="spellStart"/>
            <w:r w:rsidRPr="009A1F00">
              <w:rPr>
                <w:rFonts w:asciiTheme="majorHAnsi" w:hAnsiTheme="majorHAnsi"/>
                <w:sz w:val="22"/>
              </w:rPr>
              <w:t>other</w:t>
            </w:r>
            <w:proofErr w:type="spellEnd"/>
            <w:r w:rsidRPr="009A1F00">
              <w:rPr>
                <w:rFonts w:asciiTheme="majorHAnsi" w:hAnsiTheme="majorHAnsi"/>
                <w:sz w:val="22"/>
              </w:rPr>
              <w:t xml:space="preserve"> </w:t>
            </w:r>
            <w:proofErr w:type="spellStart"/>
            <w:r w:rsidRPr="009A1F00">
              <w:rPr>
                <w:rFonts w:asciiTheme="majorHAnsi" w:hAnsiTheme="majorHAnsi"/>
                <w:sz w:val="22"/>
              </w:rPr>
              <w:t>types</w:t>
            </w:r>
            <w:proofErr w:type="spellEnd"/>
            <w:r w:rsidRPr="009A1F00">
              <w:rPr>
                <w:rFonts w:asciiTheme="majorHAnsi" w:hAnsiTheme="majorHAnsi"/>
                <w:sz w:val="22"/>
              </w:rPr>
              <w:t xml:space="preserve"> </w:t>
            </w:r>
            <w:proofErr w:type="spellStart"/>
            <w:r w:rsidRPr="009A1F00">
              <w:rPr>
                <w:rFonts w:asciiTheme="majorHAnsi" w:hAnsiTheme="majorHAnsi"/>
                <w:sz w:val="22"/>
              </w:rPr>
              <w:t>of</w:t>
            </w:r>
            <w:proofErr w:type="spellEnd"/>
            <w:r w:rsidRPr="009A1F00">
              <w:rPr>
                <w:rFonts w:asciiTheme="majorHAnsi" w:hAnsiTheme="majorHAnsi"/>
                <w:sz w:val="22"/>
              </w:rPr>
              <w:t xml:space="preserve"> </w:t>
            </w:r>
            <w:proofErr w:type="spellStart"/>
            <w:r w:rsidRPr="009A1F00">
              <w:rPr>
                <w:rFonts w:asciiTheme="majorHAnsi" w:hAnsiTheme="majorHAnsi"/>
                <w:sz w:val="22"/>
              </w:rPr>
              <w:t>crime</w:t>
            </w:r>
            <w:proofErr w:type="spellEnd"/>
            <w:r w:rsidRPr="009A1F00">
              <w:rPr>
                <w:rFonts w:asciiTheme="majorHAnsi" w:hAnsiTheme="majorHAnsi"/>
                <w:sz w:val="22"/>
              </w:rPr>
              <w:t xml:space="preserve">, </w:t>
            </w:r>
            <w:proofErr w:type="spellStart"/>
            <w:r w:rsidRPr="009A1F00">
              <w:rPr>
                <w:rFonts w:asciiTheme="majorHAnsi" w:hAnsiTheme="majorHAnsi"/>
                <w:sz w:val="22"/>
              </w:rPr>
              <w:t>as</w:t>
            </w:r>
            <w:proofErr w:type="spellEnd"/>
            <w:r w:rsidRPr="009A1F00">
              <w:rPr>
                <w:rFonts w:asciiTheme="majorHAnsi" w:hAnsiTheme="majorHAnsi"/>
                <w:sz w:val="22"/>
              </w:rPr>
              <w:t xml:space="preserve"> </w:t>
            </w:r>
            <w:proofErr w:type="spellStart"/>
            <w:r w:rsidRPr="009A1F00">
              <w:rPr>
                <w:rFonts w:asciiTheme="majorHAnsi" w:hAnsiTheme="majorHAnsi"/>
                <w:sz w:val="22"/>
              </w:rPr>
              <w:t>well</w:t>
            </w:r>
            <w:proofErr w:type="spellEnd"/>
            <w:r w:rsidRPr="009A1F00">
              <w:rPr>
                <w:rFonts w:asciiTheme="majorHAnsi" w:hAnsiTheme="majorHAnsi"/>
                <w:sz w:val="22"/>
              </w:rPr>
              <w:t xml:space="preserve"> </w:t>
            </w:r>
            <w:proofErr w:type="spellStart"/>
            <w:r w:rsidRPr="009A1F00">
              <w:rPr>
                <w:rFonts w:asciiTheme="majorHAnsi" w:hAnsiTheme="majorHAnsi"/>
                <w:sz w:val="22"/>
              </w:rPr>
              <w:t>as</w:t>
            </w:r>
            <w:proofErr w:type="spellEnd"/>
            <w:r w:rsidRPr="009A1F00">
              <w:rPr>
                <w:rFonts w:asciiTheme="majorHAnsi" w:hAnsiTheme="majorHAnsi"/>
                <w:sz w:val="22"/>
              </w:rPr>
              <w:t xml:space="preserve"> </w:t>
            </w:r>
            <w:proofErr w:type="spellStart"/>
            <w:r w:rsidRPr="009A1F00">
              <w:rPr>
                <w:rFonts w:asciiTheme="majorHAnsi" w:hAnsiTheme="majorHAnsi"/>
                <w:sz w:val="22"/>
              </w:rPr>
              <w:t>its</w:t>
            </w:r>
            <w:proofErr w:type="spellEnd"/>
            <w:r w:rsidRPr="009A1F00">
              <w:rPr>
                <w:rFonts w:asciiTheme="majorHAnsi" w:hAnsiTheme="majorHAnsi"/>
                <w:sz w:val="22"/>
              </w:rPr>
              <w:t xml:space="preserve"> </w:t>
            </w:r>
            <w:proofErr w:type="spellStart"/>
            <w:r w:rsidRPr="009A1F00">
              <w:rPr>
                <w:rFonts w:asciiTheme="majorHAnsi" w:hAnsiTheme="majorHAnsi"/>
                <w:sz w:val="22"/>
              </w:rPr>
              <w:t>close</w:t>
            </w:r>
            <w:proofErr w:type="spellEnd"/>
            <w:r w:rsidRPr="009A1F00">
              <w:rPr>
                <w:rFonts w:asciiTheme="majorHAnsi" w:hAnsiTheme="majorHAnsi"/>
                <w:sz w:val="22"/>
              </w:rPr>
              <w:t xml:space="preserve"> </w:t>
            </w:r>
            <w:proofErr w:type="spellStart"/>
            <w:r w:rsidRPr="009A1F00">
              <w:rPr>
                <w:rFonts w:asciiTheme="majorHAnsi" w:hAnsiTheme="majorHAnsi"/>
                <w:sz w:val="22"/>
              </w:rPr>
              <w:t>links</w:t>
            </w:r>
            <w:proofErr w:type="spellEnd"/>
            <w:r w:rsidRPr="009A1F00">
              <w:rPr>
                <w:rFonts w:asciiTheme="majorHAnsi" w:hAnsiTheme="majorHAnsi"/>
                <w:sz w:val="22"/>
              </w:rPr>
              <w:t xml:space="preserve"> </w:t>
            </w:r>
            <w:proofErr w:type="spellStart"/>
            <w:r w:rsidRPr="009A1F00">
              <w:rPr>
                <w:rFonts w:asciiTheme="majorHAnsi" w:hAnsiTheme="majorHAnsi"/>
                <w:sz w:val="22"/>
              </w:rPr>
              <w:t>with</w:t>
            </w:r>
            <w:proofErr w:type="spellEnd"/>
            <w:r w:rsidRPr="009A1F00">
              <w:rPr>
                <w:rFonts w:asciiTheme="majorHAnsi" w:hAnsiTheme="majorHAnsi"/>
                <w:sz w:val="22"/>
              </w:rPr>
              <w:t xml:space="preserve"> </w:t>
            </w:r>
            <w:proofErr w:type="spellStart"/>
            <w:r w:rsidRPr="009A1F00">
              <w:rPr>
                <w:rFonts w:asciiTheme="majorHAnsi" w:hAnsiTheme="majorHAnsi"/>
                <w:sz w:val="22"/>
              </w:rPr>
              <w:t>money</w:t>
            </w:r>
            <w:proofErr w:type="spellEnd"/>
            <w:r w:rsidRPr="009A1F00">
              <w:rPr>
                <w:rFonts w:asciiTheme="majorHAnsi" w:hAnsiTheme="majorHAnsi"/>
                <w:sz w:val="22"/>
              </w:rPr>
              <w:t xml:space="preserve"> </w:t>
            </w:r>
            <w:proofErr w:type="spellStart"/>
            <w:r w:rsidRPr="009A1F00">
              <w:rPr>
                <w:rFonts w:asciiTheme="majorHAnsi" w:hAnsiTheme="majorHAnsi"/>
                <w:sz w:val="22"/>
              </w:rPr>
              <w:t>laundering</w:t>
            </w:r>
            <w:proofErr w:type="spellEnd"/>
            <w:r w:rsidRPr="009A1F00">
              <w:rPr>
                <w:rFonts w:asciiTheme="majorHAnsi" w:hAnsiTheme="majorHAnsi"/>
                <w:sz w:val="22"/>
              </w:rPr>
              <w:t>;</w:t>
            </w:r>
          </w:p>
          <w:p w14:paraId="3008675D" w14:textId="77777777" w:rsidR="009A1F00" w:rsidRDefault="009A1F00" w:rsidP="00097616">
            <w:pPr>
              <w:pStyle w:val="ListParagraph"/>
              <w:numPr>
                <w:ilvl w:val="0"/>
                <w:numId w:val="25"/>
              </w:numPr>
              <w:spacing w:before="40" w:after="40"/>
              <w:jc w:val="both"/>
              <w:rPr>
                <w:rFonts w:asciiTheme="majorHAnsi" w:hAnsiTheme="majorHAnsi"/>
                <w:sz w:val="22"/>
              </w:rPr>
            </w:pPr>
            <w:r w:rsidRPr="009A1F00">
              <w:rPr>
                <w:rFonts w:asciiTheme="majorHAnsi" w:hAnsiTheme="majorHAnsi"/>
                <w:sz w:val="22"/>
              </w:rPr>
              <w:t xml:space="preserve">A </w:t>
            </w:r>
            <w:proofErr w:type="spellStart"/>
            <w:r w:rsidRPr="009A1F00">
              <w:rPr>
                <w:rFonts w:asciiTheme="majorHAnsi" w:hAnsiTheme="majorHAnsi"/>
                <w:sz w:val="22"/>
              </w:rPr>
              <w:t>comprehensive</w:t>
            </w:r>
            <w:proofErr w:type="spellEnd"/>
            <w:r w:rsidRPr="009A1F00">
              <w:rPr>
                <w:rFonts w:asciiTheme="majorHAnsi" w:hAnsiTheme="majorHAnsi"/>
                <w:sz w:val="22"/>
              </w:rPr>
              <w:t xml:space="preserve"> </w:t>
            </w:r>
            <w:proofErr w:type="spellStart"/>
            <w:r w:rsidRPr="009A1F00">
              <w:rPr>
                <w:rFonts w:asciiTheme="majorHAnsi" w:hAnsiTheme="majorHAnsi"/>
                <w:sz w:val="22"/>
              </w:rPr>
              <w:t>risk</w:t>
            </w:r>
            <w:proofErr w:type="spellEnd"/>
            <w:r w:rsidRPr="009A1F00">
              <w:rPr>
                <w:rFonts w:asciiTheme="majorHAnsi" w:hAnsiTheme="majorHAnsi"/>
                <w:sz w:val="22"/>
              </w:rPr>
              <w:t xml:space="preserve"> </w:t>
            </w:r>
            <w:proofErr w:type="spellStart"/>
            <w:r w:rsidRPr="009A1F00">
              <w:rPr>
                <w:rFonts w:asciiTheme="majorHAnsi" w:hAnsiTheme="majorHAnsi"/>
                <w:sz w:val="22"/>
              </w:rPr>
              <w:t>analysis</w:t>
            </w:r>
            <w:proofErr w:type="spellEnd"/>
            <w:r w:rsidRPr="009A1F00">
              <w:rPr>
                <w:rFonts w:asciiTheme="majorHAnsi" w:hAnsiTheme="majorHAnsi"/>
                <w:sz w:val="22"/>
              </w:rPr>
              <w:t xml:space="preserve"> </w:t>
            </w:r>
            <w:proofErr w:type="spellStart"/>
            <w:r w:rsidRPr="009A1F00">
              <w:rPr>
                <w:rFonts w:asciiTheme="majorHAnsi" w:hAnsiTheme="majorHAnsi"/>
                <w:sz w:val="22"/>
              </w:rPr>
              <w:t>is</w:t>
            </w:r>
            <w:proofErr w:type="spellEnd"/>
            <w:r w:rsidRPr="009A1F00">
              <w:rPr>
                <w:rFonts w:asciiTheme="majorHAnsi" w:hAnsiTheme="majorHAnsi"/>
                <w:sz w:val="22"/>
              </w:rPr>
              <w:t xml:space="preserve"> </w:t>
            </w:r>
            <w:proofErr w:type="spellStart"/>
            <w:r w:rsidRPr="009A1F00">
              <w:rPr>
                <w:rFonts w:asciiTheme="majorHAnsi" w:hAnsiTheme="majorHAnsi"/>
                <w:sz w:val="22"/>
              </w:rPr>
              <w:t>provided</w:t>
            </w:r>
            <w:proofErr w:type="spellEnd"/>
            <w:r w:rsidRPr="009A1F00">
              <w:rPr>
                <w:rFonts w:asciiTheme="majorHAnsi" w:hAnsiTheme="majorHAnsi"/>
                <w:sz w:val="22"/>
              </w:rPr>
              <w:t xml:space="preserve"> </w:t>
            </w:r>
            <w:proofErr w:type="spellStart"/>
            <w:r w:rsidRPr="009A1F00">
              <w:rPr>
                <w:rFonts w:asciiTheme="majorHAnsi" w:hAnsiTheme="majorHAnsi"/>
                <w:sz w:val="22"/>
              </w:rPr>
              <w:t>to</w:t>
            </w:r>
            <w:proofErr w:type="spellEnd"/>
            <w:r w:rsidRPr="009A1F00">
              <w:rPr>
                <w:rFonts w:asciiTheme="majorHAnsi" w:hAnsiTheme="majorHAnsi"/>
                <w:sz w:val="22"/>
              </w:rPr>
              <w:t xml:space="preserve"> </w:t>
            </w:r>
            <w:proofErr w:type="spellStart"/>
            <w:r w:rsidRPr="009A1F00">
              <w:rPr>
                <w:rFonts w:asciiTheme="majorHAnsi" w:hAnsiTheme="majorHAnsi"/>
                <w:sz w:val="22"/>
              </w:rPr>
              <w:t>security</w:t>
            </w:r>
            <w:proofErr w:type="spellEnd"/>
            <w:r w:rsidRPr="009A1F00">
              <w:rPr>
                <w:rFonts w:asciiTheme="majorHAnsi" w:hAnsiTheme="majorHAnsi"/>
                <w:sz w:val="22"/>
              </w:rPr>
              <w:t xml:space="preserve"> </w:t>
            </w:r>
            <w:proofErr w:type="spellStart"/>
            <w:r w:rsidRPr="009A1F00">
              <w:rPr>
                <w:rFonts w:asciiTheme="majorHAnsi" w:hAnsiTheme="majorHAnsi"/>
                <w:sz w:val="22"/>
              </w:rPr>
              <w:t>practitioners</w:t>
            </w:r>
            <w:proofErr w:type="spellEnd"/>
            <w:r w:rsidRPr="009A1F00">
              <w:rPr>
                <w:rFonts w:asciiTheme="majorHAnsi" w:hAnsiTheme="majorHAnsi"/>
                <w:sz w:val="22"/>
              </w:rPr>
              <w:t xml:space="preserve"> </w:t>
            </w:r>
            <w:proofErr w:type="spellStart"/>
            <w:r w:rsidRPr="009A1F00">
              <w:rPr>
                <w:rFonts w:asciiTheme="majorHAnsi" w:hAnsiTheme="majorHAnsi"/>
                <w:sz w:val="22"/>
              </w:rPr>
              <w:t>and</w:t>
            </w:r>
            <w:proofErr w:type="spellEnd"/>
            <w:r w:rsidRPr="009A1F00">
              <w:rPr>
                <w:rFonts w:asciiTheme="majorHAnsi" w:hAnsiTheme="majorHAnsi"/>
                <w:sz w:val="22"/>
              </w:rPr>
              <w:t xml:space="preserve"> </w:t>
            </w:r>
            <w:proofErr w:type="spellStart"/>
            <w:r w:rsidRPr="009A1F00">
              <w:rPr>
                <w:rFonts w:asciiTheme="majorHAnsi" w:hAnsiTheme="majorHAnsi"/>
                <w:sz w:val="22"/>
              </w:rPr>
              <w:t>policy</w:t>
            </w:r>
            <w:proofErr w:type="spellEnd"/>
            <w:r w:rsidRPr="009A1F00">
              <w:rPr>
                <w:rFonts w:asciiTheme="majorHAnsi" w:hAnsiTheme="majorHAnsi"/>
                <w:sz w:val="22"/>
              </w:rPr>
              <w:t xml:space="preserve"> </w:t>
            </w:r>
            <w:proofErr w:type="spellStart"/>
            <w:r w:rsidRPr="009A1F00">
              <w:rPr>
                <w:rFonts w:asciiTheme="majorHAnsi" w:hAnsiTheme="majorHAnsi"/>
                <w:sz w:val="22"/>
              </w:rPr>
              <w:t>makers</w:t>
            </w:r>
            <w:proofErr w:type="spellEnd"/>
            <w:r w:rsidRPr="009A1F00">
              <w:rPr>
                <w:rFonts w:asciiTheme="majorHAnsi" w:hAnsiTheme="majorHAnsi"/>
                <w:sz w:val="22"/>
              </w:rPr>
              <w:t xml:space="preserve"> </w:t>
            </w:r>
            <w:proofErr w:type="spellStart"/>
            <w:r w:rsidRPr="009A1F00">
              <w:rPr>
                <w:rFonts w:asciiTheme="majorHAnsi" w:hAnsiTheme="majorHAnsi"/>
                <w:sz w:val="22"/>
              </w:rPr>
              <w:t>on</w:t>
            </w:r>
            <w:proofErr w:type="spellEnd"/>
            <w:r w:rsidRPr="009A1F00">
              <w:rPr>
                <w:rFonts w:asciiTheme="majorHAnsi" w:hAnsiTheme="majorHAnsi"/>
                <w:sz w:val="22"/>
              </w:rPr>
              <w:t xml:space="preserve"> </w:t>
            </w:r>
            <w:proofErr w:type="spellStart"/>
            <w:r w:rsidRPr="009A1F00">
              <w:rPr>
                <w:rFonts w:asciiTheme="majorHAnsi" w:hAnsiTheme="majorHAnsi"/>
                <w:sz w:val="22"/>
              </w:rPr>
              <w:t>the</w:t>
            </w:r>
            <w:proofErr w:type="spellEnd"/>
            <w:r w:rsidRPr="009A1F00">
              <w:rPr>
                <w:rFonts w:asciiTheme="majorHAnsi" w:hAnsiTheme="majorHAnsi"/>
                <w:sz w:val="22"/>
              </w:rPr>
              <w:t xml:space="preserve"> </w:t>
            </w:r>
            <w:proofErr w:type="spellStart"/>
            <w:r w:rsidRPr="009A1F00">
              <w:rPr>
                <w:rFonts w:asciiTheme="majorHAnsi" w:hAnsiTheme="majorHAnsi"/>
                <w:sz w:val="22"/>
              </w:rPr>
              <w:t>new</w:t>
            </w:r>
            <w:proofErr w:type="spellEnd"/>
            <w:r w:rsidRPr="009A1F00">
              <w:rPr>
                <w:rFonts w:asciiTheme="majorHAnsi" w:hAnsiTheme="majorHAnsi"/>
                <w:sz w:val="22"/>
              </w:rPr>
              <w:t xml:space="preserve"> </w:t>
            </w:r>
            <w:proofErr w:type="spellStart"/>
            <w:r w:rsidRPr="009A1F00">
              <w:rPr>
                <w:rFonts w:asciiTheme="majorHAnsi" w:hAnsiTheme="majorHAnsi"/>
                <w:sz w:val="22"/>
              </w:rPr>
              <w:t>opportunities</w:t>
            </w:r>
            <w:proofErr w:type="spellEnd"/>
            <w:r w:rsidRPr="009A1F00">
              <w:rPr>
                <w:rFonts w:asciiTheme="majorHAnsi" w:hAnsiTheme="majorHAnsi"/>
                <w:sz w:val="22"/>
              </w:rPr>
              <w:t xml:space="preserve"> </w:t>
            </w:r>
            <w:proofErr w:type="spellStart"/>
            <w:r w:rsidRPr="009A1F00">
              <w:rPr>
                <w:rFonts w:asciiTheme="majorHAnsi" w:hAnsiTheme="majorHAnsi"/>
                <w:sz w:val="22"/>
              </w:rPr>
              <w:t>offered</w:t>
            </w:r>
            <w:proofErr w:type="spellEnd"/>
            <w:r w:rsidRPr="009A1F00">
              <w:rPr>
                <w:rFonts w:asciiTheme="majorHAnsi" w:hAnsiTheme="majorHAnsi"/>
                <w:sz w:val="22"/>
              </w:rPr>
              <w:t xml:space="preserve"> </w:t>
            </w:r>
            <w:proofErr w:type="spellStart"/>
            <w:r w:rsidRPr="009A1F00">
              <w:rPr>
                <w:rFonts w:asciiTheme="majorHAnsi" w:hAnsiTheme="majorHAnsi"/>
                <w:sz w:val="22"/>
              </w:rPr>
              <w:t>by</w:t>
            </w:r>
            <w:proofErr w:type="spellEnd"/>
            <w:r w:rsidRPr="009A1F00">
              <w:rPr>
                <w:rFonts w:asciiTheme="majorHAnsi" w:hAnsiTheme="majorHAnsi"/>
                <w:sz w:val="22"/>
              </w:rPr>
              <w:t xml:space="preserve"> </w:t>
            </w:r>
            <w:proofErr w:type="spellStart"/>
            <w:r w:rsidRPr="009A1F00">
              <w:rPr>
                <w:rFonts w:asciiTheme="majorHAnsi" w:hAnsiTheme="majorHAnsi"/>
                <w:sz w:val="22"/>
              </w:rPr>
              <w:t>the</w:t>
            </w:r>
            <w:proofErr w:type="spellEnd"/>
            <w:r w:rsidRPr="009A1F00">
              <w:rPr>
                <w:rFonts w:asciiTheme="majorHAnsi" w:hAnsiTheme="majorHAnsi"/>
                <w:sz w:val="22"/>
              </w:rPr>
              <w:t xml:space="preserve"> COVID-19 </w:t>
            </w:r>
            <w:proofErr w:type="spellStart"/>
            <w:r w:rsidRPr="009A1F00">
              <w:rPr>
                <w:rFonts w:asciiTheme="majorHAnsi" w:hAnsiTheme="majorHAnsi"/>
                <w:sz w:val="22"/>
              </w:rPr>
              <w:t>pandemic</w:t>
            </w:r>
            <w:proofErr w:type="spellEnd"/>
            <w:r w:rsidRPr="009A1F00">
              <w:rPr>
                <w:rFonts w:asciiTheme="majorHAnsi" w:hAnsiTheme="majorHAnsi"/>
                <w:sz w:val="22"/>
              </w:rPr>
              <w:t xml:space="preserve"> </w:t>
            </w:r>
            <w:proofErr w:type="spellStart"/>
            <w:r w:rsidRPr="009A1F00">
              <w:rPr>
                <w:rFonts w:asciiTheme="majorHAnsi" w:hAnsiTheme="majorHAnsi"/>
                <w:sz w:val="22"/>
              </w:rPr>
              <w:t>in</w:t>
            </w:r>
            <w:proofErr w:type="spellEnd"/>
            <w:r w:rsidRPr="009A1F00">
              <w:rPr>
                <w:rFonts w:asciiTheme="majorHAnsi" w:hAnsiTheme="majorHAnsi"/>
                <w:sz w:val="22"/>
              </w:rPr>
              <w:t xml:space="preserve"> </w:t>
            </w:r>
            <w:proofErr w:type="spellStart"/>
            <w:r w:rsidRPr="009A1F00">
              <w:rPr>
                <w:rFonts w:asciiTheme="majorHAnsi" w:hAnsiTheme="majorHAnsi"/>
                <w:sz w:val="22"/>
              </w:rPr>
              <w:t>terms</w:t>
            </w:r>
            <w:proofErr w:type="spellEnd"/>
            <w:r w:rsidRPr="009A1F00">
              <w:rPr>
                <w:rFonts w:asciiTheme="majorHAnsi" w:hAnsiTheme="majorHAnsi"/>
                <w:sz w:val="22"/>
              </w:rPr>
              <w:t xml:space="preserve"> </w:t>
            </w:r>
            <w:proofErr w:type="spellStart"/>
            <w:r w:rsidRPr="009A1F00">
              <w:rPr>
                <w:rFonts w:asciiTheme="majorHAnsi" w:hAnsiTheme="majorHAnsi"/>
                <w:sz w:val="22"/>
              </w:rPr>
              <w:t>of</w:t>
            </w:r>
            <w:proofErr w:type="spellEnd"/>
            <w:r w:rsidRPr="009A1F00">
              <w:rPr>
                <w:rFonts w:asciiTheme="majorHAnsi" w:hAnsiTheme="majorHAnsi"/>
                <w:sz w:val="22"/>
              </w:rPr>
              <w:t xml:space="preserve"> </w:t>
            </w:r>
            <w:proofErr w:type="spellStart"/>
            <w:r w:rsidRPr="009A1F00">
              <w:rPr>
                <w:rFonts w:asciiTheme="majorHAnsi" w:hAnsiTheme="majorHAnsi"/>
                <w:sz w:val="22"/>
              </w:rPr>
              <w:t>corruptive</w:t>
            </w:r>
            <w:proofErr w:type="spellEnd"/>
            <w:r w:rsidRPr="009A1F00">
              <w:rPr>
                <w:rFonts w:asciiTheme="majorHAnsi" w:hAnsiTheme="majorHAnsi"/>
                <w:sz w:val="22"/>
              </w:rPr>
              <w:t xml:space="preserve"> </w:t>
            </w:r>
            <w:proofErr w:type="spellStart"/>
            <w:r w:rsidRPr="009A1F00">
              <w:rPr>
                <w:rFonts w:asciiTheme="majorHAnsi" w:hAnsiTheme="majorHAnsi"/>
                <w:sz w:val="22"/>
              </w:rPr>
              <w:t>practices</w:t>
            </w:r>
            <w:proofErr w:type="spellEnd"/>
            <w:r w:rsidRPr="009A1F00">
              <w:rPr>
                <w:rFonts w:asciiTheme="majorHAnsi" w:hAnsiTheme="majorHAnsi"/>
                <w:sz w:val="22"/>
              </w:rPr>
              <w:t xml:space="preserve">, </w:t>
            </w:r>
            <w:proofErr w:type="spellStart"/>
            <w:r w:rsidRPr="009A1F00">
              <w:rPr>
                <w:rFonts w:asciiTheme="majorHAnsi" w:hAnsiTheme="majorHAnsi"/>
                <w:sz w:val="22"/>
              </w:rPr>
              <w:t>cross-border</w:t>
            </w:r>
            <w:proofErr w:type="spellEnd"/>
            <w:r w:rsidRPr="009A1F00">
              <w:rPr>
                <w:rFonts w:asciiTheme="majorHAnsi" w:hAnsiTheme="majorHAnsi"/>
                <w:sz w:val="22"/>
              </w:rPr>
              <w:t xml:space="preserve"> </w:t>
            </w:r>
            <w:proofErr w:type="spellStart"/>
            <w:r w:rsidRPr="009A1F00">
              <w:rPr>
                <w:rFonts w:asciiTheme="majorHAnsi" w:hAnsiTheme="majorHAnsi"/>
                <w:sz w:val="22"/>
              </w:rPr>
              <w:t>dimension</w:t>
            </w:r>
            <w:proofErr w:type="spellEnd"/>
            <w:r w:rsidRPr="009A1F00">
              <w:rPr>
                <w:rFonts w:asciiTheme="majorHAnsi" w:hAnsiTheme="majorHAnsi"/>
                <w:sz w:val="22"/>
              </w:rPr>
              <w:t xml:space="preserve">, </w:t>
            </w:r>
            <w:proofErr w:type="spellStart"/>
            <w:r w:rsidRPr="009A1F00">
              <w:rPr>
                <w:rFonts w:asciiTheme="majorHAnsi" w:hAnsiTheme="majorHAnsi"/>
                <w:sz w:val="22"/>
              </w:rPr>
              <w:t>its</w:t>
            </w:r>
            <w:proofErr w:type="spellEnd"/>
            <w:r w:rsidRPr="009A1F00">
              <w:rPr>
                <w:rFonts w:asciiTheme="majorHAnsi" w:hAnsiTheme="majorHAnsi"/>
                <w:sz w:val="22"/>
              </w:rPr>
              <w:t xml:space="preserve"> </w:t>
            </w:r>
            <w:proofErr w:type="spellStart"/>
            <w:r w:rsidRPr="009A1F00">
              <w:rPr>
                <w:rFonts w:asciiTheme="majorHAnsi" w:hAnsiTheme="majorHAnsi"/>
                <w:sz w:val="22"/>
              </w:rPr>
              <w:t>social</w:t>
            </w:r>
            <w:proofErr w:type="spellEnd"/>
            <w:r w:rsidRPr="009A1F00">
              <w:rPr>
                <w:rFonts w:asciiTheme="majorHAnsi" w:hAnsiTheme="majorHAnsi"/>
                <w:sz w:val="22"/>
              </w:rPr>
              <w:t xml:space="preserve"> </w:t>
            </w:r>
            <w:proofErr w:type="spellStart"/>
            <w:r w:rsidRPr="009A1F00">
              <w:rPr>
                <w:rFonts w:asciiTheme="majorHAnsi" w:hAnsiTheme="majorHAnsi"/>
                <w:sz w:val="22"/>
              </w:rPr>
              <w:t>and</w:t>
            </w:r>
            <w:proofErr w:type="spellEnd"/>
            <w:r w:rsidRPr="009A1F00">
              <w:rPr>
                <w:rFonts w:asciiTheme="majorHAnsi" w:hAnsiTheme="majorHAnsi"/>
                <w:sz w:val="22"/>
              </w:rPr>
              <w:t xml:space="preserve"> </w:t>
            </w:r>
            <w:proofErr w:type="spellStart"/>
            <w:r w:rsidRPr="009A1F00">
              <w:rPr>
                <w:rFonts w:asciiTheme="majorHAnsi" w:hAnsiTheme="majorHAnsi"/>
                <w:sz w:val="22"/>
              </w:rPr>
              <w:t>economic</w:t>
            </w:r>
            <w:proofErr w:type="spellEnd"/>
            <w:r w:rsidRPr="009A1F00">
              <w:rPr>
                <w:rFonts w:asciiTheme="majorHAnsi" w:hAnsiTheme="majorHAnsi"/>
                <w:sz w:val="22"/>
              </w:rPr>
              <w:t xml:space="preserve"> </w:t>
            </w:r>
            <w:proofErr w:type="spellStart"/>
            <w:r w:rsidRPr="009A1F00">
              <w:rPr>
                <w:rFonts w:asciiTheme="majorHAnsi" w:hAnsiTheme="majorHAnsi"/>
                <w:sz w:val="22"/>
              </w:rPr>
              <w:t>impact</w:t>
            </w:r>
            <w:proofErr w:type="spellEnd"/>
            <w:r w:rsidRPr="009A1F00">
              <w:rPr>
                <w:rFonts w:asciiTheme="majorHAnsi" w:hAnsiTheme="majorHAnsi"/>
                <w:sz w:val="22"/>
              </w:rPr>
              <w:t xml:space="preserve"> </w:t>
            </w:r>
            <w:proofErr w:type="spellStart"/>
            <w:r w:rsidRPr="009A1F00">
              <w:rPr>
                <w:rFonts w:asciiTheme="majorHAnsi" w:hAnsiTheme="majorHAnsi"/>
                <w:sz w:val="22"/>
              </w:rPr>
              <w:t>and</w:t>
            </w:r>
            <w:proofErr w:type="spellEnd"/>
            <w:r w:rsidRPr="009A1F00">
              <w:rPr>
                <w:rFonts w:asciiTheme="majorHAnsi" w:hAnsiTheme="majorHAnsi"/>
                <w:sz w:val="22"/>
              </w:rPr>
              <w:t xml:space="preserve"> </w:t>
            </w:r>
            <w:proofErr w:type="spellStart"/>
            <w:r w:rsidRPr="009A1F00">
              <w:rPr>
                <w:rFonts w:asciiTheme="majorHAnsi" w:hAnsiTheme="majorHAnsi"/>
                <w:sz w:val="22"/>
              </w:rPr>
              <w:t>sectors</w:t>
            </w:r>
            <w:proofErr w:type="spellEnd"/>
            <w:r w:rsidRPr="009A1F00">
              <w:rPr>
                <w:rFonts w:asciiTheme="majorHAnsi" w:hAnsiTheme="majorHAnsi"/>
                <w:sz w:val="22"/>
              </w:rPr>
              <w:t xml:space="preserve"> </w:t>
            </w:r>
            <w:proofErr w:type="spellStart"/>
            <w:r w:rsidRPr="009A1F00">
              <w:rPr>
                <w:rFonts w:asciiTheme="majorHAnsi" w:hAnsiTheme="majorHAnsi"/>
                <w:sz w:val="22"/>
              </w:rPr>
              <w:t>at</w:t>
            </w:r>
            <w:proofErr w:type="spellEnd"/>
            <w:r w:rsidRPr="009A1F00">
              <w:rPr>
                <w:rFonts w:asciiTheme="majorHAnsi" w:hAnsiTheme="majorHAnsi"/>
                <w:sz w:val="22"/>
              </w:rPr>
              <w:t xml:space="preserve"> </w:t>
            </w:r>
            <w:proofErr w:type="spellStart"/>
            <w:r w:rsidRPr="009A1F00">
              <w:rPr>
                <w:rFonts w:asciiTheme="majorHAnsi" w:hAnsiTheme="majorHAnsi"/>
                <w:sz w:val="22"/>
              </w:rPr>
              <w:t>high</w:t>
            </w:r>
            <w:proofErr w:type="spellEnd"/>
            <w:r w:rsidRPr="009A1F00">
              <w:rPr>
                <w:rFonts w:asciiTheme="majorHAnsi" w:hAnsiTheme="majorHAnsi"/>
                <w:sz w:val="22"/>
              </w:rPr>
              <w:t xml:space="preserve"> </w:t>
            </w:r>
            <w:proofErr w:type="spellStart"/>
            <w:r w:rsidRPr="009A1F00">
              <w:rPr>
                <w:rFonts w:asciiTheme="majorHAnsi" w:hAnsiTheme="majorHAnsi"/>
                <w:sz w:val="22"/>
              </w:rPr>
              <w:t>risk</w:t>
            </w:r>
            <w:proofErr w:type="spellEnd"/>
            <w:r w:rsidRPr="009A1F00">
              <w:rPr>
                <w:rFonts w:asciiTheme="majorHAnsi" w:hAnsiTheme="majorHAnsi"/>
                <w:sz w:val="22"/>
              </w:rPr>
              <w:t>;</w:t>
            </w:r>
          </w:p>
          <w:p w14:paraId="4D7236A6" w14:textId="77777777" w:rsidR="009A1F00" w:rsidRDefault="009A1F00" w:rsidP="00097616">
            <w:pPr>
              <w:pStyle w:val="ListParagraph"/>
              <w:numPr>
                <w:ilvl w:val="0"/>
                <w:numId w:val="25"/>
              </w:numPr>
              <w:spacing w:before="40" w:after="40"/>
              <w:jc w:val="both"/>
              <w:rPr>
                <w:rFonts w:asciiTheme="majorHAnsi" w:hAnsiTheme="majorHAnsi"/>
                <w:sz w:val="22"/>
              </w:rPr>
            </w:pPr>
            <w:proofErr w:type="spellStart"/>
            <w:r w:rsidRPr="009A1F00">
              <w:rPr>
                <w:rFonts w:asciiTheme="majorHAnsi" w:hAnsiTheme="majorHAnsi"/>
                <w:sz w:val="22"/>
              </w:rPr>
              <w:t>European</w:t>
            </w:r>
            <w:proofErr w:type="spellEnd"/>
            <w:r w:rsidRPr="009A1F00">
              <w:rPr>
                <w:rFonts w:asciiTheme="majorHAnsi" w:hAnsiTheme="majorHAnsi"/>
                <w:sz w:val="22"/>
              </w:rPr>
              <w:t xml:space="preserve"> </w:t>
            </w:r>
            <w:proofErr w:type="spellStart"/>
            <w:r w:rsidRPr="009A1F00">
              <w:rPr>
                <w:rFonts w:asciiTheme="majorHAnsi" w:hAnsiTheme="majorHAnsi"/>
                <w:sz w:val="22"/>
              </w:rPr>
              <w:t>Police</w:t>
            </w:r>
            <w:proofErr w:type="spellEnd"/>
            <w:r w:rsidRPr="009A1F00">
              <w:rPr>
                <w:rFonts w:asciiTheme="majorHAnsi" w:hAnsiTheme="majorHAnsi"/>
                <w:sz w:val="22"/>
              </w:rPr>
              <w:t xml:space="preserve"> </w:t>
            </w:r>
            <w:proofErr w:type="spellStart"/>
            <w:r w:rsidRPr="009A1F00">
              <w:rPr>
                <w:rFonts w:asciiTheme="majorHAnsi" w:hAnsiTheme="majorHAnsi"/>
                <w:sz w:val="22"/>
              </w:rPr>
              <w:t>Authorities</w:t>
            </w:r>
            <w:proofErr w:type="spellEnd"/>
            <w:r w:rsidRPr="009A1F00">
              <w:rPr>
                <w:rFonts w:asciiTheme="majorHAnsi" w:hAnsiTheme="majorHAnsi"/>
                <w:sz w:val="22"/>
              </w:rPr>
              <w:t xml:space="preserve">, </w:t>
            </w:r>
            <w:proofErr w:type="spellStart"/>
            <w:r w:rsidRPr="009A1F00">
              <w:rPr>
                <w:rFonts w:asciiTheme="majorHAnsi" w:hAnsiTheme="majorHAnsi"/>
                <w:sz w:val="22"/>
              </w:rPr>
              <w:t>Border</w:t>
            </w:r>
            <w:proofErr w:type="spellEnd"/>
            <w:r w:rsidRPr="009A1F00">
              <w:rPr>
                <w:rFonts w:asciiTheme="majorHAnsi" w:hAnsiTheme="majorHAnsi"/>
                <w:sz w:val="22"/>
              </w:rPr>
              <w:t xml:space="preserve"> </w:t>
            </w:r>
            <w:proofErr w:type="spellStart"/>
            <w:r w:rsidRPr="009A1F00">
              <w:rPr>
                <w:rFonts w:asciiTheme="majorHAnsi" w:hAnsiTheme="majorHAnsi"/>
                <w:sz w:val="22"/>
              </w:rPr>
              <w:t>Guards</w:t>
            </w:r>
            <w:proofErr w:type="spellEnd"/>
            <w:r w:rsidRPr="009A1F00">
              <w:rPr>
                <w:rFonts w:asciiTheme="majorHAnsi" w:hAnsiTheme="majorHAnsi"/>
                <w:sz w:val="22"/>
              </w:rPr>
              <w:t xml:space="preserve"> </w:t>
            </w:r>
            <w:proofErr w:type="spellStart"/>
            <w:r w:rsidRPr="009A1F00">
              <w:rPr>
                <w:rFonts w:asciiTheme="majorHAnsi" w:hAnsiTheme="majorHAnsi"/>
                <w:sz w:val="22"/>
              </w:rPr>
              <w:t>and</w:t>
            </w:r>
            <w:proofErr w:type="spellEnd"/>
            <w:r w:rsidRPr="009A1F00">
              <w:rPr>
                <w:rFonts w:asciiTheme="majorHAnsi" w:hAnsiTheme="majorHAnsi"/>
                <w:sz w:val="22"/>
              </w:rPr>
              <w:t xml:space="preserve"> </w:t>
            </w:r>
            <w:proofErr w:type="spellStart"/>
            <w:r w:rsidRPr="009A1F00">
              <w:rPr>
                <w:rFonts w:asciiTheme="majorHAnsi" w:hAnsiTheme="majorHAnsi"/>
                <w:sz w:val="22"/>
              </w:rPr>
              <w:t>Financial</w:t>
            </w:r>
            <w:proofErr w:type="spellEnd"/>
            <w:r w:rsidRPr="009A1F00">
              <w:rPr>
                <w:rFonts w:asciiTheme="majorHAnsi" w:hAnsiTheme="majorHAnsi"/>
                <w:sz w:val="22"/>
              </w:rPr>
              <w:t xml:space="preserve"> </w:t>
            </w:r>
            <w:proofErr w:type="spellStart"/>
            <w:r w:rsidRPr="009A1F00">
              <w:rPr>
                <w:rFonts w:asciiTheme="majorHAnsi" w:hAnsiTheme="majorHAnsi"/>
                <w:sz w:val="22"/>
              </w:rPr>
              <w:t>Supervisory</w:t>
            </w:r>
            <w:proofErr w:type="spellEnd"/>
            <w:r w:rsidRPr="009A1F00">
              <w:rPr>
                <w:rFonts w:asciiTheme="majorHAnsi" w:hAnsiTheme="majorHAnsi"/>
                <w:sz w:val="22"/>
              </w:rPr>
              <w:t xml:space="preserve"> </w:t>
            </w:r>
            <w:proofErr w:type="spellStart"/>
            <w:r w:rsidRPr="009A1F00">
              <w:rPr>
                <w:rFonts w:asciiTheme="majorHAnsi" w:hAnsiTheme="majorHAnsi"/>
                <w:sz w:val="22"/>
              </w:rPr>
              <w:t>Authorities</w:t>
            </w:r>
            <w:proofErr w:type="spellEnd"/>
            <w:r w:rsidRPr="009A1F00">
              <w:rPr>
                <w:rFonts w:asciiTheme="majorHAnsi" w:hAnsiTheme="majorHAnsi"/>
                <w:sz w:val="22"/>
              </w:rPr>
              <w:t xml:space="preserve"> </w:t>
            </w:r>
            <w:proofErr w:type="spellStart"/>
            <w:r w:rsidRPr="009A1F00">
              <w:rPr>
                <w:rFonts w:asciiTheme="majorHAnsi" w:hAnsiTheme="majorHAnsi"/>
                <w:sz w:val="22"/>
              </w:rPr>
              <w:t>benefit</w:t>
            </w:r>
            <w:proofErr w:type="spellEnd"/>
            <w:r w:rsidRPr="009A1F00">
              <w:rPr>
                <w:rFonts w:asciiTheme="majorHAnsi" w:hAnsiTheme="majorHAnsi"/>
                <w:sz w:val="22"/>
              </w:rPr>
              <w:t xml:space="preserve"> </w:t>
            </w:r>
            <w:proofErr w:type="spellStart"/>
            <w:r w:rsidRPr="009A1F00">
              <w:rPr>
                <w:rFonts w:asciiTheme="majorHAnsi" w:hAnsiTheme="majorHAnsi"/>
                <w:sz w:val="22"/>
              </w:rPr>
              <w:t>from</w:t>
            </w:r>
            <w:proofErr w:type="spellEnd"/>
            <w:r w:rsidRPr="009A1F00">
              <w:rPr>
                <w:rFonts w:asciiTheme="majorHAnsi" w:hAnsiTheme="majorHAnsi"/>
                <w:sz w:val="22"/>
              </w:rPr>
              <w:t xml:space="preserve"> </w:t>
            </w:r>
            <w:proofErr w:type="spellStart"/>
            <w:r w:rsidRPr="009A1F00">
              <w:rPr>
                <w:rFonts w:asciiTheme="majorHAnsi" w:hAnsiTheme="majorHAnsi"/>
                <w:sz w:val="22"/>
              </w:rPr>
              <w:t>better</w:t>
            </w:r>
            <w:proofErr w:type="spellEnd"/>
            <w:r w:rsidRPr="009A1F00">
              <w:rPr>
                <w:rFonts w:asciiTheme="majorHAnsi" w:hAnsiTheme="majorHAnsi"/>
                <w:sz w:val="22"/>
              </w:rPr>
              <w:t xml:space="preserve">, </w:t>
            </w:r>
            <w:proofErr w:type="spellStart"/>
            <w:r w:rsidRPr="009A1F00">
              <w:rPr>
                <w:rFonts w:asciiTheme="majorHAnsi" w:hAnsiTheme="majorHAnsi"/>
                <w:sz w:val="22"/>
              </w:rPr>
              <w:t>modern</w:t>
            </w:r>
            <w:proofErr w:type="spellEnd"/>
            <w:r w:rsidRPr="009A1F00">
              <w:rPr>
                <w:rFonts w:asciiTheme="majorHAnsi" w:hAnsiTheme="majorHAnsi"/>
                <w:sz w:val="22"/>
              </w:rPr>
              <w:t xml:space="preserve"> </w:t>
            </w:r>
            <w:proofErr w:type="spellStart"/>
            <w:r w:rsidRPr="009A1F00">
              <w:rPr>
                <w:rFonts w:asciiTheme="majorHAnsi" w:hAnsiTheme="majorHAnsi"/>
                <w:sz w:val="22"/>
              </w:rPr>
              <w:t>and</w:t>
            </w:r>
            <w:proofErr w:type="spellEnd"/>
            <w:r w:rsidRPr="009A1F00">
              <w:rPr>
                <w:rFonts w:asciiTheme="majorHAnsi" w:hAnsiTheme="majorHAnsi"/>
                <w:sz w:val="22"/>
              </w:rPr>
              <w:t xml:space="preserve"> </w:t>
            </w:r>
            <w:proofErr w:type="spellStart"/>
            <w:r w:rsidRPr="009A1F00">
              <w:rPr>
                <w:rFonts w:asciiTheme="majorHAnsi" w:hAnsiTheme="majorHAnsi"/>
                <w:sz w:val="22"/>
              </w:rPr>
              <w:t>validated</w:t>
            </w:r>
            <w:proofErr w:type="spellEnd"/>
            <w:r w:rsidRPr="009A1F00">
              <w:rPr>
                <w:rFonts w:asciiTheme="majorHAnsi" w:hAnsiTheme="majorHAnsi"/>
                <w:sz w:val="22"/>
              </w:rPr>
              <w:t xml:space="preserve"> </w:t>
            </w:r>
            <w:proofErr w:type="spellStart"/>
            <w:r w:rsidRPr="009A1F00">
              <w:rPr>
                <w:rFonts w:asciiTheme="majorHAnsi" w:hAnsiTheme="majorHAnsi"/>
                <w:sz w:val="22"/>
              </w:rPr>
              <w:t>tools</w:t>
            </w:r>
            <w:proofErr w:type="spellEnd"/>
            <w:r w:rsidRPr="009A1F00">
              <w:rPr>
                <w:rFonts w:asciiTheme="majorHAnsi" w:hAnsiTheme="majorHAnsi"/>
                <w:sz w:val="22"/>
              </w:rPr>
              <w:t xml:space="preserve"> (</w:t>
            </w:r>
            <w:proofErr w:type="spellStart"/>
            <w:r w:rsidRPr="009A1F00">
              <w:rPr>
                <w:rFonts w:asciiTheme="majorHAnsi" w:hAnsiTheme="majorHAnsi"/>
                <w:sz w:val="22"/>
              </w:rPr>
              <w:t>including</w:t>
            </w:r>
            <w:proofErr w:type="spellEnd"/>
            <w:r w:rsidRPr="009A1F00">
              <w:rPr>
                <w:rFonts w:asciiTheme="majorHAnsi" w:hAnsiTheme="majorHAnsi"/>
                <w:sz w:val="22"/>
              </w:rPr>
              <w:t xml:space="preserve"> </w:t>
            </w:r>
            <w:proofErr w:type="spellStart"/>
            <w:r w:rsidRPr="009A1F00">
              <w:rPr>
                <w:rFonts w:asciiTheme="majorHAnsi" w:hAnsiTheme="majorHAnsi"/>
                <w:sz w:val="22"/>
              </w:rPr>
              <w:t>the</w:t>
            </w:r>
            <w:proofErr w:type="spellEnd"/>
            <w:r w:rsidRPr="009A1F00">
              <w:rPr>
                <w:rFonts w:asciiTheme="majorHAnsi" w:hAnsiTheme="majorHAnsi"/>
                <w:sz w:val="22"/>
              </w:rPr>
              <w:t xml:space="preserve"> </w:t>
            </w:r>
            <w:proofErr w:type="spellStart"/>
            <w:r w:rsidRPr="009A1F00">
              <w:rPr>
                <w:rFonts w:asciiTheme="majorHAnsi" w:hAnsiTheme="majorHAnsi"/>
                <w:sz w:val="22"/>
              </w:rPr>
              <w:t>lawful</w:t>
            </w:r>
            <w:proofErr w:type="spellEnd"/>
            <w:r w:rsidRPr="009A1F00">
              <w:rPr>
                <w:rFonts w:asciiTheme="majorHAnsi" w:hAnsiTheme="majorHAnsi"/>
                <w:sz w:val="22"/>
              </w:rPr>
              <w:t xml:space="preserve"> </w:t>
            </w:r>
            <w:proofErr w:type="spellStart"/>
            <w:r w:rsidRPr="009A1F00">
              <w:rPr>
                <w:rFonts w:asciiTheme="majorHAnsi" w:hAnsiTheme="majorHAnsi"/>
                <w:sz w:val="22"/>
              </w:rPr>
              <w:t>court-proof</w:t>
            </w:r>
            <w:proofErr w:type="spellEnd"/>
            <w:r w:rsidRPr="009A1F00">
              <w:rPr>
                <w:rFonts w:asciiTheme="majorHAnsi" w:hAnsiTheme="majorHAnsi"/>
                <w:sz w:val="22"/>
              </w:rPr>
              <w:t xml:space="preserve"> </w:t>
            </w:r>
            <w:proofErr w:type="spellStart"/>
            <w:r w:rsidRPr="009A1F00">
              <w:rPr>
                <w:rFonts w:asciiTheme="majorHAnsi" w:hAnsiTheme="majorHAnsi"/>
                <w:sz w:val="22"/>
              </w:rPr>
              <w:t>collection</w:t>
            </w:r>
            <w:proofErr w:type="spellEnd"/>
            <w:r w:rsidRPr="009A1F00">
              <w:rPr>
                <w:rFonts w:asciiTheme="majorHAnsi" w:hAnsiTheme="majorHAnsi"/>
                <w:sz w:val="22"/>
              </w:rPr>
              <w:t xml:space="preserve"> </w:t>
            </w:r>
            <w:proofErr w:type="spellStart"/>
            <w:r w:rsidRPr="009A1F00">
              <w:rPr>
                <w:rFonts w:asciiTheme="majorHAnsi" w:hAnsiTheme="majorHAnsi"/>
                <w:sz w:val="22"/>
              </w:rPr>
              <w:t>of</w:t>
            </w:r>
            <w:proofErr w:type="spellEnd"/>
            <w:r w:rsidRPr="009A1F00">
              <w:rPr>
                <w:rFonts w:asciiTheme="majorHAnsi" w:hAnsiTheme="majorHAnsi"/>
                <w:sz w:val="22"/>
              </w:rPr>
              <w:t xml:space="preserve"> </w:t>
            </w:r>
            <w:proofErr w:type="spellStart"/>
            <w:r w:rsidRPr="009A1F00">
              <w:rPr>
                <w:rFonts w:asciiTheme="majorHAnsi" w:hAnsiTheme="majorHAnsi"/>
                <w:sz w:val="22"/>
              </w:rPr>
              <w:t>crime</w:t>
            </w:r>
            <w:proofErr w:type="spellEnd"/>
            <w:r w:rsidRPr="009A1F00">
              <w:rPr>
                <w:rFonts w:asciiTheme="majorHAnsi" w:hAnsiTheme="majorHAnsi"/>
                <w:sz w:val="22"/>
              </w:rPr>
              <w:t xml:space="preserve"> </w:t>
            </w:r>
            <w:proofErr w:type="spellStart"/>
            <w:r w:rsidRPr="009A1F00">
              <w:rPr>
                <w:rFonts w:asciiTheme="majorHAnsi" w:hAnsiTheme="majorHAnsi"/>
                <w:sz w:val="22"/>
              </w:rPr>
              <w:t>evidence</w:t>
            </w:r>
            <w:proofErr w:type="spellEnd"/>
            <w:r w:rsidRPr="009A1F00">
              <w:rPr>
                <w:rFonts w:asciiTheme="majorHAnsi" w:hAnsiTheme="majorHAnsi"/>
                <w:sz w:val="22"/>
              </w:rPr>
              <w:t xml:space="preserve">) </w:t>
            </w:r>
            <w:proofErr w:type="spellStart"/>
            <w:r w:rsidRPr="009A1F00">
              <w:rPr>
                <w:rFonts w:asciiTheme="majorHAnsi" w:hAnsiTheme="majorHAnsi"/>
                <w:sz w:val="22"/>
              </w:rPr>
              <w:t>and</w:t>
            </w:r>
            <w:proofErr w:type="spellEnd"/>
            <w:r w:rsidRPr="009A1F00">
              <w:rPr>
                <w:rFonts w:asciiTheme="majorHAnsi" w:hAnsiTheme="majorHAnsi"/>
                <w:sz w:val="22"/>
              </w:rPr>
              <w:t xml:space="preserve"> </w:t>
            </w:r>
            <w:proofErr w:type="spellStart"/>
            <w:r w:rsidRPr="009A1F00">
              <w:rPr>
                <w:rFonts w:asciiTheme="majorHAnsi" w:hAnsiTheme="majorHAnsi"/>
                <w:sz w:val="22"/>
              </w:rPr>
              <w:t>training</w:t>
            </w:r>
            <w:proofErr w:type="spellEnd"/>
            <w:r w:rsidRPr="009A1F00">
              <w:rPr>
                <w:rFonts w:asciiTheme="majorHAnsi" w:hAnsiTheme="majorHAnsi"/>
                <w:sz w:val="22"/>
              </w:rPr>
              <w:t xml:space="preserve"> </w:t>
            </w:r>
            <w:proofErr w:type="spellStart"/>
            <w:r w:rsidRPr="009A1F00">
              <w:rPr>
                <w:rFonts w:asciiTheme="majorHAnsi" w:hAnsiTheme="majorHAnsi"/>
                <w:sz w:val="22"/>
              </w:rPr>
              <w:t>materials</w:t>
            </w:r>
            <w:proofErr w:type="spellEnd"/>
            <w:r w:rsidRPr="009A1F00">
              <w:rPr>
                <w:rFonts w:asciiTheme="majorHAnsi" w:hAnsiTheme="majorHAnsi"/>
                <w:sz w:val="22"/>
              </w:rPr>
              <w:t xml:space="preserve"> </w:t>
            </w:r>
            <w:proofErr w:type="spellStart"/>
            <w:r w:rsidRPr="009A1F00">
              <w:rPr>
                <w:rFonts w:asciiTheme="majorHAnsi" w:hAnsiTheme="majorHAnsi"/>
                <w:sz w:val="22"/>
              </w:rPr>
              <w:t>to</w:t>
            </w:r>
            <w:proofErr w:type="spellEnd"/>
            <w:r w:rsidRPr="009A1F00">
              <w:rPr>
                <w:rFonts w:asciiTheme="majorHAnsi" w:hAnsiTheme="majorHAnsi"/>
                <w:sz w:val="22"/>
              </w:rPr>
              <w:t xml:space="preserve"> </w:t>
            </w:r>
            <w:proofErr w:type="spellStart"/>
            <w:r w:rsidRPr="009A1F00">
              <w:rPr>
                <w:rFonts w:asciiTheme="majorHAnsi" w:hAnsiTheme="majorHAnsi"/>
                <w:sz w:val="22"/>
              </w:rPr>
              <w:t>tackle</w:t>
            </w:r>
            <w:proofErr w:type="spellEnd"/>
            <w:r w:rsidRPr="009A1F00">
              <w:rPr>
                <w:rFonts w:asciiTheme="majorHAnsi" w:hAnsiTheme="majorHAnsi"/>
                <w:sz w:val="22"/>
              </w:rPr>
              <w:t xml:space="preserve"> </w:t>
            </w:r>
            <w:proofErr w:type="spellStart"/>
            <w:r w:rsidRPr="009A1F00">
              <w:rPr>
                <w:rFonts w:asciiTheme="majorHAnsi" w:hAnsiTheme="majorHAnsi"/>
                <w:sz w:val="22"/>
              </w:rPr>
              <w:t>criminal</w:t>
            </w:r>
            <w:proofErr w:type="spellEnd"/>
            <w:r w:rsidRPr="009A1F00">
              <w:rPr>
                <w:rFonts w:asciiTheme="majorHAnsi" w:hAnsiTheme="majorHAnsi"/>
                <w:sz w:val="22"/>
              </w:rPr>
              <w:t xml:space="preserve"> </w:t>
            </w:r>
            <w:proofErr w:type="spellStart"/>
            <w:r w:rsidRPr="009A1F00">
              <w:rPr>
                <w:rFonts w:asciiTheme="majorHAnsi" w:hAnsiTheme="majorHAnsi"/>
                <w:sz w:val="22"/>
              </w:rPr>
              <w:t>activities</w:t>
            </w:r>
            <w:proofErr w:type="spellEnd"/>
            <w:r w:rsidRPr="009A1F00">
              <w:rPr>
                <w:rFonts w:asciiTheme="majorHAnsi" w:hAnsiTheme="majorHAnsi"/>
                <w:sz w:val="22"/>
              </w:rPr>
              <w:t xml:space="preserve"> </w:t>
            </w:r>
            <w:proofErr w:type="spellStart"/>
            <w:r w:rsidRPr="009A1F00">
              <w:rPr>
                <w:rFonts w:asciiTheme="majorHAnsi" w:hAnsiTheme="majorHAnsi"/>
                <w:sz w:val="22"/>
              </w:rPr>
              <w:t>related</w:t>
            </w:r>
            <w:proofErr w:type="spellEnd"/>
            <w:r w:rsidRPr="009A1F00">
              <w:rPr>
                <w:rFonts w:asciiTheme="majorHAnsi" w:hAnsiTheme="majorHAnsi"/>
                <w:sz w:val="22"/>
              </w:rPr>
              <w:t xml:space="preserve"> </w:t>
            </w:r>
            <w:proofErr w:type="spellStart"/>
            <w:r w:rsidRPr="009A1F00">
              <w:rPr>
                <w:rFonts w:asciiTheme="majorHAnsi" w:hAnsiTheme="majorHAnsi"/>
                <w:sz w:val="22"/>
              </w:rPr>
              <w:t>to</w:t>
            </w:r>
            <w:proofErr w:type="spellEnd"/>
            <w:r w:rsidRPr="009A1F00">
              <w:rPr>
                <w:rFonts w:asciiTheme="majorHAnsi" w:hAnsiTheme="majorHAnsi"/>
                <w:sz w:val="22"/>
              </w:rPr>
              <w:t xml:space="preserve"> </w:t>
            </w:r>
            <w:proofErr w:type="spellStart"/>
            <w:r w:rsidRPr="009A1F00">
              <w:rPr>
                <w:rFonts w:asciiTheme="majorHAnsi" w:hAnsiTheme="majorHAnsi"/>
                <w:sz w:val="22"/>
              </w:rPr>
              <w:t>corruption</w:t>
            </w:r>
            <w:proofErr w:type="spellEnd"/>
            <w:r w:rsidRPr="009A1F00">
              <w:rPr>
                <w:rFonts w:asciiTheme="majorHAnsi" w:hAnsiTheme="majorHAnsi"/>
                <w:sz w:val="22"/>
              </w:rPr>
              <w:t xml:space="preserve"> </w:t>
            </w:r>
            <w:proofErr w:type="spellStart"/>
            <w:r w:rsidRPr="009A1F00">
              <w:rPr>
                <w:rFonts w:asciiTheme="majorHAnsi" w:hAnsiTheme="majorHAnsi"/>
                <w:sz w:val="22"/>
              </w:rPr>
              <w:t>and</w:t>
            </w:r>
            <w:proofErr w:type="spellEnd"/>
            <w:r w:rsidRPr="009A1F00">
              <w:rPr>
                <w:rFonts w:asciiTheme="majorHAnsi" w:hAnsiTheme="majorHAnsi"/>
                <w:sz w:val="22"/>
              </w:rPr>
              <w:t xml:space="preserve"> </w:t>
            </w:r>
            <w:proofErr w:type="spellStart"/>
            <w:r w:rsidRPr="009A1F00">
              <w:rPr>
                <w:rFonts w:asciiTheme="majorHAnsi" w:hAnsiTheme="majorHAnsi"/>
                <w:sz w:val="22"/>
              </w:rPr>
              <w:t>improve</w:t>
            </w:r>
            <w:proofErr w:type="spellEnd"/>
            <w:r w:rsidRPr="009A1F00">
              <w:rPr>
                <w:rFonts w:asciiTheme="majorHAnsi" w:hAnsiTheme="majorHAnsi"/>
                <w:sz w:val="22"/>
              </w:rPr>
              <w:t xml:space="preserve"> </w:t>
            </w:r>
            <w:proofErr w:type="spellStart"/>
            <w:r w:rsidRPr="009A1F00">
              <w:rPr>
                <w:rFonts w:asciiTheme="majorHAnsi" w:hAnsiTheme="majorHAnsi"/>
                <w:sz w:val="22"/>
              </w:rPr>
              <w:t>resilience</w:t>
            </w:r>
            <w:proofErr w:type="spellEnd"/>
            <w:r w:rsidRPr="009A1F00">
              <w:rPr>
                <w:rFonts w:asciiTheme="majorHAnsi" w:hAnsiTheme="majorHAnsi"/>
                <w:sz w:val="22"/>
              </w:rPr>
              <w:t xml:space="preserve"> </w:t>
            </w:r>
            <w:proofErr w:type="spellStart"/>
            <w:r w:rsidRPr="009A1F00">
              <w:rPr>
                <w:rFonts w:asciiTheme="majorHAnsi" w:hAnsiTheme="majorHAnsi"/>
                <w:sz w:val="22"/>
              </w:rPr>
              <w:t>for</w:t>
            </w:r>
            <w:proofErr w:type="spellEnd"/>
            <w:r w:rsidRPr="009A1F00">
              <w:rPr>
                <w:rFonts w:asciiTheme="majorHAnsi" w:hAnsiTheme="majorHAnsi"/>
                <w:sz w:val="22"/>
              </w:rPr>
              <w:t xml:space="preserve"> </w:t>
            </w:r>
            <w:proofErr w:type="spellStart"/>
            <w:r w:rsidRPr="009A1F00">
              <w:rPr>
                <w:rFonts w:asciiTheme="majorHAnsi" w:hAnsiTheme="majorHAnsi"/>
                <w:sz w:val="22"/>
              </w:rPr>
              <w:t>corruption</w:t>
            </w:r>
            <w:proofErr w:type="spellEnd"/>
            <w:r w:rsidRPr="009A1F00">
              <w:rPr>
                <w:rFonts w:asciiTheme="majorHAnsi" w:hAnsiTheme="majorHAnsi"/>
                <w:sz w:val="22"/>
              </w:rPr>
              <w:t xml:space="preserve"> </w:t>
            </w:r>
            <w:proofErr w:type="spellStart"/>
            <w:r w:rsidRPr="009A1F00">
              <w:rPr>
                <w:rFonts w:asciiTheme="majorHAnsi" w:hAnsiTheme="majorHAnsi"/>
                <w:sz w:val="22"/>
              </w:rPr>
              <w:t>acts</w:t>
            </w:r>
            <w:proofErr w:type="spellEnd"/>
            <w:r w:rsidRPr="009A1F00">
              <w:rPr>
                <w:rFonts w:asciiTheme="majorHAnsi" w:hAnsiTheme="majorHAnsi"/>
                <w:sz w:val="22"/>
              </w:rPr>
              <w:t>;</w:t>
            </w:r>
          </w:p>
          <w:p w14:paraId="31A74C4E" w14:textId="77777777" w:rsidR="009A1F00" w:rsidRDefault="009A1F00" w:rsidP="00097616">
            <w:pPr>
              <w:pStyle w:val="ListParagraph"/>
              <w:numPr>
                <w:ilvl w:val="0"/>
                <w:numId w:val="25"/>
              </w:numPr>
              <w:spacing w:before="40" w:after="40"/>
              <w:jc w:val="both"/>
              <w:rPr>
                <w:rFonts w:asciiTheme="majorHAnsi" w:hAnsiTheme="majorHAnsi"/>
                <w:sz w:val="22"/>
              </w:rPr>
            </w:pPr>
            <w:proofErr w:type="spellStart"/>
            <w:r w:rsidRPr="009A1F00">
              <w:rPr>
                <w:rFonts w:asciiTheme="majorHAnsi" w:hAnsiTheme="majorHAnsi"/>
                <w:sz w:val="22"/>
              </w:rPr>
              <w:t>Improved</w:t>
            </w:r>
            <w:proofErr w:type="spellEnd"/>
            <w:r w:rsidRPr="009A1F00">
              <w:rPr>
                <w:rFonts w:asciiTheme="majorHAnsi" w:hAnsiTheme="majorHAnsi"/>
                <w:sz w:val="22"/>
              </w:rPr>
              <w:t xml:space="preserve"> </w:t>
            </w:r>
            <w:proofErr w:type="spellStart"/>
            <w:r w:rsidRPr="009A1F00">
              <w:rPr>
                <w:rFonts w:asciiTheme="majorHAnsi" w:hAnsiTheme="majorHAnsi"/>
                <w:sz w:val="22"/>
              </w:rPr>
              <w:t>strategies</w:t>
            </w:r>
            <w:proofErr w:type="spellEnd"/>
            <w:r w:rsidRPr="009A1F00">
              <w:rPr>
                <w:rFonts w:asciiTheme="majorHAnsi" w:hAnsiTheme="majorHAnsi"/>
                <w:sz w:val="22"/>
              </w:rPr>
              <w:t xml:space="preserve"> </w:t>
            </w:r>
            <w:proofErr w:type="spellStart"/>
            <w:r w:rsidRPr="009A1F00">
              <w:rPr>
                <w:rFonts w:asciiTheme="majorHAnsi" w:hAnsiTheme="majorHAnsi"/>
                <w:sz w:val="22"/>
              </w:rPr>
              <w:t>of</w:t>
            </w:r>
            <w:proofErr w:type="spellEnd"/>
            <w:r w:rsidRPr="009A1F00">
              <w:rPr>
                <w:rFonts w:asciiTheme="majorHAnsi" w:hAnsiTheme="majorHAnsi"/>
                <w:sz w:val="22"/>
              </w:rPr>
              <w:t xml:space="preserve"> </w:t>
            </w:r>
            <w:proofErr w:type="spellStart"/>
            <w:r w:rsidRPr="009A1F00">
              <w:rPr>
                <w:rFonts w:asciiTheme="majorHAnsi" w:hAnsiTheme="majorHAnsi"/>
                <w:sz w:val="22"/>
              </w:rPr>
              <w:t>cooperation</w:t>
            </w:r>
            <w:proofErr w:type="spellEnd"/>
            <w:r w:rsidRPr="009A1F00">
              <w:rPr>
                <w:rFonts w:asciiTheme="majorHAnsi" w:hAnsiTheme="majorHAnsi"/>
                <w:sz w:val="22"/>
              </w:rPr>
              <w:t xml:space="preserve"> </w:t>
            </w:r>
            <w:proofErr w:type="spellStart"/>
            <w:r w:rsidRPr="009A1F00">
              <w:rPr>
                <w:rFonts w:asciiTheme="majorHAnsi" w:hAnsiTheme="majorHAnsi"/>
                <w:sz w:val="22"/>
              </w:rPr>
              <w:t>between</w:t>
            </w:r>
            <w:proofErr w:type="spellEnd"/>
            <w:r w:rsidRPr="009A1F00">
              <w:rPr>
                <w:rFonts w:asciiTheme="majorHAnsi" w:hAnsiTheme="majorHAnsi"/>
                <w:sz w:val="22"/>
              </w:rPr>
              <w:t xml:space="preserve"> </w:t>
            </w:r>
            <w:proofErr w:type="spellStart"/>
            <w:r w:rsidRPr="009A1F00">
              <w:rPr>
                <w:rFonts w:asciiTheme="majorHAnsi" w:hAnsiTheme="majorHAnsi"/>
                <w:sz w:val="22"/>
              </w:rPr>
              <w:t>European</w:t>
            </w:r>
            <w:proofErr w:type="spellEnd"/>
            <w:r w:rsidRPr="009A1F00">
              <w:rPr>
                <w:rFonts w:asciiTheme="majorHAnsi" w:hAnsiTheme="majorHAnsi"/>
                <w:sz w:val="22"/>
              </w:rPr>
              <w:t xml:space="preserve"> </w:t>
            </w:r>
            <w:proofErr w:type="spellStart"/>
            <w:r w:rsidRPr="009A1F00">
              <w:rPr>
                <w:rFonts w:asciiTheme="majorHAnsi" w:hAnsiTheme="majorHAnsi"/>
                <w:sz w:val="22"/>
              </w:rPr>
              <w:t>Police</w:t>
            </w:r>
            <w:proofErr w:type="spellEnd"/>
            <w:r w:rsidRPr="009A1F00">
              <w:rPr>
                <w:rFonts w:asciiTheme="majorHAnsi" w:hAnsiTheme="majorHAnsi"/>
                <w:sz w:val="22"/>
              </w:rPr>
              <w:t xml:space="preserve"> </w:t>
            </w:r>
            <w:proofErr w:type="spellStart"/>
            <w:r w:rsidRPr="009A1F00">
              <w:rPr>
                <w:rFonts w:asciiTheme="majorHAnsi" w:hAnsiTheme="majorHAnsi"/>
                <w:sz w:val="22"/>
              </w:rPr>
              <w:t>and</w:t>
            </w:r>
            <w:proofErr w:type="spellEnd"/>
            <w:r w:rsidRPr="009A1F00">
              <w:rPr>
                <w:rFonts w:asciiTheme="majorHAnsi" w:hAnsiTheme="majorHAnsi"/>
                <w:sz w:val="22"/>
              </w:rPr>
              <w:t xml:space="preserve"> </w:t>
            </w:r>
            <w:proofErr w:type="spellStart"/>
            <w:r w:rsidRPr="009A1F00">
              <w:rPr>
                <w:rFonts w:asciiTheme="majorHAnsi" w:hAnsiTheme="majorHAnsi"/>
                <w:sz w:val="22"/>
              </w:rPr>
              <w:t>Border</w:t>
            </w:r>
            <w:proofErr w:type="spellEnd"/>
            <w:r w:rsidRPr="009A1F00">
              <w:rPr>
                <w:rFonts w:asciiTheme="majorHAnsi" w:hAnsiTheme="majorHAnsi"/>
                <w:sz w:val="22"/>
              </w:rPr>
              <w:t xml:space="preserve"> </w:t>
            </w:r>
            <w:proofErr w:type="spellStart"/>
            <w:r w:rsidRPr="009A1F00">
              <w:rPr>
                <w:rFonts w:asciiTheme="majorHAnsi" w:hAnsiTheme="majorHAnsi"/>
                <w:sz w:val="22"/>
              </w:rPr>
              <w:t>Guards</w:t>
            </w:r>
            <w:proofErr w:type="spellEnd"/>
            <w:r w:rsidRPr="009A1F00">
              <w:rPr>
                <w:rFonts w:asciiTheme="majorHAnsi" w:hAnsiTheme="majorHAnsi"/>
                <w:sz w:val="22"/>
              </w:rPr>
              <w:t xml:space="preserve"> </w:t>
            </w:r>
            <w:proofErr w:type="spellStart"/>
            <w:r w:rsidRPr="009A1F00">
              <w:rPr>
                <w:rFonts w:asciiTheme="majorHAnsi" w:hAnsiTheme="majorHAnsi"/>
                <w:sz w:val="22"/>
              </w:rPr>
              <w:t>Authorities</w:t>
            </w:r>
            <w:proofErr w:type="spellEnd"/>
            <w:r w:rsidRPr="009A1F00">
              <w:rPr>
                <w:rFonts w:asciiTheme="majorHAnsi" w:hAnsiTheme="majorHAnsi"/>
                <w:sz w:val="22"/>
              </w:rPr>
              <w:t xml:space="preserve"> </w:t>
            </w:r>
            <w:proofErr w:type="spellStart"/>
            <w:r w:rsidRPr="009A1F00">
              <w:rPr>
                <w:rFonts w:asciiTheme="majorHAnsi" w:hAnsiTheme="majorHAnsi"/>
                <w:sz w:val="22"/>
              </w:rPr>
              <w:t>in</w:t>
            </w:r>
            <w:proofErr w:type="spellEnd"/>
            <w:r w:rsidRPr="009A1F00">
              <w:rPr>
                <w:rFonts w:asciiTheme="majorHAnsi" w:hAnsiTheme="majorHAnsi"/>
                <w:sz w:val="22"/>
              </w:rPr>
              <w:t xml:space="preserve"> </w:t>
            </w:r>
            <w:proofErr w:type="spellStart"/>
            <w:r w:rsidRPr="009A1F00">
              <w:rPr>
                <w:rFonts w:asciiTheme="majorHAnsi" w:hAnsiTheme="majorHAnsi"/>
                <w:sz w:val="22"/>
              </w:rPr>
              <w:t>fighting</w:t>
            </w:r>
            <w:proofErr w:type="spellEnd"/>
            <w:r w:rsidRPr="009A1F00">
              <w:rPr>
                <w:rFonts w:asciiTheme="majorHAnsi" w:hAnsiTheme="majorHAnsi"/>
                <w:sz w:val="22"/>
              </w:rPr>
              <w:t xml:space="preserve"> </w:t>
            </w:r>
            <w:proofErr w:type="spellStart"/>
            <w:r w:rsidRPr="009A1F00">
              <w:rPr>
                <w:rFonts w:asciiTheme="majorHAnsi" w:hAnsiTheme="majorHAnsi"/>
                <w:sz w:val="22"/>
              </w:rPr>
              <w:t>corruption</w:t>
            </w:r>
            <w:proofErr w:type="spellEnd"/>
            <w:r w:rsidRPr="009A1F00">
              <w:rPr>
                <w:rFonts w:asciiTheme="majorHAnsi" w:hAnsiTheme="majorHAnsi"/>
                <w:sz w:val="22"/>
              </w:rPr>
              <w:t xml:space="preserve"> </w:t>
            </w:r>
            <w:proofErr w:type="spellStart"/>
            <w:r w:rsidRPr="009A1F00">
              <w:rPr>
                <w:rFonts w:asciiTheme="majorHAnsi" w:hAnsiTheme="majorHAnsi"/>
                <w:sz w:val="22"/>
              </w:rPr>
              <w:t>and</w:t>
            </w:r>
            <w:proofErr w:type="spellEnd"/>
            <w:r w:rsidRPr="009A1F00">
              <w:rPr>
                <w:rFonts w:asciiTheme="majorHAnsi" w:hAnsiTheme="majorHAnsi"/>
                <w:sz w:val="22"/>
              </w:rPr>
              <w:t xml:space="preserve"> </w:t>
            </w:r>
            <w:proofErr w:type="spellStart"/>
            <w:r w:rsidRPr="009A1F00">
              <w:rPr>
                <w:rFonts w:asciiTheme="majorHAnsi" w:hAnsiTheme="majorHAnsi"/>
                <w:sz w:val="22"/>
              </w:rPr>
              <w:t>dismantling</w:t>
            </w:r>
            <w:proofErr w:type="spellEnd"/>
            <w:r w:rsidRPr="009A1F00">
              <w:rPr>
                <w:rFonts w:asciiTheme="majorHAnsi" w:hAnsiTheme="majorHAnsi"/>
                <w:sz w:val="22"/>
              </w:rPr>
              <w:t xml:space="preserve"> </w:t>
            </w:r>
            <w:proofErr w:type="spellStart"/>
            <w:r w:rsidRPr="009A1F00">
              <w:rPr>
                <w:rFonts w:asciiTheme="majorHAnsi" w:hAnsiTheme="majorHAnsi"/>
                <w:sz w:val="22"/>
              </w:rPr>
              <w:t>related</w:t>
            </w:r>
            <w:proofErr w:type="spellEnd"/>
            <w:r w:rsidRPr="009A1F00">
              <w:rPr>
                <w:rFonts w:asciiTheme="majorHAnsi" w:hAnsiTheme="majorHAnsi"/>
                <w:sz w:val="22"/>
              </w:rPr>
              <w:t xml:space="preserve"> </w:t>
            </w:r>
            <w:proofErr w:type="spellStart"/>
            <w:r w:rsidRPr="009A1F00">
              <w:rPr>
                <w:rFonts w:asciiTheme="majorHAnsi" w:hAnsiTheme="majorHAnsi"/>
                <w:sz w:val="22"/>
              </w:rPr>
              <w:t>criminal</w:t>
            </w:r>
            <w:proofErr w:type="spellEnd"/>
            <w:r w:rsidRPr="009A1F00">
              <w:rPr>
                <w:rFonts w:asciiTheme="majorHAnsi" w:hAnsiTheme="majorHAnsi"/>
                <w:sz w:val="22"/>
              </w:rPr>
              <w:t xml:space="preserve"> </w:t>
            </w:r>
            <w:proofErr w:type="spellStart"/>
            <w:r w:rsidRPr="009A1F00">
              <w:rPr>
                <w:rFonts w:asciiTheme="majorHAnsi" w:hAnsiTheme="majorHAnsi"/>
                <w:sz w:val="22"/>
              </w:rPr>
              <w:t>networks</w:t>
            </w:r>
            <w:proofErr w:type="spellEnd"/>
            <w:r w:rsidRPr="009A1F00">
              <w:rPr>
                <w:rFonts w:asciiTheme="majorHAnsi" w:hAnsiTheme="majorHAnsi"/>
                <w:sz w:val="22"/>
              </w:rPr>
              <w:t>;</w:t>
            </w:r>
          </w:p>
          <w:p w14:paraId="7A27298B" w14:textId="77777777" w:rsidR="009A1F00" w:rsidRPr="009A1F00" w:rsidRDefault="009A1F00" w:rsidP="00097616">
            <w:pPr>
              <w:pStyle w:val="ListParagraph"/>
              <w:numPr>
                <w:ilvl w:val="0"/>
                <w:numId w:val="25"/>
              </w:numPr>
              <w:spacing w:before="40" w:after="120"/>
              <w:ind w:left="357" w:hanging="357"/>
              <w:jc w:val="both"/>
              <w:rPr>
                <w:rFonts w:asciiTheme="majorHAnsi" w:hAnsiTheme="majorHAnsi"/>
                <w:sz w:val="22"/>
              </w:rPr>
            </w:pPr>
            <w:proofErr w:type="spellStart"/>
            <w:r w:rsidRPr="009A1F00">
              <w:rPr>
                <w:rFonts w:asciiTheme="majorHAnsi" w:hAnsiTheme="majorHAnsi"/>
                <w:sz w:val="22"/>
              </w:rPr>
              <w:t>Improved</w:t>
            </w:r>
            <w:proofErr w:type="spellEnd"/>
            <w:r w:rsidRPr="009A1F00">
              <w:rPr>
                <w:rFonts w:asciiTheme="majorHAnsi" w:hAnsiTheme="majorHAnsi"/>
                <w:sz w:val="22"/>
              </w:rPr>
              <w:t xml:space="preserve"> </w:t>
            </w:r>
            <w:proofErr w:type="spellStart"/>
            <w:r w:rsidRPr="009A1F00">
              <w:rPr>
                <w:rFonts w:asciiTheme="majorHAnsi" w:hAnsiTheme="majorHAnsi"/>
                <w:sz w:val="22"/>
              </w:rPr>
              <w:t>policy-making</w:t>
            </w:r>
            <w:proofErr w:type="spellEnd"/>
            <w:r w:rsidRPr="009A1F00">
              <w:rPr>
                <w:rFonts w:asciiTheme="majorHAnsi" w:hAnsiTheme="majorHAnsi"/>
                <w:sz w:val="22"/>
              </w:rPr>
              <w:t xml:space="preserve"> </w:t>
            </w:r>
            <w:proofErr w:type="spellStart"/>
            <w:r w:rsidRPr="009A1F00">
              <w:rPr>
                <w:rFonts w:asciiTheme="majorHAnsi" w:hAnsiTheme="majorHAnsi"/>
                <w:sz w:val="22"/>
              </w:rPr>
              <w:t>related</w:t>
            </w:r>
            <w:proofErr w:type="spellEnd"/>
            <w:r w:rsidRPr="009A1F00">
              <w:rPr>
                <w:rFonts w:asciiTheme="majorHAnsi" w:hAnsiTheme="majorHAnsi"/>
                <w:sz w:val="22"/>
              </w:rPr>
              <w:t xml:space="preserve"> </w:t>
            </w:r>
            <w:proofErr w:type="spellStart"/>
            <w:r w:rsidRPr="009A1F00">
              <w:rPr>
                <w:rFonts w:asciiTheme="majorHAnsi" w:hAnsiTheme="majorHAnsi"/>
                <w:sz w:val="22"/>
              </w:rPr>
              <w:t>to</w:t>
            </w:r>
            <w:proofErr w:type="spellEnd"/>
            <w:r w:rsidRPr="009A1F00">
              <w:rPr>
                <w:rFonts w:asciiTheme="majorHAnsi" w:hAnsiTheme="majorHAnsi"/>
                <w:sz w:val="22"/>
              </w:rPr>
              <w:t xml:space="preserve"> </w:t>
            </w:r>
            <w:proofErr w:type="spellStart"/>
            <w:r w:rsidRPr="009A1F00">
              <w:rPr>
                <w:rFonts w:asciiTheme="majorHAnsi" w:hAnsiTheme="majorHAnsi"/>
                <w:sz w:val="22"/>
              </w:rPr>
              <w:t>the</w:t>
            </w:r>
            <w:proofErr w:type="spellEnd"/>
            <w:r w:rsidRPr="009A1F00">
              <w:rPr>
                <w:rFonts w:asciiTheme="majorHAnsi" w:hAnsiTheme="majorHAnsi"/>
                <w:sz w:val="22"/>
              </w:rPr>
              <w:t xml:space="preserve"> </w:t>
            </w:r>
            <w:proofErr w:type="spellStart"/>
            <w:r w:rsidRPr="009A1F00">
              <w:rPr>
                <w:rFonts w:asciiTheme="majorHAnsi" w:hAnsiTheme="majorHAnsi"/>
                <w:sz w:val="22"/>
              </w:rPr>
              <w:t>fight</w:t>
            </w:r>
            <w:proofErr w:type="spellEnd"/>
            <w:r w:rsidRPr="009A1F00">
              <w:rPr>
                <w:rFonts w:asciiTheme="majorHAnsi" w:hAnsiTheme="majorHAnsi"/>
                <w:sz w:val="22"/>
              </w:rPr>
              <w:t xml:space="preserve"> </w:t>
            </w:r>
            <w:proofErr w:type="spellStart"/>
            <w:r w:rsidRPr="009A1F00">
              <w:rPr>
                <w:rFonts w:asciiTheme="majorHAnsi" w:hAnsiTheme="majorHAnsi"/>
                <w:sz w:val="22"/>
              </w:rPr>
              <w:t>against</w:t>
            </w:r>
            <w:proofErr w:type="spellEnd"/>
            <w:r w:rsidRPr="009A1F00">
              <w:rPr>
                <w:rFonts w:asciiTheme="majorHAnsi" w:hAnsiTheme="majorHAnsi"/>
                <w:sz w:val="22"/>
              </w:rPr>
              <w:t xml:space="preserve"> </w:t>
            </w:r>
            <w:proofErr w:type="spellStart"/>
            <w:r w:rsidRPr="009A1F00">
              <w:rPr>
                <w:rFonts w:asciiTheme="majorHAnsi" w:hAnsiTheme="majorHAnsi"/>
                <w:sz w:val="22"/>
              </w:rPr>
              <w:t>corruption</w:t>
            </w:r>
            <w:proofErr w:type="spellEnd"/>
            <w:r w:rsidRPr="009A1F00">
              <w:rPr>
                <w:rFonts w:asciiTheme="majorHAnsi" w:hAnsiTheme="majorHAnsi"/>
                <w:sz w:val="22"/>
              </w:rPr>
              <w:t>.</w:t>
            </w:r>
          </w:p>
        </w:tc>
      </w:tr>
      <w:tr w:rsidR="009A1F00" w:rsidRPr="009A6310" w14:paraId="507F6BBB" w14:textId="77777777" w:rsidTr="008C7172">
        <w:trPr>
          <w:trHeight w:val="1811"/>
        </w:trPr>
        <w:tc>
          <w:tcPr>
            <w:tcW w:w="567" w:type="dxa"/>
          </w:tcPr>
          <w:p w14:paraId="64B45C5C" w14:textId="77777777" w:rsidR="009A1F00" w:rsidRPr="009A6310" w:rsidRDefault="009A1F00" w:rsidP="008C7172">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834368" behindDoc="0" locked="0" layoutInCell="1" allowOverlap="1" wp14:anchorId="5B7B93B9" wp14:editId="2EDF07C3">
                  <wp:simplePos x="0" y="0"/>
                  <wp:positionH relativeFrom="column">
                    <wp:posOffset>-22118</wp:posOffset>
                  </wp:positionH>
                  <wp:positionV relativeFrom="paragraph">
                    <wp:posOffset>-8890</wp:posOffset>
                  </wp:positionV>
                  <wp:extent cx="342720" cy="360000"/>
                  <wp:effectExtent l="0" t="0" r="635" b="254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6481B79" w14:textId="77777777" w:rsidR="009A1F00" w:rsidRPr="009A6310" w:rsidRDefault="009A1F00"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4752D9EE" w14:textId="77777777" w:rsidR="009A1F00" w:rsidRPr="00B67AB2" w:rsidRDefault="00EE34FB" w:rsidP="008C7172">
            <w:pPr>
              <w:spacing w:before="40" w:after="40"/>
              <w:jc w:val="both"/>
              <w:rPr>
                <w:rFonts w:asciiTheme="majorHAnsi" w:hAnsiTheme="majorHAnsi"/>
                <w:color w:val="161718" w:themeColor="text1"/>
                <w:sz w:val="22"/>
              </w:rPr>
            </w:pPr>
            <w:hyperlink r:id="rId37" w:history="1">
              <w:r w:rsidR="008C7172" w:rsidRPr="008C7172">
                <w:rPr>
                  <w:rStyle w:val="Hyperlink"/>
                  <w:rFonts w:asciiTheme="majorHAnsi" w:hAnsiTheme="majorHAnsi"/>
                  <w:color w:val="0066FF"/>
                  <w:sz w:val="22"/>
                </w:rPr>
                <w:t>https://ec.europa.eu/info/funding-tenders/opportunities/portal/screen/opportunities/topic-details/horizon-cl3-2022-fct-01-05;callCode=null;freeTextSearchKeyword=;matchWholeText=true;typeCodes=1;statusCodes=31094501;programmePeriod=2021%20-%202027;programCcm2Id=43108390;programDivisionCode=43118971;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8C7172" w:rsidRPr="008C7172">
              <w:rPr>
                <w:rFonts w:asciiTheme="majorHAnsi" w:hAnsiTheme="majorHAnsi"/>
                <w:color w:val="0066FF"/>
                <w:sz w:val="22"/>
              </w:rPr>
              <w:t xml:space="preserve"> </w:t>
            </w:r>
          </w:p>
        </w:tc>
      </w:tr>
    </w:tbl>
    <w:p w14:paraId="4354D0D5" w14:textId="77777777" w:rsidR="009A1F00" w:rsidRDefault="009A1F00" w:rsidP="009A1F00"/>
    <w:p w14:paraId="27DC4470" w14:textId="77777777" w:rsidR="00242C9E" w:rsidRDefault="00242C9E" w:rsidP="00242C9E">
      <w:pPr>
        <w:spacing w:line="240" w:lineRule="auto"/>
        <w:rPr>
          <w:rFonts w:asciiTheme="majorHAnsi" w:hAnsiTheme="majorHAnsi"/>
          <w:sz w:val="24"/>
          <w:szCs w:val="24"/>
          <w:lang w:eastAsia="bg-BG"/>
        </w:rPr>
      </w:pPr>
    </w:p>
    <w:p w14:paraId="483A33FC" w14:textId="77777777" w:rsidR="00242C9E" w:rsidRDefault="00242C9E" w:rsidP="00242C9E">
      <w:pPr>
        <w:spacing w:line="240" w:lineRule="auto"/>
        <w:rPr>
          <w:rFonts w:asciiTheme="majorHAnsi" w:hAnsiTheme="majorHAnsi"/>
          <w:sz w:val="24"/>
          <w:szCs w:val="24"/>
          <w:lang w:eastAsia="bg-BG"/>
        </w:rPr>
      </w:pPr>
    </w:p>
    <w:p w14:paraId="7BE92655" w14:textId="77777777" w:rsidR="00242C9E" w:rsidRDefault="00242C9E" w:rsidP="00242C9E">
      <w:pPr>
        <w:spacing w:line="240" w:lineRule="auto"/>
        <w:rPr>
          <w:rFonts w:asciiTheme="majorHAnsi" w:hAnsiTheme="majorHAnsi"/>
          <w:sz w:val="24"/>
          <w:szCs w:val="24"/>
          <w:lang w:eastAsia="bg-BG"/>
        </w:rPr>
      </w:pPr>
    </w:p>
    <w:p w14:paraId="3A707846" w14:textId="77777777" w:rsidR="00242C9E" w:rsidRDefault="00242C9E" w:rsidP="00242C9E">
      <w:pPr>
        <w:spacing w:line="240" w:lineRule="auto"/>
        <w:rPr>
          <w:rFonts w:asciiTheme="majorHAnsi" w:hAnsiTheme="majorHAnsi"/>
          <w:sz w:val="24"/>
          <w:szCs w:val="24"/>
          <w:lang w:eastAsia="bg-BG"/>
        </w:rPr>
      </w:pPr>
    </w:p>
    <w:p w14:paraId="07C2F6C4" w14:textId="77777777" w:rsidR="00242C9E" w:rsidRDefault="00242C9E" w:rsidP="00242C9E">
      <w:pPr>
        <w:spacing w:line="240" w:lineRule="auto"/>
        <w:rPr>
          <w:rFonts w:asciiTheme="majorHAnsi" w:hAnsiTheme="majorHAnsi"/>
          <w:sz w:val="24"/>
          <w:szCs w:val="24"/>
          <w:lang w:eastAsia="bg-BG"/>
        </w:rPr>
      </w:pPr>
    </w:p>
    <w:p w14:paraId="5D816ECE" w14:textId="77777777" w:rsidR="00242C9E" w:rsidRDefault="00242C9E" w:rsidP="00242C9E">
      <w:pPr>
        <w:spacing w:line="240" w:lineRule="auto"/>
        <w:rPr>
          <w:rFonts w:asciiTheme="majorHAnsi" w:hAnsiTheme="majorHAnsi"/>
          <w:sz w:val="24"/>
          <w:szCs w:val="24"/>
          <w:lang w:eastAsia="bg-BG"/>
        </w:rPr>
      </w:pPr>
    </w:p>
    <w:p w14:paraId="4984B81E" w14:textId="77777777" w:rsidR="00242C9E" w:rsidRDefault="00242C9E" w:rsidP="00242C9E">
      <w:pPr>
        <w:spacing w:line="240" w:lineRule="auto"/>
        <w:rPr>
          <w:rFonts w:asciiTheme="majorHAnsi" w:hAnsiTheme="majorHAnsi"/>
          <w:sz w:val="24"/>
          <w:szCs w:val="24"/>
          <w:lang w:eastAsia="bg-BG"/>
        </w:rPr>
      </w:pPr>
    </w:p>
    <w:p w14:paraId="0398243A" w14:textId="77777777" w:rsidR="00242C9E" w:rsidRDefault="00242C9E" w:rsidP="00242C9E">
      <w:pPr>
        <w:spacing w:line="240" w:lineRule="auto"/>
        <w:rPr>
          <w:rFonts w:asciiTheme="majorHAnsi" w:hAnsiTheme="majorHAnsi"/>
          <w:sz w:val="24"/>
          <w:szCs w:val="24"/>
          <w:lang w:eastAsia="bg-BG"/>
        </w:rPr>
      </w:pPr>
    </w:p>
    <w:p w14:paraId="7EB289ED" w14:textId="77777777" w:rsidR="00242C9E" w:rsidRDefault="00242C9E" w:rsidP="00242C9E">
      <w:pPr>
        <w:spacing w:line="240" w:lineRule="auto"/>
        <w:rPr>
          <w:rFonts w:asciiTheme="majorHAnsi" w:hAnsiTheme="majorHAnsi"/>
          <w:sz w:val="24"/>
          <w:szCs w:val="24"/>
          <w:lang w:eastAsia="bg-BG"/>
        </w:rPr>
      </w:pPr>
    </w:p>
    <w:p w14:paraId="22624688" w14:textId="77777777" w:rsidR="00242C9E" w:rsidRDefault="00242C9E" w:rsidP="00242C9E">
      <w:pPr>
        <w:spacing w:line="240" w:lineRule="auto"/>
        <w:rPr>
          <w:rFonts w:asciiTheme="majorHAnsi" w:hAnsiTheme="majorHAnsi"/>
          <w:sz w:val="24"/>
          <w:szCs w:val="24"/>
          <w:lang w:eastAsia="bg-BG"/>
        </w:rPr>
      </w:pPr>
    </w:p>
    <w:p w14:paraId="2F388595" w14:textId="77777777" w:rsidR="00242C9E" w:rsidRDefault="00242C9E" w:rsidP="00242C9E">
      <w:pPr>
        <w:spacing w:line="240" w:lineRule="auto"/>
        <w:rPr>
          <w:rFonts w:asciiTheme="majorHAnsi" w:hAnsiTheme="majorHAnsi"/>
          <w:sz w:val="24"/>
          <w:szCs w:val="24"/>
          <w:lang w:eastAsia="bg-BG"/>
        </w:rPr>
      </w:pPr>
    </w:p>
    <w:p w14:paraId="2669651F" w14:textId="77777777" w:rsidR="00242C9E" w:rsidRDefault="00242C9E" w:rsidP="00242C9E">
      <w:pPr>
        <w:spacing w:line="240" w:lineRule="auto"/>
        <w:rPr>
          <w:rFonts w:asciiTheme="majorHAnsi" w:hAnsiTheme="majorHAnsi"/>
          <w:sz w:val="24"/>
          <w:szCs w:val="24"/>
          <w:lang w:eastAsia="bg-BG"/>
        </w:rPr>
      </w:pPr>
    </w:p>
    <w:p w14:paraId="34590E62" w14:textId="77777777" w:rsidR="00242C9E" w:rsidRDefault="00242C9E" w:rsidP="00242C9E">
      <w:pPr>
        <w:spacing w:line="240" w:lineRule="auto"/>
        <w:rPr>
          <w:rFonts w:asciiTheme="majorHAnsi" w:hAnsiTheme="majorHAnsi"/>
          <w:sz w:val="24"/>
          <w:szCs w:val="24"/>
          <w:lang w:eastAsia="bg-BG"/>
        </w:rPr>
      </w:pPr>
    </w:p>
    <w:p w14:paraId="5789A150" w14:textId="77777777" w:rsidR="00242C9E" w:rsidRPr="0076207F" w:rsidRDefault="00242C9E" w:rsidP="00097616">
      <w:pPr>
        <w:pStyle w:val="Heading3"/>
        <w:numPr>
          <w:ilvl w:val="1"/>
          <w:numId w:val="11"/>
        </w:numPr>
        <w:shd w:val="clear" w:color="auto" w:fill="A4063E" w:themeFill="accent6"/>
        <w:rPr>
          <w:b/>
          <w:i w:val="0"/>
        </w:rPr>
      </w:pPr>
      <w:bookmarkStart w:id="23" w:name="_Toc104216813"/>
      <w:r w:rsidRPr="00242C9E">
        <w:rPr>
          <w:b/>
          <w:i w:val="0"/>
        </w:rPr>
        <w:t>ENHANCED CITIZEN PREPAREDNESS IN THE EVENT OF A DISASTER OR CRISIS-RELATED EMERGENCY</w:t>
      </w:r>
      <w:bookmarkEnd w:id="23"/>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242C9E" w:rsidRPr="009A6310" w14:paraId="708B2E24" w14:textId="77777777" w:rsidTr="008C7172">
        <w:trPr>
          <w:trHeight w:val="741"/>
        </w:trPr>
        <w:tc>
          <w:tcPr>
            <w:tcW w:w="567" w:type="dxa"/>
          </w:tcPr>
          <w:p w14:paraId="55FE607D" w14:textId="77777777" w:rsidR="00242C9E" w:rsidRPr="009A6310" w:rsidRDefault="00242C9E"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36416" behindDoc="0" locked="0" layoutInCell="1" allowOverlap="1" wp14:anchorId="3D398F5E" wp14:editId="643DE695">
                  <wp:simplePos x="0" y="0"/>
                  <wp:positionH relativeFrom="margin">
                    <wp:posOffset>6985</wp:posOffset>
                  </wp:positionH>
                  <wp:positionV relativeFrom="paragraph">
                    <wp:posOffset>-13335</wp:posOffset>
                  </wp:positionV>
                  <wp:extent cx="318135" cy="287655"/>
                  <wp:effectExtent l="0" t="0" r="5715"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AC880DE" w14:textId="77777777" w:rsidR="00242C9E" w:rsidRPr="009A6310" w:rsidRDefault="00242C9E"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190475E1" w14:textId="77777777" w:rsidR="00242C9E" w:rsidRPr="00242C9E" w:rsidRDefault="00242C9E" w:rsidP="00242C9E">
            <w:pPr>
              <w:spacing w:before="40" w:after="40"/>
              <w:jc w:val="both"/>
              <w:rPr>
                <w:rFonts w:asciiTheme="majorHAnsi" w:hAnsiTheme="majorHAnsi"/>
                <w:b/>
                <w:color w:val="161718" w:themeColor="text1"/>
                <w:sz w:val="22"/>
              </w:rPr>
            </w:pPr>
            <w:r w:rsidRPr="00242C9E">
              <w:rPr>
                <w:rFonts w:asciiTheme="majorHAnsi" w:hAnsiTheme="majorHAnsi"/>
                <w:b/>
                <w:color w:val="161718" w:themeColor="text1"/>
                <w:sz w:val="22"/>
              </w:rPr>
              <w:t>HORIZON-CL3-2022-DRS-01-01</w:t>
            </w:r>
          </w:p>
          <w:p w14:paraId="5B2AF92D" w14:textId="77777777" w:rsidR="00242C9E" w:rsidRPr="00242C9E" w:rsidRDefault="00242C9E" w:rsidP="00242C9E">
            <w:pPr>
              <w:spacing w:before="40" w:after="40"/>
              <w:jc w:val="both"/>
              <w:rPr>
                <w:rFonts w:asciiTheme="majorHAnsi" w:hAnsiTheme="majorHAnsi"/>
                <w:color w:val="161718" w:themeColor="text1"/>
                <w:sz w:val="22"/>
              </w:rPr>
            </w:pPr>
            <w:r w:rsidRPr="00242C9E">
              <w:rPr>
                <w:rFonts w:asciiTheme="majorHAnsi" w:hAnsiTheme="majorHAnsi"/>
                <w:color w:val="161718" w:themeColor="text1"/>
                <w:sz w:val="22"/>
              </w:rPr>
              <w:t>Disaster-Resilient Society 2022 (HORIZON-CL3-2022-DRS-01)</w:t>
            </w:r>
          </w:p>
          <w:p w14:paraId="1AA61548" w14:textId="77777777" w:rsidR="00242C9E" w:rsidRPr="00847696" w:rsidRDefault="00242C9E" w:rsidP="00242C9E">
            <w:pPr>
              <w:spacing w:before="40" w:after="40"/>
              <w:jc w:val="both"/>
              <w:rPr>
                <w:rFonts w:asciiTheme="majorHAnsi" w:hAnsiTheme="majorHAnsi"/>
                <w:color w:val="161718" w:themeColor="text1"/>
                <w:sz w:val="22"/>
              </w:rPr>
            </w:pPr>
            <w:r w:rsidRPr="00242C9E">
              <w:rPr>
                <w:rFonts w:asciiTheme="majorHAnsi" w:hAnsiTheme="majorHAnsi"/>
                <w:color w:val="161718" w:themeColor="text1"/>
                <w:sz w:val="22"/>
              </w:rPr>
              <w:t xml:space="preserve">Horizon Europe Framework </w:t>
            </w:r>
            <w:proofErr w:type="spellStart"/>
            <w:r w:rsidRPr="00242C9E">
              <w:rPr>
                <w:rFonts w:asciiTheme="majorHAnsi" w:hAnsiTheme="majorHAnsi"/>
                <w:color w:val="161718" w:themeColor="text1"/>
                <w:sz w:val="22"/>
              </w:rPr>
              <w:t>Programme</w:t>
            </w:r>
            <w:proofErr w:type="spellEnd"/>
            <w:r w:rsidRPr="00242C9E">
              <w:rPr>
                <w:rFonts w:asciiTheme="majorHAnsi" w:hAnsiTheme="majorHAnsi"/>
                <w:color w:val="161718" w:themeColor="text1"/>
                <w:sz w:val="22"/>
              </w:rPr>
              <w:t xml:space="preserve"> (HORIZON)</w:t>
            </w:r>
          </w:p>
        </w:tc>
      </w:tr>
      <w:tr w:rsidR="00242C9E" w:rsidRPr="009A6310" w14:paraId="1AD00E3B" w14:textId="77777777" w:rsidTr="008C7172">
        <w:trPr>
          <w:trHeight w:hRule="exact" w:val="454"/>
        </w:trPr>
        <w:tc>
          <w:tcPr>
            <w:tcW w:w="567" w:type="dxa"/>
          </w:tcPr>
          <w:p w14:paraId="267603C1" w14:textId="77777777" w:rsidR="00242C9E" w:rsidRPr="009A6310" w:rsidRDefault="00242C9E" w:rsidP="008C7172">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837440" behindDoc="0" locked="0" layoutInCell="1" allowOverlap="1" wp14:anchorId="35C3CF60" wp14:editId="33F76945">
                  <wp:simplePos x="0" y="0"/>
                  <wp:positionH relativeFrom="margin">
                    <wp:posOffset>-21590</wp:posOffset>
                  </wp:positionH>
                  <wp:positionV relativeFrom="paragraph">
                    <wp:posOffset>-31115</wp:posOffset>
                  </wp:positionV>
                  <wp:extent cx="318135" cy="287655"/>
                  <wp:effectExtent l="0" t="0" r="5715"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87AD384" w14:textId="77777777" w:rsidR="00242C9E" w:rsidRPr="009A6310" w:rsidRDefault="00242C9E"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3B111E9C" w14:textId="77777777" w:rsidR="00242C9E" w:rsidRPr="009A6310" w:rsidRDefault="00242C9E" w:rsidP="008C7172">
            <w:pPr>
              <w:spacing w:line="180" w:lineRule="exact"/>
              <w:jc w:val="both"/>
              <w:rPr>
                <w:rFonts w:asciiTheme="majorHAnsi" w:hAnsiTheme="majorHAnsi"/>
                <w:color w:val="161718" w:themeColor="text1"/>
                <w:sz w:val="22"/>
              </w:rPr>
            </w:pPr>
            <w:r w:rsidRPr="009A1F00">
              <w:rPr>
                <w:rFonts w:asciiTheme="majorHAnsi" w:hAnsiTheme="majorHAnsi"/>
                <w:color w:val="161718" w:themeColor="text1"/>
                <w:sz w:val="22"/>
              </w:rPr>
              <w:t>HORIZON-IA HORIZON Innovation Actions</w:t>
            </w:r>
          </w:p>
        </w:tc>
      </w:tr>
      <w:tr w:rsidR="00242C9E" w:rsidRPr="009A6310" w14:paraId="5CD87F59" w14:textId="77777777" w:rsidTr="008C7172">
        <w:tc>
          <w:tcPr>
            <w:tcW w:w="567" w:type="dxa"/>
          </w:tcPr>
          <w:p w14:paraId="3ABEB2D1" w14:textId="77777777" w:rsidR="00242C9E" w:rsidRPr="009A6310" w:rsidRDefault="00242C9E"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38464" behindDoc="0" locked="0" layoutInCell="1" allowOverlap="1" wp14:anchorId="358E5C46" wp14:editId="3176CBF6">
                  <wp:simplePos x="0" y="0"/>
                  <wp:positionH relativeFrom="margin">
                    <wp:posOffset>5080</wp:posOffset>
                  </wp:positionH>
                  <wp:positionV relativeFrom="paragraph">
                    <wp:posOffset>33655</wp:posOffset>
                  </wp:positionV>
                  <wp:extent cx="312420" cy="28765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0DEDD68" w14:textId="77777777" w:rsidR="00242C9E" w:rsidRPr="009A6310" w:rsidRDefault="00242C9E"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40E0C4AF" w14:textId="77777777" w:rsidR="00242C9E" w:rsidRPr="0096307B" w:rsidRDefault="00242C9E"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09E6489E" w14:textId="77777777" w:rsidR="00242C9E" w:rsidRPr="0096307B" w:rsidRDefault="00242C9E"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Pr="00CA4213">
              <w:rPr>
                <w:rFonts w:asciiTheme="majorHAnsi" w:hAnsiTheme="majorHAnsi"/>
                <w:color w:val="auto"/>
                <w:sz w:val="22"/>
              </w:rPr>
              <w:t>30 June 2022</w:t>
            </w:r>
          </w:p>
          <w:p w14:paraId="627C7D1C" w14:textId="77777777" w:rsidR="00242C9E" w:rsidRPr="0099634A" w:rsidRDefault="00242C9E" w:rsidP="008C7172">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CA4213">
              <w:rPr>
                <w:rFonts w:asciiTheme="majorHAnsi" w:hAnsiTheme="majorHAnsi"/>
                <w:color w:val="auto"/>
                <w:sz w:val="22"/>
              </w:rPr>
              <w:t>23 November 2022 17:00:00 Brussels time</w:t>
            </w:r>
          </w:p>
        </w:tc>
      </w:tr>
      <w:tr w:rsidR="00242C9E" w:rsidRPr="009A6310" w14:paraId="00B703F1" w14:textId="77777777" w:rsidTr="008C7172">
        <w:tc>
          <w:tcPr>
            <w:tcW w:w="567" w:type="dxa"/>
          </w:tcPr>
          <w:p w14:paraId="789A73E9" w14:textId="77777777" w:rsidR="00242C9E" w:rsidRPr="009A6310" w:rsidRDefault="00242C9E" w:rsidP="008C7172">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840512" behindDoc="0" locked="0" layoutInCell="1" allowOverlap="1" wp14:anchorId="357B70BD" wp14:editId="5BA0CA5D">
                  <wp:simplePos x="0" y="0"/>
                  <wp:positionH relativeFrom="column">
                    <wp:posOffset>-40005</wp:posOffset>
                  </wp:positionH>
                  <wp:positionV relativeFrom="paragraph">
                    <wp:posOffset>-58420</wp:posOffset>
                  </wp:positionV>
                  <wp:extent cx="369570" cy="359410"/>
                  <wp:effectExtent l="0" t="0" r="0" b="254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85DB824" w14:textId="77777777" w:rsidR="00242C9E" w:rsidRPr="009A6310" w:rsidRDefault="00242C9E"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1E6E18B8" w14:textId="77777777" w:rsidR="00242C9E" w:rsidRPr="0084235B" w:rsidRDefault="00242C9E" w:rsidP="008C7172">
            <w:pPr>
              <w:spacing w:before="40" w:after="240"/>
              <w:rPr>
                <w:rFonts w:asciiTheme="majorHAnsi" w:hAnsiTheme="majorHAnsi"/>
                <w:b/>
                <w:color w:val="auto"/>
                <w:sz w:val="22"/>
              </w:rPr>
            </w:pPr>
            <w:r>
              <w:rPr>
                <w:rFonts w:asciiTheme="majorHAnsi" w:hAnsiTheme="majorHAnsi"/>
                <w:b/>
                <w:color w:val="auto"/>
                <w:sz w:val="22"/>
              </w:rPr>
              <w:t>EUR 10</w:t>
            </w:r>
            <w:r w:rsidRPr="0074596C">
              <w:rPr>
                <w:rFonts w:asciiTheme="majorHAnsi" w:hAnsiTheme="majorHAnsi"/>
                <w:b/>
                <w:color w:val="auto"/>
                <w:sz w:val="22"/>
              </w:rPr>
              <w:t xml:space="preserve"> 000 000</w:t>
            </w:r>
          </w:p>
        </w:tc>
      </w:tr>
      <w:tr w:rsidR="00242C9E" w:rsidRPr="009A6310" w14:paraId="46F9B8DA" w14:textId="77777777" w:rsidTr="008C7172">
        <w:tc>
          <w:tcPr>
            <w:tcW w:w="567" w:type="dxa"/>
          </w:tcPr>
          <w:p w14:paraId="081EF7C4" w14:textId="77777777" w:rsidR="00242C9E" w:rsidRPr="009A6310" w:rsidRDefault="00242C9E"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39488" behindDoc="0" locked="0" layoutInCell="1" allowOverlap="1" wp14:anchorId="42804B78" wp14:editId="4EDC13D5">
                  <wp:simplePos x="0" y="0"/>
                  <wp:positionH relativeFrom="column">
                    <wp:posOffset>10160</wp:posOffset>
                  </wp:positionH>
                  <wp:positionV relativeFrom="paragraph">
                    <wp:posOffset>33655</wp:posOffset>
                  </wp:positionV>
                  <wp:extent cx="270358" cy="324000"/>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713CB0F" w14:textId="77777777" w:rsidR="00242C9E" w:rsidRPr="009A6310" w:rsidRDefault="00242C9E"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3D61CDE9" w14:textId="77777777" w:rsidR="00242C9E" w:rsidRDefault="00242C9E" w:rsidP="00242C9E">
            <w:pPr>
              <w:spacing w:before="40" w:after="40" w:line="240" w:lineRule="exact"/>
              <w:jc w:val="both"/>
              <w:rPr>
                <w:rFonts w:asciiTheme="majorHAnsi" w:hAnsiTheme="majorHAnsi"/>
                <w:b/>
                <w:color w:val="auto"/>
                <w:sz w:val="22"/>
              </w:rPr>
            </w:pPr>
            <w:r>
              <w:rPr>
                <w:rFonts w:asciiTheme="majorHAnsi" w:hAnsiTheme="majorHAnsi"/>
                <w:b/>
                <w:color w:val="auto"/>
                <w:sz w:val="22"/>
              </w:rPr>
              <w:t>Expected outcomes:</w:t>
            </w:r>
          </w:p>
          <w:p w14:paraId="6C254277" w14:textId="77777777" w:rsidR="00242C9E" w:rsidRPr="00242C9E" w:rsidRDefault="00242C9E" w:rsidP="00242C9E">
            <w:pPr>
              <w:spacing w:before="40" w:after="40" w:line="240" w:lineRule="exact"/>
              <w:jc w:val="both"/>
              <w:rPr>
                <w:rFonts w:asciiTheme="majorHAnsi" w:hAnsiTheme="majorHAnsi"/>
                <w:color w:val="auto"/>
                <w:sz w:val="22"/>
              </w:rPr>
            </w:pPr>
            <w:r w:rsidRPr="00242C9E">
              <w:rPr>
                <w:rFonts w:asciiTheme="majorHAnsi" w:hAnsiTheme="majorHAnsi"/>
                <w:color w:val="auto"/>
                <w:sz w:val="22"/>
              </w:rPr>
              <w:t>Projects’ results are expected to contribute to some of the following outcomes:</w:t>
            </w:r>
          </w:p>
          <w:p w14:paraId="6C73B714" w14:textId="77777777" w:rsidR="00242C9E" w:rsidRDefault="00242C9E" w:rsidP="00097616">
            <w:pPr>
              <w:pStyle w:val="ListParagraph"/>
              <w:numPr>
                <w:ilvl w:val="0"/>
                <w:numId w:val="26"/>
              </w:numPr>
              <w:spacing w:before="40" w:after="40" w:line="240" w:lineRule="exact"/>
              <w:jc w:val="both"/>
              <w:rPr>
                <w:rFonts w:asciiTheme="majorHAnsi" w:hAnsiTheme="majorHAnsi"/>
                <w:sz w:val="22"/>
              </w:rPr>
            </w:pPr>
            <w:proofErr w:type="spellStart"/>
            <w:r w:rsidRPr="00242C9E">
              <w:rPr>
                <w:rFonts w:asciiTheme="majorHAnsi" w:hAnsiTheme="majorHAnsi"/>
                <w:sz w:val="22"/>
              </w:rPr>
              <w:t>Design</w:t>
            </w:r>
            <w:proofErr w:type="spellEnd"/>
            <w:r w:rsidRPr="00242C9E">
              <w:rPr>
                <w:rFonts w:asciiTheme="majorHAnsi" w:hAnsiTheme="majorHAnsi"/>
                <w:sz w:val="22"/>
              </w:rPr>
              <w:t xml:space="preserve"> </w:t>
            </w:r>
            <w:proofErr w:type="spellStart"/>
            <w:r w:rsidRPr="00242C9E">
              <w:rPr>
                <w:rFonts w:asciiTheme="majorHAnsi" w:hAnsiTheme="majorHAnsi"/>
                <w:sz w:val="22"/>
              </w:rPr>
              <w:t>of</w:t>
            </w:r>
            <w:proofErr w:type="spellEnd"/>
            <w:r w:rsidRPr="00242C9E">
              <w:rPr>
                <w:rFonts w:asciiTheme="majorHAnsi" w:hAnsiTheme="majorHAnsi"/>
                <w:sz w:val="22"/>
              </w:rPr>
              <w:t xml:space="preserve"> </w:t>
            </w:r>
            <w:proofErr w:type="spellStart"/>
            <w:r w:rsidRPr="00242C9E">
              <w:rPr>
                <w:rFonts w:asciiTheme="majorHAnsi" w:hAnsiTheme="majorHAnsi"/>
                <w:sz w:val="22"/>
              </w:rPr>
              <w:t>preparedness</w:t>
            </w:r>
            <w:proofErr w:type="spellEnd"/>
            <w:r w:rsidRPr="00242C9E">
              <w:rPr>
                <w:rFonts w:asciiTheme="majorHAnsi" w:hAnsiTheme="majorHAnsi"/>
                <w:sz w:val="22"/>
              </w:rPr>
              <w:t xml:space="preserve"> </w:t>
            </w:r>
            <w:proofErr w:type="spellStart"/>
            <w:r w:rsidRPr="00242C9E">
              <w:rPr>
                <w:rFonts w:asciiTheme="majorHAnsi" w:hAnsiTheme="majorHAnsi"/>
                <w:sz w:val="22"/>
              </w:rPr>
              <w:t>actions</w:t>
            </w:r>
            <w:proofErr w:type="spellEnd"/>
            <w:r w:rsidRPr="00242C9E">
              <w:rPr>
                <w:rFonts w:asciiTheme="majorHAnsi" w:hAnsiTheme="majorHAnsi"/>
                <w:sz w:val="22"/>
              </w:rPr>
              <w:t xml:space="preserve"> </w:t>
            </w:r>
            <w:proofErr w:type="spellStart"/>
            <w:r w:rsidRPr="00242C9E">
              <w:rPr>
                <w:rFonts w:asciiTheme="majorHAnsi" w:hAnsiTheme="majorHAnsi"/>
                <w:sz w:val="22"/>
              </w:rPr>
              <w:t>linking</w:t>
            </w:r>
            <w:proofErr w:type="spellEnd"/>
            <w:r w:rsidRPr="00242C9E">
              <w:rPr>
                <w:rFonts w:asciiTheme="majorHAnsi" w:hAnsiTheme="majorHAnsi"/>
                <w:sz w:val="22"/>
              </w:rPr>
              <w:t xml:space="preserve"> </w:t>
            </w:r>
            <w:proofErr w:type="spellStart"/>
            <w:r w:rsidRPr="00242C9E">
              <w:rPr>
                <w:rFonts w:asciiTheme="majorHAnsi" w:hAnsiTheme="majorHAnsi"/>
                <w:sz w:val="22"/>
              </w:rPr>
              <w:t>together</w:t>
            </w:r>
            <w:proofErr w:type="spellEnd"/>
            <w:r w:rsidRPr="00242C9E">
              <w:rPr>
                <w:rFonts w:asciiTheme="majorHAnsi" w:hAnsiTheme="majorHAnsi"/>
                <w:sz w:val="22"/>
              </w:rPr>
              <w:t xml:space="preserve"> </w:t>
            </w:r>
            <w:proofErr w:type="spellStart"/>
            <w:r w:rsidRPr="00242C9E">
              <w:rPr>
                <w:rFonts w:asciiTheme="majorHAnsi" w:hAnsiTheme="majorHAnsi"/>
                <w:sz w:val="22"/>
              </w:rPr>
              <w:t>multilevel</w:t>
            </w:r>
            <w:proofErr w:type="spellEnd"/>
            <w:r w:rsidRPr="00242C9E">
              <w:rPr>
                <w:rFonts w:asciiTheme="majorHAnsi" w:hAnsiTheme="majorHAnsi"/>
                <w:sz w:val="22"/>
              </w:rPr>
              <w:t xml:space="preserve"> </w:t>
            </w:r>
            <w:proofErr w:type="spellStart"/>
            <w:r w:rsidRPr="00242C9E">
              <w:rPr>
                <w:rFonts w:asciiTheme="majorHAnsi" w:hAnsiTheme="majorHAnsi"/>
                <w:sz w:val="22"/>
              </w:rPr>
              <w:t>interventions</w:t>
            </w:r>
            <w:proofErr w:type="spellEnd"/>
            <w:r w:rsidRPr="00242C9E">
              <w:rPr>
                <w:rFonts w:asciiTheme="majorHAnsi" w:hAnsiTheme="majorHAnsi"/>
                <w:sz w:val="22"/>
              </w:rPr>
              <w:t xml:space="preserve"> </w:t>
            </w:r>
            <w:proofErr w:type="spellStart"/>
            <w:r w:rsidRPr="00242C9E">
              <w:rPr>
                <w:rFonts w:asciiTheme="majorHAnsi" w:hAnsiTheme="majorHAnsi"/>
                <w:sz w:val="22"/>
              </w:rPr>
              <w:t>that</w:t>
            </w:r>
            <w:proofErr w:type="spellEnd"/>
            <w:r w:rsidRPr="00242C9E">
              <w:rPr>
                <w:rFonts w:asciiTheme="majorHAnsi" w:hAnsiTheme="majorHAnsi"/>
                <w:sz w:val="22"/>
              </w:rPr>
              <w:t xml:space="preserve"> </w:t>
            </w:r>
            <w:proofErr w:type="spellStart"/>
            <w:r w:rsidRPr="00242C9E">
              <w:rPr>
                <w:rFonts w:asciiTheme="majorHAnsi" w:hAnsiTheme="majorHAnsi"/>
                <w:sz w:val="22"/>
              </w:rPr>
              <w:t>need</w:t>
            </w:r>
            <w:proofErr w:type="spellEnd"/>
            <w:r w:rsidRPr="00242C9E">
              <w:rPr>
                <w:rFonts w:asciiTheme="majorHAnsi" w:hAnsiTheme="majorHAnsi"/>
                <w:sz w:val="22"/>
              </w:rPr>
              <w:t xml:space="preserve"> </w:t>
            </w:r>
            <w:proofErr w:type="spellStart"/>
            <w:r w:rsidRPr="00242C9E">
              <w:rPr>
                <w:rFonts w:asciiTheme="majorHAnsi" w:hAnsiTheme="majorHAnsi"/>
                <w:sz w:val="22"/>
              </w:rPr>
              <w:t>to</w:t>
            </w:r>
            <w:proofErr w:type="spellEnd"/>
            <w:r w:rsidRPr="00242C9E">
              <w:rPr>
                <w:rFonts w:asciiTheme="majorHAnsi" w:hAnsiTheme="majorHAnsi"/>
                <w:sz w:val="22"/>
              </w:rPr>
              <w:t xml:space="preserve"> </w:t>
            </w:r>
            <w:proofErr w:type="spellStart"/>
            <w:r w:rsidRPr="00242C9E">
              <w:rPr>
                <w:rFonts w:asciiTheme="majorHAnsi" w:hAnsiTheme="majorHAnsi"/>
                <w:sz w:val="22"/>
              </w:rPr>
              <w:t>involve</w:t>
            </w:r>
            <w:proofErr w:type="spellEnd"/>
            <w:r w:rsidRPr="00242C9E">
              <w:rPr>
                <w:rFonts w:asciiTheme="majorHAnsi" w:hAnsiTheme="majorHAnsi"/>
                <w:sz w:val="22"/>
              </w:rPr>
              <w:t xml:space="preserve"> </w:t>
            </w:r>
            <w:proofErr w:type="spellStart"/>
            <w:r w:rsidRPr="00242C9E">
              <w:rPr>
                <w:rFonts w:asciiTheme="majorHAnsi" w:hAnsiTheme="majorHAnsi"/>
                <w:sz w:val="22"/>
              </w:rPr>
              <w:t>citizens</w:t>
            </w:r>
            <w:proofErr w:type="spellEnd"/>
            <w:r w:rsidRPr="00242C9E">
              <w:rPr>
                <w:rFonts w:asciiTheme="majorHAnsi" w:hAnsiTheme="majorHAnsi"/>
                <w:sz w:val="22"/>
              </w:rPr>
              <w:t xml:space="preserve">, </w:t>
            </w:r>
            <w:proofErr w:type="spellStart"/>
            <w:r w:rsidRPr="00242C9E">
              <w:rPr>
                <w:rFonts w:asciiTheme="majorHAnsi" w:hAnsiTheme="majorHAnsi"/>
                <w:sz w:val="22"/>
              </w:rPr>
              <w:t>communities</w:t>
            </w:r>
            <w:proofErr w:type="spellEnd"/>
            <w:r w:rsidRPr="00242C9E">
              <w:rPr>
                <w:rFonts w:asciiTheme="majorHAnsi" w:hAnsiTheme="majorHAnsi"/>
                <w:sz w:val="22"/>
              </w:rPr>
              <w:t xml:space="preserve">, </w:t>
            </w:r>
            <w:proofErr w:type="spellStart"/>
            <w:r w:rsidRPr="00242C9E">
              <w:rPr>
                <w:rFonts w:asciiTheme="majorHAnsi" w:hAnsiTheme="majorHAnsi"/>
                <w:sz w:val="22"/>
              </w:rPr>
              <w:t>business</w:t>
            </w:r>
            <w:proofErr w:type="spellEnd"/>
            <w:r w:rsidRPr="00242C9E">
              <w:rPr>
                <w:rFonts w:asciiTheme="majorHAnsi" w:hAnsiTheme="majorHAnsi"/>
                <w:sz w:val="22"/>
              </w:rPr>
              <w:t xml:space="preserve"> </w:t>
            </w:r>
            <w:proofErr w:type="spellStart"/>
            <w:r w:rsidRPr="00242C9E">
              <w:rPr>
                <w:rFonts w:asciiTheme="majorHAnsi" w:hAnsiTheme="majorHAnsi"/>
                <w:sz w:val="22"/>
              </w:rPr>
              <w:t>organisations</w:t>
            </w:r>
            <w:proofErr w:type="spellEnd"/>
            <w:r w:rsidRPr="00242C9E">
              <w:rPr>
                <w:rFonts w:asciiTheme="majorHAnsi" w:hAnsiTheme="majorHAnsi"/>
                <w:sz w:val="22"/>
              </w:rPr>
              <w:t xml:space="preserve">, </w:t>
            </w:r>
            <w:proofErr w:type="spellStart"/>
            <w:r w:rsidRPr="00242C9E">
              <w:rPr>
                <w:rFonts w:asciiTheme="majorHAnsi" w:hAnsiTheme="majorHAnsi"/>
                <w:sz w:val="22"/>
              </w:rPr>
              <w:t>public</w:t>
            </w:r>
            <w:proofErr w:type="spellEnd"/>
            <w:r w:rsidRPr="00242C9E">
              <w:rPr>
                <w:rFonts w:asciiTheme="majorHAnsi" w:hAnsiTheme="majorHAnsi"/>
                <w:sz w:val="22"/>
              </w:rPr>
              <w:t xml:space="preserve"> </w:t>
            </w:r>
            <w:proofErr w:type="spellStart"/>
            <w:r w:rsidRPr="00242C9E">
              <w:rPr>
                <w:rFonts w:asciiTheme="majorHAnsi" w:hAnsiTheme="majorHAnsi"/>
                <w:sz w:val="22"/>
              </w:rPr>
              <w:t>administrations</w:t>
            </w:r>
            <w:proofErr w:type="spellEnd"/>
            <w:r w:rsidRPr="00242C9E">
              <w:rPr>
                <w:rFonts w:asciiTheme="majorHAnsi" w:hAnsiTheme="majorHAnsi"/>
                <w:sz w:val="22"/>
              </w:rPr>
              <w:t xml:space="preserve"> </w:t>
            </w:r>
            <w:proofErr w:type="spellStart"/>
            <w:r w:rsidRPr="00242C9E">
              <w:rPr>
                <w:rFonts w:asciiTheme="majorHAnsi" w:hAnsiTheme="majorHAnsi"/>
                <w:sz w:val="22"/>
              </w:rPr>
              <w:t>for</w:t>
            </w:r>
            <w:proofErr w:type="spellEnd"/>
            <w:r w:rsidRPr="00242C9E">
              <w:rPr>
                <w:rFonts w:asciiTheme="majorHAnsi" w:hAnsiTheme="majorHAnsi"/>
                <w:sz w:val="22"/>
              </w:rPr>
              <w:t xml:space="preserve"> </w:t>
            </w:r>
            <w:proofErr w:type="spellStart"/>
            <w:r w:rsidRPr="00242C9E">
              <w:rPr>
                <w:rFonts w:asciiTheme="majorHAnsi" w:hAnsiTheme="majorHAnsi"/>
                <w:sz w:val="22"/>
              </w:rPr>
              <w:t>empowering</w:t>
            </w:r>
            <w:proofErr w:type="spellEnd"/>
            <w:r w:rsidRPr="00242C9E">
              <w:rPr>
                <w:rFonts w:asciiTheme="majorHAnsi" w:hAnsiTheme="majorHAnsi"/>
                <w:sz w:val="22"/>
              </w:rPr>
              <w:t xml:space="preserve"> </w:t>
            </w:r>
            <w:proofErr w:type="spellStart"/>
            <w:r w:rsidRPr="00242C9E">
              <w:rPr>
                <w:rFonts w:asciiTheme="majorHAnsi" w:hAnsiTheme="majorHAnsi"/>
                <w:sz w:val="22"/>
              </w:rPr>
              <w:t>citizens</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their</w:t>
            </w:r>
            <w:proofErr w:type="spellEnd"/>
            <w:r w:rsidRPr="00242C9E">
              <w:rPr>
                <w:rFonts w:asciiTheme="majorHAnsi" w:hAnsiTheme="majorHAnsi"/>
                <w:sz w:val="22"/>
              </w:rPr>
              <w:t xml:space="preserve"> </w:t>
            </w:r>
            <w:proofErr w:type="spellStart"/>
            <w:r w:rsidRPr="00242C9E">
              <w:rPr>
                <w:rFonts w:asciiTheme="majorHAnsi" w:hAnsiTheme="majorHAnsi"/>
                <w:sz w:val="22"/>
              </w:rPr>
              <w:t>communities</w:t>
            </w:r>
            <w:proofErr w:type="spellEnd"/>
            <w:r w:rsidRPr="00242C9E">
              <w:rPr>
                <w:rFonts w:asciiTheme="majorHAnsi" w:hAnsiTheme="majorHAnsi"/>
                <w:sz w:val="22"/>
              </w:rPr>
              <w:t xml:space="preserve"> </w:t>
            </w:r>
            <w:proofErr w:type="spellStart"/>
            <w:r w:rsidRPr="00242C9E">
              <w:rPr>
                <w:rFonts w:asciiTheme="majorHAnsi" w:hAnsiTheme="majorHAnsi"/>
                <w:sz w:val="22"/>
              </w:rPr>
              <w:t>to</w:t>
            </w:r>
            <w:proofErr w:type="spellEnd"/>
            <w:r w:rsidRPr="00242C9E">
              <w:rPr>
                <w:rFonts w:asciiTheme="majorHAnsi" w:hAnsiTheme="majorHAnsi"/>
                <w:sz w:val="22"/>
              </w:rPr>
              <w:t xml:space="preserve"> </w:t>
            </w:r>
            <w:proofErr w:type="spellStart"/>
            <w:r w:rsidRPr="00242C9E">
              <w:rPr>
                <w:rFonts w:asciiTheme="majorHAnsi" w:hAnsiTheme="majorHAnsi"/>
                <w:sz w:val="22"/>
              </w:rPr>
              <w:t>act</w:t>
            </w:r>
            <w:proofErr w:type="spellEnd"/>
            <w:r w:rsidRPr="00242C9E">
              <w:rPr>
                <w:rFonts w:asciiTheme="majorHAnsi" w:hAnsiTheme="majorHAnsi"/>
                <w:sz w:val="22"/>
              </w:rPr>
              <w:t xml:space="preserve"> </w:t>
            </w:r>
            <w:proofErr w:type="spellStart"/>
            <w:r w:rsidRPr="00242C9E">
              <w:rPr>
                <w:rFonts w:asciiTheme="majorHAnsi" w:hAnsiTheme="majorHAnsi"/>
                <w:sz w:val="22"/>
              </w:rPr>
              <w:t>by</w:t>
            </w:r>
            <w:proofErr w:type="spellEnd"/>
            <w:r w:rsidRPr="00242C9E">
              <w:rPr>
                <w:rFonts w:asciiTheme="majorHAnsi" w:hAnsiTheme="majorHAnsi"/>
                <w:sz w:val="22"/>
              </w:rPr>
              <w:t xml:space="preserve"> </w:t>
            </w:r>
            <w:proofErr w:type="spellStart"/>
            <w:r w:rsidRPr="00242C9E">
              <w:rPr>
                <w:rFonts w:asciiTheme="majorHAnsi" w:hAnsiTheme="majorHAnsi"/>
                <w:sz w:val="22"/>
              </w:rPr>
              <w:t>themselves</w:t>
            </w:r>
            <w:proofErr w:type="spellEnd"/>
            <w:r w:rsidRPr="00242C9E">
              <w:rPr>
                <w:rFonts w:asciiTheme="majorHAnsi" w:hAnsiTheme="majorHAnsi"/>
                <w:sz w:val="22"/>
              </w:rPr>
              <w:t xml:space="preserve"> </w:t>
            </w:r>
            <w:proofErr w:type="spellStart"/>
            <w:r w:rsidRPr="00242C9E">
              <w:rPr>
                <w:rFonts w:asciiTheme="majorHAnsi" w:hAnsiTheme="majorHAnsi"/>
                <w:sz w:val="22"/>
              </w:rPr>
              <w:t>together</w:t>
            </w:r>
            <w:proofErr w:type="spellEnd"/>
            <w:r w:rsidRPr="00242C9E">
              <w:rPr>
                <w:rFonts w:asciiTheme="majorHAnsi" w:hAnsiTheme="majorHAnsi"/>
                <w:sz w:val="22"/>
              </w:rPr>
              <w:t xml:space="preserve"> </w:t>
            </w:r>
            <w:proofErr w:type="spellStart"/>
            <w:r w:rsidRPr="00242C9E">
              <w:rPr>
                <w:rFonts w:asciiTheme="majorHAnsi" w:hAnsiTheme="majorHAnsi"/>
                <w:sz w:val="22"/>
              </w:rPr>
              <w:t>with</w:t>
            </w:r>
            <w:proofErr w:type="spellEnd"/>
            <w:r w:rsidRPr="00242C9E">
              <w:rPr>
                <w:rFonts w:asciiTheme="majorHAnsi" w:hAnsiTheme="majorHAnsi"/>
                <w:sz w:val="22"/>
              </w:rPr>
              <w:t xml:space="preserve"> </w:t>
            </w:r>
            <w:proofErr w:type="spellStart"/>
            <w:r w:rsidRPr="00242C9E">
              <w:rPr>
                <w:rFonts w:asciiTheme="majorHAnsi" w:hAnsiTheme="majorHAnsi"/>
                <w:sz w:val="22"/>
              </w:rPr>
              <w:t>emergency</w:t>
            </w:r>
            <w:proofErr w:type="spellEnd"/>
            <w:r w:rsidRPr="00242C9E">
              <w:rPr>
                <w:rFonts w:asciiTheme="majorHAnsi" w:hAnsiTheme="majorHAnsi"/>
                <w:sz w:val="22"/>
              </w:rPr>
              <w:t xml:space="preserve"> </w:t>
            </w:r>
            <w:proofErr w:type="spellStart"/>
            <w:r w:rsidRPr="00242C9E">
              <w:rPr>
                <w:rFonts w:asciiTheme="majorHAnsi" w:hAnsiTheme="majorHAnsi"/>
                <w:sz w:val="22"/>
              </w:rPr>
              <w:t>services</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managing</w:t>
            </w:r>
            <w:proofErr w:type="spellEnd"/>
            <w:r w:rsidRPr="00242C9E">
              <w:rPr>
                <w:rFonts w:asciiTheme="majorHAnsi" w:hAnsiTheme="majorHAnsi"/>
                <w:sz w:val="22"/>
              </w:rPr>
              <w:t xml:space="preserve"> </w:t>
            </w:r>
            <w:proofErr w:type="spellStart"/>
            <w:r w:rsidRPr="00242C9E">
              <w:rPr>
                <w:rFonts w:asciiTheme="majorHAnsi" w:hAnsiTheme="majorHAnsi"/>
                <w:sz w:val="22"/>
              </w:rPr>
              <w:t>spontaneous</w:t>
            </w:r>
            <w:proofErr w:type="spellEnd"/>
            <w:r w:rsidRPr="00242C9E">
              <w:rPr>
                <w:rFonts w:asciiTheme="majorHAnsi" w:hAnsiTheme="majorHAnsi"/>
                <w:sz w:val="22"/>
              </w:rPr>
              <w:t xml:space="preserve"> </w:t>
            </w:r>
            <w:proofErr w:type="spellStart"/>
            <w:r w:rsidRPr="00242C9E">
              <w:rPr>
                <w:rFonts w:asciiTheme="majorHAnsi" w:hAnsiTheme="majorHAnsi"/>
                <w:sz w:val="22"/>
              </w:rPr>
              <w:t>volunteers</w:t>
            </w:r>
            <w:proofErr w:type="spellEnd"/>
            <w:r w:rsidRPr="00242C9E">
              <w:rPr>
                <w:rFonts w:asciiTheme="majorHAnsi" w:hAnsiTheme="majorHAnsi"/>
                <w:sz w:val="22"/>
              </w:rPr>
              <w:t xml:space="preserve"> </w:t>
            </w:r>
            <w:proofErr w:type="spellStart"/>
            <w:r w:rsidRPr="00242C9E">
              <w:rPr>
                <w:rFonts w:asciiTheme="majorHAnsi" w:hAnsiTheme="majorHAnsi"/>
                <w:sz w:val="22"/>
              </w:rPr>
              <w:t>in</w:t>
            </w:r>
            <w:proofErr w:type="spellEnd"/>
            <w:r w:rsidRPr="00242C9E">
              <w:rPr>
                <w:rFonts w:asciiTheme="majorHAnsi" w:hAnsiTheme="majorHAnsi"/>
                <w:sz w:val="22"/>
              </w:rPr>
              <w:t xml:space="preserve"> </w:t>
            </w:r>
            <w:proofErr w:type="spellStart"/>
            <w:r w:rsidRPr="00242C9E">
              <w:rPr>
                <w:rFonts w:asciiTheme="majorHAnsi" w:hAnsiTheme="majorHAnsi"/>
                <w:sz w:val="22"/>
              </w:rPr>
              <w:t>the</w:t>
            </w:r>
            <w:proofErr w:type="spellEnd"/>
            <w:r w:rsidRPr="00242C9E">
              <w:rPr>
                <w:rFonts w:asciiTheme="majorHAnsi" w:hAnsiTheme="majorHAnsi"/>
                <w:sz w:val="22"/>
              </w:rPr>
              <w:t xml:space="preserve"> </w:t>
            </w:r>
            <w:proofErr w:type="spellStart"/>
            <w:r w:rsidRPr="00242C9E">
              <w:rPr>
                <w:rFonts w:asciiTheme="majorHAnsi" w:hAnsiTheme="majorHAnsi"/>
                <w:sz w:val="22"/>
              </w:rPr>
              <w:t>case</w:t>
            </w:r>
            <w:proofErr w:type="spellEnd"/>
            <w:r w:rsidRPr="00242C9E">
              <w:rPr>
                <w:rFonts w:asciiTheme="majorHAnsi" w:hAnsiTheme="majorHAnsi"/>
                <w:sz w:val="22"/>
              </w:rPr>
              <w:t xml:space="preserve"> </w:t>
            </w:r>
            <w:proofErr w:type="spellStart"/>
            <w:r w:rsidRPr="00242C9E">
              <w:rPr>
                <w:rFonts w:asciiTheme="majorHAnsi" w:hAnsiTheme="majorHAnsi"/>
                <w:sz w:val="22"/>
              </w:rPr>
              <w:t>of</w:t>
            </w:r>
            <w:proofErr w:type="spellEnd"/>
            <w:r w:rsidRPr="00242C9E">
              <w:rPr>
                <w:rFonts w:asciiTheme="majorHAnsi" w:hAnsiTheme="majorHAnsi"/>
                <w:sz w:val="22"/>
              </w:rPr>
              <w:t xml:space="preserve"> a </w:t>
            </w:r>
            <w:proofErr w:type="spellStart"/>
            <w:r w:rsidRPr="00242C9E">
              <w:rPr>
                <w:rFonts w:asciiTheme="majorHAnsi" w:hAnsiTheme="majorHAnsi"/>
                <w:sz w:val="22"/>
              </w:rPr>
              <w:t>disaster</w:t>
            </w:r>
            <w:proofErr w:type="spellEnd"/>
            <w:r w:rsidRPr="00242C9E">
              <w:rPr>
                <w:rFonts w:asciiTheme="majorHAnsi" w:hAnsiTheme="majorHAnsi"/>
                <w:sz w:val="22"/>
              </w:rPr>
              <w:t xml:space="preserve"> </w:t>
            </w:r>
            <w:proofErr w:type="spellStart"/>
            <w:r w:rsidRPr="00242C9E">
              <w:rPr>
                <w:rFonts w:asciiTheme="majorHAnsi" w:hAnsiTheme="majorHAnsi"/>
                <w:sz w:val="22"/>
              </w:rPr>
              <w:t>or</w:t>
            </w:r>
            <w:proofErr w:type="spellEnd"/>
            <w:r w:rsidRPr="00242C9E">
              <w:rPr>
                <w:rFonts w:asciiTheme="majorHAnsi" w:hAnsiTheme="majorHAnsi"/>
                <w:sz w:val="22"/>
              </w:rPr>
              <w:t xml:space="preserve"> </w:t>
            </w:r>
            <w:proofErr w:type="spellStart"/>
            <w:r w:rsidRPr="00242C9E">
              <w:rPr>
                <w:rFonts w:asciiTheme="majorHAnsi" w:hAnsiTheme="majorHAnsi"/>
                <w:sz w:val="22"/>
              </w:rPr>
              <w:t>crisis-related</w:t>
            </w:r>
            <w:proofErr w:type="spellEnd"/>
            <w:r w:rsidRPr="00242C9E">
              <w:rPr>
                <w:rFonts w:asciiTheme="majorHAnsi" w:hAnsiTheme="majorHAnsi"/>
                <w:sz w:val="22"/>
              </w:rPr>
              <w:t xml:space="preserve"> </w:t>
            </w:r>
            <w:proofErr w:type="spellStart"/>
            <w:r w:rsidRPr="00242C9E">
              <w:rPr>
                <w:rFonts w:asciiTheme="majorHAnsi" w:hAnsiTheme="majorHAnsi"/>
                <w:sz w:val="22"/>
              </w:rPr>
              <w:t>emergency</w:t>
            </w:r>
            <w:proofErr w:type="spellEnd"/>
            <w:r w:rsidRPr="00242C9E">
              <w:rPr>
                <w:rFonts w:asciiTheme="majorHAnsi" w:hAnsiTheme="majorHAnsi"/>
                <w:sz w:val="22"/>
              </w:rPr>
              <w:t xml:space="preserve"> </w:t>
            </w:r>
            <w:proofErr w:type="spellStart"/>
            <w:r w:rsidRPr="00242C9E">
              <w:rPr>
                <w:rFonts w:asciiTheme="majorHAnsi" w:hAnsiTheme="majorHAnsi"/>
                <w:sz w:val="22"/>
              </w:rPr>
              <w:t>of</w:t>
            </w:r>
            <w:proofErr w:type="spellEnd"/>
            <w:r w:rsidRPr="00242C9E">
              <w:rPr>
                <w:rFonts w:asciiTheme="majorHAnsi" w:hAnsiTheme="majorHAnsi"/>
                <w:sz w:val="22"/>
              </w:rPr>
              <w:t xml:space="preserve"> </w:t>
            </w:r>
            <w:proofErr w:type="spellStart"/>
            <w:r w:rsidRPr="00242C9E">
              <w:rPr>
                <w:rFonts w:asciiTheme="majorHAnsi" w:hAnsiTheme="majorHAnsi"/>
                <w:sz w:val="22"/>
              </w:rPr>
              <w:t>any</w:t>
            </w:r>
            <w:proofErr w:type="spellEnd"/>
            <w:r w:rsidRPr="00242C9E">
              <w:rPr>
                <w:rFonts w:asciiTheme="majorHAnsi" w:hAnsiTheme="majorHAnsi"/>
                <w:sz w:val="22"/>
              </w:rPr>
              <w:t xml:space="preserve"> </w:t>
            </w:r>
            <w:proofErr w:type="spellStart"/>
            <w:r w:rsidRPr="00242C9E">
              <w:rPr>
                <w:rFonts w:asciiTheme="majorHAnsi" w:hAnsiTheme="majorHAnsi"/>
                <w:sz w:val="22"/>
              </w:rPr>
              <w:t>kind</w:t>
            </w:r>
            <w:proofErr w:type="spellEnd"/>
            <w:r w:rsidRPr="00242C9E">
              <w:rPr>
                <w:rFonts w:asciiTheme="majorHAnsi" w:hAnsiTheme="majorHAnsi"/>
                <w:sz w:val="22"/>
              </w:rPr>
              <w:t xml:space="preserve"> (</w:t>
            </w:r>
            <w:proofErr w:type="spellStart"/>
            <w:r w:rsidRPr="00242C9E">
              <w:rPr>
                <w:rFonts w:asciiTheme="majorHAnsi" w:hAnsiTheme="majorHAnsi"/>
                <w:sz w:val="22"/>
              </w:rPr>
              <w:t>natural</w:t>
            </w:r>
            <w:proofErr w:type="spellEnd"/>
            <w:r w:rsidRPr="00242C9E">
              <w:rPr>
                <w:rFonts w:asciiTheme="majorHAnsi" w:hAnsiTheme="majorHAnsi"/>
                <w:sz w:val="22"/>
              </w:rPr>
              <w:t xml:space="preserve"> </w:t>
            </w:r>
            <w:proofErr w:type="spellStart"/>
            <w:r w:rsidRPr="00242C9E">
              <w:rPr>
                <w:rFonts w:asciiTheme="majorHAnsi" w:hAnsiTheme="majorHAnsi"/>
                <w:sz w:val="22"/>
              </w:rPr>
              <w:t>hazards</w:t>
            </w:r>
            <w:proofErr w:type="spellEnd"/>
            <w:r w:rsidRPr="00242C9E">
              <w:rPr>
                <w:rFonts w:asciiTheme="majorHAnsi" w:hAnsiTheme="majorHAnsi"/>
                <w:sz w:val="22"/>
              </w:rPr>
              <w:t xml:space="preserve">, </w:t>
            </w:r>
            <w:proofErr w:type="spellStart"/>
            <w:r w:rsidRPr="00242C9E">
              <w:rPr>
                <w:rFonts w:asciiTheme="majorHAnsi" w:hAnsiTheme="majorHAnsi"/>
                <w:sz w:val="22"/>
              </w:rPr>
              <w:t>including</w:t>
            </w:r>
            <w:proofErr w:type="spellEnd"/>
            <w:r w:rsidRPr="00242C9E">
              <w:rPr>
                <w:rFonts w:asciiTheme="majorHAnsi" w:hAnsiTheme="majorHAnsi"/>
                <w:sz w:val="22"/>
              </w:rPr>
              <w:t xml:space="preserve"> </w:t>
            </w:r>
            <w:proofErr w:type="spellStart"/>
            <w:r w:rsidRPr="00242C9E">
              <w:rPr>
                <w:rFonts w:asciiTheme="majorHAnsi" w:hAnsiTheme="majorHAnsi"/>
                <w:sz w:val="22"/>
              </w:rPr>
              <w:t>pandemics</w:t>
            </w:r>
            <w:proofErr w:type="spellEnd"/>
            <w:r w:rsidRPr="00242C9E">
              <w:rPr>
                <w:rFonts w:asciiTheme="majorHAnsi" w:hAnsiTheme="majorHAnsi"/>
                <w:sz w:val="22"/>
              </w:rPr>
              <w:t xml:space="preserve">, </w:t>
            </w:r>
            <w:proofErr w:type="spellStart"/>
            <w:r w:rsidRPr="00242C9E">
              <w:rPr>
                <w:rFonts w:asciiTheme="majorHAnsi" w:hAnsiTheme="majorHAnsi"/>
                <w:sz w:val="22"/>
              </w:rPr>
              <w:t>or</w:t>
            </w:r>
            <w:proofErr w:type="spellEnd"/>
            <w:r w:rsidRPr="00242C9E">
              <w:rPr>
                <w:rFonts w:asciiTheme="majorHAnsi" w:hAnsiTheme="majorHAnsi"/>
                <w:sz w:val="22"/>
              </w:rPr>
              <w:t xml:space="preserve"> </w:t>
            </w:r>
            <w:proofErr w:type="spellStart"/>
            <w:r w:rsidRPr="00242C9E">
              <w:rPr>
                <w:rFonts w:asciiTheme="majorHAnsi" w:hAnsiTheme="majorHAnsi"/>
                <w:sz w:val="22"/>
              </w:rPr>
              <w:t>man-made</w:t>
            </w:r>
            <w:proofErr w:type="spellEnd"/>
            <w:r w:rsidRPr="00242C9E">
              <w:rPr>
                <w:rFonts w:asciiTheme="majorHAnsi" w:hAnsiTheme="majorHAnsi"/>
                <w:sz w:val="22"/>
              </w:rPr>
              <w:t xml:space="preserve"> </w:t>
            </w:r>
            <w:proofErr w:type="spellStart"/>
            <w:r w:rsidRPr="00242C9E">
              <w:rPr>
                <w:rFonts w:asciiTheme="majorHAnsi" w:hAnsiTheme="majorHAnsi"/>
                <w:sz w:val="22"/>
              </w:rPr>
              <w:t>including</w:t>
            </w:r>
            <w:proofErr w:type="spellEnd"/>
            <w:r w:rsidRPr="00242C9E">
              <w:rPr>
                <w:rFonts w:asciiTheme="majorHAnsi" w:hAnsiTheme="majorHAnsi"/>
                <w:sz w:val="22"/>
              </w:rPr>
              <w:t xml:space="preserve"> </w:t>
            </w:r>
            <w:proofErr w:type="spellStart"/>
            <w:r w:rsidRPr="00242C9E">
              <w:rPr>
                <w:rFonts w:asciiTheme="majorHAnsi" w:hAnsiTheme="majorHAnsi"/>
                <w:sz w:val="22"/>
              </w:rPr>
              <w:t>terrorist</w:t>
            </w:r>
            <w:proofErr w:type="spellEnd"/>
            <w:r w:rsidRPr="00242C9E">
              <w:rPr>
                <w:rFonts w:asciiTheme="majorHAnsi" w:hAnsiTheme="majorHAnsi"/>
                <w:sz w:val="22"/>
              </w:rPr>
              <w:t xml:space="preserve"> </w:t>
            </w:r>
            <w:proofErr w:type="spellStart"/>
            <w:r w:rsidRPr="00242C9E">
              <w:rPr>
                <w:rFonts w:asciiTheme="majorHAnsi" w:hAnsiTheme="majorHAnsi"/>
                <w:sz w:val="22"/>
              </w:rPr>
              <w:t>threats</w:t>
            </w:r>
            <w:proofErr w:type="spellEnd"/>
            <w:r w:rsidRPr="00242C9E">
              <w:rPr>
                <w:rFonts w:asciiTheme="majorHAnsi" w:hAnsiTheme="majorHAnsi"/>
                <w:sz w:val="22"/>
              </w:rPr>
              <w:t xml:space="preserve">) </w:t>
            </w:r>
            <w:proofErr w:type="spellStart"/>
            <w:r w:rsidRPr="00242C9E">
              <w:rPr>
                <w:rFonts w:asciiTheme="majorHAnsi" w:hAnsiTheme="majorHAnsi"/>
                <w:sz w:val="22"/>
              </w:rPr>
              <w:t>in</w:t>
            </w:r>
            <w:proofErr w:type="spellEnd"/>
            <w:r w:rsidRPr="00242C9E">
              <w:rPr>
                <w:rFonts w:asciiTheme="majorHAnsi" w:hAnsiTheme="majorHAnsi"/>
                <w:sz w:val="22"/>
              </w:rPr>
              <w:t xml:space="preserve"> </w:t>
            </w:r>
            <w:proofErr w:type="spellStart"/>
            <w:r w:rsidRPr="00242C9E">
              <w:rPr>
                <w:rFonts w:asciiTheme="majorHAnsi" w:hAnsiTheme="majorHAnsi"/>
                <w:sz w:val="22"/>
              </w:rPr>
              <w:t>the</w:t>
            </w:r>
            <w:proofErr w:type="spellEnd"/>
            <w:r w:rsidRPr="00242C9E">
              <w:rPr>
                <w:rFonts w:asciiTheme="majorHAnsi" w:hAnsiTheme="majorHAnsi"/>
                <w:sz w:val="22"/>
              </w:rPr>
              <w:t xml:space="preserve"> </w:t>
            </w:r>
            <w:proofErr w:type="spellStart"/>
            <w:r w:rsidRPr="00242C9E">
              <w:rPr>
                <w:rFonts w:asciiTheme="majorHAnsi" w:hAnsiTheme="majorHAnsi"/>
                <w:sz w:val="22"/>
              </w:rPr>
              <w:t>form</w:t>
            </w:r>
            <w:proofErr w:type="spellEnd"/>
            <w:r w:rsidRPr="00242C9E">
              <w:rPr>
                <w:rFonts w:asciiTheme="majorHAnsi" w:hAnsiTheme="majorHAnsi"/>
                <w:sz w:val="22"/>
              </w:rPr>
              <w:t xml:space="preserve"> </w:t>
            </w:r>
            <w:proofErr w:type="spellStart"/>
            <w:r w:rsidRPr="00242C9E">
              <w:rPr>
                <w:rFonts w:asciiTheme="majorHAnsi" w:hAnsiTheme="majorHAnsi"/>
                <w:sz w:val="22"/>
              </w:rPr>
              <w:t>of</w:t>
            </w:r>
            <w:proofErr w:type="spellEnd"/>
            <w:r w:rsidRPr="00242C9E">
              <w:rPr>
                <w:rFonts w:asciiTheme="majorHAnsi" w:hAnsiTheme="majorHAnsi"/>
                <w:sz w:val="22"/>
              </w:rPr>
              <w:t xml:space="preserve"> </w:t>
            </w:r>
            <w:proofErr w:type="spellStart"/>
            <w:r w:rsidRPr="00242C9E">
              <w:rPr>
                <w:rFonts w:asciiTheme="majorHAnsi" w:hAnsiTheme="majorHAnsi"/>
                <w:sz w:val="22"/>
              </w:rPr>
              <w:t>best</w:t>
            </w:r>
            <w:proofErr w:type="spellEnd"/>
            <w:r w:rsidRPr="00242C9E">
              <w:rPr>
                <w:rFonts w:asciiTheme="majorHAnsi" w:hAnsiTheme="majorHAnsi"/>
                <w:sz w:val="22"/>
              </w:rPr>
              <w:t xml:space="preserve"> </w:t>
            </w:r>
            <w:proofErr w:type="spellStart"/>
            <w:r w:rsidRPr="00242C9E">
              <w:rPr>
                <w:rFonts w:asciiTheme="majorHAnsi" w:hAnsiTheme="majorHAnsi"/>
                <w:sz w:val="22"/>
              </w:rPr>
              <w:t>practices</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guidelines</w:t>
            </w:r>
            <w:proofErr w:type="spellEnd"/>
            <w:r w:rsidRPr="00242C9E">
              <w:rPr>
                <w:rFonts w:asciiTheme="majorHAnsi" w:hAnsiTheme="majorHAnsi"/>
                <w:sz w:val="22"/>
              </w:rPr>
              <w:t xml:space="preserve"> </w:t>
            </w:r>
            <w:proofErr w:type="spellStart"/>
            <w:r w:rsidRPr="00242C9E">
              <w:rPr>
                <w:rFonts w:asciiTheme="majorHAnsi" w:hAnsiTheme="majorHAnsi"/>
                <w:sz w:val="22"/>
              </w:rPr>
              <w:t>exploiting</w:t>
            </w:r>
            <w:proofErr w:type="spellEnd"/>
            <w:r w:rsidRPr="00242C9E">
              <w:rPr>
                <w:rFonts w:asciiTheme="majorHAnsi" w:hAnsiTheme="majorHAnsi"/>
                <w:sz w:val="22"/>
              </w:rPr>
              <w:t xml:space="preserve"> </w:t>
            </w:r>
            <w:proofErr w:type="spellStart"/>
            <w:r w:rsidRPr="00242C9E">
              <w:rPr>
                <w:rFonts w:asciiTheme="majorHAnsi" w:hAnsiTheme="majorHAnsi"/>
                <w:sz w:val="22"/>
              </w:rPr>
              <w:t>local</w:t>
            </w:r>
            <w:proofErr w:type="spellEnd"/>
            <w:r w:rsidRPr="00242C9E">
              <w:rPr>
                <w:rFonts w:asciiTheme="majorHAnsi" w:hAnsiTheme="majorHAnsi"/>
                <w:sz w:val="22"/>
              </w:rPr>
              <w:t xml:space="preserve"> </w:t>
            </w:r>
            <w:proofErr w:type="spellStart"/>
            <w:r w:rsidRPr="00242C9E">
              <w:rPr>
                <w:rFonts w:asciiTheme="majorHAnsi" w:hAnsiTheme="majorHAnsi"/>
                <w:sz w:val="22"/>
              </w:rPr>
              <w:t>resources</w:t>
            </w:r>
            <w:proofErr w:type="spellEnd"/>
            <w:r w:rsidRPr="00242C9E">
              <w:rPr>
                <w:rFonts w:asciiTheme="majorHAnsi" w:hAnsiTheme="majorHAnsi"/>
                <w:sz w:val="22"/>
              </w:rPr>
              <w:t xml:space="preserve"> (</w:t>
            </w:r>
            <w:proofErr w:type="spellStart"/>
            <w:r w:rsidRPr="00242C9E">
              <w:rPr>
                <w:rFonts w:asciiTheme="majorHAnsi" w:hAnsiTheme="majorHAnsi"/>
                <w:sz w:val="22"/>
              </w:rPr>
              <w:t>knowledge</w:t>
            </w:r>
            <w:proofErr w:type="spellEnd"/>
            <w:r w:rsidRPr="00242C9E">
              <w:rPr>
                <w:rFonts w:asciiTheme="majorHAnsi" w:hAnsiTheme="majorHAnsi"/>
                <w:sz w:val="22"/>
              </w:rPr>
              <w:t xml:space="preserve">, </w:t>
            </w:r>
            <w:proofErr w:type="spellStart"/>
            <w:r w:rsidRPr="00242C9E">
              <w:rPr>
                <w:rFonts w:asciiTheme="majorHAnsi" w:hAnsiTheme="majorHAnsi"/>
                <w:sz w:val="22"/>
              </w:rPr>
              <w:t>networks</w:t>
            </w:r>
            <w:proofErr w:type="spellEnd"/>
            <w:r w:rsidRPr="00242C9E">
              <w:rPr>
                <w:rFonts w:asciiTheme="majorHAnsi" w:hAnsiTheme="majorHAnsi"/>
                <w:sz w:val="22"/>
              </w:rPr>
              <w:t xml:space="preserve">, </w:t>
            </w:r>
            <w:proofErr w:type="spellStart"/>
            <w:r w:rsidRPr="00242C9E">
              <w:rPr>
                <w:rFonts w:asciiTheme="majorHAnsi" w:hAnsiTheme="majorHAnsi"/>
                <w:sz w:val="22"/>
              </w:rPr>
              <w:t>tools</w:t>
            </w:r>
            <w:proofErr w:type="spellEnd"/>
            <w:r w:rsidRPr="00242C9E">
              <w:rPr>
                <w:rFonts w:asciiTheme="majorHAnsi" w:hAnsiTheme="majorHAnsi"/>
                <w:sz w:val="22"/>
              </w:rPr>
              <w:t xml:space="preserve">) </w:t>
            </w:r>
            <w:proofErr w:type="spellStart"/>
            <w:r w:rsidRPr="00242C9E">
              <w:rPr>
                <w:rFonts w:asciiTheme="majorHAnsi" w:hAnsiTheme="majorHAnsi"/>
                <w:sz w:val="22"/>
              </w:rPr>
              <w:t>developed</w:t>
            </w:r>
            <w:proofErr w:type="spellEnd"/>
            <w:r w:rsidRPr="00242C9E">
              <w:rPr>
                <w:rFonts w:asciiTheme="majorHAnsi" w:hAnsiTheme="majorHAnsi"/>
                <w:sz w:val="22"/>
              </w:rPr>
              <w:t xml:space="preserve"> </w:t>
            </w:r>
            <w:proofErr w:type="spellStart"/>
            <w:r w:rsidRPr="00242C9E">
              <w:rPr>
                <w:rFonts w:asciiTheme="majorHAnsi" w:hAnsiTheme="majorHAnsi"/>
                <w:sz w:val="22"/>
              </w:rPr>
              <w:t>with</w:t>
            </w:r>
            <w:proofErr w:type="spellEnd"/>
            <w:r w:rsidRPr="00242C9E">
              <w:rPr>
                <w:rFonts w:asciiTheme="majorHAnsi" w:hAnsiTheme="majorHAnsi"/>
                <w:sz w:val="22"/>
              </w:rPr>
              <w:t xml:space="preserve"> </w:t>
            </w:r>
            <w:proofErr w:type="spellStart"/>
            <w:r w:rsidRPr="00242C9E">
              <w:rPr>
                <w:rFonts w:asciiTheme="majorHAnsi" w:hAnsiTheme="majorHAnsi"/>
                <w:sz w:val="22"/>
              </w:rPr>
              <w:t>practitioners</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local</w:t>
            </w:r>
            <w:proofErr w:type="spellEnd"/>
            <w:r w:rsidRPr="00242C9E">
              <w:rPr>
                <w:rFonts w:asciiTheme="majorHAnsi" w:hAnsiTheme="majorHAnsi"/>
                <w:sz w:val="22"/>
              </w:rPr>
              <w:t xml:space="preserve"> </w:t>
            </w:r>
            <w:proofErr w:type="spellStart"/>
            <w:r w:rsidRPr="00242C9E">
              <w:rPr>
                <w:rFonts w:asciiTheme="majorHAnsi" w:hAnsiTheme="majorHAnsi"/>
                <w:sz w:val="22"/>
              </w:rPr>
              <w:t>decision-makers</w:t>
            </w:r>
            <w:proofErr w:type="spellEnd"/>
            <w:r w:rsidRPr="00242C9E">
              <w:rPr>
                <w:rFonts w:asciiTheme="majorHAnsi" w:hAnsiTheme="majorHAnsi"/>
                <w:sz w:val="22"/>
              </w:rPr>
              <w:t>.</w:t>
            </w:r>
          </w:p>
          <w:p w14:paraId="2E43712E" w14:textId="77777777" w:rsidR="00242C9E" w:rsidRDefault="00242C9E" w:rsidP="00097616">
            <w:pPr>
              <w:pStyle w:val="ListParagraph"/>
              <w:numPr>
                <w:ilvl w:val="0"/>
                <w:numId w:val="26"/>
              </w:numPr>
              <w:spacing w:before="40" w:after="40" w:line="240" w:lineRule="exact"/>
              <w:jc w:val="both"/>
              <w:rPr>
                <w:rFonts w:asciiTheme="majorHAnsi" w:hAnsiTheme="majorHAnsi"/>
                <w:sz w:val="22"/>
              </w:rPr>
            </w:pPr>
            <w:proofErr w:type="spellStart"/>
            <w:r w:rsidRPr="00242C9E">
              <w:rPr>
                <w:rFonts w:asciiTheme="majorHAnsi" w:hAnsiTheme="majorHAnsi"/>
                <w:sz w:val="22"/>
              </w:rPr>
              <w:t>Development</w:t>
            </w:r>
            <w:proofErr w:type="spellEnd"/>
            <w:r w:rsidRPr="00242C9E">
              <w:rPr>
                <w:rFonts w:asciiTheme="majorHAnsi" w:hAnsiTheme="majorHAnsi"/>
                <w:sz w:val="22"/>
              </w:rPr>
              <w:t xml:space="preserve"> </w:t>
            </w:r>
            <w:proofErr w:type="spellStart"/>
            <w:r w:rsidRPr="00242C9E">
              <w:rPr>
                <w:rFonts w:asciiTheme="majorHAnsi" w:hAnsiTheme="majorHAnsi"/>
                <w:sz w:val="22"/>
              </w:rPr>
              <w:t>of</w:t>
            </w:r>
            <w:proofErr w:type="spellEnd"/>
            <w:r w:rsidRPr="00242C9E">
              <w:rPr>
                <w:rFonts w:asciiTheme="majorHAnsi" w:hAnsiTheme="majorHAnsi"/>
                <w:sz w:val="22"/>
              </w:rPr>
              <w:t xml:space="preserve"> </w:t>
            </w:r>
            <w:proofErr w:type="spellStart"/>
            <w:r w:rsidRPr="00242C9E">
              <w:rPr>
                <w:rFonts w:asciiTheme="majorHAnsi" w:hAnsiTheme="majorHAnsi"/>
                <w:sz w:val="22"/>
              </w:rPr>
              <w:t>effective</w:t>
            </w:r>
            <w:proofErr w:type="spellEnd"/>
            <w:r w:rsidRPr="00242C9E">
              <w:rPr>
                <w:rFonts w:asciiTheme="majorHAnsi" w:hAnsiTheme="majorHAnsi"/>
                <w:sz w:val="22"/>
              </w:rPr>
              <w:t xml:space="preserve"> </w:t>
            </w:r>
            <w:proofErr w:type="spellStart"/>
            <w:r w:rsidRPr="00242C9E">
              <w:rPr>
                <w:rFonts w:asciiTheme="majorHAnsi" w:hAnsiTheme="majorHAnsi"/>
                <w:sz w:val="22"/>
              </w:rPr>
              <w:t>means</w:t>
            </w:r>
            <w:proofErr w:type="spellEnd"/>
            <w:r w:rsidRPr="00242C9E">
              <w:rPr>
                <w:rFonts w:asciiTheme="majorHAnsi" w:hAnsiTheme="majorHAnsi"/>
                <w:sz w:val="22"/>
              </w:rPr>
              <w:t xml:space="preserve"> </w:t>
            </w:r>
            <w:proofErr w:type="spellStart"/>
            <w:r w:rsidRPr="00242C9E">
              <w:rPr>
                <w:rFonts w:asciiTheme="majorHAnsi" w:hAnsiTheme="majorHAnsi"/>
                <w:sz w:val="22"/>
              </w:rPr>
              <w:t>for</w:t>
            </w:r>
            <w:proofErr w:type="spellEnd"/>
            <w:r w:rsidRPr="00242C9E">
              <w:rPr>
                <w:rFonts w:asciiTheme="majorHAnsi" w:hAnsiTheme="majorHAnsi"/>
                <w:sz w:val="22"/>
              </w:rPr>
              <w:t xml:space="preserve"> </w:t>
            </w:r>
            <w:proofErr w:type="spellStart"/>
            <w:r w:rsidRPr="00242C9E">
              <w:rPr>
                <w:rFonts w:asciiTheme="majorHAnsi" w:hAnsiTheme="majorHAnsi"/>
                <w:sz w:val="22"/>
              </w:rPr>
              <w:t>communication</w:t>
            </w:r>
            <w:proofErr w:type="spellEnd"/>
            <w:r w:rsidRPr="00242C9E">
              <w:rPr>
                <w:rFonts w:asciiTheme="majorHAnsi" w:hAnsiTheme="majorHAnsi"/>
                <w:sz w:val="22"/>
              </w:rPr>
              <w:t xml:space="preserve"> </w:t>
            </w:r>
            <w:proofErr w:type="spellStart"/>
            <w:r w:rsidRPr="00242C9E">
              <w:rPr>
                <w:rFonts w:asciiTheme="majorHAnsi" w:hAnsiTheme="majorHAnsi"/>
                <w:sz w:val="22"/>
              </w:rPr>
              <w:t>improving</w:t>
            </w:r>
            <w:proofErr w:type="spellEnd"/>
            <w:r w:rsidRPr="00242C9E">
              <w:rPr>
                <w:rFonts w:asciiTheme="majorHAnsi" w:hAnsiTheme="majorHAnsi"/>
                <w:sz w:val="22"/>
              </w:rPr>
              <w:t xml:space="preserve"> </w:t>
            </w:r>
            <w:proofErr w:type="spellStart"/>
            <w:r w:rsidRPr="00242C9E">
              <w:rPr>
                <w:rFonts w:asciiTheme="majorHAnsi" w:hAnsiTheme="majorHAnsi"/>
                <w:sz w:val="22"/>
              </w:rPr>
              <w:t>inter-organisational</w:t>
            </w:r>
            <w:proofErr w:type="spellEnd"/>
            <w:r w:rsidRPr="00242C9E">
              <w:rPr>
                <w:rFonts w:asciiTheme="majorHAnsi" w:hAnsiTheme="majorHAnsi"/>
                <w:sz w:val="22"/>
              </w:rPr>
              <w:t xml:space="preserve"> </w:t>
            </w:r>
            <w:proofErr w:type="spellStart"/>
            <w:r w:rsidRPr="00242C9E">
              <w:rPr>
                <w:rFonts w:asciiTheme="majorHAnsi" w:hAnsiTheme="majorHAnsi"/>
                <w:sz w:val="22"/>
              </w:rPr>
              <w:t>collaborative</w:t>
            </w:r>
            <w:proofErr w:type="spellEnd"/>
            <w:r w:rsidRPr="00242C9E">
              <w:rPr>
                <w:rFonts w:asciiTheme="majorHAnsi" w:hAnsiTheme="majorHAnsi"/>
                <w:sz w:val="22"/>
              </w:rPr>
              <w:t xml:space="preserve"> </w:t>
            </w:r>
            <w:proofErr w:type="spellStart"/>
            <w:r w:rsidRPr="00242C9E">
              <w:rPr>
                <w:rFonts w:asciiTheme="majorHAnsi" w:hAnsiTheme="majorHAnsi"/>
                <w:sz w:val="22"/>
              </w:rPr>
              <w:t>processes</w:t>
            </w:r>
            <w:proofErr w:type="spellEnd"/>
            <w:r w:rsidRPr="00242C9E">
              <w:rPr>
                <w:rFonts w:asciiTheme="majorHAnsi" w:hAnsiTheme="majorHAnsi"/>
                <w:sz w:val="22"/>
              </w:rPr>
              <w:t xml:space="preserve"> </w:t>
            </w:r>
            <w:proofErr w:type="spellStart"/>
            <w:r w:rsidRPr="00242C9E">
              <w:rPr>
                <w:rFonts w:asciiTheme="majorHAnsi" w:hAnsiTheme="majorHAnsi"/>
                <w:sz w:val="22"/>
              </w:rPr>
              <w:t>e.g</w:t>
            </w:r>
            <w:proofErr w:type="spellEnd"/>
            <w:r w:rsidRPr="00242C9E">
              <w:rPr>
                <w:rFonts w:asciiTheme="majorHAnsi" w:hAnsiTheme="majorHAnsi"/>
                <w:sz w:val="22"/>
              </w:rPr>
              <w:t xml:space="preserve">. </w:t>
            </w:r>
            <w:proofErr w:type="spellStart"/>
            <w:r w:rsidRPr="00242C9E">
              <w:rPr>
                <w:rFonts w:asciiTheme="majorHAnsi" w:hAnsiTheme="majorHAnsi"/>
                <w:sz w:val="22"/>
              </w:rPr>
              <w:t>early</w:t>
            </w:r>
            <w:proofErr w:type="spellEnd"/>
            <w:r w:rsidRPr="00242C9E">
              <w:rPr>
                <w:rFonts w:asciiTheme="majorHAnsi" w:hAnsiTheme="majorHAnsi"/>
                <w:sz w:val="22"/>
              </w:rPr>
              <w:t xml:space="preserve"> </w:t>
            </w:r>
            <w:proofErr w:type="spellStart"/>
            <w:r w:rsidRPr="00242C9E">
              <w:rPr>
                <w:rFonts w:asciiTheme="majorHAnsi" w:hAnsiTheme="majorHAnsi"/>
                <w:sz w:val="22"/>
              </w:rPr>
              <w:t>warning</w:t>
            </w:r>
            <w:proofErr w:type="spellEnd"/>
            <w:r w:rsidRPr="00242C9E">
              <w:rPr>
                <w:rFonts w:asciiTheme="majorHAnsi" w:hAnsiTheme="majorHAnsi"/>
                <w:sz w:val="22"/>
              </w:rPr>
              <w:t xml:space="preserve"> </w:t>
            </w:r>
            <w:proofErr w:type="spellStart"/>
            <w:r w:rsidRPr="00242C9E">
              <w:rPr>
                <w:rFonts w:asciiTheme="majorHAnsi" w:hAnsiTheme="majorHAnsi"/>
                <w:sz w:val="22"/>
              </w:rPr>
              <w:t>systems</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communication</w:t>
            </w:r>
            <w:proofErr w:type="spellEnd"/>
            <w:r w:rsidRPr="00242C9E">
              <w:rPr>
                <w:rFonts w:asciiTheme="majorHAnsi" w:hAnsiTheme="majorHAnsi"/>
                <w:sz w:val="22"/>
              </w:rPr>
              <w:t xml:space="preserve"> </w:t>
            </w:r>
            <w:proofErr w:type="spellStart"/>
            <w:r w:rsidRPr="00242C9E">
              <w:rPr>
                <w:rFonts w:asciiTheme="majorHAnsi" w:hAnsiTheme="majorHAnsi"/>
                <w:sz w:val="22"/>
              </w:rPr>
              <w:t>chains</w:t>
            </w:r>
            <w:proofErr w:type="spellEnd"/>
            <w:r w:rsidRPr="00242C9E">
              <w:rPr>
                <w:rFonts w:asciiTheme="majorHAnsi" w:hAnsiTheme="majorHAnsi"/>
                <w:sz w:val="22"/>
              </w:rPr>
              <w:t xml:space="preserve">, </w:t>
            </w:r>
            <w:proofErr w:type="spellStart"/>
            <w:r w:rsidRPr="00242C9E">
              <w:rPr>
                <w:rFonts w:asciiTheme="majorHAnsi" w:hAnsiTheme="majorHAnsi"/>
                <w:sz w:val="22"/>
              </w:rPr>
              <w:t>roles</w:t>
            </w:r>
            <w:proofErr w:type="spellEnd"/>
            <w:r w:rsidRPr="00242C9E">
              <w:rPr>
                <w:rFonts w:asciiTheme="majorHAnsi" w:hAnsiTheme="majorHAnsi"/>
                <w:sz w:val="22"/>
              </w:rPr>
              <w:t xml:space="preserve">, </w:t>
            </w:r>
            <w:proofErr w:type="spellStart"/>
            <w:r w:rsidRPr="00242C9E">
              <w:rPr>
                <w:rFonts w:asciiTheme="majorHAnsi" w:hAnsiTheme="majorHAnsi"/>
                <w:sz w:val="22"/>
              </w:rPr>
              <w:t>tasks</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responsibilities</w:t>
            </w:r>
            <w:proofErr w:type="spellEnd"/>
            <w:r w:rsidRPr="00242C9E">
              <w:rPr>
                <w:rFonts w:asciiTheme="majorHAnsi" w:hAnsiTheme="majorHAnsi"/>
                <w:sz w:val="22"/>
              </w:rPr>
              <w:t xml:space="preserve"> </w:t>
            </w:r>
            <w:proofErr w:type="spellStart"/>
            <w:r w:rsidRPr="00242C9E">
              <w:rPr>
                <w:rFonts w:asciiTheme="majorHAnsi" w:hAnsiTheme="majorHAnsi"/>
                <w:sz w:val="22"/>
              </w:rPr>
              <w:t>of</w:t>
            </w:r>
            <w:proofErr w:type="spellEnd"/>
            <w:r w:rsidRPr="00242C9E">
              <w:rPr>
                <w:rFonts w:asciiTheme="majorHAnsi" w:hAnsiTheme="majorHAnsi"/>
                <w:sz w:val="22"/>
              </w:rPr>
              <w:t xml:space="preserve"> </w:t>
            </w:r>
            <w:proofErr w:type="spellStart"/>
            <w:r w:rsidRPr="00242C9E">
              <w:rPr>
                <w:rFonts w:asciiTheme="majorHAnsi" w:hAnsiTheme="majorHAnsi"/>
                <w:sz w:val="22"/>
              </w:rPr>
              <w:t>citizens</w:t>
            </w:r>
            <w:proofErr w:type="spellEnd"/>
            <w:r w:rsidRPr="00242C9E">
              <w:rPr>
                <w:rFonts w:asciiTheme="majorHAnsi" w:hAnsiTheme="majorHAnsi"/>
                <w:sz w:val="22"/>
              </w:rPr>
              <w:t xml:space="preserve">, </w:t>
            </w:r>
            <w:proofErr w:type="spellStart"/>
            <w:r w:rsidRPr="00242C9E">
              <w:rPr>
                <w:rFonts w:asciiTheme="majorHAnsi" w:hAnsiTheme="majorHAnsi"/>
                <w:sz w:val="22"/>
              </w:rPr>
              <w:t>communities</w:t>
            </w:r>
            <w:proofErr w:type="spellEnd"/>
            <w:r w:rsidRPr="00242C9E">
              <w:rPr>
                <w:rFonts w:asciiTheme="majorHAnsi" w:hAnsiTheme="majorHAnsi"/>
                <w:sz w:val="22"/>
              </w:rPr>
              <w:t xml:space="preserve">, </w:t>
            </w:r>
            <w:proofErr w:type="spellStart"/>
            <w:r w:rsidRPr="00242C9E">
              <w:rPr>
                <w:rFonts w:asciiTheme="majorHAnsi" w:hAnsiTheme="majorHAnsi"/>
                <w:sz w:val="22"/>
              </w:rPr>
              <w:t>local</w:t>
            </w:r>
            <w:proofErr w:type="spellEnd"/>
            <w:r w:rsidRPr="00242C9E">
              <w:rPr>
                <w:rFonts w:asciiTheme="majorHAnsi" w:hAnsiTheme="majorHAnsi"/>
                <w:sz w:val="22"/>
              </w:rPr>
              <w:t xml:space="preserve"> </w:t>
            </w:r>
            <w:proofErr w:type="spellStart"/>
            <w:r w:rsidRPr="00242C9E">
              <w:rPr>
                <w:rFonts w:asciiTheme="majorHAnsi" w:hAnsiTheme="majorHAnsi"/>
                <w:sz w:val="22"/>
              </w:rPr>
              <w:t>authorities</w:t>
            </w:r>
            <w:proofErr w:type="spellEnd"/>
            <w:r w:rsidRPr="00242C9E">
              <w:rPr>
                <w:rFonts w:asciiTheme="majorHAnsi" w:hAnsiTheme="majorHAnsi"/>
                <w:sz w:val="22"/>
              </w:rPr>
              <w:t xml:space="preserve">, </w:t>
            </w:r>
            <w:proofErr w:type="spellStart"/>
            <w:r w:rsidRPr="00242C9E">
              <w:rPr>
                <w:rFonts w:asciiTheme="majorHAnsi" w:hAnsiTheme="majorHAnsi"/>
                <w:sz w:val="22"/>
              </w:rPr>
              <w:t>NGOs</w:t>
            </w:r>
            <w:proofErr w:type="spellEnd"/>
            <w:r w:rsidRPr="00242C9E">
              <w:rPr>
                <w:rFonts w:asciiTheme="majorHAnsi" w:hAnsiTheme="majorHAnsi"/>
                <w:sz w:val="22"/>
              </w:rPr>
              <w:t xml:space="preserve">, </w:t>
            </w:r>
            <w:proofErr w:type="spellStart"/>
            <w:r w:rsidRPr="00242C9E">
              <w:rPr>
                <w:rFonts w:asciiTheme="majorHAnsi" w:hAnsiTheme="majorHAnsi"/>
                <w:sz w:val="22"/>
              </w:rPr>
              <w:t>business</w:t>
            </w:r>
            <w:proofErr w:type="spellEnd"/>
            <w:r w:rsidRPr="00242C9E">
              <w:rPr>
                <w:rFonts w:asciiTheme="majorHAnsi" w:hAnsiTheme="majorHAnsi"/>
                <w:sz w:val="22"/>
              </w:rPr>
              <w:t xml:space="preserve"> </w:t>
            </w:r>
            <w:proofErr w:type="spellStart"/>
            <w:r w:rsidRPr="00242C9E">
              <w:rPr>
                <w:rFonts w:asciiTheme="majorHAnsi" w:hAnsiTheme="majorHAnsi"/>
                <w:sz w:val="22"/>
              </w:rPr>
              <w:t>companies</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practitioners</w:t>
            </w:r>
            <w:proofErr w:type="spellEnd"/>
            <w:r w:rsidRPr="00242C9E">
              <w:rPr>
                <w:rFonts w:asciiTheme="majorHAnsi" w:hAnsiTheme="majorHAnsi"/>
                <w:sz w:val="22"/>
              </w:rPr>
              <w:t xml:space="preserve">, </w:t>
            </w:r>
            <w:proofErr w:type="spellStart"/>
            <w:r w:rsidRPr="00242C9E">
              <w:rPr>
                <w:rFonts w:asciiTheme="majorHAnsi" w:hAnsiTheme="majorHAnsi"/>
                <w:sz w:val="22"/>
              </w:rPr>
              <w:t>taking</w:t>
            </w:r>
            <w:proofErr w:type="spellEnd"/>
            <w:r w:rsidRPr="00242C9E">
              <w:rPr>
                <w:rFonts w:asciiTheme="majorHAnsi" w:hAnsiTheme="majorHAnsi"/>
                <w:sz w:val="22"/>
              </w:rPr>
              <w:t xml:space="preserve"> </w:t>
            </w:r>
            <w:proofErr w:type="spellStart"/>
            <w:r w:rsidRPr="00242C9E">
              <w:rPr>
                <w:rFonts w:asciiTheme="majorHAnsi" w:hAnsiTheme="majorHAnsi"/>
                <w:sz w:val="22"/>
              </w:rPr>
              <w:t>into</w:t>
            </w:r>
            <w:proofErr w:type="spellEnd"/>
            <w:r w:rsidRPr="00242C9E">
              <w:rPr>
                <w:rFonts w:asciiTheme="majorHAnsi" w:hAnsiTheme="majorHAnsi"/>
                <w:sz w:val="22"/>
              </w:rPr>
              <w:t xml:space="preserve"> </w:t>
            </w:r>
            <w:proofErr w:type="spellStart"/>
            <w:r w:rsidRPr="00242C9E">
              <w:rPr>
                <w:rFonts w:asciiTheme="majorHAnsi" w:hAnsiTheme="majorHAnsi"/>
                <w:sz w:val="22"/>
              </w:rPr>
              <w:t>account</w:t>
            </w:r>
            <w:proofErr w:type="spellEnd"/>
            <w:r w:rsidRPr="00242C9E">
              <w:rPr>
                <w:rFonts w:asciiTheme="majorHAnsi" w:hAnsiTheme="majorHAnsi"/>
                <w:sz w:val="22"/>
              </w:rPr>
              <w:t xml:space="preserve"> </w:t>
            </w:r>
            <w:proofErr w:type="spellStart"/>
            <w:r w:rsidRPr="00242C9E">
              <w:rPr>
                <w:rFonts w:asciiTheme="majorHAnsi" w:hAnsiTheme="majorHAnsi"/>
                <w:sz w:val="22"/>
              </w:rPr>
              <w:t>the</w:t>
            </w:r>
            <w:proofErr w:type="spellEnd"/>
            <w:r w:rsidRPr="00242C9E">
              <w:rPr>
                <w:rFonts w:asciiTheme="majorHAnsi" w:hAnsiTheme="majorHAnsi"/>
                <w:sz w:val="22"/>
              </w:rPr>
              <w:t xml:space="preserve"> </w:t>
            </w:r>
            <w:proofErr w:type="spellStart"/>
            <w:r w:rsidRPr="00242C9E">
              <w:rPr>
                <w:rFonts w:asciiTheme="majorHAnsi" w:hAnsiTheme="majorHAnsi"/>
                <w:sz w:val="22"/>
              </w:rPr>
              <w:t>legal</w:t>
            </w:r>
            <w:proofErr w:type="spellEnd"/>
            <w:r w:rsidRPr="00242C9E">
              <w:rPr>
                <w:rFonts w:asciiTheme="majorHAnsi" w:hAnsiTheme="majorHAnsi"/>
                <w:sz w:val="22"/>
              </w:rPr>
              <w:t xml:space="preserve"> </w:t>
            </w:r>
            <w:proofErr w:type="spellStart"/>
            <w:r w:rsidRPr="00242C9E">
              <w:rPr>
                <w:rFonts w:asciiTheme="majorHAnsi" w:hAnsiTheme="majorHAnsi"/>
                <w:sz w:val="22"/>
              </w:rPr>
              <w:t>framework</w:t>
            </w:r>
            <w:proofErr w:type="spellEnd"/>
            <w:r w:rsidRPr="00242C9E">
              <w:rPr>
                <w:rFonts w:asciiTheme="majorHAnsi" w:hAnsiTheme="majorHAnsi"/>
                <w:sz w:val="22"/>
              </w:rPr>
              <w:t xml:space="preserve">, </w:t>
            </w:r>
            <w:proofErr w:type="spellStart"/>
            <w:r w:rsidRPr="00242C9E">
              <w:rPr>
                <w:rFonts w:asciiTheme="majorHAnsi" w:hAnsiTheme="majorHAnsi"/>
                <w:sz w:val="22"/>
              </w:rPr>
              <w:t>procedures</w:t>
            </w:r>
            <w:proofErr w:type="spellEnd"/>
            <w:r w:rsidRPr="00242C9E">
              <w:rPr>
                <w:rFonts w:asciiTheme="majorHAnsi" w:hAnsiTheme="majorHAnsi"/>
                <w:sz w:val="22"/>
              </w:rPr>
              <w:t xml:space="preserve"> </w:t>
            </w:r>
            <w:proofErr w:type="spellStart"/>
            <w:r w:rsidRPr="00242C9E">
              <w:rPr>
                <w:rFonts w:asciiTheme="majorHAnsi" w:hAnsiTheme="majorHAnsi"/>
                <w:sz w:val="22"/>
              </w:rPr>
              <w:t>for</w:t>
            </w:r>
            <w:proofErr w:type="spellEnd"/>
            <w:r w:rsidRPr="00242C9E">
              <w:rPr>
                <w:rFonts w:asciiTheme="majorHAnsi" w:hAnsiTheme="majorHAnsi"/>
                <w:sz w:val="22"/>
              </w:rPr>
              <w:t xml:space="preserve"> </w:t>
            </w:r>
            <w:proofErr w:type="spellStart"/>
            <w:r w:rsidRPr="00242C9E">
              <w:rPr>
                <w:rFonts w:asciiTheme="majorHAnsi" w:hAnsiTheme="majorHAnsi"/>
                <w:sz w:val="22"/>
              </w:rPr>
              <w:t>normal</w:t>
            </w:r>
            <w:proofErr w:type="spellEnd"/>
            <w:r w:rsidRPr="00242C9E">
              <w:rPr>
                <w:rFonts w:asciiTheme="majorHAnsi" w:hAnsiTheme="majorHAnsi"/>
                <w:sz w:val="22"/>
              </w:rPr>
              <w:t xml:space="preserve"> </w:t>
            </w:r>
            <w:proofErr w:type="spellStart"/>
            <w:r w:rsidRPr="00242C9E">
              <w:rPr>
                <w:rFonts w:asciiTheme="majorHAnsi" w:hAnsiTheme="majorHAnsi"/>
                <w:sz w:val="22"/>
              </w:rPr>
              <w:t>operation</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organizational</w:t>
            </w:r>
            <w:proofErr w:type="spellEnd"/>
            <w:r w:rsidRPr="00242C9E">
              <w:rPr>
                <w:rFonts w:asciiTheme="majorHAnsi" w:hAnsiTheme="majorHAnsi"/>
                <w:sz w:val="22"/>
              </w:rPr>
              <w:t xml:space="preserve"> </w:t>
            </w:r>
            <w:proofErr w:type="spellStart"/>
            <w:r w:rsidRPr="00242C9E">
              <w:rPr>
                <w:rFonts w:asciiTheme="majorHAnsi" w:hAnsiTheme="majorHAnsi"/>
                <w:sz w:val="22"/>
              </w:rPr>
              <w:t>boundaries</w:t>
            </w:r>
            <w:proofErr w:type="spellEnd"/>
            <w:r w:rsidRPr="00242C9E">
              <w:rPr>
                <w:rFonts w:asciiTheme="majorHAnsi" w:hAnsiTheme="majorHAnsi"/>
                <w:sz w:val="22"/>
              </w:rPr>
              <w:t>.</w:t>
            </w:r>
          </w:p>
          <w:p w14:paraId="6C59AF60" w14:textId="77777777" w:rsidR="00242C9E" w:rsidRDefault="00242C9E" w:rsidP="00097616">
            <w:pPr>
              <w:pStyle w:val="ListParagraph"/>
              <w:numPr>
                <w:ilvl w:val="0"/>
                <w:numId w:val="26"/>
              </w:numPr>
              <w:spacing w:before="40" w:after="40" w:line="240" w:lineRule="exact"/>
              <w:jc w:val="both"/>
              <w:rPr>
                <w:rFonts w:asciiTheme="majorHAnsi" w:hAnsiTheme="majorHAnsi"/>
                <w:sz w:val="22"/>
              </w:rPr>
            </w:pPr>
            <w:proofErr w:type="spellStart"/>
            <w:r w:rsidRPr="00242C9E">
              <w:rPr>
                <w:rFonts w:asciiTheme="majorHAnsi" w:hAnsiTheme="majorHAnsi"/>
                <w:sz w:val="22"/>
              </w:rPr>
              <w:t>Improved</w:t>
            </w:r>
            <w:proofErr w:type="spellEnd"/>
            <w:r w:rsidRPr="00242C9E">
              <w:rPr>
                <w:rFonts w:asciiTheme="majorHAnsi" w:hAnsiTheme="majorHAnsi"/>
                <w:sz w:val="22"/>
              </w:rPr>
              <w:t xml:space="preserve"> </w:t>
            </w:r>
            <w:proofErr w:type="spellStart"/>
            <w:r w:rsidRPr="00242C9E">
              <w:rPr>
                <w:rFonts w:asciiTheme="majorHAnsi" w:hAnsiTheme="majorHAnsi"/>
                <w:sz w:val="22"/>
              </w:rPr>
              <w:t>early</w:t>
            </w:r>
            <w:proofErr w:type="spellEnd"/>
            <w:r w:rsidRPr="00242C9E">
              <w:rPr>
                <w:rFonts w:asciiTheme="majorHAnsi" w:hAnsiTheme="majorHAnsi"/>
                <w:sz w:val="22"/>
              </w:rPr>
              <w:t xml:space="preserve"> </w:t>
            </w:r>
            <w:proofErr w:type="spellStart"/>
            <w:r w:rsidRPr="00242C9E">
              <w:rPr>
                <w:rFonts w:asciiTheme="majorHAnsi" w:hAnsiTheme="majorHAnsi"/>
                <w:sz w:val="22"/>
              </w:rPr>
              <w:t>warning</w:t>
            </w:r>
            <w:proofErr w:type="spellEnd"/>
            <w:r w:rsidRPr="00242C9E">
              <w:rPr>
                <w:rFonts w:asciiTheme="majorHAnsi" w:hAnsiTheme="majorHAnsi"/>
                <w:sz w:val="22"/>
              </w:rPr>
              <w:t xml:space="preserve"> </w:t>
            </w:r>
            <w:proofErr w:type="spellStart"/>
            <w:r w:rsidRPr="00242C9E">
              <w:rPr>
                <w:rFonts w:asciiTheme="majorHAnsi" w:hAnsiTheme="majorHAnsi"/>
                <w:sz w:val="22"/>
              </w:rPr>
              <w:t>systems</w:t>
            </w:r>
            <w:proofErr w:type="spellEnd"/>
            <w:r w:rsidRPr="00242C9E">
              <w:rPr>
                <w:rFonts w:asciiTheme="majorHAnsi" w:hAnsiTheme="majorHAnsi"/>
                <w:sz w:val="22"/>
              </w:rPr>
              <w:t xml:space="preserve">, </w:t>
            </w:r>
            <w:proofErr w:type="spellStart"/>
            <w:r w:rsidRPr="00242C9E">
              <w:rPr>
                <w:rFonts w:asciiTheme="majorHAnsi" w:hAnsiTheme="majorHAnsi"/>
                <w:sz w:val="22"/>
              </w:rPr>
              <w:t>forecasts</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strategies</w:t>
            </w:r>
            <w:proofErr w:type="spellEnd"/>
            <w:r w:rsidRPr="00242C9E">
              <w:rPr>
                <w:rFonts w:asciiTheme="majorHAnsi" w:hAnsiTheme="majorHAnsi"/>
                <w:sz w:val="22"/>
              </w:rPr>
              <w:t xml:space="preserve"> </w:t>
            </w:r>
            <w:proofErr w:type="spellStart"/>
            <w:r w:rsidRPr="00242C9E">
              <w:rPr>
                <w:rFonts w:asciiTheme="majorHAnsi" w:hAnsiTheme="majorHAnsi"/>
                <w:sz w:val="22"/>
              </w:rPr>
              <w:t>to</w:t>
            </w:r>
            <w:proofErr w:type="spellEnd"/>
            <w:r w:rsidRPr="00242C9E">
              <w:rPr>
                <w:rFonts w:asciiTheme="majorHAnsi" w:hAnsiTheme="majorHAnsi"/>
                <w:sz w:val="22"/>
              </w:rPr>
              <w:t xml:space="preserve"> </w:t>
            </w:r>
            <w:proofErr w:type="spellStart"/>
            <w:r w:rsidRPr="00242C9E">
              <w:rPr>
                <w:rFonts w:asciiTheme="majorHAnsi" w:hAnsiTheme="majorHAnsi"/>
                <w:sz w:val="22"/>
              </w:rPr>
              <w:t>reach</w:t>
            </w:r>
            <w:proofErr w:type="spellEnd"/>
            <w:r w:rsidRPr="00242C9E">
              <w:rPr>
                <w:rFonts w:asciiTheme="majorHAnsi" w:hAnsiTheme="majorHAnsi"/>
                <w:sz w:val="22"/>
              </w:rPr>
              <w:t xml:space="preserve"> </w:t>
            </w:r>
            <w:proofErr w:type="spellStart"/>
            <w:r w:rsidRPr="00242C9E">
              <w:rPr>
                <w:rFonts w:asciiTheme="majorHAnsi" w:hAnsiTheme="majorHAnsi"/>
                <w:sz w:val="22"/>
              </w:rPr>
              <w:t>different</w:t>
            </w:r>
            <w:proofErr w:type="spellEnd"/>
            <w:r w:rsidRPr="00242C9E">
              <w:rPr>
                <w:rFonts w:asciiTheme="majorHAnsi" w:hAnsiTheme="majorHAnsi"/>
                <w:sz w:val="22"/>
              </w:rPr>
              <w:t xml:space="preserve"> </w:t>
            </w:r>
            <w:proofErr w:type="spellStart"/>
            <w:r w:rsidRPr="00242C9E">
              <w:rPr>
                <w:rFonts w:asciiTheme="majorHAnsi" w:hAnsiTheme="majorHAnsi"/>
                <w:sz w:val="22"/>
              </w:rPr>
              <w:t>public</w:t>
            </w:r>
            <w:proofErr w:type="spellEnd"/>
            <w:r w:rsidRPr="00242C9E">
              <w:rPr>
                <w:rFonts w:asciiTheme="majorHAnsi" w:hAnsiTheme="majorHAnsi"/>
                <w:sz w:val="22"/>
              </w:rPr>
              <w:t xml:space="preserve"> </w:t>
            </w:r>
            <w:proofErr w:type="spellStart"/>
            <w:r w:rsidRPr="00242C9E">
              <w:rPr>
                <w:rFonts w:asciiTheme="majorHAnsi" w:hAnsiTheme="majorHAnsi"/>
                <w:sz w:val="22"/>
              </w:rPr>
              <w:t>representatives</w:t>
            </w:r>
            <w:proofErr w:type="spellEnd"/>
            <w:r w:rsidRPr="00242C9E">
              <w:rPr>
                <w:rFonts w:asciiTheme="majorHAnsi" w:hAnsiTheme="majorHAnsi"/>
                <w:sz w:val="22"/>
              </w:rPr>
              <w:t xml:space="preserve"> </w:t>
            </w:r>
            <w:proofErr w:type="spellStart"/>
            <w:r w:rsidRPr="00242C9E">
              <w:rPr>
                <w:rFonts w:asciiTheme="majorHAnsi" w:hAnsiTheme="majorHAnsi"/>
                <w:sz w:val="22"/>
              </w:rPr>
              <w:t>with</w:t>
            </w:r>
            <w:proofErr w:type="spellEnd"/>
            <w:r w:rsidRPr="00242C9E">
              <w:rPr>
                <w:rFonts w:asciiTheme="majorHAnsi" w:hAnsiTheme="majorHAnsi"/>
                <w:sz w:val="22"/>
              </w:rPr>
              <w:t xml:space="preserve"> </w:t>
            </w:r>
            <w:proofErr w:type="spellStart"/>
            <w:r w:rsidRPr="00242C9E">
              <w:rPr>
                <w:rFonts w:asciiTheme="majorHAnsi" w:hAnsiTheme="majorHAnsi"/>
                <w:sz w:val="22"/>
              </w:rPr>
              <w:t>proper</w:t>
            </w:r>
            <w:proofErr w:type="spellEnd"/>
            <w:r w:rsidRPr="00242C9E">
              <w:rPr>
                <w:rFonts w:asciiTheme="majorHAnsi" w:hAnsiTheme="majorHAnsi"/>
                <w:sz w:val="22"/>
              </w:rPr>
              <w:t xml:space="preserve"> </w:t>
            </w:r>
            <w:proofErr w:type="spellStart"/>
            <w:r w:rsidRPr="00242C9E">
              <w:rPr>
                <w:rFonts w:asciiTheme="majorHAnsi" w:hAnsiTheme="majorHAnsi"/>
                <w:sz w:val="22"/>
              </w:rPr>
              <w:t>messages</w:t>
            </w:r>
            <w:proofErr w:type="spellEnd"/>
            <w:r w:rsidRPr="00242C9E">
              <w:rPr>
                <w:rFonts w:asciiTheme="majorHAnsi" w:hAnsiTheme="majorHAnsi"/>
                <w:sz w:val="22"/>
              </w:rPr>
              <w:t xml:space="preserve"> </w:t>
            </w:r>
            <w:proofErr w:type="spellStart"/>
            <w:r w:rsidRPr="00242C9E">
              <w:rPr>
                <w:rFonts w:asciiTheme="majorHAnsi" w:hAnsiTheme="majorHAnsi"/>
                <w:sz w:val="22"/>
              </w:rPr>
              <w:t>in</w:t>
            </w:r>
            <w:proofErr w:type="spellEnd"/>
            <w:r w:rsidRPr="00242C9E">
              <w:rPr>
                <w:rFonts w:asciiTheme="majorHAnsi" w:hAnsiTheme="majorHAnsi"/>
                <w:sz w:val="22"/>
              </w:rPr>
              <w:t xml:space="preserve"> </w:t>
            </w:r>
            <w:proofErr w:type="spellStart"/>
            <w:r w:rsidRPr="00242C9E">
              <w:rPr>
                <w:rFonts w:asciiTheme="majorHAnsi" w:hAnsiTheme="majorHAnsi"/>
                <w:sz w:val="22"/>
              </w:rPr>
              <w:t>the</w:t>
            </w:r>
            <w:proofErr w:type="spellEnd"/>
            <w:r w:rsidRPr="00242C9E">
              <w:rPr>
                <w:rFonts w:asciiTheme="majorHAnsi" w:hAnsiTheme="majorHAnsi"/>
                <w:sz w:val="22"/>
              </w:rPr>
              <w:t xml:space="preserve"> </w:t>
            </w:r>
            <w:proofErr w:type="spellStart"/>
            <w:r w:rsidRPr="00242C9E">
              <w:rPr>
                <w:rFonts w:asciiTheme="majorHAnsi" w:hAnsiTheme="majorHAnsi"/>
                <w:sz w:val="22"/>
              </w:rPr>
              <w:t>event</w:t>
            </w:r>
            <w:proofErr w:type="spellEnd"/>
            <w:r w:rsidRPr="00242C9E">
              <w:rPr>
                <w:rFonts w:asciiTheme="majorHAnsi" w:hAnsiTheme="majorHAnsi"/>
                <w:sz w:val="22"/>
              </w:rPr>
              <w:t xml:space="preserve"> </w:t>
            </w:r>
            <w:proofErr w:type="spellStart"/>
            <w:r w:rsidRPr="00242C9E">
              <w:rPr>
                <w:rFonts w:asciiTheme="majorHAnsi" w:hAnsiTheme="majorHAnsi"/>
                <w:sz w:val="22"/>
              </w:rPr>
              <w:t>of</w:t>
            </w:r>
            <w:proofErr w:type="spellEnd"/>
            <w:r w:rsidRPr="00242C9E">
              <w:rPr>
                <w:rFonts w:asciiTheme="majorHAnsi" w:hAnsiTheme="majorHAnsi"/>
                <w:sz w:val="22"/>
              </w:rPr>
              <w:t xml:space="preserve"> a </w:t>
            </w:r>
            <w:proofErr w:type="spellStart"/>
            <w:r w:rsidRPr="00242C9E">
              <w:rPr>
                <w:rFonts w:asciiTheme="majorHAnsi" w:hAnsiTheme="majorHAnsi"/>
                <w:sz w:val="22"/>
              </w:rPr>
              <w:t>disaster</w:t>
            </w:r>
            <w:proofErr w:type="spellEnd"/>
            <w:r w:rsidRPr="00242C9E">
              <w:rPr>
                <w:rFonts w:asciiTheme="majorHAnsi" w:hAnsiTheme="majorHAnsi"/>
                <w:sz w:val="22"/>
              </w:rPr>
              <w:t>.</w:t>
            </w:r>
          </w:p>
          <w:p w14:paraId="47A9E285" w14:textId="77777777" w:rsidR="00242C9E" w:rsidRDefault="00242C9E" w:rsidP="00097616">
            <w:pPr>
              <w:pStyle w:val="ListParagraph"/>
              <w:numPr>
                <w:ilvl w:val="0"/>
                <w:numId w:val="26"/>
              </w:numPr>
              <w:spacing w:before="40" w:after="40" w:line="240" w:lineRule="exact"/>
              <w:jc w:val="both"/>
              <w:rPr>
                <w:rFonts w:asciiTheme="majorHAnsi" w:hAnsiTheme="majorHAnsi"/>
                <w:sz w:val="22"/>
              </w:rPr>
            </w:pPr>
            <w:proofErr w:type="spellStart"/>
            <w:r w:rsidRPr="00242C9E">
              <w:rPr>
                <w:rFonts w:asciiTheme="majorHAnsi" w:hAnsiTheme="majorHAnsi"/>
                <w:sz w:val="22"/>
              </w:rPr>
              <w:t>Demonstration</w:t>
            </w:r>
            <w:proofErr w:type="spellEnd"/>
            <w:r w:rsidRPr="00242C9E">
              <w:rPr>
                <w:rFonts w:asciiTheme="majorHAnsi" w:hAnsiTheme="majorHAnsi"/>
                <w:sz w:val="22"/>
              </w:rPr>
              <w:t xml:space="preserve"> </w:t>
            </w:r>
            <w:proofErr w:type="spellStart"/>
            <w:r w:rsidRPr="00242C9E">
              <w:rPr>
                <w:rFonts w:asciiTheme="majorHAnsi" w:hAnsiTheme="majorHAnsi"/>
                <w:sz w:val="22"/>
              </w:rPr>
              <w:t>exercises</w:t>
            </w:r>
            <w:proofErr w:type="spellEnd"/>
            <w:r w:rsidRPr="00242C9E">
              <w:rPr>
                <w:rFonts w:asciiTheme="majorHAnsi" w:hAnsiTheme="majorHAnsi"/>
                <w:sz w:val="22"/>
              </w:rPr>
              <w:t xml:space="preserve"> </w:t>
            </w:r>
            <w:proofErr w:type="spellStart"/>
            <w:r w:rsidRPr="00242C9E">
              <w:rPr>
                <w:rFonts w:asciiTheme="majorHAnsi" w:hAnsiTheme="majorHAnsi"/>
                <w:sz w:val="22"/>
              </w:rPr>
              <w:t>involving</w:t>
            </w:r>
            <w:proofErr w:type="spellEnd"/>
            <w:r w:rsidRPr="00242C9E">
              <w:rPr>
                <w:rFonts w:asciiTheme="majorHAnsi" w:hAnsiTheme="majorHAnsi"/>
                <w:sz w:val="22"/>
              </w:rPr>
              <w:t xml:space="preserve"> </w:t>
            </w:r>
            <w:proofErr w:type="spellStart"/>
            <w:r w:rsidRPr="00242C9E">
              <w:rPr>
                <w:rFonts w:asciiTheme="majorHAnsi" w:hAnsiTheme="majorHAnsi"/>
                <w:sz w:val="22"/>
              </w:rPr>
              <w:t>citizens</w:t>
            </w:r>
            <w:proofErr w:type="spellEnd"/>
            <w:r w:rsidRPr="00242C9E">
              <w:rPr>
                <w:rFonts w:asciiTheme="majorHAnsi" w:hAnsiTheme="majorHAnsi"/>
                <w:sz w:val="22"/>
              </w:rPr>
              <w:t xml:space="preserve">, </w:t>
            </w:r>
            <w:proofErr w:type="spellStart"/>
            <w:r w:rsidRPr="00242C9E">
              <w:rPr>
                <w:rFonts w:asciiTheme="majorHAnsi" w:hAnsiTheme="majorHAnsi"/>
                <w:sz w:val="22"/>
              </w:rPr>
              <w:t>training</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educational</w:t>
            </w:r>
            <w:proofErr w:type="spellEnd"/>
            <w:r w:rsidRPr="00242C9E">
              <w:rPr>
                <w:rFonts w:asciiTheme="majorHAnsi" w:hAnsiTheme="majorHAnsi"/>
                <w:sz w:val="22"/>
              </w:rPr>
              <w:t xml:space="preserve"> </w:t>
            </w:r>
            <w:proofErr w:type="spellStart"/>
            <w:r w:rsidRPr="00242C9E">
              <w:rPr>
                <w:rFonts w:asciiTheme="majorHAnsi" w:hAnsiTheme="majorHAnsi"/>
                <w:sz w:val="22"/>
              </w:rPr>
              <w:t>institutions</w:t>
            </w:r>
            <w:proofErr w:type="spellEnd"/>
            <w:r w:rsidRPr="00242C9E">
              <w:rPr>
                <w:rFonts w:asciiTheme="majorHAnsi" w:hAnsiTheme="majorHAnsi"/>
                <w:sz w:val="22"/>
              </w:rPr>
              <w:t xml:space="preserve">, </w:t>
            </w:r>
            <w:proofErr w:type="spellStart"/>
            <w:r w:rsidRPr="00242C9E">
              <w:rPr>
                <w:rFonts w:asciiTheme="majorHAnsi" w:hAnsiTheme="majorHAnsi"/>
                <w:sz w:val="22"/>
              </w:rPr>
              <w:t>local</w:t>
            </w:r>
            <w:proofErr w:type="spellEnd"/>
            <w:r w:rsidRPr="00242C9E">
              <w:rPr>
                <w:rFonts w:asciiTheme="majorHAnsi" w:hAnsiTheme="majorHAnsi"/>
                <w:sz w:val="22"/>
              </w:rPr>
              <w:t xml:space="preserve"> </w:t>
            </w:r>
            <w:proofErr w:type="spellStart"/>
            <w:r w:rsidRPr="00242C9E">
              <w:rPr>
                <w:rFonts w:asciiTheme="majorHAnsi" w:hAnsiTheme="majorHAnsi"/>
                <w:sz w:val="22"/>
              </w:rPr>
              <w:t>decision-makers</w:t>
            </w:r>
            <w:proofErr w:type="spellEnd"/>
            <w:r w:rsidRPr="00242C9E">
              <w:rPr>
                <w:rFonts w:asciiTheme="majorHAnsi" w:hAnsiTheme="majorHAnsi"/>
                <w:sz w:val="22"/>
              </w:rPr>
              <w:t xml:space="preserve">, </w:t>
            </w:r>
            <w:proofErr w:type="spellStart"/>
            <w:r w:rsidRPr="00242C9E">
              <w:rPr>
                <w:rFonts w:asciiTheme="majorHAnsi" w:hAnsiTheme="majorHAnsi"/>
                <w:sz w:val="22"/>
              </w:rPr>
              <w:t>employees</w:t>
            </w:r>
            <w:proofErr w:type="spellEnd"/>
            <w:r w:rsidRPr="00242C9E">
              <w:rPr>
                <w:rFonts w:asciiTheme="majorHAnsi" w:hAnsiTheme="majorHAnsi"/>
                <w:sz w:val="22"/>
              </w:rPr>
              <w:t xml:space="preserve"> </w:t>
            </w:r>
            <w:proofErr w:type="spellStart"/>
            <w:r w:rsidRPr="00242C9E">
              <w:rPr>
                <w:rFonts w:asciiTheme="majorHAnsi" w:hAnsiTheme="majorHAnsi"/>
                <w:sz w:val="22"/>
              </w:rPr>
              <w:t>in</w:t>
            </w:r>
            <w:proofErr w:type="spellEnd"/>
            <w:r w:rsidRPr="00242C9E">
              <w:rPr>
                <w:rFonts w:asciiTheme="majorHAnsi" w:hAnsiTheme="majorHAnsi"/>
                <w:sz w:val="22"/>
              </w:rPr>
              <w:t xml:space="preserve"> </w:t>
            </w:r>
            <w:proofErr w:type="spellStart"/>
            <w:r w:rsidRPr="00242C9E">
              <w:rPr>
                <w:rFonts w:asciiTheme="majorHAnsi" w:hAnsiTheme="majorHAnsi"/>
                <w:sz w:val="22"/>
              </w:rPr>
              <w:t>public</w:t>
            </w:r>
            <w:proofErr w:type="spellEnd"/>
            <w:r w:rsidRPr="00242C9E">
              <w:rPr>
                <w:rFonts w:asciiTheme="majorHAnsi" w:hAnsiTheme="majorHAnsi"/>
                <w:sz w:val="22"/>
              </w:rPr>
              <w:t xml:space="preserve"> </w:t>
            </w:r>
            <w:proofErr w:type="spellStart"/>
            <w:r w:rsidRPr="00242C9E">
              <w:rPr>
                <w:rFonts w:asciiTheme="majorHAnsi" w:hAnsiTheme="majorHAnsi"/>
                <w:sz w:val="22"/>
              </w:rPr>
              <w:t>administrations</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in</w:t>
            </w:r>
            <w:proofErr w:type="spellEnd"/>
            <w:r w:rsidRPr="00242C9E">
              <w:rPr>
                <w:rFonts w:asciiTheme="majorHAnsi" w:hAnsiTheme="majorHAnsi"/>
                <w:sz w:val="22"/>
              </w:rPr>
              <w:t xml:space="preserve"> </w:t>
            </w:r>
            <w:proofErr w:type="spellStart"/>
            <w:r w:rsidRPr="00242C9E">
              <w:rPr>
                <w:rFonts w:asciiTheme="majorHAnsi" w:hAnsiTheme="majorHAnsi"/>
                <w:sz w:val="22"/>
              </w:rPr>
              <w:t>business</w:t>
            </w:r>
            <w:proofErr w:type="spellEnd"/>
            <w:r w:rsidRPr="00242C9E">
              <w:rPr>
                <w:rFonts w:asciiTheme="majorHAnsi" w:hAnsiTheme="majorHAnsi"/>
                <w:sz w:val="22"/>
              </w:rPr>
              <w:t xml:space="preserve"> </w:t>
            </w:r>
            <w:proofErr w:type="spellStart"/>
            <w:r w:rsidRPr="00242C9E">
              <w:rPr>
                <w:rFonts w:asciiTheme="majorHAnsi" w:hAnsiTheme="majorHAnsi"/>
                <w:sz w:val="22"/>
              </w:rPr>
              <w:t>companies</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practitioners</w:t>
            </w:r>
            <w:proofErr w:type="spellEnd"/>
            <w:r w:rsidRPr="00242C9E">
              <w:rPr>
                <w:rFonts w:asciiTheme="majorHAnsi" w:hAnsiTheme="majorHAnsi"/>
                <w:sz w:val="22"/>
              </w:rPr>
              <w:t xml:space="preserve">, </w:t>
            </w:r>
            <w:proofErr w:type="spellStart"/>
            <w:r w:rsidRPr="00242C9E">
              <w:rPr>
                <w:rFonts w:asciiTheme="majorHAnsi" w:hAnsiTheme="majorHAnsi"/>
                <w:sz w:val="22"/>
              </w:rPr>
              <w:t>to</w:t>
            </w:r>
            <w:proofErr w:type="spellEnd"/>
            <w:r w:rsidRPr="00242C9E">
              <w:rPr>
                <w:rFonts w:asciiTheme="majorHAnsi" w:hAnsiTheme="majorHAnsi"/>
                <w:sz w:val="22"/>
              </w:rPr>
              <w:t xml:space="preserve"> </w:t>
            </w:r>
            <w:proofErr w:type="spellStart"/>
            <w:r w:rsidRPr="00242C9E">
              <w:rPr>
                <w:rFonts w:asciiTheme="majorHAnsi" w:hAnsiTheme="majorHAnsi"/>
                <w:sz w:val="22"/>
              </w:rPr>
              <w:t>identify</w:t>
            </w:r>
            <w:proofErr w:type="spellEnd"/>
            <w:r w:rsidRPr="00242C9E">
              <w:rPr>
                <w:rFonts w:asciiTheme="majorHAnsi" w:hAnsiTheme="majorHAnsi"/>
                <w:sz w:val="22"/>
              </w:rPr>
              <w:t xml:space="preserve"> </w:t>
            </w:r>
            <w:proofErr w:type="spellStart"/>
            <w:r w:rsidRPr="00242C9E">
              <w:rPr>
                <w:rFonts w:asciiTheme="majorHAnsi" w:hAnsiTheme="majorHAnsi"/>
                <w:sz w:val="22"/>
              </w:rPr>
              <w:t>practices</w:t>
            </w:r>
            <w:proofErr w:type="spellEnd"/>
            <w:r w:rsidRPr="00242C9E">
              <w:rPr>
                <w:rFonts w:asciiTheme="majorHAnsi" w:hAnsiTheme="majorHAnsi"/>
                <w:sz w:val="22"/>
              </w:rPr>
              <w:t xml:space="preserve">, </w:t>
            </w:r>
            <w:proofErr w:type="spellStart"/>
            <w:r w:rsidRPr="00242C9E">
              <w:rPr>
                <w:rFonts w:asciiTheme="majorHAnsi" w:hAnsiTheme="majorHAnsi"/>
                <w:sz w:val="22"/>
              </w:rPr>
              <w:t>test</w:t>
            </w:r>
            <w:proofErr w:type="spellEnd"/>
            <w:r w:rsidRPr="00242C9E">
              <w:rPr>
                <w:rFonts w:asciiTheme="majorHAnsi" w:hAnsiTheme="majorHAnsi"/>
                <w:sz w:val="22"/>
              </w:rPr>
              <w:t xml:space="preserve"> </w:t>
            </w:r>
            <w:proofErr w:type="spellStart"/>
            <w:r w:rsidRPr="00242C9E">
              <w:rPr>
                <w:rFonts w:asciiTheme="majorHAnsi" w:hAnsiTheme="majorHAnsi"/>
                <w:sz w:val="22"/>
              </w:rPr>
              <w:t>guidelines</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communication</w:t>
            </w:r>
            <w:proofErr w:type="spellEnd"/>
            <w:r w:rsidRPr="00242C9E">
              <w:rPr>
                <w:rFonts w:asciiTheme="majorHAnsi" w:hAnsiTheme="majorHAnsi"/>
                <w:sz w:val="22"/>
              </w:rPr>
              <w:t xml:space="preserve"> </w:t>
            </w:r>
            <w:proofErr w:type="spellStart"/>
            <w:r w:rsidRPr="00242C9E">
              <w:rPr>
                <w:rFonts w:asciiTheme="majorHAnsi" w:hAnsiTheme="majorHAnsi"/>
                <w:sz w:val="22"/>
              </w:rPr>
              <w:t>strategies</w:t>
            </w:r>
            <w:proofErr w:type="spellEnd"/>
            <w:r w:rsidRPr="00242C9E">
              <w:rPr>
                <w:rFonts w:asciiTheme="majorHAnsi" w:hAnsiTheme="majorHAnsi"/>
                <w:sz w:val="22"/>
              </w:rPr>
              <w:t xml:space="preserve"> </w:t>
            </w:r>
            <w:proofErr w:type="spellStart"/>
            <w:r w:rsidRPr="00242C9E">
              <w:rPr>
                <w:rFonts w:asciiTheme="majorHAnsi" w:hAnsiTheme="majorHAnsi"/>
                <w:sz w:val="22"/>
              </w:rPr>
              <w:t>in</w:t>
            </w:r>
            <w:proofErr w:type="spellEnd"/>
            <w:r w:rsidRPr="00242C9E">
              <w:rPr>
                <w:rFonts w:asciiTheme="majorHAnsi" w:hAnsiTheme="majorHAnsi"/>
                <w:sz w:val="22"/>
              </w:rPr>
              <w:t xml:space="preserve"> </w:t>
            </w:r>
            <w:proofErr w:type="spellStart"/>
            <w:r w:rsidRPr="00242C9E">
              <w:rPr>
                <w:rFonts w:asciiTheme="majorHAnsi" w:hAnsiTheme="majorHAnsi"/>
                <w:sz w:val="22"/>
              </w:rPr>
              <w:t>near-real-case</w:t>
            </w:r>
            <w:proofErr w:type="spellEnd"/>
            <w:r w:rsidRPr="00242C9E">
              <w:rPr>
                <w:rFonts w:asciiTheme="majorHAnsi" w:hAnsiTheme="majorHAnsi"/>
                <w:sz w:val="22"/>
              </w:rPr>
              <w:t xml:space="preserve"> </w:t>
            </w:r>
            <w:proofErr w:type="spellStart"/>
            <w:r w:rsidRPr="00242C9E">
              <w:rPr>
                <w:rFonts w:asciiTheme="majorHAnsi" w:hAnsiTheme="majorHAnsi"/>
                <w:sz w:val="22"/>
              </w:rPr>
              <w:t>situations</w:t>
            </w:r>
            <w:proofErr w:type="spellEnd"/>
            <w:r w:rsidRPr="00242C9E">
              <w:rPr>
                <w:rFonts w:asciiTheme="majorHAnsi" w:hAnsiTheme="majorHAnsi"/>
                <w:sz w:val="22"/>
              </w:rPr>
              <w:t xml:space="preserve"> </w:t>
            </w:r>
            <w:proofErr w:type="spellStart"/>
            <w:r w:rsidRPr="00242C9E">
              <w:rPr>
                <w:rFonts w:asciiTheme="majorHAnsi" w:hAnsiTheme="majorHAnsi"/>
                <w:sz w:val="22"/>
              </w:rPr>
              <w:t>in</w:t>
            </w:r>
            <w:proofErr w:type="spellEnd"/>
            <w:r w:rsidRPr="00242C9E">
              <w:rPr>
                <w:rFonts w:asciiTheme="majorHAnsi" w:hAnsiTheme="majorHAnsi"/>
                <w:sz w:val="22"/>
              </w:rPr>
              <w:t xml:space="preserve"> </w:t>
            </w:r>
            <w:proofErr w:type="spellStart"/>
            <w:r w:rsidRPr="00242C9E">
              <w:rPr>
                <w:rFonts w:asciiTheme="majorHAnsi" w:hAnsiTheme="majorHAnsi"/>
                <w:sz w:val="22"/>
              </w:rPr>
              <w:t>the</w:t>
            </w:r>
            <w:proofErr w:type="spellEnd"/>
            <w:r w:rsidRPr="00242C9E">
              <w:rPr>
                <w:rFonts w:asciiTheme="majorHAnsi" w:hAnsiTheme="majorHAnsi"/>
                <w:sz w:val="22"/>
              </w:rPr>
              <w:t xml:space="preserve"> </w:t>
            </w:r>
            <w:proofErr w:type="spellStart"/>
            <w:r w:rsidRPr="00242C9E">
              <w:rPr>
                <w:rFonts w:asciiTheme="majorHAnsi" w:hAnsiTheme="majorHAnsi"/>
                <w:sz w:val="22"/>
              </w:rPr>
              <w:t>framework</w:t>
            </w:r>
            <w:proofErr w:type="spellEnd"/>
            <w:r w:rsidRPr="00242C9E">
              <w:rPr>
                <w:rFonts w:asciiTheme="majorHAnsi" w:hAnsiTheme="majorHAnsi"/>
                <w:sz w:val="22"/>
              </w:rPr>
              <w:t xml:space="preserve"> </w:t>
            </w:r>
            <w:proofErr w:type="spellStart"/>
            <w:r w:rsidRPr="00242C9E">
              <w:rPr>
                <w:rFonts w:asciiTheme="majorHAnsi" w:hAnsiTheme="majorHAnsi"/>
                <w:sz w:val="22"/>
              </w:rPr>
              <w:t>of</w:t>
            </w:r>
            <w:proofErr w:type="spellEnd"/>
            <w:r w:rsidRPr="00242C9E">
              <w:rPr>
                <w:rFonts w:asciiTheme="majorHAnsi" w:hAnsiTheme="majorHAnsi"/>
                <w:sz w:val="22"/>
              </w:rPr>
              <w:t xml:space="preserve"> </w:t>
            </w:r>
            <w:proofErr w:type="spellStart"/>
            <w:r w:rsidRPr="00242C9E">
              <w:rPr>
                <w:rFonts w:asciiTheme="majorHAnsi" w:hAnsiTheme="majorHAnsi"/>
                <w:sz w:val="22"/>
              </w:rPr>
              <w:t>field</w:t>
            </w:r>
            <w:proofErr w:type="spellEnd"/>
            <w:r w:rsidRPr="00242C9E">
              <w:rPr>
                <w:rFonts w:asciiTheme="majorHAnsi" w:hAnsiTheme="majorHAnsi"/>
                <w:sz w:val="22"/>
              </w:rPr>
              <w:t xml:space="preserve"> </w:t>
            </w:r>
            <w:proofErr w:type="spellStart"/>
            <w:r w:rsidRPr="00242C9E">
              <w:rPr>
                <w:rFonts w:asciiTheme="majorHAnsi" w:hAnsiTheme="majorHAnsi"/>
                <w:sz w:val="22"/>
              </w:rPr>
              <w:t>exercises</w:t>
            </w:r>
            <w:proofErr w:type="spellEnd"/>
            <w:r w:rsidRPr="00242C9E">
              <w:rPr>
                <w:rFonts w:asciiTheme="majorHAnsi" w:hAnsiTheme="majorHAnsi"/>
                <w:sz w:val="22"/>
              </w:rPr>
              <w:t xml:space="preserve">, </w:t>
            </w:r>
            <w:proofErr w:type="spellStart"/>
            <w:r w:rsidRPr="00242C9E">
              <w:rPr>
                <w:rFonts w:asciiTheme="majorHAnsi" w:hAnsiTheme="majorHAnsi"/>
                <w:sz w:val="22"/>
              </w:rPr>
              <w:t>virtual</w:t>
            </w:r>
            <w:proofErr w:type="spellEnd"/>
            <w:r w:rsidRPr="00242C9E">
              <w:rPr>
                <w:rFonts w:asciiTheme="majorHAnsi" w:hAnsiTheme="majorHAnsi"/>
                <w:sz w:val="22"/>
              </w:rPr>
              <w:t xml:space="preserve"> </w:t>
            </w:r>
            <w:proofErr w:type="spellStart"/>
            <w:r w:rsidRPr="00242C9E">
              <w:rPr>
                <w:rFonts w:asciiTheme="majorHAnsi" w:hAnsiTheme="majorHAnsi"/>
                <w:sz w:val="22"/>
              </w:rPr>
              <w:t>trainings</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serious</w:t>
            </w:r>
            <w:proofErr w:type="spellEnd"/>
            <w:r w:rsidRPr="00242C9E">
              <w:rPr>
                <w:rFonts w:asciiTheme="majorHAnsi" w:hAnsiTheme="majorHAnsi"/>
                <w:sz w:val="22"/>
              </w:rPr>
              <w:t xml:space="preserve"> </w:t>
            </w:r>
            <w:proofErr w:type="spellStart"/>
            <w:r w:rsidRPr="00242C9E">
              <w:rPr>
                <w:rFonts w:asciiTheme="majorHAnsi" w:hAnsiTheme="majorHAnsi"/>
                <w:sz w:val="22"/>
              </w:rPr>
              <w:t>gaming</w:t>
            </w:r>
            <w:proofErr w:type="spellEnd"/>
            <w:r w:rsidRPr="00242C9E">
              <w:rPr>
                <w:rFonts w:asciiTheme="majorHAnsi" w:hAnsiTheme="majorHAnsi"/>
                <w:sz w:val="22"/>
              </w:rPr>
              <w:t xml:space="preserve">, </w:t>
            </w:r>
            <w:proofErr w:type="spellStart"/>
            <w:r w:rsidRPr="00242C9E">
              <w:rPr>
                <w:rFonts w:asciiTheme="majorHAnsi" w:hAnsiTheme="majorHAnsi"/>
                <w:sz w:val="22"/>
              </w:rPr>
              <w:t>school</w:t>
            </w:r>
            <w:proofErr w:type="spellEnd"/>
            <w:r w:rsidRPr="00242C9E">
              <w:rPr>
                <w:rFonts w:asciiTheme="majorHAnsi" w:hAnsiTheme="majorHAnsi"/>
                <w:sz w:val="22"/>
              </w:rPr>
              <w:t xml:space="preserve"> / </w:t>
            </w:r>
            <w:proofErr w:type="spellStart"/>
            <w:r w:rsidRPr="00242C9E">
              <w:rPr>
                <w:rFonts w:asciiTheme="majorHAnsi" w:hAnsiTheme="majorHAnsi"/>
                <w:sz w:val="22"/>
              </w:rPr>
              <w:t>university</w:t>
            </w:r>
            <w:proofErr w:type="spellEnd"/>
            <w:r w:rsidRPr="00242C9E">
              <w:rPr>
                <w:rFonts w:asciiTheme="majorHAnsi" w:hAnsiTheme="majorHAnsi"/>
                <w:sz w:val="22"/>
              </w:rPr>
              <w:t xml:space="preserve"> </w:t>
            </w:r>
            <w:proofErr w:type="spellStart"/>
            <w:r w:rsidRPr="00242C9E">
              <w:rPr>
                <w:rFonts w:asciiTheme="majorHAnsi" w:hAnsiTheme="majorHAnsi"/>
                <w:sz w:val="22"/>
              </w:rPr>
              <w:t>curricula</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professional</w:t>
            </w:r>
            <w:proofErr w:type="spellEnd"/>
            <w:r w:rsidRPr="00242C9E">
              <w:rPr>
                <w:rFonts w:asciiTheme="majorHAnsi" w:hAnsiTheme="majorHAnsi"/>
                <w:sz w:val="22"/>
              </w:rPr>
              <w:t xml:space="preserve"> </w:t>
            </w:r>
            <w:proofErr w:type="spellStart"/>
            <w:r w:rsidRPr="00242C9E">
              <w:rPr>
                <w:rFonts w:asciiTheme="majorHAnsi" w:hAnsiTheme="majorHAnsi"/>
                <w:sz w:val="22"/>
              </w:rPr>
              <w:t>training</w:t>
            </w:r>
            <w:proofErr w:type="spellEnd"/>
            <w:r w:rsidRPr="00242C9E">
              <w:rPr>
                <w:rFonts w:asciiTheme="majorHAnsi" w:hAnsiTheme="majorHAnsi"/>
                <w:sz w:val="22"/>
              </w:rPr>
              <w:t>.</w:t>
            </w:r>
          </w:p>
          <w:p w14:paraId="5B63F0D7" w14:textId="77777777" w:rsidR="00242C9E" w:rsidRDefault="00242C9E" w:rsidP="00097616">
            <w:pPr>
              <w:pStyle w:val="ListParagraph"/>
              <w:numPr>
                <w:ilvl w:val="0"/>
                <w:numId w:val="26"/>
              </w:numPr>
              <w:spacing w:before="40" w:after="40" w:line="240" w:lineRule="exact"/>
              <w:jc w:val="both"/>
              <w:rPr>
                <w:rFonts w:asciiTheme="majorHAnsi" w:hAnsiTheme="majorHAnsi"/>
                <w:sz w:val="22"/>
              </w:rPr>
            </w:pPr>
            <w:r w:rsidRPr="00242C9E">
              <w:rPr>
                <w:rFonts w:asciiTheme="majorHAnsi" w:hAnsiTheme="majorHAnsi"/>
                <w:sz w:val="22"/>
              </w:rPr>
              <w:t>Building a ‘</w:t>
            </w:r>
            <w:proofErr w:type="spellStart"/>
            <w:r w:rsidRPr="00242C9E">
              <w:rPr>
                <w:rFonts w:asciiTheme="majorHAnsi" w:hAnsiTheme="majorHAnsi"/>
                <w:sz w:val="22"/>
              </w:rPr>
              <w:t>culture</w:t>
            </w:r>
            <w:proofErr w:type="spellEnd"/>
            <w:r w:rsidRPr="00242C9E">
              <w:rPr>
                <w:rFonts w:asciiTheme="majorHAnsi" w:hAnsiTheme="majorHAnsi"/>
                <w:sz w:val="22"/>
              </w:rPr>
              <w:t xml:space="preserve"> </w:t>
            </w:r>
            <w:proofErr w:type="spellStart"/>
            <w:r w:rsidRPr="00242C9E">
              <w:rPr>
                <w:rFonts w:asciiTheme="majorHAnsi" w:hAnsiTheme="majorHAnsi"/>
                <w:sz w:val="22"/>
              </w:rPr>
              <w:t>of</w:t>
            </w:r>
            <w:proofErr w:type="spellEnd"/>
            <w:r w:rsidRPr="00242C9E">
              <w:rPr>
                <w:rFonts w:asciiTheme="majorHAnsi" w:hAnsiTheme="majorHAnsi"/>
                <w:sz w:val="22"/>
              </w:rPr>
              <w:t xml:space="preserve"> </w:t>
            </w:r>
            <w:proofErr w:type="spellStart"/>
            <w:r w:rsidRPr="00242C9E">
              <w:rPr>
                <w:rFonts w:asciiTheme="majorHAnsi" w:hAnsiTheme="majorHAnsi"/>
                <w:sz w:val="22"/>
              </w:rPr>
              <w:t>disaster</w:t>
            </w:r>
            <w:proofErr w:type="spellEnd"/>
            <w:r w:rsidRPr="00242C9E">
              <w:rPr>
                <w:rFonts w:asciiTheme="majorHAnsi" w:hAnsiTheme="majorHAnsi"/>
                <w:sz w:val="22"/>
              </w:rPr>
              <w:t xml:space="preserve"> </w:t>
            </w:r>
            <w:proofErr w:type="spellStart"/>
            <w:r w:rsidRPr="00242C9E">
              <w:rPr>
                <w:rFonts w:asciiTheme="majorHAnsi" w:hAnsiTheme="majorHAnsi"/>
                <w:sz w:val="22"/>
              </w:rPr>
              <w:t>preparedness</w:t>
            </w:r>
            <w:proofErr w:type="spellEnd"/>
            <w:r w:rsidRPr="00242C9E">
              <w:rPr>
                <w:rFonts w:asciiTheme="majorHAnsi" w:hAnsiTheme="majorHAnsi"/>
                <w:sz w:val="22"/>
              </w:rPr>
              <w:t xml:space="preserve">’ </w:t>
            </w:r>
            <w:proofErr w:type="spellStart"/>
            <w:r w:rsidRPr="00242C9E">
              <w:rPr>
                <w:rFonts w:asciiTheme="majorHAnsi" w:hAnsiTheme="majorHAnsi"/>
                <w:sz w:val="22"/>
              </w:rPr>
              <w:t>for</w:t>
            </w:r>
            <w:proofErr w:type="spellEnd"/>
            <w:r w:rsidRPr="00242C9E">
              <w:rPr>
                <w:rFonts w:asciiTheme="majorHAnsi" w:hAnsiTheme="majorHAnsi"/>
                <w:sz w:val="22"/>
              </w:rPr>
              <w:t xml:space="preserve"> </w:t>
            </w:r>
            <w:proofErr w:type="spellStart"/>
            <w:r w:rsidRPr="00242C9E">
              <w:rPr>
                <w:rFonts w:asciiTheme="majorHAnsi" w:hAnsiTheme="majorHAnsi"/>
                <w:sz w:val="22"/>
              </w:rPr>
              <w:t>citizens</w:t>
            </w:r>
            <w:proofErr w:type="spellEnd"/>
            <w:r w:rsidRPr="00242C9E">
              <w:rPr>
                <w:rFonts w:asciiTheme="majorHAnsi" w:hAnsiTheme="majorHAnsi"/>
                <w:sz w:val="22"/>
              </w:rPr>
              <w:t xml:space="preserve">, </w:t>
            </w:r>
            <w:proofErr w:type="spellStart"/>
            <w:r w:rsidRPr="00242C9E">
              <w:rPr>
                <w:rFonts w:asciiTheme="majorHAnsi" w:hAnsiTheme="majorHAnsi"/>
                <w:sz w:val="22"/>
              </w:rPr>
              <w:t>communities</w:t>
            </w:r>
            <w:proofErr w:type="spellEnd"/>
            <w:r w:rsidRPr="00242C9E">
              <w:rPr>
                <w:rFonts w:asciiTheme="majorHAnsi" w:hAnsiTheme="majorHAnsi"/>
                <w:sz w:val="22"/>
              </w:rPr>
              <w:t xml:space="preserve">, </w:t>
            </w:r>
            <w:proofErr w:type="spellStart"/>
            <w:r w:rsidRPr="00242C9E">
              <w:rPr>
                <w:rFonts w:asciiTheme="majorHAnsi" w:hAnsiTheme="majorHAnsi"/>
                <w:sz w:val="22"/>
              </w:rPr>
              <w:t>public</w:t>
            </w:r>
            <w:proofErr w:type="spellEnd"/>
            <w:r w:rsidRPr="00242C9E">
              <w:rPr>
                <w:rFonts w:asciiTheme="majorHAnsi" w:hAnsiTheme="majorHAnsi"/>
                <w:sz w:val="22"/>
              </w:rPr>
              <w:t xml:space="preserve"> </w:t>
            </w:r>
            <w:proofErr w:type="spellStart"/>
            <w:r w:rsidRPr="00242C9E">
              <w:rPr>
                <w:rFonts w:asciiTheme="majorHAnsi" w:hAnsiTheme="majorHAnsi"/>
                <w:sz w:val="22"/>
              </w:rPr>
              <w:t>administrations</w:t>
            </w:r>
            <w:proofErr w:type="spellEnd"/>
            <w:r w:rsidRPr="00242C9E">
              <w:rPr>
                <w:rFonts w:asciiTheme="majorHAnsi" w:hAnsiTheme="majorHAnsi"/>
                <w:sz w:val="22"/>
              </w:rPr>
              <w:t xml:space="preserve">, </w:t>
            </w:r>
            <w:proofErr w:type="spellStart"/>
            <w:r w:rsidRPr="00242C9E">
              <w:rPr>
                <w:rFonts w:asciiTheme="majorHAnsi" w:hAnsiTheme="majorHAnsi"/>
                <w:sz w:val="22"/>
              </w:rPr>
              <w:t>business</w:t>
            </w:r>
            <w:proofErr w:type="spellEnd"/>
            <w:r w:rsidRPr="00242C9E">
              <w:rPr>
                <w:rFonts w:asciiTheme="majorHAnsi" w:hAnsiTheme="majorHAnsi"/>
                <w:sz w:val="22"/>
              </w:rPr>
              <w:t xml:space="preserve"> </w:t>
            </w:r>
            <w:proofErr w:type="spellStart"/>
            <w:r w:rsidRPr="00242C9E">
              <w:rPr>
                <w:rFonts w:asciiTheme="majorHAnsi" w:hAnsiTheme="majorHAnsi"/>
                <w:sz w:val="22"/>
              </w:rPr>
              <w:t>companies</w:t>
            </w:r>
            <w:proofErr w:type="spellEnd"/>
            <w:r w:rsidRPr="00242C9E">
              <w:rPr>
                <w:rFonts w:asciiTheme="majorHAnsi" w:hAnsiTheme="majorHAnsi"/>
                <w:sz w:val="22"/>
              </w:rPr>
              <w:t xml:space="preserve">, </w:t>
            </w:r>
            <w:proofErr w:type="spellStart"/>
            <w:r w:rsidRPr="00242C9E">
              <w:rPr>
                <w:rFonts w:asciiTheme="majorHAnsi" w:hAnsiTheme="majorHAnsi"/>
                <w:sz w:val="22"/>
              </w:rPr>
              <w:t>practitioners</w:t>
            </w:r>
            <w:proofErr w:type="spellEnd"/>
            <w:r w:rsidRPr="00242C9E">
              <w:rPr>
                <w:rFonts w:asciiTheme="majorHAnsi" w:hAnsiTheme="majorHAnsi"/>
                <w:sz w:val="22"/>
              </w:rPr>
              <w:t xml:space="preserve">: </w:t>
            </w:r>
            <w:proofErr w:type="spellStart"/>
            <w:r w:rsidRPr="00242C9E">
              <w:rPr>
                <w:rFonts w:asciiTheme="majorHAnsi" w:hAnsiTheme="majorHAnsi"/>
                <w:sz w:val="22"/>
              </w:rPr>
              <w:t>Development</w:t>
            </w:r>
            <w:proofErr w:type="spellEnd"/>
            <w:r w:rsidRPr="00242C9E">
              <w:rPr>
                <w:rFonts w:asciiTheme="majorHAnsi" w:hAnsiTheme="majorHAnsi"/>
                <w:sz w:val="22"/>
              </w:rPr>
              <w:t xml:space="preserve"> </w:t>
            </w:r>
            <w:proofErr w:type="spellStart"/>
            <w:r w:rsidRPr="00242C9E">
              <w:rPr>
                <w:rFonts w:asciiTheme="majorHAnsi" w:hAnsiTheme="majorHAnsi"/>
                <w:sz w:val="22"/>
              </w:rPr>
              <w:t>of</w:t>
            </w:r>
            <w:proofErr w:type="spellEnd"/>
            <w:r w:rsidRPr="00242C9E">
              <w:rPr>
                <w:rFonts w:asciiTheme="majorHAnsi" w:hAnsiTheme="majorHAnsi"/>
                <w:sz w:val="22"/>
              </w:rPr>
              <w:t xml:space="preserve"> </w:t>
            </w:r>
            <w:proofErr w:type="spellStart"/>
            <w:r w:rsidRPr="00242C9E">
              <w:rPr>
                <w:rFonts w:asciiTheme="majorHAnsi" w:hAnsiTheme="majorHAnsi"/>
                <w:sz w:val="22"/>
              </w:rPr>
              <w:t>an</w:t>
            </w:r>
            <w:proofErr w:type="spellEnd"/>
            <w:r w:rsidRPr="00242C9E">
              <w:rPr>
                <w:rFonts w:asciiTheme="majorHAnsi" w:hAnsiTheme="majorHAnsi"/>
                <w:sz w:val="22"/>
              </w:rPr>
              <w:t xml:space="preserve"> </w:t>
            </w:r>
            <w:proofErr w:type="spellStart"/>
            <w:r w:rsidRPr="00242C9E">
              <w:rPr>
                <w:rFonts w:asciiTheme="majorHAnsi" w:hAnsiTheme="majorHAnsi"/>
                <w:sz w:val="22"/>
              </w:rPr>
              <w:t>effective</w:t>
            </w:r>
            <w:proofErr w:type="spellEnd"/>
            <w:r w:rsidRPr="00242C9E">
              <w:rPr>
                <w:rFonts w:asciiTheme="majorHAnsi" w:hAnsiTheme="majorHAnsi"/>
                <w:sz w:val="22"/>
              </w:rPr>
              <w:t xml:space="preserve"> </w:t>
            </w:r>
            <w:proofErr w:type="spellStart"/>
            <w:r w:rsidRPr="00242C9E">
              <w:rPr>
                <w:rFonts w:asciiTheme="majorHAnsi" w:hAnsiTheme="majorHAnsi"/>
                <w:sz w:val="22"/>
              </w:rPr>
              <w:t>education</w:t>
            </w:r>
            <w:proofErr w:type="spellEnd"/>
            <w:r w:rsidRPr="00242C9E">
              <w:rPr>
                <w:rFonts w:asciiTheme="majorHAnsi" w:hAnsiTheme="majorHAnsi"/>
                <w:sz w:val="22"/>
              </w:rPr>
              <w:t xml:space="preserve"> </w:t>
            </w:r>
            <w:proofErr w:type="spellStart"/>
            <w:r w:rsidRPr="00242C9E">
              <w:rPr>
                <w:rFonts w:asciiTheme="majorHAnsi" w:hAnsiTheme="majorHAnsi"/>
                <w:sz w:val="22"/>
              </w:rPr>
              <w:t>system</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integration</w:t>
            </w:r>
            <w:proofErr w:type="spellEnd"/>
            <w:r w:rsidRPr="00242C9E">
              <w:rPr>
                <w:rFonts w:asciiTheme="majorHAnsi" w:hAnsiTheme="majorHAnsi"/>
                <w:sz w:val="22"/>
              </w:rPr>
              <w:t xml:space="preserve"> </w:t>
            </w:r>
            <w:proofErr w:type="spellStart"/>
            <w:r w:rsidRPr="00242C9E">
              <w:rPr>
                <w:rFonts w:asciiTheme="majorHAnsi" w:hAnsiTheme="majorHAnsi"/>
                <w:sz w:val="22"/>
              </w:rPr>
              <w:t>of</w:t>
            </w:r>
            <w:proofErr w:type="spellEnd"/>
            <w:r w:rsidRPr="00242C9E">
              <w:rPr>
                <w:rFonts w:asciiTheme="majorHAnsi" w:hAnsiTheme="majorHAnsi"/>
                <w:sz w:val="22"/>
              </w:rPr>
              <w:t xml:space="preserve"> </w:t>
            </w:r>
            <w:proofErr w:type="spellStart"/>
            <w:r w:rsidRPr="00242C9E">
              <w:rPr>
                <w:rFonts w:asciiTheme="majorHAnsi" w:hAnsiTheme="majorHAnsi"/>
                <w:sz w:val="22"/>
              </w:rPr>
              <w:t>theory</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practice</w:t>
            </w:r>
            <w:proofErr w:type="spellEnd"/>
            <w:r w:rsidRPr="00242C9E">
              <w:rPr>
                <w:rFonts w:asciiTheme="majorHAnsi" w:hAnsiTheme="majorHAnsi"/>
                <w:sz w:val="22"/>
              </w:rPr>
              <w:t xml:space="preserve"> </w:t>
            </w:r>
            <w:proofErr w:type="spellStart"/>
            <w:r w:rsidRPr="00242C9E">
              <w:rPr>
                <w:rFonts w:asciiTheme="majorHAnsi" w:hAnsiTheme="majorHAnsi"/>
                <w:sz w:val="22"/>
              </w:rPr>
              <w:t>of</w:t>
            </w:r>
            <w:proofErr w:type="spellEnd"/>
            <w:r w:rsidRPr="00242C9E">
              <w:rPr>
                <w:rFonts w:asciiTheme="majorHAnsi" w:hAnsiTheme="majorHAnsi"/>
                <w:sz w:val="22"/>
              </w:rPr>
              <w:t xml:space="preserve"> </w:t>
            </w:r>
            <w:proofErr w:type="spellStart"/>
            <w:r w:rsidRPr="00242C9E">
              <w:rPr>
                <w:rFonts w:asciiTheme="majorHAnsi" w:hAnsiTheme="majorHAnsi"/>
                <w:sz w:val="22"/>
              </w:rPr>
              <w:t>preparedness</w:t>
            </w:r>
            <w:proofErr w:type="spellEnd"/>
            <w:r w:rsidRPr="00242C9E">
              <w:rPr>
                <w:rFonts w:asciiTheme="majorHAnsi" w:hAnsiTheme="majorHAnsi"/>
                <w:sz w:val="22"/>
              </w:rPr>
              <w:t xml:space="preserve"> </w:t>
            </w:r>
            <w:proofErr w:type="spellStart"/>
            <w:r w:rsidRPr="00242C9E">
              <w:rPr>
                <w:rFonts w:asciiTheme="majorHAnsi" w:hAnsiTheme="majorHAnsi"/>
                <w:sz w:val="22"/>
              </w:rPr>
              <w:t>in</w:t>
            </w:r>
            <w:proofErr w:type="spellEnd"/>
            <w:r w:rsidRPr="00242C9E">
              <w:rPr>
                <w:rFonts w:asciiTheme="majorHAnsi" w:hAnsiTheme="majorHAnsi"/>
                <w:sz w:val="22"/>
              </w:rPr>
              <w:t xml:space="preserve"> </w:t>
            </w:r>
            <w:proofErr w:type="spellStart"/>
            <w:r w:rsidRPr="00242C9E">
              <w:rPr>
                <w:rFonts w:asciiTheme="majorHAnsi" w:hAnsiTheme="majorHAnsi"/>
                <w:sz w:val="22"/>
              </w:rPr>
              <w:t>school</w:t>
            </w:r>
            <w:proofErr w:type="spellEnd"/>
            <w:r w:rsidRPr="00242C9E">
              <w:rPr>
                <w:rFonts w:asciiTheme="majorHAnsi" w:hAnsiTheme="majorHAnsi"/>
                <w:sz w:val="22"/>
              </w:rPr>
              <w:t xml:space="preserve"> </w:t>
            </w:r>
            <w:proofErr w:type="spellStart"/>
            <w:r w:rsidRPr="00242C9E">
              <w:rPr>
                <w:rFonts w:asciiTheme="majorHAnsi" w:hAnsiTheme="majorHAnsi"/>
                <w:sz w:val="22"/>
              </w:rPr>
              <w:t>curricula</w:t>
            </w:r>
            <w:proofErr w:type="spellEnd"/>
            <w:r w:rsidRPr="00242C9E">
              <w:rPr>
                <w:rFonts w:asciiTheme="majorHAnsi" w:hAnsiTheme="majorHAnsi"/>
                <w:sz w:val="22"/>
              </w:rPr>
              <w:t xml:space="preserve">; </w:t>
            </w:r>
            <w:proofErr w:type="spellStart"/>
            <w:r w:rsidRPr="00242C9E">
              <w:rPr>
                <w:rFonts w:asciiTheme="majorHAnsi" w:hAnsiTheme="majorHAnsi"/>
                <w:sz w:val="22"/>
              </w:rPr>
              <w:t>development</w:t>
            </w:r>
            <w:proofErr w:type="spellEnd"/>
            <w:r w:rsidRPr="00242C9E">
              <w:rPr>
                <w:rFonts w:asciiTheme="majorHAnsi" w:hAnsiTheme="majorHAnsi"/>
                <w:sz w:val="22"/>
              </w:rPr>
              <w:t xml:space="preserve"> </w:t>
            </w:r>
            <w:proofErr w:type="spellStart"/>
            <w:r w:rsidRPr="00242C9E">
              <w:rPr>
                <w:rFonts w:asciiTheme="majorHAnsi" w:hAnsiTheme="majorHAnsi"/>
                <w:sz w:val="22"/>
              </w:rPr>
              <w:t>of</w:t>
            </w:r>
            <w:proofErr w:type="spellEnd"/>
            <w:r w:rsidRPr="00242C9E">
              <w:rPr>
                <w:rFonts w:asciiTheme="majorHAnsi" w:hAnsiTheme="majorHAnsi"/>
                <w:sz w:val="22"/>
              </w:rPr>
              <w:t xml:space="preserve"> </w:t>
            </w:r>
            <w:proofErr w:type="spellStart"/>
            <w:r w:rsidRPr="00242C9E">
              <w:rPr>
                <w:rFonts w:asciiTheme="majorHAnsi" w:hAnsiTheme="majorHAnsi"/>
                <w:sz w:val="22"/>
              </w:rPr>
              <w:t>an</w:t>
            </w:r>
            <w:proofErr w:type="spellEnd"/>
            <w:r w:rsidRPr="00242C9E">
              <w:rPr>
                <w:rFonts w:asciiTheme="majorHAnsi" w:hAnsiTheme="majorHAnsi"/>
                <w:sz w:val="22"/>
              </w:rPr>
              <w:t xml:space="preserve"> </w:t>
            </w:r>
            <w:proofErr w:type="spellStart"/>
            <w:r w:rsidRPr="00242C9E">
              <w:rPr>
                <w:rFonts w:asciiTheme="majorHAnsi" w:hAnsiTheme="majorHAnsi"/>
                <w:sz w:val="22"/>
              </w:rPr>
              <w:t>effective</w:t>
            </w:r>
            <w:proofErr w:type="spellEnd"/>
            <w:r w:rsidRPr="00242C9E">
              <w:rPr>
                <w:rFonts w:asciiTheme="majorHAnsi" w:hAnsiTheme="majorHAnsi"/>
                <w:sz w:val="22"/>
              </w:rPr>
              <w:t xml:space="preserve"> </w:t>
            </w:r>
            <w:proofErr w:type="spellStart"/>
            <w:r w:rsidRPr="00242C9E">
              <w:rPr>
                <w:rFonts w:asciiTheme="majorHAnsi" w:hAnsiTheme="majorHAnsi"/>
                <w:sz w:val="22"/>
              </w:rPr>
              <w:t>integration</w:t>
            </w:r>
            <w:proofErr w:type="spellEnd"/>
            <w:r w:rsidRPr="00242C9E">
              <w:rPr>
                <w:rFonts w:asciiTheme="majorHAnsi" w:hAnsiTheme="majorHAnsi"/>
                <w:sz w:val="22"/>
              </w:rPr>
              <w:t xml:space="preserve"> </w:t>
            </w:r>
            <w:proofErr w:type="spellStart"/>
            <w:r w:rsidRPr="00242C9E">
              <w:rPr>
                <w:rFonts w:asciiTheme="majorHAnsi" w:hAnsiTheme="majorHAnsi"/>
                <w:sz w:val="22"/>
              </w:rPr>
              <w:t>of</w:t>
            </w:r>
            <w:proofErr w:type="spellEnd"/>
            <w:r w:rsidRPr="00242C9E">
              <w:rPr>
                <w:rFonts w:asciiTheme="majorHAnsi" w:hAnsiTheme="majorHAnsi"/>
                <w:sz w:val="22"/>
              </w:rPr>
              <w:t xml:space="preserve"> </w:t>
            </w:r>
            <w:proofErr w:type="spellStart"/>
            <w:r w:rsidRPr="00242C9E">
              <w:rPr>
                <w:rFonts w:asciiTheme="majorHAnsi" w:hAnsiTheme="majorHAnsi"/>
                <w:sz w:val="22"/>
              </w:rPr>
              <w:t>multilevel</w:t>
            </w:r>
            <w:proofErr w:type="spellEnd"/>
            <w:r w:rsidRPr="00242C9E">
              <w:rPr>
                <w:rFonts w:asciiTheme="majorHAnsi" w:hAnsiTheme="majorHAnsi"/>
                <w:sz w:val="22"/>
              </w:rPr>
              <w:t xml:space="preserve"> </w:t>
            </w:r>
            <w:proofErr w:type="spellStart"/>
            <w:r w:rsidRPr="00242C9E">
              <w:rPr>
                <w:rFonts w:asciiTheme="majorHAnsi" w:hAnsiTheme="majorHAnsi"/>
                <w:sz w:val="22"/>
              </w:rPr>
              <w:t>action</w:t>
            </w:r>
            <w:proofErr w:type="spellEnd"/>
            <w:r w:rsidRPr="00242C9E">
              <w:rPr>
                <w:rFonts w:asciiTheme="majorHAnsi" w:hAnsiTheme="majorHAnsi"/>
                <w:sz w:val="22"/>
              </w:rPr>
              <w:t xml:space="preserve"> </w:t>
            </w:r>
            <w:proofErr w:type="spellStart"/>
            <w:r w:rsidRPr="00242C9E">
              <w:rPr>
                <w:rFonts w:asciiTheme="majorHAnsi" w:hAnsiTheme="majorHAnsi"/>
                <w:sz w:val="22"/>
              </w:rPr>
              <w:t>in</w:t>
            </w:r>
            <w:proofErr w:type="spellEnd"/>
            <w:r w:rsidRPr="00242C9E">
              <w:rPr>
                <w:rFonts w:asciiTheme="majorHAnsi" w:hAnsiTheme="majorHAnsi"/>
                <w:sz w:val="22"/>
              </w:rPr>
              <w:t xml:space="preserve"> </w:t>
            </w:r>
            <w:proofErr w:type="spellStart"/>
            <w:r w:rsidRPr="00242C9E">
              <w:rPr>
                <w:rFonts w:asciiTheme="majorHAnsi" w:hAnsiTheme="majorHAnsi"/>
                <w:sz w:val="22"/>
              </w:rPr>
              <w:t>public</w:t>
            </w:r>
            <w:proofErr w:type="spellEnd"/>
            <w:r w:rsidRPr="00242C9E">
              <w:rPr>
                <w:rFonts w:asciiTheme="majorHAnsi" w:hAnsiTheme="majorHAnsi"/>
                <w:sz w:val="22"/>
              </w:rPr>
              <w:t xml:space="preserve"> </w:t>
            </w:r>
            <w:proofErr w:type="spellStart"/>
            <w:r w:rsidRPr="00242C9E">
              <w:rPr>
                <w:rFonts w:asciiTheme="majorHAnsi" w:hAnsiTheme="majorHAnsi"/>
                <w:sz w:val="22"/>
              </w:rPr>
              <w:t>administration</w:t>
            </w:r>
            <w:proofErr w:type="spellEnd"/>
            <w:r w:rsidRPr="00242C9E">
              <w:rPr>
                <w:rFonts w:asciiTheme="majorHAnsi" w:hAnsiTheme="majorHAnsi"/>
                <w:sz w:val="22"/>
              </w:rPr>
              <w:t xml:space="preserve"> (</w:t>
            </w:r>
            <w:proofErr w:type="spellStart"/>
            <w:r w:rsidRPr="00242C9E">
              <w:rPr>
                <w:rFonts w:asciiTheme="majorHAnsi" w:hAnsiTheme="majorHAnsi"/>
                <w:sz w:val="22"/>
              </w:rPr>
              <w:t>at</w:t>
            </w:r>
            <w:proofErr w:type="spellEnd"/>
            <w:r w:rsidRPr="00242C9E">
              <w:rPr>
                <w:rFonts w:asciiTheme="majorHAnsi" w:hAnsiTheme="majorHAnsi"/>
                <w:sz w:val="22"/>
              </w:rPr>
              <w:t xml:space="preserve"> </w:t>
            </w:r>
            <w:proofErr w:type="spellStart"/>
            <w:r w:rsidRPr="00242C9E">
              <w:rPr>
                <w:rFonts w:asciiTheme="majorHAnsi" w:hAnsiTheme="majorHAnsi"/>
                <w:sz w:val="22"/>
              </w:rPr>
              <w:t>local</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regional</w:t>
            </w:r>
            <w:proofErr w:type="spellEnd"/>
            <w:r w:rsidRPr="00242C9E">
              <w:rPr>
                <w:rFonts w:asciiTheme="majorHAnsi" w:hAnsiTheme="majorHAnsi"/>
                <w:sz w:val="22"/>
              </w:rPr>
              <w:t xml:space="preserve"> </w:t>
            </w:r>
            <w:proofErr w:type="spellStart"/>
            <w:r w:rsidRPr="00242C9E">
              <w:rPr>
                <w:rFonts w:asciiTheme="majorHAnsi" w:hAnsiTheme="majorHAnsi"/>
                <w:sz w:val="22"/>
              </w:rPr>
              <w:t>national</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international</w:t>
            </w:r>
            <w:proofErr w:type="spellEnd"/>
            <w:r w:rsidRPr="00242C9E">
              <w:rPr>
                <w:rFonts w:asciiTheme="majorHAnsi" w:hAnsiTheme="majorHAnsi"/>
                <w:sz w:val="22"/>
              </w:rPr>
              <w:t xml:space="preserve"> </w:t>
            </w:r>
            <w:proofErr w:type="spellStart"/>
            <w:r w:rsidRPr="00242C9E">
              <w:rPr>
                <w:rFonts w:asciiTheme="majorHAnsi" w:hAnsiTheme="majorHAnsi"/>
                <w:sz w:val="22"/>
              </w:rPr>
              <w:t>levels</w:t>
            </w:r>
            <w:proofErr w:type="spellEnd"/>
            <w:r w:rsidRPr="00242C9E">
              <w:rPr>
                <w:rFonts w:asciiTheme="majorHAnsi" w:hAnsiTheme="majorHAnsi"/>
                <w:sz w:val="22"/>
              </w:rPr>
              <w:t xml:space="preserve">) </w:t>
            </w:r>
            <w:proofErr w:type="spellStart"/>
            <w:r w:rsidRPr="00242C9E">
              <w:rPr>
                <w:rFonts w:asciiTheme="majorHAnsi" w:hAnsiTheme="majorHAnsi"/>
                <w:sz w:val="22"/>
              </w:rPr>
              <w:t>focusing</w:t>
            </w:r>
            <w:proofErr w:type="spellEnd"/>
            <w:r w:rsidRPr="00242C9E">
              <w:rPr>
                <w:rFonts w:asciiTheme="majorHAnsi" w:hAnsiTheme="majorHAnsi"/>
                <w:sz w:val="22"/>
              </w:rPr>
              <w:t xml:space="preserve"> </w:t>
            </w:r>
            <w:proofErr w:type="spellStart"/>
            <w:r w:rsidRPr="00242C9E">
              <w:rPr>
                <w:rFonts w:asciiTheme="majorHAnsi" w:hAnsiTheme="majorHAnsi"/>
                <w:sz w:val="22"/>
              </w:rPr>
              <w:t>also</w:t>
            </w:r>
            <w:proofErr w:type="spellEnd"/>
            <w:r w:rsidRPr="00242C9E">
              <w:rPr>
                <w:rFonts w:asciiTheme="majorHAnsi" w:hAnsiTheme="majorHAnsi"/>
                <w:sz w:val="22"/>
              </w:rPr>
              <w:t xml:space="preserve"> </w:t>
            </w:r>
            <w:proofErr w:type="spellStart"/>
            <w:r w:rsidRPr="00242C9E">
              <w:rPr>
                <w:rFonts w:asciiTheme="majorHAnsi" w:hAnsiTheme="majorHAnsi"/>
                <w:sz w:val="22"/>
              </w:rPr>
              <w:t>on</w:t>
            </w:r>
            <w:proofErr w:type="spellEnd"/>
            <w:r w:rsidRPr="00242C9E">
              <w:rPr>
                <w:rFonts w:asciiTheme="majorHAnsi" w:hAnsiTheme="majorHAnsi"/>
                <w:sz w:val="22"/>
              </w:rPr>
              <w:t xml:space="preserve"> </w:t>
            </w:r>
            <w:proofErr w:type="spellStart"/>
            <w:r w:rsidRPr="00242C9E">
              <w:rPr>
                <w:rFonts w:asciiTheme="majorHAnsi" w:hAnsiTheme="majorHAnsi"/>
                <w:sz w:val="22"/>
              </w:rPr>
              <w:t>responsibility</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deliberation</w:t>
            </w:r>
            <w:proofErr w:type="spellEnd"/>
            <w:r w:rsidRPr="00242C9E">
              <w:rPr>
                <w:rFonts w:asciiTheme="majorHAnsi" w:hAnsiTheme="majorHAnsi"/>
                <w:sz w:val="22"/>
              </w:rPr>
              <w:t xml:space="preserve"> </w:t>
            </w:r>
            <w:proofErr w:type="spellStart"/>
            <w:r w:rsidRPr="00242C9E">
              <w:rPr>
                <w:rFonts w:asciiTheme="majorHAnsi" w:hAnsiTheme="majorHAnsi"/>
                <w:sz w:val="22"/>
              </w:rPr>
              <w:t>issues</w:t>
            </w:r>
            <w:proofErr w:type="spellEnd"/>
            <w:r w:rsidRPr="00242C9E">
              <w:rPr>
                <w:rFonts w:asciiTheme="majorHAnsi" w:hAnsiTheme="majorHAnsi"/>
                <w:sz w:val="22"/>
              </w:rPr>
              <w:t xml:space="preserve">; </w:t>
            </w:r>
            <w:proofErr w:type="spellStart"/>
            <w:r w:rsidRPr="00242C9E">
              <w:rPr>
                <w:rFonts w:asciiTheme="majorHAnsi" w:hAnsiTheme="majorHAnsi"/>
                <w:sz w:val="22"/>
              </w:rPr>
              <w:t>development</w:t>
            </w:r>
            <w:proofErr w:type="spellEnd"/>
            <w:r w:rsidRPr="00242C9E">
              <w:rPr>
                <w:rFonts w:asciiTheme="majorHAnsi" w:hAnsiTheme="majorHAnsi"/>
                <w:sz w:val="22"/>
              </w:rPr>
              <w:t xml:space="preserve"> </w:t>
            </w:r>
            <w:proofErr w:type="spellStart"/>
            <w:r w:rsidRPr="00242C9E">
              <w:rPr>
                <w:rFonts w:asciiTheme="majorHAnsi" w:hAnsiTheme="majorHAnsi"/>
                <w:sz w:val="22"/>
              </w:rPr>
              <w:t>of</w:t>
            </w:r>
            <w:proofErr w:type="spellEnd"/>
            <w:r w:rsidRPr="00242C9E">
              <w:rPr>
                <w:rFonts w:asciiTheme="majorHAnsi" w:hAnsiTheme="majorHAnsi"/>
                <w:sz w:val="22"/>
              </w:rPr>
              <w:t xml:space="preserve"> </w:t>
            </w:r>
            <w:proofErr w:type="spellStart"/>
            <w:r w:rsidRPr="00242C9E">
              <w:rPr>
                <w:rFonts w:asciiTheme="majorHAnsi" w:hAnsiTheme="majorHAnsi"/>
                <w:sz w:val="22"/>
              </w:rPr>
              <w:t>effective</w:t>
            </w:r>
            <w:proofErr w:type="spellEnd"/>
            <w:r w:rsidRPr="00242C9E">
              <w:rPr>
                <w:rFonts w:asciiTheme="majorHAnsi" w:hAnsiTheme="majorHAnsi"/>
                <w:sz w:val="22"/>
              </w:rPr>
              <w:t xml:space="preserve"> </w:t>
            </w:r>
            <w:proofErr w:type="spellStart"/>
            <w:r w:rsidRPr="00242C9E">
              <w:rPr>
                <w:rFonts w:asciiTheme="majorHAnsi" w:hAnsiTheme="majorHAnsi"/>
                <w:sz w:val="22"/>
              </w:rPr>
              <w:t>preparedness</w:t>
            </w:r>
            <w:proofErr w:type="spellEnd"/>
            <w:r w:rsidRPr="00242C9E">
              <w:rPr>
                <w:rFonts w:asciiTheme="majorHAnsi" w:hAnsiTheme="majorHAnsi"/>
                <w:sz w:val="22"/>
              </w:rPr>
              <w:t xml:space="preserve"> </w:t>
            </w:r>
            <w:proofErr w:type="spellStart"/>
            <w:r w:rsidRPr="00242C9E">
              <w:rPr>
                <w:rFonts w:asciiTheme="majorHAnsi" w:hAnsiTheme="majorHAnsi"/>
                <w:sz w:val="22"/>
              </w:rPr>
              <w:t>practices</w:t>
            </w:r>
            <w:proofErr w:type="spellEnd"/>
            <w:r w:rsidRPr="00242C9E">
              <w:rPr>
                <w:rFonts w:asciiTheme="majorHAnsi" w:hAnsiTheme="majorHAnsi"/>
                <w:sz w:val="22"/>
              </w:rPr>
              <w:t xml:space="preserve"> </w:t>
            </w:r>
            <w:proofErr w:type="spellStart"/>
            <w:r w:rsidRPr="00242C9E">
              <w:rPr>
                <w:rFonts w:asciiTheme="majorHAnsi" w:hAnsiTheme="majorHAnsi"/>
                <w:sz w:val="22"/>
              </w:rPr>
              <w:t>for</w:t>
            </w:r>
            <w:proofErr w:type="spellEnd"/>
            <w:r w:rsidRPr="00242C9E">
              <w:rPr>
                <w:rFonts w:asciiTheme="majorHAnsi" w:hAnsiTheme="majorHAnsi"/>
                <w:sz w:val="22"/>
              </w:rPr>
              <w:t xml:space="preserve"> </w:t>
            </w:r>
            <w:proofErr w:type="spellStart"/>
            <w:r w:rsidRPr="00242C9E">
              <w:rPr>
                <w:rFonts w:asciiTheme="majorHAnsi" w:hAnsiTheme="majorHAnsi"/>
                <w:sz w:val="22"/>
              </w:rPr>
              <w:t>citizens</w:t>
            </w:r>
            <w:proofErr w:type="spellEnd"/>
            <w:r w:rsidRPr="00242C9E">
              <w:rPr>
                <w:rFonts w:asciiTheme="majorHAnsi" w:hAnsiTheme="majorHAnsi"/>
                <w:sz w:val="22"/>
              </w:rPr>
              <w:t xml:space="preserve">, </w:t>
            </w:r>
            <w:proofErr w:type="spellStart"/>
            <w:r w:rsidRPr="00242C9E">
              <w:rPr>
                <w:rFonts w:asciiTheme="majorHAnsi" w:hAnsiTheme="majorHAnsi"/>
                <w:sz w:val="22"/>
              </w:rPr>
              <w:t>communities</w:t>
            </w:r>
            <w:proofErr w:type="spellEnd"/>
            <w:r w:rsidRPr="00242C9E">
              <w:rPr>
                <w:rFonts w:asciiTheme="majorHAnsi" w:hAnsiTheme="majorHAnsi"/>
                <w:sz w:val="22"/>
              </w:rPr>
              <w:t xml:space="preserve">, </w:t>
            </w:r>
            <w:proofErr w:type="spellStart"/>
            <w:r w:rsidRPr="00242C9E">
              <w:rPr>
                <w:rFonts w:asciiTheme="majorHAnsi" w:hAnsiTheme="majorHAnsi"/>
                <w:sz w:val="22"/>
              </w:rPr>
              <w:t>business</w:t>
            </w:r>
            <w:proofErr w:type="spellEnd"/>
            <w:r w:rsidRPr="00242C9E">
              <w:rPr>
                <w:rFonts w:asciiTheme="majorHAnsi" w:hAnsiTheme="majorHAnsi"/>
                <w:sz w:val="22"/>
              </w:rPr>
              <w:t xml:space="preserve"> </w:t>
            </w:r>
            <w:proofErr w:type="spellStart"/>
            <w:r w:rsidRPr="00242C9E">
              <w:rPr>
                <w:rFonts w:asciiTheme="majorHAnsi" w:hAnsiTheme="majorHAnsi"/>
                <w:sz w:val="22"/>
              </w:rPr>
              <w:t>organisations</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practitioners</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their</w:t>
            </w:r>
            <w:proofErr w:type="spellEnd"/>
            <w:r w:rsidRPr="00242C9E">
              <w:rPr>
                <w:rFonts w:asciiTheme="majorHAnsi" w:hAnsiTheme="majorHAnsi"/>
                <w:sz w:val="22"/>
              </w:rPr>
              <w:t xml:space="preserve"> </w:t>
            </w:r>
            <w:proofErr w:type="spellStart"/>
            <w:r w:rsidRPr="00242C9E">
              <w:rPr>
                <w:rFonts w:asciiTheme="majorHAnsi" w:hAnsiTheme="majorHAnsi"/>
                <w:sz w:val="22"/>
              </w:rPr>
              <w:t>associations</w:t>
            </w:r>
            <w:proofErr w:type="spellEnd"/>
            <w:r w:rsidRPr="00242C9E">
              <w:rPr>
                <w:rFonts w:asciiTheme="majorHAnsi" w:hAnsiTheme="majorHAnsi"/>
                <w:sz w:val="22"/>
              </w:rPr>
              <w:t>).</w:t>
            </w:r>
          </w:p>
          <w:p w14:paraId="241B50DB" w14:textId="77777777" w:rsidR="00242C9E" w:rsidRPr="00242C9E" w:rsidRDefault="00242C9E" w:rsidP="00097616">
            <w:pPr>
              <w:pStyle w:val="ListParagraph"/>
              <w:numPr>
                <w:ilvl w:val="0"/>
                <w:numId w:val="26"/>
              </w:numPr>
              <w:spacing w:before="40" w:after="40" w:line="240" w:lineRule="exact"/>
              <w:jc w:val="both"/>
              <w:rPr>
                <w:rFonts w:asciiTheme="majorHAnsi" w:hAnsiTheme="majorHAnsi"/>
                <w:sz w:val="22"/>
              </w:rPr>
            </w:pPr>
            <w:proofErr w:type="spellStart"/>
            <w:r w:rsidRPr="00242C9E">
              <w:rPr>
                <w:rFonts w:asciiTheme="majorHAnsi" w:hAnsiTheme="majorHAnsi"/>
                <w:sz w:val="22"/>
              </w:rPr>
              <w:t>Deployment</w:t>
            </w:r>
            <w:proofErr w:type="spellEnd"/>
            <w:r w:rsidRPr="00242C9E">
              <w:rPr>
                <w:rFonts w:asciiTheme="majorHAnsi" w:hAnsiTheme="majorHAnsi"/>
                <w:sz w:val="22"/>
              </w:rPr>
              <w:t xml:space="preserve"> </w:t>
            </w:r>
            <w:proofErr w:type="spellStart"/>
            <w:r w:rsidRPr="00242C9E">
              <w:rPr>
                <w:rFonts w:asciiTheme="majorHAnsi" w:hAnsiTheme="majorHAnsi"/>
                <w:sz w:val="22"/>
              </w:rPr>
              <w:t>of</w:t>
            </w:r>
            <w:proofErr w:type="spellEnd"/>
            <w:r w:rsidRPr="00242C9E">
              <w:rPr>
                <w:rFonts w:asciiTheme="majorHAnsi" w:hAnsiTheme="majorHAnsi"/>
                <w:sz w:val="22"/>
              </w:rPr>
              <w:t xml:space="preserve"> </w:t>
            </w:r>
            <w:proofErr w:type="spellStart"/>
            <w:r w:rsidRPr="00242C9E">
              <w:rPr>
                <w:rFonts w:asciiTheme="majorHAnsi" w:hAnsiTheme="majorHAnsi"/>
                <w:sz w:val="22"/>
              </w:rPr>
              <w:t>evidence-based</w:t>
            </w:r>
            <w:proofErr w:type="spellEnd"/>
            <w:r w:rsidRPr="00242C9E">
              <w:rPr>
                <w:rFonts w:asciiTheme="majorHAnsi" w:hAnsiTheme="majorHAnsi"/>
                <w:sz w:val="22"/>
              </w:rPr>
              <w:t xml:space="preserve"> </w:t>
            </w:r>
            <w:proofErr w:type="spellStart"/>
            <w:r w:rsidRPr="00242C9E">
              <w:rPr>
                <w:rFonts w:asciiTheme="majorHAnsi" w:hAnsiTheme="majorHAnsi"/>
                <w:sz w:val="22"/>
              </w:rPr>
              <w:t>assessment</w:t>
            </w:r>
            <w:proofErr w:type="spellEnd"/>
            <w:r w:rsidRPr="00242C9E">
              <w:rPr>
                <w:rFonts w:asciiTheme="majorHAnsi" w:hAnsiTheme="majorHAnsi"/>
                <w:sz w:val="22"/>
              </w:rPr>
              <w:t xml:space="preserve"> </w:t>
            </w:r>
            <w:proofErr w:type="spellStart"/>
            <w:r w:rsidRPr="00242C9E">
              <w:rPr>
                <w:rFonts w:asciiTheme="majorHAnsi" w:hAnsiTheme="majorHAnsi"/>
                <w:sz w:val="22"/>
              </w:rPr>
              <w:t>methods</w:t>
            </w:r>
            <w:proofErr w:type="spellEnd"/>
            <w:r w:rsidRPr="00242C9E">
              <w:rPr>
                <w:rFonts w:asciiTheme="majorHAnsi" w:hAnsiTheme="majorHAnsi"/>
                <w:sz w:val="22"/>
              </w:rPr>
              <w:t>/</w:t>
            </w:r>
            <w:proofErr w:type="spellStart"/>
            <w:r w:rsidRPr="00242C9E">
              <w:rPr>
                <w:rFonts w:asciiTheme="majorHAnsi" w:hAnsiTheme="majorHAnsi"/>
                <w:sz w:val="22"/>
              </w:rPr>
              <w:t>models</w:t>
            </w:r>
            <w:proofErr w:type="spellEnd"/>
            <w:r w:rsidRPr="00242C9E">
              <w:rPr>
                <w:rFonts w:asciiTheme="majorHAnsi" w:hAnsiTheme="majorHAnsi"/>
                <w:sz w:val="22"/>
              </w:rPr>
              <w:t xml:space="preserve"> </w:t>
            </w:r>
            <w:proofErr w:type="spellStart"/>
            <w:r w:rsidRPr="00242C9E">
              <w:rPr>
                <w:rFonts w:asciiTheme="majorHAnsi" w:hAnsiTheme="majorHAnsi"/>
                <w:sz w:val="22"/>
              </w:rPr>
              <w:t>to</w:t>
            </w:r>
            <w:proofErr w:type="spellEnd"/>
            <w:r w:rsidRPr="00242C9E">
              <w:rPr>
                <w:rFonts w:asciiTheme="majorHAnsi" w:hAnsiTheme="majorHAnsi"/>
                <w:sz w:val="22"/>
              </w:rPr>
              <w:t xml:space="preserve"> </w:t>
            </w:r>
            <w:proofErr w:type="spellStart"/>
            <w:r w:rsidRPr="00242C9E">
              <w:rPr>
                <w:rFonts w:asciiTheme="majorHAnsi" w:hAnsiTheme="majorHAnsi"/>
                <w:sz w:val="22"/>
              </w:rPr>
              <w:t>monitor</w:t>
            </w:r>
            <w:proofErr w:type="spellEnd"/>
            <w:r w:rsidRPr="00242C9E">
              <w:rPr>
                <w:rFonts w:asciiTheme="majorHAnsi" w:hAnsiTheme="majorHAnsi"/>
                <w:sz w:val="22"/>
              </w:rPr>
              <w:t xml:space="preserve"> </w:t>
            </w:r>
            <w:proofErr w:type="spellStart"/>
            <w:r w:rsidRPr="00242C9E">
              <w:rPr>
                <w:rFonts w:asciiTheme="majorHAnsi" w:hAnsiTheme="majorHAnsi"/>
                <w:sz w:val="22"/>
              </w:rPr>
              <w:t>and</w:t>
            </w:r>
            <w:proofErr w:type="spellEnd"/>
            <w:r w:rsidRPr="00242C9E">
              <w:rPr>
                <w:rFonts w:asciiTheme="majorHAnsi" w:hAnsiTheme="majorHAnsi"/>
                <w:sz w:val="22"/>
              </w:rPr>
              <w:t xml:space="preserve"> </w:t>
            </w:r>
            <w:proofErr w:type="spellStart"/>
            <w:r w:rsidRPr="00242C9E">
              <w:rPr>
                <w:rFonts w:asciiTheme="majorHAnsi" w:hAnsiTheme="majorHAnsi"/>
                <w:sz w:val="22"/>
              </w:rPr>
              <w:t>strengthen</w:t>
            </w:r>
            <w:proofErr w:type="spellEnd"/>
            <w:r w:rsidRPr="00242C9E">
              <w:rPr>
                <w:rFonts w:asciiTheme="majorHAnsi" w:hAnsiTheme="majorHAnsi"/>
                <w:sz w:val="22"/>
              </w:rPr>
              <w:t xml:space="preserve"> </w:t>
            </w:r>
            <w:proofErr w:type="spellStart"/>
            <w:r w:rsidRPr="00242C9E">
              <w:rPr>
                <w:rFonts w:asciiTheme="majorHAnsi" w:hAnsiTheme="majorHAnsi"/>
                <w:sz w:val="22"/>
              </w:rPr>
              <w:t>emergency</w:t>
            </w:r>
            <w:proofErr w:type="spellEnd"/>
            <w:r w:rsidRPr="00242C9E">
              <w:rPr>
                <w:rFonts w:asciiTheme="majorHAnsi" w:hAnsiTheme="majorHAnsi"/>
                <w:sz w:val="22"/>
              </w:rPr>
              <w:t xml:space="preserve"> </w:t>
            </w:r>
            <w:proofErr w:type="spellStart"/>
            <w:r w:rsidRPr="00242C9E">
              <w:rPr>
                <w:rFonts w:asciiTheme="majorHAnsi" w:hAnsiTheme="majorHAnsi"/>
                <w:sz w:val="22"/>
              </w:rPr>
              <w:t>preparedness</w:t>
            </w:r>
            <w:proofErr w:type="spellEnd"/>
            <w:r w:rsidRPr="00242C9E">
              <w:rPr>
                <w:rFonts w:asciiTheme="majorHAnsi" w:hAnsiTheme="majorHAnsi"/>
                <w:sz w:val="22"/>
              </w:rPr>
              <w:t>.</w:t>
            </w:r>
          </w:p>
        </w:tc>
      </w:tr>
      <w:tr w:rsidR="00242C9E" w:rsidRPr="009A6310" w14:paraId="5B029C4B" w14:textId="77777777" w:rsidTr="008C7172">
        <w:trPr>
          <w:trHeight w:val="1811"/>
        </w:trPr>
        <w:tc>
          <w:tcPr>
            <w:tcW w:w="567" w:type="dxa"/>
          </w:tcPr>
          <w:p w14:paraId="75354E1F" w14:textId="77777777" w:rsidR="00242C9E" w:rsidRPr="009A6310" w:rsidRDefault="00242C9E" w:rsidP="008C7172">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841536" behindDoc="0" locked="0" layoutInCell="1" allowOverlap="1" wp14:anchorId="6BF1B907" wp14:editId="33543BE7">
                  <wp:simplePos x="0" y="0"/>
                  <wp:positionH relativeFrom="column">
                    <wp:posOffset>-22118</wp:posOffset>
                  </wp:positionH>
                  <wp:positionV relativeFrom="paragraph">
                    <wp:posOffset>-8890</wp:posOffset>
                  </wp:positionV>
                  <wp:extent cx="342720" cy="360000"/>
                  <wp:effectExtent l="0" t="0" r="635" b="254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902EDAE" w14:textId="77777777" w:rsidR="00242C9E" w:rsidRPr="009A6310" w:rsidRDefault="00242C9E"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2064EDC7" w14:textId="77777777" w:rsidR="00242C9E" w:rsidRPr="00B67AB2" w:rsidRDefault="00EE34FB" w:rsidP="00242C9E">
            <w:pPr>
              <w:spacing w:before="40" w:after="40" w:line="220" w:lineRule="exact"/>
              <w:jc w:val="both"/>
              <w:rPr>
                <w:rFonts w:asciiTheme="majorHAnsi" w:hAnsiTheme="majorHAnsi"/>
                <w:color w:val="161718" w:themeColor="text1"/>
                <w:sz w:val="22"/>
              </w:rPr>
            </w:pPr>
            <w:hyperlink r:id="rId38" w:history="1">
              <w:r w:rsidR="008C7172" w:rsidRPr="008C7172">
                <w:rPr>
                  <w:rStyle w:val="Hyperlink"/>
                  <w:rFonts w:asciiTheme="majorHAnsi" w:hAnsiTheme="majorHAnsi"/>
                  <w:color w:val="0066FF"/>
                  <w:sz w:val="22"/>
                </w:rPr>
                <w:t>https://ec.europa.eu/info/funding-tenders/opportunities/portal/screen/opportunities/topic-details/horizon-cl3-2022-drs-01-01;callCode=null;freeTextSearchKeyword=;matchWholeText=true;typeCodes=1;statusCodes=31094501;programmePeriod=2021%20-%202027;programCcm2Id=43108390;programDivisionCode=43118971;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8C7172" w:rsidRPr="008C7172">
              <w:rPr>
                <w:rFonts w:asciiTheme="majorHAnsi" w:hAnsiTheme="majorHAnsi"/>
                <w:color w:val="0066FF"/>
                <w:sz w:val="22"/>
              </w:rPr>
              <w:t xml:space="preserve"> </w:t>
            </w:r>
          </w:p>
        </w:tc>
      </w:tr>
    </w:tbl>
    <w:p w14:paraId="0E32E182" w14:textId="77777777" w:rsidR="00844AC9" w:rsidRDefault="00844AC9" w:rsidP="00844AC9">
      <w:pPr>
        <w:spacing w:line="240" w:lineRule="auto"/>
        <w:rPr>
          <w:rFonts w:asciiTheme="majorHAnsi" w:hAnsiTheme="majorHAnsi"/>
          <w:sz w:val="24"/>
          <w:szCs w:val="24"/>
          <w:lang w:eastAsia="bg-BG"/>
        </w:rPr>
      </w:pPr>
    </w:p>
    <w:p w14:paraId="51020028" w14:textId="77777777" w:rsidR="00844AC9" w:rsidRPr="0076207F" w:rsidRDefault="00844AC9" w:rsidP="00097616">
      <w:pPr>
        <w:pStyle w:val="Heading3"/>
        <w:numPr>
          <w:ilvl w:val="1"/>
          <w:numId w:val="11"/>
        </w:numPr>
        <w:shd w:val="clear" w:color="auto" w:fill="A4063E" w:themeFill="accent6"/>
        <w:rPr>
          <w:b/>
          <w:i w:val="0"/>
        </w:rPr>
      </w:pPr>
      <w:bookmarkStart w:id="24" w:name="_Toc104216814"/>
      <w:r w:rsidRPr="00844AC9">
        <w:rPr>
          <w:b/>
          <w:i w:val="0"/>
        </w:rPr>
        <w:t>ENHANCED PREPAREDNESS AND MANAGEMENT OF HIGH-IMPACT LOW-PROBABILITY OR UNEXPECTED EVENTS</w:t>
      </w:r>
      <w:bookmarkEnd w:id="24"/>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844AC9" w:rsidRPr="009A6310" w14:paraId="4A2A36FD" w14:textId="77777777" w:rsidTr="008C7172">
        <w:trPr>
          <w:trHeight w:val="741"/>
        </w:trPr>
        <w:tc>
          <w:tcPr>
            <w:tcW w:w="567" w:type="dxa"/>
          </w:tcPr>
          <w:p w14:paraId="54CCE6C1" w14:textId="77777777" w:rsidR="00844AC9" w:rsidRPr="009A6310" w:rsidRDefault="00844AC9"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43584" behindDoc="0" locked="0" layoutInCell="1" allowOverlap="1" wp14:anchorId="418AD839" wp14:editId="0695CB3E">
                  <wp:simplePos x="0" y="0"/>
                  <wp:positionH relativeFrom="margin">
                    <wp:posOffset>6985</wp:posOffset>
                  </wp:positionH>
                  <wp:positionV relativeFrom="paragraph">
                    <wp:posOffset>-13335</wp:posOffset>
                  </wp:positionV>
                  <wp:extent cx="318135" cy="287655"/>
                  <wp:effectExtent l="0" t="0" r="5715"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3BD6D5A" w14:textId="77777777" w:rsidR="00844AC9" w:rsidRPr="009A6310" w:rsidRDefault="00844AC9"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2518FD79" w14:textId="77777777" w:rsidR="00844AC9" w:rsidRPr="00844AC9" w:rsidRDefault="00844AC9" w:rsidP="00844AC9">
            <w:pPr>
              <w:spacing w:before="40" w:after="40"/>
              <w:jc w:val="both"/>
              <w:rPr>
                <w:rFonts w:asciiTheme="majorHAnsi" w:hAnsiTheme="majorHAnsi"/>
                <w:b/>
                <w:color w:val="161718" w:themeColor="text1"/>
                <w:sz w:val="22"/>
              </w:rPr>
            </w:pPr>
            <w:r w:rsidRPr="00844AC9">
              <w:rPr>
                <w:rFonts w:asciiTheme="majorHAnsi" w:hAnsiTheme="majorHAnsi"/>
                <w:b/>
                <w:color w:val="161718" w:themeColor="text1"/>
                <w:sz w:val="22"/>
              </w:rPr>
              <w:t>HORIZON-CL3-2022-DRS-01-02</w:t>
            </w:r>
          </w:p>
          <w:p w14:paraId="4AC0D463" w14:textId="77777777" w:rsidR="00844AC9" w:rsidRPr="00844AC9" w:rsidRDefault="00844AC9" w:rsidP="00844AC9">
            <w:pPr>
              <w:spacing w:before="40" w:after="40"/>
              <w:jc w:val="both"/>
              <w:rPr>
                <w:rFonts w:asciiTheme="majorHAnsi" w:hAnsiTheme="majorHAnsi"/>
                <w:color w:val="161718" w:themeColor="text1"/>
                <w:sz w:val="22"/>
              </w:rPr>
            </w:pPr>
            <w:r w:rsidRPr="00844AC9">
              <w:rPr>
                <w:rFonts w:asciiTheme="majorHAnsi" w:hAnsiTheme="majorHAnsi"/>
                <w:color w:val="161718" w:themeColor="text1"/>
                <w:sz w:val="22"/>
              </w:rPr>
              <w:t>Disaster-Resilient Society 2022 (HORIZON-CL3-2022-DRS-01)</w:t>
            </w:r>
          </w:p>
          <w:p w14:paraId="62A0B41A" w14:textId="77777777" w:rsidR="00844AC9" w:rsidRPr="00847696" w:rsidRDefault="00844AC9" w:rsidP="00844AC9">
            <w:pPr>
              <w:spacing w:before="40" w:after="40"/>
              <w:jc w:val="both"/>
              <w:rPr>
                <w:rFonts w:asciiTheme="majorHAnsi" w:hAnsiTheme="majorHAnsi"/>
                <w:color w:val="161718" w:themeColor="text1"/>
                <w:sz w:val="22"/>
              </w:rPr>
            </w:pPr>
            <w:r w:rsidRPr="00844AC9">
              <w:rPr>
                <w:rFonts w:asciiTheme="majorHAnsi" w:hAnsiTheme="majorHAnsi"/>
                <w:color w:val="161718" w:themeColor="text1"/>
                <w:sz w:val="22"/>
              </w:rPr>
              <w:t xml:space="preserve">Horizon Europe Framework </w:t>
            </w:r>
            <w:proofErr w:type="spellStart"/>
            <w:r w:rsidRPr="00844AC9">
              <w:rPr>
                <w:rFonts w:asciiTheme="majorHAnsi" w:hAnsiTheme="majorHAnsi"/>
                <w:color w:val="161718" w:themeColor="text1"/>
                <w:sz w:val="22"/>
              </w:rPr>
              <w:t>Programme</w:t>
            </w:r>
            <w:proofErr w:type="spellEnd"/>
            <w:r w:rsidRPr="00844AC9">
              <w:rPr>
                <w:rFonts w:asciiTheme="majorHAnsi" w:hAnsiTheme="majorHAnsi"/>
                <w:color w:val="161718" w:themeColor="text1"/>
                <w:sz w:val="22"/>
              </w:rPr>
              <w:t xml:space="preserve"> (HORIZON)</w:t>
            </w:r>
          </w:p>
        </w:tc>
      </w:tr>
      <w:tr w:rsidR="00844AC9" w:rsidRPr="009A6310" w14:paraId="55CABE57" w14:textId="77777777" w:rsidTr="008C7172">
        <w:trPr>
          <w:trHeight w:hRule="exact" w:val="454"/>
        </w:trPr>
        <w:tc>
          <w:tcPr>
            <w:tcW w:w="567" w:type="dxa"/>
          </w:tcPr>
          <w:p w14:paraId="508C772E" w14:textId="77777777" w:rsidR="00844AC9" w:rsidRPr="009A6310" w:rsidRDefault="00844AC9" w:rsidP="008C7172">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844608" behindDoc="0" locked="0" layoutInCell="1" allowOverlap="1" wp14:anchorId="3BA2B668" wp14:editId="6C3C860D">
                  <wp:simplePos x="0" y="0"/>
                  <wp:positionH relativeFrom="margin">
                    <wp:posOffset>-21590</wp:posOffset>
                  </wp:positionH>
                  <wp:positionV relativeFrom="paragraph">
                    <wp:posOffset>-31115</wp:posOffset>
                  </wp:positionV>
                  <wp:extent cx="318135" cy="287655"/>
                  <wp:effectExtent l="0" t="0" r="5715"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7C4EF6F" w14:textId="77777777" w:rsidR="00844AC9" w:rsidRPr="009A6310" w:rsidRDefault="00844AC9"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1922595B" w14:textId="77777777" w:rsidR="00844AC9" w:rsidRPr="009A6310" w:rsidRDefault="00844AC9" w:rsidP="008C7172">
            <w:pPr>
              <w:spacing w:line="180" w:lineRule="exact"/>
              <w:jc w:val="both"/>
              <w:rPr>
                <w:rFonts w:asciiTheme="majorHAnsi" w:hAnsiTheme="majorHAnsi"/>
                <w:color w:val="161718" w:themeColor="text1"/>
                <w:sz w:val="22"/>
              </w:rPr>
            </w:pPr>
            <w:r w:rsidRPr="009A1F00">
              <w:rPr>
                <w:rFonts w:asciiTheme="majorHAnsi" w:hAnsiTheme="majorHAnsi"/>
                <w:color w:val="161718" w:themeColor="text1"/>
                <w:sz w:val="22"/>
              </w:rPr>
              <w:t>HORIZON-IA HORIZON Innovation Actions</w:t>
            </w:r>
          </w:p>
        </w:tc>
      </w:tr>
      <w:tr w:rsidR="00844AC9" w:rsidRPr="009A6310" w14:paraId="2F827F65" w14:textId="77777777" w:rsidTr="008C7172">
        <w:tc>
          <w:tcPr>
            <w:tcW w:w="567" w:type="dxa"/>
          </w:tcPr>
          <w:p w14:paraId="5DF4F7FB" w14:textId="77777777" w:rsidR="00844AC9" w:rsidRPr="009A6310" w:rsidRDefault="00844AC9"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45632" behindDoc="0" locked="0" layoutInCell="1" allowOverlap="1" wp14:anchorId="68EF8B7E" wp14:editId="48C75AD5">
                  <wp:simplePos x="0" y="0"/>
                  <wp:positionH relativeFrom="margin">
                    <wp:posOffset>5080</wp:posOffset>
                  </wp:positionH>
                  <wp:positionV relativeFrom="paragraph">
                    <wp:posOffset>33655</wp:posOffset>
                  </wp:positionV>
                  <wp:extent cx="312420" cy="28765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9DA3300" w14:textId="77777777" w:rsidR="00844AC9" w:rsidRPr="009A6310" w:rsidRDefault="00844AC9"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62E3402B" w14:textId="77777777" w:rsidR="00844AC9" w:rsidRPr="0096307B" w:rsidRDefault="00844AC9"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4321A22A" w14:textId="77777777" w:rsidR="00844AC9" w:rsidRPr="0096307B" w:rsidRDefault="00844AC9"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Pr="00CA4213">
              <w:rPr>
                <w:rFonts w:asciiTheme="majorHAnsi" w:hAnsiTheme="majorHAnsi"/>
                <w:color w:val="auto"/>
                <w:sz w:val="22"/>
              </w:rPr>
              <w:t>30 June 2022</w:t>
            </w:r>
          </w:p>
          <w:p w14:paraId="7C56F85A" w14:textId="77777777" w:rsidR="00844AC9" w:rsidRPr="0099634A" w:rsidRDefault="00844AC9" w:rsidP="008C7172">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CA4213">
              <w:rPr>
                <w:rFonts w:asciiTheme="majorHAnsi" w:hAnsiTheme="majorHAnsi"/>
                <w:color w:val="auto"/>
                <w:sz w:val="22"/>
              </w:rPr>
              <w:t>23 November 2022 17:00:00 Brussels time</w:t>
            </w:r>
          </w:p>
        </w:tc>
      </w:tr>
      <w:tr w:rsidR="00844AC9" w:rsidRPr="009A6310" w14:paraId="2546F5A5" w14:textId="77777777" w:rsidTr="008C7172">
        <w:tc>
          <w:tcPr>
            <w:tcW w:w="567" w:type="dxa"/>
          </w:tcPr>
          <w:p w14:paraId="3C5E1258" w14:textId="77777777" w:rsidR="00844AC9" w:rsidRPr="009A6310" w:rsidRDefault="00844AC9" w:rsidP="008C7172">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847680" behindDoc="0" locked="0" layoutInCell="1" allowOverlap="1" wp14:anchorId="22F47319" wp14:editId="16F05822">
                  <wp:simplePos x="0" y="0"/>
                  <wp:positionH relativeFrom="column">
                    <wp:posOffset>-40005</wp:posOffset>
                  </wp:positionH>
                  <wp:positionV relativeFrom="paragraph">
                    <wp:posOffset>-58420</wp:posOffset>
                  </wp:positionV>
                  <wp:extent cx="369570" cy="359410"/>
                  <wp:effectExtent l="0" t="0" r="0" b="254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FF28CD6" w14:textId="77777777" w:rsidR="00844AC9" w:rsidRPr="009A6310" w:rsidRDefault="00844AC9"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1711E9E7" w14:textId="77777777" w:rsidR="00844AC9" w:rsidRPr="0084235B" w:rsidRDefault="00844AC9" w:rsidP="00844AC9">
            <w:pPr>
              <w:spacing w:before="40" w:after="120"/>
              <w:rPr>
                <w:rFonts w:asciiTheme="majorHAnsi" w:hAnsiTheme="majorHAnsi"/>
                <w:b/>
                <w:color w:val="auto"/>
                <w:sz w:val="22"/>
              </w:rPr>
            </w:pPr>
            <w:r>
              <w:rPr>
                <w:rFonts w:asciiTheme="majorHAnsi" w:hAnsiTheme="majorHAnsi"/>
                <w:b/>
                <w:color w:val="auto"/>
                <w:sz w:val="22"/>
              </w:rPr>
              <w:t>EUR 10</w:t>
            </w:r>
            <w:r w:rsidRPr="0074596C">
              <w:rPr>
                <w:rFonts w:asciiTheme="majorHAnsi" w:hAnsiTheme="majorHAnsi"/>
                <w:b/>
                <w:color w:val="auto"/>
                <w:sz w:val="22"/>
              </w:rPr>
              <w:t xml:space="preserve"> 000 000</w:t>
            </w:r>
          </w:p>
        </w:tc>
      </w:tr>
      <w:tr w:rsidR="00844AC9" w:rsidRPr="009A6310" w14:paraId="72CEF417" w14:textId="77777777" w:rsidTr="008C7172">
        <w:tc>
          <w:tcPr>
            <w:tcW w:w="567" w:type="dxa"/>
          </w:tcPr>
          <w:p w14:paraId="2E4A93A8" w14:textId="77777777" w:rsidR="00844AC9" w:rsidRPr="009A6310" w:rsidRDefault="00844AC9"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46656" behindDoc="0" locked="0" layoutInCell="1" allowOverlap="1" wp14:anchorId="1D71BFDC" wp14:editId="2FDA148B">
                  <wp:simplePos x="0" y="0"/>
                  <wp:positionH relativeFrom="column">
                    <wp:posOffset>10160</wp:posOffset>
                  </wp:positionH>
                  <wp:positionV relativeFrom="paragraph">
                    <wp:posOffset>33655</wp:posOffset>
                  </wp:positionV>
                  <wp:extent cx="270358" cy="324000"/>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E0F7044" w14:textId="77777777" w:rsidR="00844AC9" w:rsidRPr="009A6310" w:rsidRDefault="00844AC9"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3152D18C" w14:textId="77777777" w:rsidR="00844AC9" w:rsidRDefault="00844AC9" w:rsidP="00DE2490">
            <w:pPr>
              <w:spacing w:before="40" w:after="40" w:line="210" w:lineRule="exact"/>
              <w:jc w:val="both"/>
              <w:rPr>
                <w:rFonts w:asciiTheme="majorHAnsi" w:hAnsiTheme="majorHAnsi"/>
                <w:b/>
                <w:color w:val="auto"/>
                <w:sz w:val="22"/>
              </w:rPr>
            </w:pPr>
            <w:r>
              <w:rPr>
                <w:rFonts w:asciiTheme="majorHAnsi" w:hAnsiTheme="majorHAnsi"/>
                <w:b/>
                <w:color w:val="auto"/>
                <w:sz w:val="22"/>
              </w:rPr>
              <w:t>Expected outcomes:</w:t>
            </w:r>
          </w:p>
          <w:p w14:paraId="513DB09D" w14:textId="77777777" w:rsidR="00844AC9" w:rsidRPr="00844AC9" w:rsidRDefault="00844AC9" w:rsidP="00DE2490">
            <w:pPr>
              <w:spacing w:before="40" w:after="40" w:line="210" w:lineRule="exact"/>
              <w:jc w:val="both"/>
              <w:rPr>
                <w:rFonts w:asciiTheme="majorHAnsi" w:hAnsiTheme="majorHAnsi"/>
                <w:color w:val="auto"/>
                <w:sz w:val="22"/>
              </w:rPr>
            </w:pPr>
            <w:r w:rsidRPr="00844AC9">
              <w:rPr>
                <w:rFonts w:asciiTheme="majorHAnsi" w:hAnsiTheme="majorHAnsi"/>
                <w:color w:val="auto"/>
                <w:sz w:val="22"/>
              </w:rPr>
              <w:t>Projects’ results are expected to contribute to some of the following outcomes:</w:t>
            </w:r>
          </w:p>
          <w:p w14:paraId="46AD5F2F" w14:textId="77777777" w:rsidR="00844AC9" w:rsidRDefault="00844AC9" w:rsidP="00097616">
            <w:pPr>
              <w:pStyle w:val="ListParagraph"/>
              <w:numPr>
                <w:ilvl w:val="0"/>
                <w:numId w:val="27"/>
              </w:numPr>
              <w:spacing w:before="40" w:after="40" w:line="210" w:lineRule="exact"/>
              <w:jc w:val="both"/>
              <w:rPr>
                <w:rFonts w:asciiTheme="majorHAnsi" w:hAnsiTheme="majorHAnsi"/>
                <w:sz w:val="22"/>
              </w:rPr>
            </w:pPr>
            <w:proofErr w:type="spellStart"/>
            <w:r w:rsidRPr="00844AC9">
              <w:rPr>
                <w:rFonts w:asciiTheme="majorHAnsi" w:hAnsiTheme="majorHAnsi"/>
                <w:sz w:val="22"/>
              </w:rPr>
              <w:t>Increased</w:t>
            </w:r>
            <w:proofErr w:type="spellEnd"/>
            <w:r w:rsidRPr="00844AC9">
              <w:rPr>
                <w:rFonts w:asciiTheme="majorHAnsi" w:hAnsiTheme="majorHAnsi"/>
                <w:sz w:val="22"/>
              </w:rPr>
              <w:t xml:space="preserve"> </w:t>
            </w:r>
            <w:proofErr w:type="spellStart"/>
            <w:r w:rsidRPr="00844AC9">
              <w:rPr>
                <w:rFonts w:asciiTheme="majorHAnsi" w:hAnsiTheme="majorHAnsi"/>
                <w:sz w:val="22"/>
              </w:rPr>
              <w:t>understanding</w:t>
            </w:r>
            <w:proofErr w:type="spellEnd"/>
            <w:r w:rsidRPr="00844AC9">
              <w:rPr>
                <w:rFonts w:asciiTheme="majorHAnsi" w:hAnsiTheme="majorHAnsi"/>
                <w:sz w:val="22"/>
              </w:rPr>
              <w:t xml:space="preserve"> </w:t>
            </w:r>
            <w:proofErr w:type="spellStart"/>
            <w:r w:rsidRPr="00844AC9">
              <w:rPr>
                <w:rFonts w:asciiTheme="majorHAnsi" w:hAnsiTheme="majorHAnsi"/>
                <w:sz w:val="22"/>
              </w:rPr>
              <w:t>of</w:t>
            </w:r>
            <w:proofErr w:type="spellEnd"/>
            <w:r w:rsidRPr="00844AC9">
              <w:rPr>
                <w:rFonts w:asciiTheme="majorHAnsi" w:hAnsiTheme="majorHAnsi"/>
                <w:sz w:val="22"/>
              </w:rPr>
              <w:t xml:space="preserve"> </w:t>
            </w:r>
            <w:proofErr w:type="spellStart"/>
            <w:r w:rsidRPr="00844AC9">
              <w:rPr>
                <w:rFonts w:asciiTheme="majorHAnsi" w:hAnsiTheme="majorHAnsi"/>
                <w:sz w:val="22"/>
              </w:rPr>
              <w:t>high</w:t>
            </w:r>
            <w:proofErr w:type="spellEnd"/>
            <w:r w:rsidRPr="00844AC9">
              <w:rPr>
                <w:rFonts w:asciiTheme="majorHAnsi" w:hAnsiTheme="majorHAnsi"/>
                <w:sz w:val="22"/>
              </w:rPr>
              <w:t xml:space="preserve"> </w:t>
            </w:r>
            <w:proofErr w:type="spellStart"/>
            <w:r w:rsidRPr="00844AC9">
              <w:rPr>
                <w:rFonts w:asciiTheme="majorHAnsi" w:hAnsiTheme="majorHAnsi"/>
                <w:sz w:val="22"/>
              </w:rPr>
              <w:t>impact-low</w:t>
            </w:r>
            <w:proofErr w:type="spellEnd"/>
            <w:r w:rsidRPr="00844AC9">
              <w:rPr>
                <w:rFonts w:asciiTheme="majorHAnsi" w:hAnsiTheme="majorHAnsi"/>
                <w:sz w:val="22"/>
              </w:rPr>
              <w:t xml:space="preserve"> </w:t>
            </w:r>
            <w:proofErr w:type="spellStart"/>
            <w:r w:rsidRPr="00844AC9">
              <w:rPr>
                <w:rFonts w:asciiTheme="majorHAnsi" w:hAnsiTheme="majorHAnsi"/>
                <w:sz w:val="22"/>
              </w:rPr>
              <w:t>probability</w:t>
            </w:r>
            <w:proofErr w:type="spellEnd"/>
            <w:r w:rsidRPr="00844AC9">
              <w:rPr>
                <w:rFonts w:asciiTheme="majorHAnsi" w:hAnsiTheme="majorHAnsi"/>
                <w:sz w:val="22"/>
              </w:rPr>
              <w:t xml:space="preserve"> </w:t>
            </w:r>
            <w:proofErr w:type="spellStart"/>
            <w:r w:rsidRPr="00844AC9">
              <w:rPr>
                <w:rFonts w:asciiTheme="majorHAnsi" w:hAnsiTheme="majorHAnsi"/>
                <w:sz w:val="22"/>
              </w:rPr>
              <w:t>events</w:t>
            </w:r>
            <w:proofErr w:type="spellEnd"/>
            <w:r w:rsidRPr="00844AC9">
              <w:rPr>
                <w:rFonts w:asciiTheme="majorHAnsi" w:hAnsiTheme="majorHAnsi"/>
                <w:sz w:val="22"/>
              </w:rPr>
              <w:t xml:space="preserve"> </w:t>
            </w:r>
            <w:proofErr w:type="spellStart"/>
            <w:r w:rsidRPr="00844AC9">
              <w:rPr>
                <w:rFonts w:asciiTheme="majorHAnsi" w:hAnsiTheme="majorHAnsi"/>
                <w:sz w:val="22"/>
              </w:rPr>
              <w:t>in</w:t>
            </w:r>
            <w:proofErr w:type="spellEnd"/>
            <w:r w:rsidRPr="00844AC9">
              <w:rPr>
                <w:rFonts w:asciiTheme="majorHAnsi" w:hAnsiTheme="majorHAnsi"/>
                <w:sz w:val="22"/>
              </w:rPr>
              <w:t xml:space="preserve"> </w:t>
            </w:r>
            <w:proofErr w:type="spellStart"/>
            <w:r w:rsidRPr="00844AC9">
              <w:rPr>
                <w:rFonts w:asciiTheme="majorHAnsi" w:hAnsiTheme="majorHAnsi"/>
                <w:sz w:val="22"/>
              </w:rPr>
              <w:t>the</w:t>
            </w:r>
            <w:proofErr w:type="spellEnd"/>
            <w:r w:rsidRPr="00844AC9">
              <w:rPr>
                <w:rFonts w:asciiTheme="majorHAnsi" w:hAnsiTheme="majorHAnsi"/>
                <w:sz w:val="22"/>
              </w:rPr>
              <w:t xml:space="preserve"> </w:t>
            </w:r>
            <w:proofErr w:type="spellStart"/>
            <w:r w:rsidRPr="00844AC9">
              <w:rPr>
                <w:rFonts w:asciiTheme="majorHAnsi" w:hAnsiTheme="majorHAnsi"/>
                <w:sz w:val="22"/>
              </w:rPr>
              <w:t>short</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w:t>
            </w:r>
            <w:proofErr w:type="spellStart"/>
            <w:r w:rsidRPr="00844AC9">
              <w:rPr>
                <w:rFonts w:asciiTheme="majorHAnsi" w:hAnsiTheme="majorHAnsi"/>
                <w:sz w:val="22"/>
              </w:rPr>
              <w:t>medium</w:t>
            </w:r>
            <w:proofErr w:type="spellEnd"/>
            <w:r w:rsidRPr="00844AC9">
              <w:rPr>
                <w:rFonts w:asciiTheme="majorHAnsi" w:hAnsiTheme="majorHAnsi"/>
                <w:sz w:val="22"/>
              </w:rPr>
              <w:t xml:space="preserve"> </w:t>
            </w:r>
            <w:proofErr w:type="spellStart"/>
            <w:r w:rsidRPr="00844AC9">
              <w:rPr>
                <w:rFonts w:asciiTheme="majorHAnsi" w:hAnsiTheme="majorHAnsi"/>
                <w:sz w:val="22"/>
              </w:rPr>
              <w:t>term</w:t>
            </w:r>
            <w:proofErr w:type="spellEnd"/>
            <w:r w:rsidRPr="00844AC9">
              <w:rPr>
                <w:rFonts w:asciiTheme="majorHAnsi" w:hAnsiTheme="majorHAnsi"/>
                <w:sz w:val="22"/>
              </w:rPr>
              <w:t xml:space="preserve">, </w:t>
            </w:r>
            <w:proofErr w:type="spellStart"/>
            <w:r w:rsidRPr="00844AC9">
              <w:rPr>
                <w:rFonts w:asciiTheme="majorHAnsi" w:hAnsiTheme="majorHAnsi"/>
                <w:sz w:val="22"/>
              </w:rPr>
              <w:t>both</w:t>
            </w:r>
            <w:proofErr w:type="spellEnd"/>
            <w:r w:rsidRPr="00844AC9">
              <w:rPr>
                <w:rFonts w:asciiTheme="majorHAnsi" w:hAnsiTheme="majorHAnsi"/>
                <w:sz w:val="22"/>
              </w:rPr>
              <w:t xml:space="preserve"> </w:t>
            </w:r>
            <w:proofErr w:type="spellStart"/>
            <w:r w:rsidRPr="00844AC9">
              <w:rPr>
                <w:rFonts w:asciiTheme="majorHAnsi" w:hAnsiTheme="majorHAnsi"/>
                <w:sz w:val="22"/>
              </w:rPr>
              <w:t>from</w:t>
            </w:r>
            <w:proofErr w:type="spellEnd"/>
            <w:r w:rsidRPr="00844AC9">
              <w:rPr>
                <w:rFonts w:asciiTheme="majorHAnsi" w:hAnsiTheme="majorHAnsi"/>
                <w:sz w:val="22"/>
              </w:rPr>
              <w:t xml:space="preserve"> </w:t>
            </w:r>
            <w:proofErr w:type="spellStart"/>
            <w:r w:rsidRPr="00844AC9">
              <w:rPr>
                <w:rFonts w:asciiTheme="majorHAnsi" w:hAnsiTheme="majorHAnsi"/>
                <w:sz w:val="22"/>
              </w:rPr>
              <w:t>natural</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w:t>
            </w:r>
            <w:proofErr w:type="spellStart"/>
            <w:r w:rsidRPr="00844AC9">
              <w:rPr>
                <w:rFonts w:asciiTheme="majorHAnsi" w:hAnsiTheme="majorHAnsi"/>
                <w:sz w:val="22"/>
              </w:rPr>
              <w:t>man-made</w:t>
            </w:r>
            <w:proofErr w:type="spellEnd"/>
            <w:r w:rsidRPr="00844AC9">
              <w:rPr>
                <w:rFonts w:asciiTheme="majorHAnsi" w:hAnsiTheme="majorHAnsi"/>
                <w:sz w:val="22"/>
              </w:rPr>
              <w:t xml:space="preserve"> </w:t>
            </w:r>
            <w:proofErr w:type="spellStart"/>
            <w:r w:rsidRPr="00844AC9">
              <w:rPr>
                <w:rFonts w:asciiTheme="majorHAnsi" w:hAnsiTheme="majorHAnsi"/>
                <w:sz w:val="22"/>
              </w:rPr>
              <w:t>hazards</w:t>
            </w:r>
            <w:proofErr w:type="spellEnd"/>
            <w:r w:rsidRPr="00844AC9">
              <w:rPr>
                <w:rFonts w:asciiTheme="majorHAnsi" w:hAnsiTheme="majorHAnsi"/>
                <w:sz w:val="22"/>
              </w:rPr>
              <w:t xml:space="preserve">. </w:t>
            </w:r>
            <w:proofErr w:type="spellStart"/>
            <w:r w:rsidRPr="00844AC9">
              <w:rPr>
                <w:rFonts w:asciiTheme="majorHAnsi" w:hAnsiTheme="majorHAnsi"/>
                <w:sz w:val="22"/>
              </w:rPr>
              <w:t>These</w:t>
            </w:r>
            <w:proofErr w:type="spellEnd"/>
            <w:r w:rsidRPr="00844AC9">
              <w:rPr>
                <w:rFonts w:asciiTheme="majorHAnsi" w:hAnsiTheme="majorHAnsi"/>
                <w:sz w:val="22"/>
              </w:rPr>
              <w:t xml:space="preserve"> </w:t>
            </w:r>
            <w:proofErr w:type="spellStart"/>
            <w:r w:rsidRPr="00844AC9">
              <w:rPr>
                <w:rFonts w:asciiTheme="majorHAnsi" w:hAnsiTheme="majorHAnsi"/>
                <w:sz w:val="22"/>
              </w:rPr>
              <w:t>perspectives</w:t>
            </w:r>
            <w:proofErr w:type="spellEnd"/>
            <w:r w:rsidRPr="00844AC9">
              <w:rPr>
                <w:rFonts w:asciiTheme="majorHAnsi" w:hAnsiTheme="majorHAnsi"/>
                <w:sz w:val="22"/>
              </w:rPr>
              <w:t xml:space="preserve"> </w:t>
            </w:r>
            <w:proofErr w:type="spellStart"/>
            <w:r w:rsidRPr="00844AC9">
              <w:rPr>
                <w:rFonts w:asciiTheme="majorHAnsi" w:hAnsiTheme="majorHAnsi"/>
                <w:sz w:val="22"/>
              </w:rPr>
              <w:t>include</w:t>
            </w:r>
            <w:proofErr w:type="spellEnd"/>
            <w:r w:rsidRPr="00844AC9">
              <w:rPr>
                <w:rFonts w:asciiTheme="majorHAnsi" w:hAnsiTheme="majorHAnsi"/>
                <w:sz w:val="22"/>
              </w:rPr>
              <w:t xml:space="preserve"> </w:t>
            </w:r>
            <w:proofErr w:type="spellStart"/>
            <w:r w:rsidRPr="00844AC9">
              <w:rPr>
                <w:rFonts w:asciiTheme="majorHAnsi" w:hAnsiTheme="majorHAnsi"/>
                <w:sz w:val="22"/>
              </w:rPr>
              <w:t>cultural</w:t>
            </w:r>
            <w:proofErr w:type="spellEnd"/>
            <w:r w:rsidRPr="00844AC9">
              <w:rPr>
                <w:rFonts w:asciiTheme="majorHAnsi" w:hAnsiTheme="majorHAnsi"/>
                <w:sz w:val="22"/>
              </w:rPr>
              <w:t xml:space="preserve">, </w:t>
            </w:r>
            <w:proofErr w:type="spellStart"/>
            <w:r w:rsidRPr="00844AC9">
              <w:rPr>
                <w:rFonts w:asciiTheme="majorHAnsi" w:hAnsiTheme="majorHAnsi"/>
                <w:sz w:val="22"/>
              </w:rPr>
              <w:t>societal</w:t>
            </w:r>
            <w:proofErr w:type="spellEnd"/>
            <w:r w:rsidRPr="00844AC9">
              <w:rPr>
                <w:rFonts w:asciiTheme="majorHAnsi" w:hAnsiTheme="majorHAnsi"/>
                <w:sz w:val="22"/>
              </w:rPr>
              <w:t xml:space="preserve">, </w:t>
            </w:r>
            <w:proofErr w:type="spellStart"/>
            <w:r w:rsidRPr="00844AC9">
              <w:rPr>
                <w:rFonts w:asciiTheme="majorHAnsi" w:hAnsiTheme="majorHAnsi"/>
                <w:sz w:val="22"/>
              </w:rPr>
              <w:t>regional</w:t>
            </w:r>
            <w:proofErr w:type="spellEnd"/>
            <w:r w:rsidRPr="00844AC9">
              <w:rPr>
                <w:rFonts w:asciiTheme="majorHAnsi" w:hAnsiTheme="majorHAnsi"/>
                <w:sz w:val="22"/>
              </w:rPr>
              <w:t xml:space="preserve">, </w:t>
            </w:r>
            <w:proofErr w:type="spellStart"/>
            <w:r w:rsidRPr="00844AC9">
              <w:rPr>
                <w:rFonts w:asciiTheme="majorHAnsi" w:hAnsiTheme="majorHAnsi"/>
                <w:sz w:val="22"/>
              </w:rPr>
              <w:t>ethical</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w:t>
            </w:r>
            <w:proofErr w:type="spellStart"/>
            <w:r w:rsidRPr="00844AC9">
              <w:rPr>
                <w:rFonts w:asciiTheme="majorHAnsi" w:hAnsiTheme="majorHAnsi"/>
                <w:sz w:val="22"/>
              </w:rPr>
              <w:t>historical</w:t>
            </w:r>
            <w:proofErr w:type="spellEnd"/>
            <w:r w:rsidRPr="00844AC9">
              <w:rPr>
                <w:rFonts w:asciiTheme="majorHAnsi" w:hAnsiTheme="majorHAnsi"/>
                <w:sz w:val="22"/>
              </w:rPr>
              <w:t xml:space="preserve"> </w:t>
            </w:r>
            <w:proofErr w:type="spellStart"/>
            <w:r w:rsidRPr="00844AC9">
              <w:rPr>
                <w:rFonts w:asciiTheme="majorHAnsi" w:hAnsiTheme="majorHAnsi"/>
                <w:sz w:val="22"/>
              </w:rPr>
              <w:t>contexts</w:t>
            </w:r>
            <w:proofErr w:type="spellEnd"/>
            <w:r w:rsidRPr="00844AC9">
              <w:rPr>
                <w:rFonts w:asciiTheme="majorHAnsi" w:hAnsiTheme="majorHAnsi"/>
                <w:sz w:val="22"/>
              </w:rPr>
              <w:t xml:space="preserve">. </w:t>
            </w:r>
            <w:proofErr w:type="spellStart"/>
            <w:r w:rsidRPr="00844AC9">
              <w:rPr>
                <w:rFonts w:asciiTheme="majorHAnsi" w:hAnsiTheme="majorHAnsi"/>
                <w:sz w:val="22"/>
              </w:rPr>
              <w:t>This</w:t>
            </w:r>
            <w:proofErr w:type="spellEnd"/>
            <w:r w:rsidRPr="00844AC9">
              <w:rPr>
                <w:rFonts w:asciiTheme="majorHAnsi" w:hAnsiTheme="majorHAnsi"/>
                <w:sz w:val="22"/>
              </w:rPr>
              <w:t xml:space="preserve"> </w:t>
            </w:r>
            <w:proofErr w:type="spellStart"/>
            <w:r w:rsidRPr="00844AC9">
              <w:rPr>
                <w:rFonts w:asciiTheme="majorHAnsi" w:hAnsiTheme="majorHAnsi"/>
                <w:sz w:val="22"/>
              </w:rPr>
              <w:t>should</w:t>
            </w:r>
            <w:proofErr w:type="spellEnd"/>
            <w:r w:rsidRPr="00844AC9">
              <w:rPr>
                <w:rFonts w:asciiTheme="majorHAnsi" w:hAnsiTheme="majorHAnsi"/>
                <w:sz w:val="22"/>
              </w:rPr>
              <w:t xml:space="preserve"> </w:t>
            </w:r>
            <w:proofErr w:type="spellStart"/>
            <w:r w:rsidRPr="00844AC9">
              <w:rPr>
                <w:rFonts w:asciiTheme="majorHAnsi" w:hAnsiTheme="majorHAnsi"/>
                <w:sz w:val="22"/>
              </w:rPr>
              <w:t>capture</w:t>
            </w:r>
            <w:proofErr w:type="spellEnd"/>
            <w:r w:rsidRPr="00844AC9">
              <w:rPr>
                <w:rFonts w:asciiTheme="majorHAnsi" w:hAnsiTheme="majorHAnsi"/>
                <w:sz w:val="22"/>
              </w:rPr>
              <w:t xml:space="preserve"> </w:t>
            </w:r>
            <w:proofErr w:type="spellStart"/>
            <w:r w:rsidRPr="00844AC9">
              <w:rPr>
                <w:rFonts w:asciiTheme="majorHAnsi" w:hAnsiTheme="majorHAnsi"/>
                <w:sz w:val="22"/>
              </w:rPr>
              <w:t>new</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w:t>
            </w:r>
            <w:proofErr w:type="spellStart"/>
            <w:r w:rsidRPr="00844AC9">
              <w:rPr>
                <w:rFonts w:asciiTheme="majorHAnsi" w:hAnsiTheme="majorHAnsi"/>
                <w:sz w:val="22"/>
              </w:rPr>
              <w:t>emerging</w:t>
            </w:r>
            <w:proofErr w:type="spellEnd"/>
            <w:r w:rsidRPr="00844AC9">
              <w:rPr>
                <w:rFonts w:asciiTheme="majorHAnsi" w:hAnsiTheme="majorHAnsi"/>
                <w:sz w:val="22"/>
              </w:rPr>
              <w:t xml:space="preserve"> </w:t>
            </w:r>
            <w:proofErr w:type="spellStart"/>
            <w:r w:rsidRPr="00844AC9">
              <w:rPr>
                <w:rFonts w:asciiTheme="majorHAnsi" w:hAnsiTheme="majorHAnsi"/>
                <w:sz w:val="22"/>
              </w:rPr>
              <w:t>risks</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w:t>
            </w:r>
            <w:proofErr w:type="spellStart"/>
            <w:r w:rsidRPr="00844AC9">
              <w:rPr>
                <w:rFonts w:asciiTheme="majorHAnsi" w:hAnsiTheme="majorHAnsi"/>
                <w:sz w:val="22"/>
              </w:rPr>
              <w:t>develop</w:t>
            </w:r>
            <w:proofErr w:type="spellEnd"/>
            <w:r w:rsidRPr="00844AC9">
              <w:rPr>
                <w:rFonts w:asciiTheme="majorHAnsi" w:hAnsiTheme="majorHAnsi"/>
                <w:sz w:val="22"/>
              </w:rPr>
              <w:t xml:space="preserve"> </w:t>
            </w:r>
            <w:proofErr w:type="spellStart"/>
            <w:r w:rsidRPr="00844AC9">
              <w:rPr>
                <w:rFonts w:asciiTheme="majorHAnsi" w:hAnsiTheme="majorHAnsi"/>
                <w:sz w:val="22"/>
              </w:rPr>
              <w:t>end-user-friendly</w:t>
            </w:r>
            <w:proofErr w:type="spellEnd"/>
            <w:r w:rsidRPr="00844AC9">
              <w:rPr>
                <w:rFonts w:asciiTheme="majorHAnsi" w:hAnsiTheme="majorHAnsi"/>
                <w:sz w:val="22"/>
              </w:rPr>
              <w:t xml:space="preserve"> </w:t>
            </w:r>
            <w:proofErr w:type="spellStart"/>
            <w:r w:rsidRPr="00844AC9">
              <w:rPr>
                <w:rFonts w:asciiTheme="majorHAnsi" w:hAnsiTheme="majorHAnsi"/>
                <w:sz w:val="22"/>
              </w:rPr>
              <w:t>tools</w:t>
            </w:r>
            <w:proofErr w:type="spellEnd"/>
            <w:r w:rsidRPr="00844AC9">
              <w:rPr>
                <w:rFonts w:asciiTheme="majorHAnsi" w:hAnsiTheme="majorHAnsi"/>
                <w:sz w:val="22"/>
              </w:rPr>
              <w:t xml:space="preserve"> </w:t>
            </w:r>
            <w:proofErr w:type="spellStart"/>
            <w:r w:rsidRPr="00844AC9">
              <w:rPr>
                <w:rFonts w:asciiTheme="majorHAnsi" w:hAnsiTheme="majorHAnsi"/>
                <w:sz w:val="22"/>
              </w:rPr>
              <w:t>for</w:t>
            </w:r>
            <w:proofErr w:type="spellEnd"/>
            <w:r w:rsidRPr="00844AC9">
              <w:rPr>
                <w:rFonts w:asciiTheme="majorHAnsi" w:hAnsiTheme="majorHAnsi"/>
                <w:sz w:val="22"/>
              </w:rPr>
              <w:t xml:space="preserve"> </w:t>
            </w:r>
            <w:proofErr w:type="spellStart"/>
            <w:r w:rsidRPr="00844AC9">
              <w:rPr>
                <w:rFonts w:asciiTheme="majorHAnsi" w:hAnsiTheme="majorHAnsi"/>
                <w:sz w:val="22"/>
              </w:rPr>
              <w:t>risk</w:t>
            </w:r>
            <w:proofErr w:type="spellEnd"/>
            <w:r w:rsidRPr="00844AC9">
              <w:rPr>
                <w:rFonts w:asciiTheme="majorHAnsi" w:hAnsiTheme="majorHAnsi"/>
                <w:sz w:val="22"/>
              </w:rPr>
              <w:t xml:space="preserve"> </w:t>
            </w:r>
            <w:proofErr w:type="spellStart"/>
            <w:r w:rsidRPr="00844AC9">
              <w:rPr>
                <w:rFonts w:asciiTheme="majorHAnsi" w:hAnsiTheme="majorHAnsi"/>
                <w:sz w:val="22"/>
              </w:rPr>
              <w:t>assessors</w:t>
            </w:r>
            <w:proofErr w:type="spellEnd"/>
            <w:r w:rsidRPr="00844AC9">
              <w:rPr>
                <w:rFonts w:asciiTheme="majorHAnsi" w:hAnsiTheme="majorHAnsi"/>
                <w:sz w:val="22"/>
              </w:rPr>
              <w:t xml:space="preserve"> </w:t>
            </w:r>
            <w:proofErr w:type="spellStart"/>
            <w:r w:rsidRPr="00844AC9">
              <w:rPr>
                <w:rFonts w:asciiTheme="majorHAnsi" w:hAnsiTheme="majorHAnsi"/>
                <w:sz w:val="22"/>
              </w:rPr>
              <w:t>to</w:t>
            </w:r>
            <w:proofErr w:type="spellEnd"/>
            <w:r w:rsidRPr="00844AC9">
              <w:rPr>
                <w:rFonts w:asciiTheme="majorHAnsi" w:hAnsiTheme="majorHAnsi"/>
                <w:sz w:val="22"/>
              </w:rPr>
              <w:t xml:space="preserve"> </w:t>
            </w:r>
            <w:proofErr w:type="spellStart"/>
            <w:r w:rsidRPr="00844AC9">
              <w:rPr>
                <w:rFonts w:asciiTheme="majorHAnsi" w:hAnsiTheme="majorHAnsi"/>
                <w:sz w:val="22"/>
              </w:rPr>
              <w:t>conceptualise</w:t>
            </w:r>
            <w:proofErr w:type="spellEnd"/>
            <w:r w:rsidRPr="00844AC9">
              <w:rPr>
                <w:rFonts w:asciiTheme="majorHAnsi" w:hAnsiTheme="majorHAnsi"/>
                <w:sz w:val="22"/>
              </w:rPr>
              <w:t xml:space="preserve"> </w:t>
            </w:r>
            <w:proofErr w:type="spellStart"/>
            <w:r w:rsidRPr="00844AC9">
              <w:rPr>
                <w:rFonts w:asciiTheme="majorHAnsi" w:hAnsiTheme="majorHAnsi"/>
                <w:sz w:val="22"/>
              </w:rPr>
              <w:t>such</w:t>
            </w:r>
            <w:proofErr w:type="spellEnd"/>
            <w:r w:rsidRPr="00844AC9">
              <w:rPr>
                <w:rFonts w:asciiTheme="majorHAnsi" w:hAnsiTheme="majorHAnsi"/>
                <w:sz w:val="22"/>
              </w:rPr>
              <w:t xml:space="preserve"> </w:t>
            </w:r>
            <w:proofErr w:type="spellStart"/>
            <w:r w:rsidRPr="00844AC9">
              <w:rPr>
                <w:rFonts w:asciiTheme="majorHAnsi" w:hAnsiTheme="majorHAnsi"/>
                <w:sz w:val="22"/>
              </w:rPr>
              <w:t>risks</w:t>
            </w:r>
            <w:proofErr w:type="spellEnd"/>
            <w:r w:rsidRPr="00844AC9">
              <w:rPr>
                <w:rFonts w:asciiTheme="majorHAnsi" w:hAnsiTheme="majorHAnsi"/>
                <w:sz w:val="22"/>
              </w:rPr>
              <w:t>.</w:t>
            </w:r>
          </w:p>
          <w:p w14:paraId="04297A59" w14:textId="77777777" w:rsidR="00844AC9" w:rsidRDefault="00844AC9" w:rsidP="00097616">
            <w:pPr>
              <w:pStyle w:val="ListParagraph"/>
              <w:numPr>
                <w:ilvl w:val="0"/>
                <w:numId w:val="27"/>
              </w:numPr>
              <w:spacing w:before="40" w:after="40" w:line="210" w:lineRule="exact"/>
              <w:jc w:val="both"/>
              <w:rPr>
                <w:rFonts w:asciiTheme="majorHAnsi" w:hAnsiTheme="majorHAnsi"/>
                <w:sz w:val="22"/>
              </w:rPr>
            </w:pPr>
            <w:proofErr w:type="spellStart"/>
            <w:r w:rsidRPr="00844AC9">
              <w:rPr>
                <w:rFonts w:asciiTheme="majorHAnsi" w:hAnsiTheme="majorHAnsi"/>
                <w:sz w:val="22"/>
              </w:rPr>
              <w:t>Improved</w:t>
            </w:r>
            <w:proofErr w:type="spellEnd"/>
            <w:r w:rsidRPr="00844AC9">
              <w:rPr>
                <w:rFonts w:asciiTheme="majorHAnsi" w:hAnsiTheme="majorHAnsi"/>
                <w:sz w:val="22"/>
              </w:rPr>
              <w:t xml:space="preserve"> </w:t>
            </w:r>
            <w:proofErr w:type="spellStart"/>
            <w:r w:rsidRPr="00844AC9">
              <w:rPr>
                <w:rFonts w:asciiTheme="majorHAnsi" w:hAnsiTheme="majorHAnsi"/>
                <w:sz w:val="22"/>
              </w:rPr>
              <w:t>methods</w:t>
            </w:r>
            <w:proofErr w:type="spellEnd"/>
            <w:r w:rsidRPr="00844AC9">
              <w:rPr>
                <w:rFonts w:asciiTheme="majorHAnsi" w:hAnsiTheme="majorHAnsi"/>
                <w:sz w:val="22"/>
              </w:rPr>
              <w:t>/</w:t>
            </w:r>
            <w:proofErr w:type="spellStart"/>
            <w:r w:rsidRPr="00844AC9">
              <w:rPr>
                <w:rFonts w:asciiTheme="majorHAnsi" w:hAnsiTheme="majorHAnsi"/>
                <w:sz w:val="22"/>
              </w:rPr>
              <w:t>tools</w:t>
            </w:r>
            <w:proofErr w:type="spellEnd"/>
            <w:r w:rsidRPr="00844AC9">
              <w:rPr>
                <w:rFonts w:asciiTheme="majorHAnsi" w:hAnsiTheme="majorHAnsi"/>
                <w:sz w:val="22"/>
              </w:rPr>
              <w:t xml:space="preserve"> </w:t>
            </w:r>
            <w:proofErr w:type="spellStart"/>
            <w:r w:rsidRPr="00844AC9">
              <w:rPr>
                <w:rFonts w:asciiTheme="majorHAnsi" w:hAnsiTheme="majorHAnsi"/>
                <w:sz w:val="22"/>
              </w:rPr>
              <w:t>for</w:t>
            </w:r>
            <w:proofErr w:type="spellEnd"/>
            <w:r w:rsidRPr="00844AC9">
              <w:rPr>
                <w:rFonts w:asciiTheme="majorHAnsi" w:hAnsiTheme="majorHAnsi"/>
                <w:sz w:val="22"/>
              </w:rPr>
              <w:t xml:space="preserve"> </w:t>
            </w:r>
            <w:proofErr w:type="spellStart"/>
            <w:r w:rsidRPr="00844AC9">
              <w:rPr>
                <w:rFonts w:asciiTheme="majorHAnsi" w:hAnsiTheme="majorHAnsi"/>
                <w:sz w:val="22"/>
              </w:rPr>
              <w:t>decision-making</w:t>
            </w:r>
            <w:proofErr w:type="spellEnd"/>
            <w:r w:rsidRPr="00844AC9">
              <w:rPr>
                <w:rFonts w:asciiTheme="majorHAnsi" w:hAnsiTheme="majorHAnsi"/>
                <w:sz w:val="22"/>
              </w:rPr>
              <w:t xml:space="preserve"> </w:t>
            </w:r>
            <w:proofErr w:type="spellStart"/>
            <w:r w:rsidRPr="00844AC9">
              <w:rPr>
                <w:rFonts w:asciiTheme="majorHAnsi" w:hAnsiTheme="majorHAnsi"/>
                <w:sz w:val="22"/>
              </w:rPr>
              <w:t>under</w:t>
            </w:r>
            <w:proofErr w:type="spellEnd"/>
            <w:r w:rsidRPr="00844AC9">
              <w:rPr>
                <w:rFonts w:asciiTheme="majorHAnsi" w:hAnsiTheme="majorHAnsi"/>
                <w:sz w:val="22"/>
              </w:rPr>
              <w:t xml:space="preserve"> </w:t>
            </w:r>
            <w:proofErr w:type="spellStart"/>
            <w:r w:rsidRPr="00844AC9">
              <w:rPr>
                <w:rFonts w:asciiTheme="majorHAnsi" w:hAnsiTheme="majorHAnsi"/>
                <w:sz w:val="22"/>
              </w:rPr>
              <w:t>uncertainty</w:t>
            </w:r>
            <w:proofErr w:type="spellEnd"/>
            <w:r w:rsidRPr="00844AC9">
              <w:rPr>
                <w:rFonts w:asciiTheme="majorHAnsi" w:hAnsiTheme="majorHAnsi"/>
                <w:sz w:val="22"/>
              </w:rPr>
              <w:t xml:space="preserve"> </w:t>
            </w:r>
            <w:proofErr w:type="spellStart"/>
            <w:r w:rsidRPr="00844AC9">
              <w:rPr>
                <w:rFonts w:asciiTheme="majorHAnsi" w:hAnsiTheme="majorHAnsi"/>
                <w:sz w:val="22"/>
              </w:rPr>
              <w:t>to</w:t>
            </w:r>
            <w:proofErr w:type="spellEnd"/>
            <w:r w:rsidRPr="00844AC9">
              <w:rPr>
                <w:rFonts w:asciiTheme="majorHAnsi" w:hAnsiTheme="majorHAnsi"/>
                <w:sz w:val="22"/>
              </w:rPr>
              <w:t xml:space="preserve"> </w:t>
            </w:r>
            <w:proofErr w:type="spellStart"/>
            <w:r w:rsidRPr="00844AC9">
              <w:rPr>
                <w:rFonts w:asciiTheme="majorHAnsi" w:hAnsiTheme="majorHAnsi"/>
                <w:sz w:val="22"/>
              </w:rPr>
              <w:t>prepare</w:t>
            </w:r>
            <w:proofErr w:type="spellEnd"/>
            <w:r w:rsidRPr="00844AC9">
              <w:rPr>
                <w:rFonts w:asciiTheme="majorHAnsi" w:hAnsiTheme="majorHAnsi"/>
                <w:sz w:val="22"/>
              </w:rPr>
              <w:t xml:space="preserve"> </w:t>
            </w:r>
            <w:proofErr w:type="spellStart"/>
            <w:r w:rsidRPr="00844AC9">
              <w:rPr>
                <w:rFonts w:asciiTheme="majorHAnsi" w:hAnsiTheme="majorHAnsi"/>
                <w:sz w:val="22"/>
              </w:rPr>
              <w:t>for</w:t>
            </w:r>
            <w:proofErr w:type="spellEnd"/>
            <w:r w:rsidRPr="00844AC9">
              <w:rPr>
                <w:rFonts w:asciiTheme="majorHAnsi" w:hAnsiTheme="majorHAnsi"/>
                <w:sz w:val="22"/>
              </w:rPr>
              <w:t xml:space="preserve"> </w:t>
            </w:r>
            <w:proofErr w:type="spellStart"/>
            <w:r w:rsidRPr="00844AC9">
              <w:rPr>
                <w:rFonts w:asciiTheme="majorHAnsi" w:hAnsiTheme="majorHAnsi"/>
                <w:sz w:val="22"/>
              </w:rPr>
              <w:t>high-impact</w:t>
            </w:r>
            <w:proofErr w:type="spellEnd"/>
            <w:r w:rsidRPr="00844AC9">
              <w:rPr>
                <w:rFonts w:asciiTheme="majorHAnsi" w:hAnsiTheme="majorHAnsi"/>
                <w:sz w:val="22"/>
              </w:rPr>
              <w:t xml:space="preserve"> </w:t>
            </w:r>
            <w:proofErr w:type="spellStart"/>
            <w:r w:rsidRPr="00844AC9">
              <w:rPr>
                <w:rFonts w:asciiTheme="majorHAnsi" w:hAnsiTheme="majorHAnsi"/>
                <w:sz w:val="22"/>
              </w:rPr>
              <w:t>low-probability</w:t>
            </w:r>
            <w:proofErr w:type="spellEnd"/>
            <w:r w:rsidRPr="00844AC9">
              <w:rPr>
                <w:rFonts w:asciiTheme="majorHAnsi" w:hAnsiTheme="majorHAnsi"/>
                <w:sz w:val="22"/>
              </w:rPr>
              <w:t xml:space="preserve"> </w:t>
            </w:r>
            <w:proofErr w:type="spellStart"/>
            <w:r w:rsidRPr="00844AC9">
              <w:rPr>
                <w:rFonts w:asciiTheme="majorHAnsi" w:hAnsiTheme="majorHAnsi"/>
                <w:sz w:val="22"/>
              </w:rPr>
              <w:t>events</w:t>
            </w:r>
            <w:proofErr w:type="spellEnd"/>
            <w:r w:rsidRPr="00844AC9">
              <w:rPr>
                <w:rFonts w:asciiTheme="majorHAnsi" w:hAnsiTheme="majorHAnsi"/>
                <w:sz w:val="22"/>
              </w:rPr>
              <w:t xml:space="preserve">. </w:t>
            </w:r>
            <w:proofErr w:type="spellStart"/>
            <w:r w:rsidRPr="00844AC9">
              <w:rPr>
                <w:rFonts w:asciiTheme="majorHAnsi" w:hAnsiTheme="majorHAnsi"/>
                <w:sz w:val="22"/>
              </w:rPr>
              <w:t>These</w:t>
            </w:r>
            <w:proofErr w:type="spellEnd"/>
            <w:r w:rsidRPr="00844AC9">
              <w:rPr>
                <w:rFonts w:asciiTheme="majorHAnsi" w:hAnsiTheme="majorHAnsi"/>
                <w:sz w:val="22"/>
              </w:rPr>
              <w:t xml:space="preserve"> </w:t>
            </w:r>
            <w:proofErr w:type="spellStart"/>
            <w:r w:rsidRPr="00844AC9">
              <w:rPr>
                <w:rFonts w:asciiTheme="majorHAnsi" w:hAnsiTheme="majorHAnsi"/>
                <w:sz w:val="22"/>
              </w:rPr>
              <w:t>methods</w:t>
            </w:r>
            <w:proofErr w:type="spellEnd"/>
            <w:r w:rsidRPr="00844AC9">
              <w:rPr>
                <w:rFonts w:asciiTheme="majorHAnsi" w:hAnsiTheme="majorHAnsi"/>
                <w:sz w:val="22"/>
              </w:rPr>
              <w:t xml:space="preserve"> </w:t>
            </w:r>
            <w:proofErr w:type="spellStart"/>
            <w:r w:rsidRPr="00844AC9">
              <w:rPr>
                <w:rFonts w:asciiTheme="majorHAnsi" w:hAnsiTheme="majorHAnsi"/>
                <w:sz w:val="22"/>
              </w:rPr>
              <w:t>could</w:t>
            </w:r>
            <w:proofErr w:type="spellEnd"/>
            <w:r w:rsidRPr="00844AC9">
              <w:rPr>
                <w:rFonts w:asciiTheme="majorHAnsi" w:hAnsiTheme="majorHAnsi"/>
                <w:sz w:val="22"/>
              </w:rPr>
              <w:t xml:space="preserve"> </w:t>
            </w:r>
            <w:proofErr w:type="spellStart"/>
            <w:r w:rsidRPr="00844AC9">
              <w:rPr>
                <w:rFonts w:asciiTheme="majorHAnsi" w:hAnsiTheme="majorHAnsi"/>
                <w:sz w:val="22"/>
              </w:rPr>
              <w:t>include</w:t>
            </w:r>
            <w:proofErr w:type="spellEnd"/>
            <w:r w:rsidRPr="00844AC9">
              <w:rPr>
                <w:rFonts w:asciiTheme="majorHAnsi" w:hAnsiTheme="majorHAnsi"/>
                <w:sz w:val="22"/>
              </w:rPr>
              <w:t xml:space="preserve"> </w:t>
            </w:r>
            <w:proofErr w:type="spellStart"/>
            <w:r w:rsidRPr="00844AC9">
              <w:rPr>
                <w:rFonts w:asciiTheme="majorHAnsi" w:hAnsiTheme="majorHAnsi"/>
                <w:sz w:val="22"/>
              </w:rPr>
              <w:t>the</w:t>
            </w:r>
            <w:proofErr w:type="spellEnd"/>
            <w:r w:rsidRPr="00844AC9">
              <w:rPr>
                <w:rFonts w:asciiTheme="majorHAnsi" w:hAnsiTheme="majorHAnsi"/>
                <w:sz w:val="22"/>
              </w:rPr>
              <w:t xml:space="preserve"> </w:t>
            </w:r>
            <w:proofErr w:type="spellStart"/>
            <w:r w:rsidRPr="00844AC9">
              <w:rPr>
                <w:rFonts w:asciiTheme="majorHAnsi" w:hAnsiTheme="majorHAnsi"/>
                <w:sz w:val="22"/>
              </w:rPr>
              <w:t>impact</w:t>
            </w:r>
            <w:proofErr w:type="spellEnd"/>
            <w:r w:rsidRPr="00844AC9">
              <w:rPr>
                <w:rFonts w:asciiTheme="majorHAnsi" w:hAnsiTheme="majorHAnsi"/>
                <w:sz w:val="22"/>
              </w:rPr>
              <w:t xml:space="preserve"> </w:t>
            </w:r>
            <w:proofErr w:type="spellStart"/>
            <w:r w:rsidRPr="00844AC9">
              <w:rPr>
                <w:rFonts w:asciiTheme="majorHAnsi" w:hAnsiTheme="majorHAnsi"/>
                <w:sz w:val="22"/>
              </w:rPr>
              <w:t>of</w:t>
            </w:r>
            <w:proofErr w:type="spellEnd"/>
            <w:r w:rsidRPr="00844AC9">
              <w:rPr>
                <w:rFonts w:asciiTheme="majorHAnsi" w:hAnsiTheme="majorHAnsi"/>
                <w:sz w:val="22"/>
              </w:rPr>
              <w:t xml:space="preserve"> </w:t>
            </w:r>
            <w:proofErr w:type="spellStart"/>
            <w:r w:rsidRPr="00844AC9">
              <w:rPr>
                <w:rFonts w:asciiTheme="majorHAnsi" w:hAnsiTheme="majorHAnsi"/>
                <w:sz w:val="22"/>
              </w:rPr>
              <w:t>past</w:t>
            </w:r>
            <w:proofErr w:type="spellEnd"/>
            <w:r w:rsidRPr="00844AC9">
              <w:rPr>
                <w:rFonts w:asciiTheme="majorHAnsi" w:hAnsiTheme="majorHAnsi"/>
                <w:sz w:val="22"/>
              </w:rPr>
              <w:t xml:space="preserve"> </w:t>
            </w:r>
            <w:proofErr w:type="spellStart"/>
            <w:r w:rsidRPr="00844AC9">
              <w:rPr>
                <w:rFonts w:asciiTheme="majorHAnsi" w:hAnsiTheme="majorHAnsi"/>
                <w:sz w:val="22"/>
              </w:rPr>
              <w:t>events</w:t>
            </w:r>
            <w:proofErr w:type="spellEnd"/>
            <w:r w:rsidRPr="00844AC9">
              <w:rPr>
                <w:rFonts w:asciiTheme="majorHAnsi" w:hAnsiTheme="majorHAnsi"/>
                <w:sz w:val="22"/>
              </w:rPr>
              <w:t xml:space="preserve">, </w:t>
            </w:r>
            <w:proofErr w:type="spellStart"/>
            <w:r w:rsidRPr="00844AC9">
              <w:rPr>
                <w:rFonts w:asciiTheme="majorHAnsi" w:hAnsiTheme="majorHAnsi"/>
                <w:sz w:val="22"/>
              </w:rPr>
              <w:t>communication</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w:t>
            </w:r>
            <w:proofErr w:type="spellStart"/>
            <w:r w:rsidRPr="00844AC9">
              <w:rPr>
                <w:rFonts w:asciiTheme="majorHAnsi" w:hAnsiTheme="majorHAnsi"/>
                <w:sz w:val="22"/>
              </w:rPr>
              <w:t>linguistic</w:t>
            </w:r>
            <w:proofErr w:type="spellEnd"/>
            <w:r w:rsidRPr="00844AC9">
              <w:rPr>
                <w:rFonts w:asciiTheme="majorHAnsi" w:hAnsiTheme="majorHAnsi"/>
                <w:sz w:val="22"/>
              </w:rPr>
              <w:t xml:space="preserve"> </w:t>
            </w:r>
            <w:proofErr w:type="spellStart"/>
            <w:r w:rsidRPr="00844AC9">
              <w:rPr>
                <w:rFonts w:asciiTheme="majorHAnsi" w:hAnsiTheme="majorHAnsi"/>
                <w:sz w:val="22"/>
              </w:rPr>
              <w:t>components</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w:t>
            </w:r>
            <w:proofErr w:type="spellStart"/>
            <w:r w:rsidRPr="00844AC9">
              <w:rPr>
                <w:rFonts w:asciiTheme="majorHAnsi" w:hAnsiTheme="majorHAnsi"/>
                <w:sz w:val="22"/>
              </w:rPr>
              <w:t>regional</w:t>
            </w:r>
            <w:proofErr w:type="spellEnd"/>
            <w:r w:rsidRPr="00844AC9">
              <w:rPr>
                <w:rFonts w:asciiTheme="majorHAnsi" w:hAnsiTheme="majorHAnsi"/>
                <w:sz w:val="22"/>
              </w:rPr>
              <w:t xml:space="preserve"> </w:t>
            </w:r>
            <w:proofErr w:type="spellStart"/>
            <w:r w:rsidRPr="00844AC9">
              <w:rPr>
                <w:rFonts w:asciiTheme="majorHAnsi" w:hAnsiTheme="majorHAnsi"/>
                <w:sz w:val="22"/>
              </w:rPr>
              <w:t>specificities</w:t>
            </w:r>
            <w:proofErr w:type="spellEnd"/>
            <w:r w:rsidRPr="00844AC9">
              <w:rPr>
                <w:rFonts w:asciiTheme="majorHAnsi" w:hAnsiTheme="majorHAnsi"/>
                <w:sz w:val="22"/>
              </w:rPr>
              <w:t xml:space="preserve">. </w:t>
            </w:r>
            <w:proofErr w:type="spellStart"/>
            <w:r w:rsidRPr="00844AC9">
              <w:rPr>
                <w:rFonts w:asciiTheme="majorHAnsi" w:hAnsiTheme="majorHAnsi"/>
                <w:sz w:val="22"/>
              </w:rPr>
              <w:t>These</w:t>
            </w:r>
            <w:proofErr w:type="spellEnd"/>
            <w:r w:rsidRPr="00844AC9">
              <w:rPr>
                <w:rFonts w:asciiTheme="majorHAnsi" w:hAnsiTheme="majorHAnsi"/>
                <w:sz w:val="22"/>
              </w:rPr>
              <w:t xml:space="preserve"> </w:t>
            </w:r>
            <w:proofErr w:type="spellStart"/>
            <w:r w:rsidRPr="00844AC9">
              <w:rPr>
                <w:rFonts w:asciiTheme="majorHAnsi" w:hAnsiTheme="majorHAnsi"/>
                <w:sz w:val="22"/>
              </w:rPr>
              <w:t>should</w:t>
            </w:r>
            <w:proofErr w:type="spellEnd"/>
            <w:r w:rsidRPr="00844AC9">
              <w:rPr>
                <w:rFonts w:asciiTheme="majorHAnsi" w:hAnsiTheme="majorHAnsi"/>
                <w:sz w:val="22"/>
              </w:rPr>
              <w:t xml:space="preserve"> </w:t>
            </w:r>
            <w:proofErr w:type="spellStart"/>
            <w:r w:rsidRPr="00844AC9">
              <w:rPr>
                <w:rFonts w:asciiTheme="majorHAnsi" w:hAnsiTheme="majorHAnsi"/>
                <w:sz w:val="22"/>
              </w:rPr>
              <w:t>be</w:t>
            </w:r>
            <w:proofErr w:type="spellEnd"/>
            <w:r w:rsidRPr="00844AC9">
              <w:rPr>
                <w:rFonts w:asciiTheme="majorHAnsi" w:hAnsiTheme="majorHAnsi"/>
                <w:sz w:val="22"/>
              </w:rPr>
              <w:t xml:space="preserve"> </w:t>
            </w:r>
            <w:proofErr w:type="spellStart"/>
            <w:r w:rsidRPr="00844AC9">
              <w:rPr>
                <w:rFonts w:asciiTheme="majorHAnsi" w:hAnsiTheme="majorHAnsi"/>
                <w:sz w:val="22"/>
              </w:rPr>
              <w:t>developed</w:t>
            </w:r>
            <w:proofErr w:type="spellEnd"/>
            <w:r w:rsidRPr="00844AC9">
              <w:rPr>
                <w:rFonts w:asciiTheme="majorHAnsi" w:hAnsiTheme="majorHAnsi"/>
                <w:sz w:val="22"/>
              </w:rPr>
              <w:t xml:space="preserve"> </w:t>
            </w:r>
            <w:proofErr w:type="spellStart"/>
            <w:r w:rsidRPr="00844AC9">
              <w:rPr>
                <w:rFonts w:asciiTheme="majorHAnsi" w:hAnsiTheme="majorHAnsi"/>
                <w:sz w:val="22"/>
              </w:rPr>
              <w:t>in</w:t>
            </w:r>
            <w:proofErr w:type="spellEnd"/>
            <w:r w:rsidRPr="00844AC9">
              <w:rPr>
                <w:rFonts w:asciiTheme="majorHAnsi" w:hAnsiTheme="majorHAnsi"/>
                <w:sz w:val="22"/>
              </w:rPr>
              <w:t xml:space="preserve"> </w:t>
            </w:r>
            <w:proofErr w:type="spellStart"/>
            <w:r w:rsidRPr="00844AC9">
              <w:rPr>
                <w:rFonts w:asciiTheme="majorHAnsi" w:hAnsiTheme="majorHAnsi"/>
                <w:sz w:val="22"/>
              </w:rPr>
              <w:t>close</w:t>
            </w:r>
            <w:proofErr w:type="spellEnd"/>
            <w:r w:rsidRPr="00844AC9">
              <w:rPr>
                <w:rFonts w:asciiTheme="majorHAnsi" w:hAnsiTheme="majorHAnsi"/>
                <w:sz w:val="22"/>
              </w:rPr>
              <w:t xml:space="preserve"> </w:t>
            </w:r>
            <w:proofErr w:type="spellStart"/>
            <w:r w:rsidRPr="00844AC9">
              <w:rPr>
                <w:rFonts w:asciiTheme="majorHAnsi" w:hAnsiTheme="majorHAnsi"/>
                <w:sz w:val="22"/>
              </w:rPr>
              <w:t>cooperation</w:t>
            </w:r>
            <w:proofErr w:type="spellEnd"/>
            <w:r w:rsidRPr="00844AC9">
              <w:rPr>
                <w:rFonts w:asciiTheme="majorHAnsi" w:hAnsiTheme="majorHAnsi"/>
                <w:sz w:val="22"/>
              </w:rPr>
              <w:t xml:space="preserve"> </w:t>
            </w:r>
            <w:proofErr w:type="spellStart"/>
            <w:r w:rsidRPr="00844AC9">
              <w:rPr>
                <w:rFonts w:asciiTheme="majorHAnsi" w:hAnsiTheme="majorHAnsi"/>
                <w:sz w:val="22"/>
              </w:rPr>
              <w:t>with</w:t>
            </w:r>
            <w:proofErr w:type="spellEnd"/>
            <w:r w:rsidRPr="00844AC9">
              <w:rPr>
                <w:rFonts w:asciiTheme="majorHAnsi" w:hAnsiTheme="majorHAnsi"/>
                <w:sz w:val="22"/>
              </w:rPr>
              <w:t xml:space="preserve"> </w:t>
            </w:r>
            <w:proofErr w:type="spellStart"/>
            <w:r w:rsidRPr="00844AC9">
              <w:rPr>
                <w:rFonts w:asciiTheme="majorHAnsi" w:hAnsiTheme="majorHAnsi"/>
                <w:sz w:val="22"/>
              </w:rPr>
              <w:t>end</w:t>
            </w:r>
            <w:proofErr w:type="spellEnd"/>
            <w:r w:rsidRPr="00844AC9">
              <w:rPr>
                <w:rFonts w:asciiTheme="majorHAnsi" w:hAnsiTheme="majorHAnsi"/>
                <w:sz w:val="22"/>
              </w:rPr>
              <w:t xml:space="preserve"> </w:t>
            </w:r>
            <w:proofErr w:type="spellStart"/>
            <w:r w:rsidRPr="00844AC9">
              <w:rPr>
                <w:rFonts w:asciiTheme="majorHAnsi" w:hAnsiTheme="majorHAnsi"/>
                <w:sz w:val="22"/>
              </w:rPr>
              <w:t>users</w:t>
            </w:r>
            <w:proofErr w:type="spellEnd"/>
            <w:r w:rsidRPr="00844AC9">
              <w:rPr>
                <w:rFonts w:asciiTheme="majorHAnsi" w:hAnsiTheme="majorHAnsi"/>
                <w:sz w:val="22"/>
              </w:rPr>
              <w:t xml:space="preserve"> </w:t>
            </w:r>
            <w:proofErr w:type="spellStart"/>
            <w:r w:rsidRPr="00844AC9">
              <w:rPr>
                <w:rFonts w:asciiTheme="majorHAnsi" w:hAnsiTheme="majorHAnsi"/>
                <w:sz w:val="22"/>
              </w:rPr>
              <w:t>to</w:t>
            </w:r>
            <w:proofErr w:type="spellEnd"/>
            <w:r w:rsidRPr="00844AC9">
              <w:rPr>
                <w:rFonts w:asciiTheme="majorHAnsi" w:hAnsiTheme="majorHAnsi"/>
                <w:sz w:val="22"/>
              </w:rPr>
              <w:t xml:space="preserve"> </w:t>
            </w:r>
            <w:proofErr w:type="spellStart"/>
            <w:r w:rsidRPr="00844AC9">
              <w:rPr>
                <w:rFonts w:asciiTheme="majorHAnsi" w:hAnsiTheme="majorHAnsi"/>
                <w:sz w:val="22"/>
              </w:rPr>
              <w:t>maximise</w:t>
            </w:r>
            <w:proofErr w:type="spellEnd"/>
            <w:r w:rsidRPr="00844AC9">
              <w:rPr>
                <w:rFonts w:asciiTheme="majorHAnsi" w:hAnsiTheme="majorHAnsi"/>
                <w:sz w:val="22"/>
              </w:rPr>
              <w:t xml:space="preserve"> </w:t>
            </w:r>
            <w:proofErr w:type="spellStart"/>
            <w:r w:rsidRPr="00844AC9">
              <w:rPr>
                <w:rFonts w:asciiTheme="majorHAnsi" w:hAnsiTheme="majorHAnsi"/>
                <w:sz w:val="22"/>
              </w:rPr>
              <w:t>application</w:t>
            </w:r>
            <w:proofErr w:type="spellEnd"/>
            <w:r w:rsidRPr="00844AC9">
              <w:rPr>
                <w:rFonts w:asciiTheme="majorHAnsi" w:hAnsiTheme="majorHAnsi"/>
                <w:sz w:val="22"/>
              </w:rPr>
              <w:t xml:space="preserve"> </w:t>
            </w:r>
            <w:proofErr w:type="spellStart"/>
            <w:r w:rsidRPr="00844AC9">
              <w:rPr>
                <w:rFonts w:asciiTheme="majorHAnsi" w:hAnsiTheme="majorHAnsi"/>
                <w:sz w:val="22"/>
              </w:rPr>
              <w:t>of</w:t>
            </w:r>
            <w:proofErr w:type="spellEnd"/>
            <w:r w:rsidRPr="00844AC9">
              <w:rPr>
                <w:rFonts w:asciiTheme="majorHAnsi" w:hAnsiTheme="majorHAnsi"/>
                <w:sz w:val="22"/>
              </w:rPr>
              <w:t xml:space="preserve"> </w:t>
            </w:r>
            <w:proofErr w:type="spellStart"/>
            <w:r w:rsidRPr="00844AC9">
              <w:rPr>
                <w:rFonts w:asciiTheme="majorHAnsi" w:hAnsiTheme="majorHAnsi"/>
                <w:sz w:val="22"/>
              </w:rPr>
              <w:t>these</w:t>
            </w:r>
            <w:proofErr w:type="spellEnd"/>
            <w:r w:rsidRPr="00844AC9">
              <w:rPr>
                <w:rFonts w:asciiTheme="majorHAnsi" w:hAnsiTheme="majorHAnsi"/>
                <w:sz w:val="22"/>
              </w:rPr>
              <w:t xml:space="preserve"> </w:t>
            </w:r>
            <w:proofErr w:type="spellStart"/>
            <w:r w:rsidRPr="00844AC9">
              <w:rPr>
                <w:rFonts w:asciiTheme="majorHAnsi" w:hAnsiTheme="majorHAnsi"/>
                <w:sz w:val="22"/>
              </w:rPr>
              <w:t>tools</w:t>
            </w:r>
            <w:proofErr w:type="spellEnd"/>
            <w:r w:rsidRPr="00844AC9">
              <w:rPr>
                <w:rFonts w:asciiTheme="majorHAnsi" w:hAnsiTheme="majorHAnsi"/>
                <w:sz w:val="22"/>
              </w:rPr>
              <w:t xml:space="preserve"> </w:t>
            </w:r>
            <w:proofErr w:type="spellStart"/>
            <w:r w:rsidRPr="00844AC9">
              <w:rPr>
                <w:rFonts w:asciiTheme="majorHAnsi" w:hAnsiTheme="majorHAnsi"/>
                <w:sz w:val="22"/>
              </w:rPr>
              <w:t>in</w:t>
            </w:r>
            <w:proofErr w:type="spellEnd"/>
            <w:r w:rsidRPr="00844AC9">
              <w:rPr>
                <w:rFonts w:asciiTheme="majorHAnsi" w:hAnsiTheme="majorHAnsi"/>
                <w:sz w:val="22"/>
              </w:rPr>
              <w:t xml:space="preserve"> </w:t>
            </w:r>
            <w:proofErr w:type="spellStart"/>
            <w:r w:rsidRPr="00844AC9">
              <w:rPr>
                <w:rFonts w:asciiTheme="majorHAnsi" w:hAnsiTheme="majorHAnsi"/>
                <w:sz w:val="22"/>
              </w:rPr>
              <w:t>practice</w:t>
            </w:r>
            <w:proofErr w:type="spellEnd"/>
            <w:r w:rsidRPr="00844AC9">
              <w:rPr>
                <w:rFonts w:asciiTheme="majorHAnsi" w:hAnsiTheme="majorHAnsi"/>
                <w:sz w:val="22"/>
              </w:rPr>
              <w:t>.</w:t>
            </w:r>
          </w:p>
          <w:p w14:paraId="46476DDE" w14:textId="77777777" w:rsidR="00844AC9" w:rsidRDefault="00844AC9" w:rsidP="00097616">
            <w:pPr>
              <w:pStyle w:val="ListParagraph"/>
              <w:numPr>
                <w:ilvl w:val="0"/>
                <w:numId w:val="27"/>
              </w:numPr>
              <w:spacing w:before="40" w:after="40" w:line="210" w:lineRule="exact"/>
              <w:jc w:val="both"/>
              <w:rPr>
                <w:rFonts w:asciiTheme="majorHAnsi" w:hAnsiTheme="majorHAnsi"/>
                <w:sz w:val="22"/>
              </w:rPr>
            </w:pPr>
            <w:proofErr w:type="spellStart"/>
            <w:r w:rsidRPr="00844AC9">
              <w:rPr>
                <w:rFonts w:asciiTheme="majorHAnsi" w:hAnsiTheme="majorHAnsi"/>
                <w:sz w:val="22"/>
              </w:rPr>
              <w:t>Better</w:t>
            </w:r>
            <w:proofErr w:type="spellEnd"/>
            <w:r w:rsidRPr="00844AC9">
              <w:rPr>
                <w:rFonts w:asciiTheme="majorHAnsi" w:hAnsiTheme="majorHAnsi"/>
                <w:sz w:val="22"/>
              </w:rPr>
              <w:t xml:space="preserve"> </w:t>
            </w:r>
            <w:proofErr w:type="spellStart"/>
            <w:r w:rsidRPr="00844AC9">
              <w:rPr>
                <w:rFonts w:asciiTheme="majorHAnsi" w:hAnsiTheme="majorHAnsi"/>
                <w:sz w:val="22"/>
              </w:rPr>
              <w:t>preparedness</w:t>
            </w:r>
            <w:proofErr w:type="spellEnd"/>
            <w:r w:rsidRPr="00844AC9">
              <w:rPr>
                <w:rFonts w:asciiTheme="majorHAnsi" w:hAnsiTheme="majorHAnsi"/>
                <w:sz w:val="22"/>
              </w:rPr>
              <w:t xml:space="preserve"> </w:t>
            </w:r>
            <w:proofErr w:type="spellStart"/>
            <w:r w:rsidRPr="00844AC9">
              <w:rPr>
                <w:rFonts w:asciiTheme="majorHAnsi" w:hAnsiTheme="majorHAnsi"/>
                <w:sz w:val="22"/>
              </w:rPr>
              <w:t>for</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w:t>
            </w:r>
            <w:proofErr w:type="spellStart"/>
            <w:r w:rsidRPr="00844AC9">
              <w:rPr>
                <w:rFonts w:asciiTheme="majorHAnsi" w:hAnsiTheme="majorHAnsi"/>
                <w:sz w:val="22"/>
              </w:rPr>
              <w:t>management</w:t>
            </w:r>
            <w:proofErr w:type="spellEnd"/>
            <w:r w:rsidRPr="00844AC9">
              <w:rPr>
                <w:rFonts w:asciiTheme="majorHAnsi" w:hAnsiTheme="majorHAnsi"/>
                <w:sz w:val="22"/>
              </w:rPr>
              <w:t xml:space="preserve"> </w:t>
            </w:r>
            <w:proofErr w:type="spellStart"/>
            <w:r w:rsidRPr="00844AC9">
              <w:rPr>
                <w:rFonts w:asciiTheme="majorHAnsi" w:hAnsiTheme="majorHAnsi"/>
                <w:sz w:val="22"/>
              </w:rPr>
              <w:t>of</w:t>
            </w:r>
            <w:proofErr w:type="spellEnd"/>
            <w:r w:rsidRPr="00844AC9">
              <w:rPr>
                <w:rFonts w:asciiTheme="majorHAnsi" w:hAnsiTheme="majorHAnsi"/>
                <w:sz w:val="22"/>
              </w:rPr>
              <w:t xml:space="preserve"> </w:t>
            </w:r>
            <w:proofErr w:type="spellStart"/>
            <w:r w:rsidRPr="00844AC9">
              <w:rPr>
                <w:rFonts w:asciiTheme="majorHAnsi" w:hAnsiTheme="majorHAnsi"/>
                <w:sz w:val="22"/>
              </w:rPr>
              <w:t>high-impact</w:t>
            </w:r>
            <w:proofErr w:type="spellEnd"/>
            <w:r w:rsidRPr="00844AC9">
              <w:rPr>
                <w:rFonts w:asciiTheme="majorHAnsi" w:hAnsiTheme="majorHAnsi"/>
                <w:sz w:val="22"/>
              </w:rPr>
              <w:t xml:space="preserve"> </w:t>
            </w:r>
            <w:proofErr w:type="spellStart"/>
            <w:r w:rsidRPr="00844AC9">
              <w:rPr>
                <w:rFonts w:asciiTheme="majorHAnsi" w:hAnsiTheme="majorHAnsi"/>
                <w:sz w:val="22"/>
              </w:rPr>
              <w:t>low-probability</w:t>
            </w:r>
            <w:proofErr w:type="spellEnd"/>
            <w:r w:rsidRPr="00844AC9">
              <w:rPr>
                <w:rFonts w:asciiTheme="majorHAnsi" w:hAnsiTheme="majorHAnsi"/>
                <w:sz w:val="22"/>
              </w:rPr>
              <w:t xml:space="preserve"> </w:t>
            </w:r>
            <w:proofErr w:type="spellStart"/>
            <w:r w:rsidRPr="00844AC9">
              <w:rPr>
                <w:rFonts w:asciiTheme="majorHAnsi" w:hAnsiTheme="majorHAnsi"/>
                <w:sz w:val="22"/>
              </w:rPr>
              <w:t>risks</w:t>
            </w:r>
            <w:proofErr w:type="spellEnd"/>
            <w:r w:rsidRPr="00844AC9">
              <w:rPr>
                <w:rFonts w:asciiTheme="majorHAnsi" w:hAnsiTheme="majorHAnsi"/>
                <w:sz w:val="22"/>
              </w:rPr>
              <w:t xml:space="preserve"> </w:t>
            </w:r>
            <w:proofErr w:type="spellStart"/>
            <w:r w:rsidRPr="00844AC9">
              <w:rPr>
                <w:rFonts w:asciiTheme="majorHAnsi" w:hAnsiTheme="majorHAnsi"/>
                <w:sz w:val="22"/>
              </w:rPr>
              <w:t>that</w:t>
            </w:r>
            <w:proofErr w:type="spellEnd"/>
            <w:r w:rsidRPr="00844AC9">
              <w:rPr>
                <w:rFonts w:asciiTheme="majorHAnsi" w:hAnsiTheme="majorHAnsi"/>
                <w:sz w:val="22"/>
              </w:rPr>
              <w:t xml:space="preserve"> </w:t>
            </w:r>
            <w:proofErr w:type="spellStart"/>
            <w:r w:rsidRPr="00844AC9">
              <w:rPr>
                <w:rFonts w:asciiTheme="majorHAnsi" w:hAnsiTheme="majorHAnsi"/>
                <w:sz w:val="22"/>
              </w:rPr>
              <w:t>most</w:t>
            </w:r>
            <w:proofErr w:type="spellEnd"/>
            <w:r w:rsidRPr="00844AC9">
              <w:rPr>
                <w:rFonts w:asciiTheme="majorHAnsi" w:hAnsiTheme="majorHAnsi"/>
                <w:sz w:val="22"/>
              </w:rPr>
              <w:t xml:space="preserve">, </w:t>
            </w:r>
            <w:proofErr w:type="spellStart"/>
            <w:r w:rsidRPr="00844AC9">
              <w:rPr>
                <w:rFonts w:asciiTheme="majorHAnsi" w:hAnsiTheme="majorHAnsi"/>
                <w:sz w:val="22"/>
              </w:rPr>
              <w:t>if</w:t>
            </w:r>
            <w:proofErr w:type="spellEnd"/>
            <w:r w:rsidRPr="00844AC9">
              <w:rPr>
                <w:rFonts w:asciiTheme="majorHAnsi" w:hAnsiTheme="majorHAnsi"/>
                <w:sz w:val="22"/>
              </w:rPr>
              <w:t xml:space="preserve"> </w:t>
            </w:r>
            <w:proofErr w:type="spellStart"/>
            <w:r w:rsidRPr="00844AC9">
              <w:rPr>
                <w:rFonts w:asciiTheme="majorHAnsi" w:hAnsiTheme="majorHAnsi"/>
                <w:sz w:val="22"/>
              </w:rPr>
              <w:t>not</w:t>
            </w:r>
            <w:proofErr w:type="spellEnd"/>
            <w:r w:rsidRPr="00844AC9">
              <w:rPr>
                <w:rFonts w:asciiTheme="majorHAnsi" w:hAnsiTheme="majorHAnsi"/>
                <w:sz w:val="22"/>
              </w:rPr>
              <w:t xml:space="preserve"> </w:t>
            </w:r>
            <w:proofErr w:type="spellStart"/>
            <w:r w:rsidRPr="00844AC9">
              <w:rPr>
                <w:rFonts w:asciiTheme="majorHAnsi" w:hAnsiTheme="majorHAnsi"/>
                <w:sz w:val="22"/>
              </w:rPr>
              <w:t>all</w:t>
            </w:r>
            <w:proofErr w:type="spellEnd"/>
            <w:r w:rsidRPr="00844AC9">
              <w:rPr>
                <w:rFonts w:asciiTheme="majorHAnsi" w:hAnsiTheme="majorHAnsi"/>
                <w:sz w:val="22"/>
              </w:rPr>
              <w:t xml:space="preserve">, </w:t>
            </w:r>
            <w:proofErr w:type="spellStart"/>
            <w:r w:rsidRPr="00844AC9">
              <w:rPr>
                <w:rFonts w:asciiTheme="majorHAnsi" w:hAnsiTheme="majorHAnsi"/>
                <w:sz w:val="22"/>
              </w:rPr>
              <w:t>experts</w:t>
            </w:r>
            <w:proofErr w:type="spellEnd"/>
            <w:r w:rsidRPr="00844AC9">
              <w:rPr>
                <w:rFonts w:asciiTheme="majorHAnsi" w:hAnsiTheme="majorHAnsi"/>
                <w:sz w:val="22"/>
              </w:rPr>
              <w:t xml:space="preserve"> </w:t>
            </w:r>
            <w:proofErr w:type="spellStart"/>
            <w:r w:rsidRPr="00844AC9">
              <w:rPr>
                <w:rFonts w:asciiTheme="majorHAnsi" w:hAnsiTheme="majorHAnsi"/>
                <w:sz w:val="22"/>
              </w:rPr>
              <w:t>have</w:t>
            </w:r>
            <w:proofErr w:type="spellEnd"/>
            <w:r w:rsidRPr="00844AC9">
              <w:rPr>
                <w:rFonts w:asciiTheme="majorHAnsi" w:hAnsiTheme="majorHAnsi"/>
                <w:sz w:val="22"/>
              </w:rPr>
              <w:t xml:space="preserve"> </w:t>
            </w:r>
            <w:proofErr w:type="spellStart"/>
            <w:r w:rsidRPr="00844AC9">
              <w:rPr>
                <w:rFonts w:asciiTheme="majorHAnsi" w:hAnsiTheme="majorHAnsi"/>
                <w:sz w:val="22"/>
              </w:rPr>
              <w:t>difficulty</w:t>
            </w:r>
            <w:proofErr w:type="spellEnd"/>
            <w:r w:rsidRPr="00844AC9">
              <w:rPr>
                <w:rFonts w:asciiTheme="majorHAnsi" w:hAnsiTheme="majorHAnsi"/>
                <w:sz w:val="22"/>
              </w:rPr>
              <w:t xml:space="preserve"> </w:t>
            </w:r>
            <w:proofErr w:type="spellStart"/>
            <w:r w:rsidRPr="00844AC9">
              <w:rPr>
                <w:rFonts w:asciiTheme="majorHAnsi" w:hAnsiTheme="majorHAnsi"/>
                <w:sz w:val="22"/>
              </w:rPr>
              <w:t>conceptualising</w:t>
            </w:r>
            <w:proofErr w:type="spellEnd"/>
            <w:r w:rsidRPr="00844AC9">
              <w:rPr>
                <w:rFonts w:asciiTheme="majorHAnsi" w:hAnsiTheme="majorHAnsi"/>
                <w:sz w:val="22"/>
              </w:rPr>
              <w:t xml:space="preserve"> (</w:t>
            </w:r>
            <w:proofErr w:type="spellStart"/>
            <w:r w:rsidRPr="00844AC9">
              <w:rPr>
                <w:rFonts w:asciiTheme="majorHAnsi" w:hAnsiTheme="majorHAnsi"/>
                <w:sz w:val="22"/>
              </w:rPr>
              <w:t>the</w:t>
            </w:r>
            <w:proofErr w:type="spellEnd"/>
            <w:r w:rsidRPr="00844AC9">
              <w:rPr>
                <w:rFonts w:asciiTheme="majorHAnsi" w:hAnsiTheme="majorHAnsi"/>
                <w:sz w:val="22"/>
              </w:rPr>
              <w:t xml:space="preserve"> </w:t>
            </w:r>
            <w:proofErr w:type="spellStart"/>
            <w:r w:rsidRPr="00844AC9">
              <w:rPr>
                <w:rFonts w:asciiTheme="majorHAnsi" w:hAnsiTheme="majorHAnsi"/>
                <w:sz w:val="22"/>
              </w:rPr>
              <w:t>unexpected</w:t>
            </w:r>
            <w:proofErr w:type="spellEnd"/>
            <w:r w:rsidRPr="00844AC9">
              <w:rPr>
                <w:rFonts w:asciiTheme="majorHAnsi" w:hAnsiTheme="majorHAnsi"/>
                <w:sz w:val="22"/>
              </w:rPr>
              <w:t xml:space="preserve"> </w:t>
            </w:r>
            <w:proofErr w:type="spellStart"/>
            <w:r w:rsidRPr="00844AC9">
              <w:rPr>
                <w:rFonts w:asciiTheme="majorHAnsi" w:hAnsiTheme="majorHAnsi"/>
                <w:sz w:val="22"/>
              </w:rPr>
              <w:t>events</w:t>
            </w:r>
            <w:proofErr w:type="spellEnd"/>
            <w:r w:rsidRPr="00844AC9">
              <w:rPr>
                <w:rFonts w:asciiTheme="majorHAnsi" w:hAnsiTheme="majorHAnsi"/>
                <w:sz w:val="22"/>
              </w:rPr>
              <w:t xml:space="preserve">), </w:t>
            </w:r>
            <w:proofErr w:type="spellStart"/>
            <w:r w:rsidRPr="00844AC9">
              <w:rPr>
                <w:rFonts w:asciiTheme="majorHAnsi" w:hAnsiTheme="majorHAnsi"/>
                <w:sz w:val="22"/>
              </w:rPr>
              <w:t>including</w:t>
            </w:r>
            <w:proofErr w:type="spellEnd"/>
            <w:r w:rsidRPr="00844AC9">
              <w:rPr>
                <w:rFonts w:asciiTheme="majorHAnsi" w:hAnsiTheme="majorHAnsi"/>
                <w:sz w:val="22"/>
              </w:rPr>
              <w:t xml:space="preserve"> </w:t>
            </w:r>
            <w:proofErr w:type="spellStart"/>
            <w:r w:rsidRPr="00844AC9">
              <w:rPr>
                <w:rFonts w:asciiTheme="majorHAnsi" w:hAnsiTheme="majorHAnsi"/>
                <w:sz w:val="22"/>
              </w:rPr>
              <w:t>by</w:t>
            </w:r>
            <w:proofErr w:type="spellEnd"/>
            <w:r w:rsidRPr="00844AC9">
              <w:rPr>
                <w:rFonts w:asciiTheme="majorHAnsi" w:hAnsiTheme="majorHAnsi"/>
                <w:sz w:val="22"/>
              </w:rPr>
              <w:t xml:space="preserve"> </w:t>
            </w:r>
            <w:proofErr w:type="spellStart"/>
            <w:r w:rsidRPr="00844AC9">
              <w:rPr>
                <w:rFonts w:asciiTheme="majorHAnsi" w:hAnsiTheme="majorHAnsi"/>
                <w:sz w:val="22"/>
              </w:rPr>
              <w:t>developing</w:t>
            </w:r>
            <w:proofErr w:type="spellEnd"/>
            <w:r w:rsidRPr="00844AC9">
              <w:rPr>
                <w:rFonts w:asciiTheme="majorHAnsi" w:hAnsiTheme="majorHAnsi"/>
                <w:sz w:val="22"/>
              </w:rPr>
              <w:t xml:space="preserve"> </w:t>
            </w:r>
            <w:proofErr w:type="spellStart"/>
            <w:r w:rsidRPr="00844AC9">
              <w:rPr>
                <w:rFonts w:asciiTheme="majorHAnsi" w:hAnsiTheme="majorHAnsi"/>
                <w:sz w:val="22"/>
              </w:rPr>
              <w:t>no-regret</w:t>
            </w:r>
            <w:proofErr w:type="spellEnd"/>
            <w:r w:rsidRPr="00844AC9">
              <w:rPr>
                <w:rFonts w:asciiTheme="majorHAnsi" w:hAnsiTheme="majorHAnsi"/>
                <w:sz w:val="22"/>
              </w:rPr>
              <w:t xml:space="preserve"> </w:t>
            </w:r>
            <w:proofErr w:type="spellStart"/>
            <w:r w:rsidRPr="00844AC9">
              <w:rPr>
                <w:rFonts w:asciiTheme="majorHAnsi" w:hAnsiTheme="majorHAnsi"/>
                <w:sz w:val="22"/>
              </w:rPr>
              <w:t>options</w:t>
            </w:r>
            <w:proofErr w:type="spellEnd"/>
            <w:r w:rsidRPr="00844AC9">
              <w:rPr>
                <w:rFonts w:asciiTheme="majorHAnsi" w:hAnsiTheme="majorHAnsi"/>
                <w:sz w:val="22"/>
              </w:rPr>
              <w:t xml:space="preserve"> </w:t>
            </w:r>
            <w:proofErr w:type="spellStart"/>
            <w:r w:rsidRPr="00844AC9">
              <w:rPr>
                <w:rFonts w:asciiTheme="majorHAnsi" w:hAnsiTheme="majorHAnsi"/>
                <w:sz w:val="22"/>
              </w:rPr>
              <w:t>that</w:t>
            </w:r>
            <w:proofErr w:type="spellEnd"/>
            <w:r w:rsidRPr="00844AC9">
              <w:rPr>
                <w:rFonts w:asciiTheme="majorHAnsi" w:hAnsiTheme="majorHAnsi"/>
                <w:sz w:val="22"/>
              </w:rPr>
              <w:t xml:space="preserve"> </w:t>
            </w:r>
            <w:proofErr w:type="spellStart"/>
            <w:r w:rsidRPr="00844AC9">
              <w:rPr>
                <w:rFonts w:asciiTheme="majorHAnsi" w:hAnsiTheme="majorHAnsi"/>
                <w:sz w:val="22"/>
              </w:rPr>
              <w:t>can</w:t>
            </w:r>
            <w:proofErr w:type="spellEnd"/>
            <w:r w:rsidRPr="00844AC9">
              <w:rPr>
                <w:rFonts w:asciiTheme="majorHAnsi" w:hAnsiTheme="majorHAnsi"/>
                <w:sz w:val="22"/>
              </w:rPr>
              <w:t xml:space="preserve"> </w:t>
            </w:r>
            <w:proofErr w:type="spellStart"/>
            <w:r w:rsidRPr="00844AC9">
              <w:rPr>
                <w:rFonts w:asciiTheme="majorHAnsi" w:hAnsiTheme="majorHAnsi"/>
                <w:sz w:val="22"/>
              </w:rPr>
              <w:t>address</w:t>
            </w:r>
            <w:proofErr w:type="spellEnd"/>
            <w:r w:rsidRPr="00844AC9">
              <w:rPr>
                <w:rFonts w:asciiTheme="majorHAnsi" w:hAnsiTheme="majorHAnsi"/>
                <w:sz w:val="22"/>
              </w:rPr>
              <w:t xml:space="preserve"> </w:t>
            </w:r>
            <w:proofErr w:type="spellStart"/>
            <w:r w:rsidRPr="00844AC9">
              <w:rPr>
                <w:rFonts w:asciiTheme="majorHAnsi" w:hAnsiTheme="majorHAnsi"/>
                <w:sz w:val="22"/>
              </w:rPr>
              <w:t>different</w:t>
            </w:r>
            <w:proofErr w:type="spellEnd"/>
            <w:r w:rsidRPr="00844AC9">
              <w:rPr>
                <w:rFonts w:asciiTheme="majorHAnsi" w:hAnsiTheme="majorHAnsi"/>
                <w:sz w:val="22"/>
              </w:rPr>
              <w:t xml:space="preserve"> </w:t>
            </w:r>
            <w:proofErr w:type="spellStart"/>
            <w:r w:rsidRPr="00844AC9">
              <w:rPr>
                <w:rFonts w:asciiTheme="majorHAnsi" w:hAnsiTheme="majorHAnsi"/>
                <w:sz w:val="22"/>
              </w:rPr>
              <w:t>kinds</w:t>
            </w:r>
            <w:proofErr w:type="spellEnd"/>
            <w:r w:rsidRPr="00844AC9">
              <w:rPr>
                <w:rFonts w:asciiTheme="majorHAnsi" w:hAnsiTheme="majorHAnsi"/>
                <w:sz w:val="22"/>
              </w:rPr>
              <w:t xml:space="preserve"> </w:t>
            </w:r>
            <w:proofErr w:type="spellStart"/>
            <w:r w:rsidRPr="00844AC9">
              <w:rPr>
                <w:rFonts w:asciiTheme="majorHAnsi" w:hAnsiTheme="majorHAnsi"/>
                <w:sz w:val="22"/>
              </w:rPr>
              <w:t>of</w:t>
            </w:r>
            <w:proofErr w:type="spellEnd"/>
            <w:r w:rsidRPr="00844AC9">
              <w:rPr>
                <w:rFonts w:asciiTheme="majorHAnsi" w:hAnsiTheme="majorHAnsi"/>
                <w:sz w:val="22"/>
              </w:rPr>
              <w:t xml:space="preserve"> </w:t>
            </w:r>
            <w:proofErr w:type="spellStart"/>
            <w:r w:rsidRPr="00844AC9">
              <w:rPr>
                <w:rFonts w:asciiTheme="majorHAnsi" w:hAnsiTheme="majorHAnsi"/>
                <w:sz w:val="22"/>
              </w:rPr>
              <w:t>impacts</w:t>
            </w:r>
            <w:proofErr w:type="spellEnd"/>
            <w:r w:rsidRPr="00844AC9">
              <w:rPr>
                <w:rFonts w:asciiTheme="majorHAnsi" w:hAnsiTheme="majorHAnsi"/>
                <w:sz w:val="22"/>
              </w:rPr>
              <w:t xml:space="preserve"> </w:t>
            </w:r>
            <w:proofErr w:type="spellStart"/>
            <w:r w:rsidRPr="00844AC9">
              <w:rPr>
                <w:rFonts w:asciiTheme="majorHAnsi" w:hAnsiTheme="majorHAnsi"/>
                <w:sz w:val="22"/>
              </w:rPr>
              <w:t>irrespective</w:t>
            </w:r>
            <w:proofErr w:type="spellEnd"/>
            <w:r w:rsidRPr="00844AC9">
              <w:rPr>
                <w:rFonts w:asciiTheme="majorHAnsi" w:hAnsiTheme="majorHAnsi"/>
                <w:sz w:val="22"/>
              </w:rPr>
              <w:t xml:space="preserve"> </w:t>
            </w:r>
            <w:proofErr w:type="spellStart"/>
            <w:r w:rsidRPr="00844AC9">
              <w:rPr>
                <w:rFonts w:asciiTheme="majorHAnsi" w:hAnsiTheme="majorHAnsi"/>
                <w:sz w:val="22"/>
              </w:rPr>
              <w:t>of</w:t>
            </w:r>
            <w:proofErr w:type="spellEnd"/>
            <w:r w:rsidRPr="00844AC9">
              <w:rPr>
                <w:rFonts w:asciiTheme="majorHAnsi" w:hAnsiTheme="majorHAnsi"/>
                <w:sz w:val="22"/>
              </w:rPr>
              <w:t xml:space="preserve"> </w:t>
            </w:r>
            <w:proofErr w:type="spellStart"/>
            <w:r w:rsidRPr="00844AC9">
              <w:rPr>
                <w:rFonts w:asciiTheme="majorHAnsi" w:hAnsiTheme="majorHAnsi"/>
                <w:sz w:val="22"/>
              </w:rPr>
              <w:t>the</w:t>
            </w:r>
            <w:proofErr w:type="spellEnd"/>
            <w:r w:rsidRPr="00844AC9">
              <w:rPr>
                <w:rFonts w:asciiTheme="majorHAnsi" w:hAnsiTheme="majorHAnsi"/>
                <w:sz w:val="22"/>
              </w:rPr>
              <w:t xml:space="preserve"> </w:t>
            </w:r>
            <w:proofErr w:type="spellStart"/>
            <w:r w:rsidRPr="00844AC9">
              <w:rPr>
                <w:rFonts w:asciiTheme="majorHAnsi" w:hAnsiTheme="majorHAnsi"/>
                <w:sz w:val="22"/>
              </w:rPr>
              <w:t>cause</w:t>
            </w:r>
            <w:proofErr w:type="spellEnd"/>
            <w:r w:rsidRPr="00844AC9">
              <w:rPr>
                <w:rFonts w:asciiTheme="majorHAnsi" w:hAnsiTheme="majorHAnsi"/>
                <w:sz w:val="22"/>
              </w:rPr>
              <w:t>.</w:t>
            </w:r>
          </w:p>
          <w:p w14:paraId="3D4EA6B4" w14:textId="77777777" w:rsidR="00844AC9" w:rsidRDefault="00844AC9" w:rsidP="00097616">
            <w:pPr>
              <w:pStyle w:val="ListParagraph"/>
              <w:numPr>
                <w:ilvl w:val="0"/>
                <w:numId w:val="27"/>
              </w:numPr>
              <w:spacing w:before="40" w:after="40" w:line="210" w:lineRule="exact"/>
              <w:jc w:val="both"/>
              <w:rPr>
                <w:rFonts w:asciiTheme="majorHAnsi" w:hAnsiTheme="majorHAnsi"/>
                <w:sz w:val="22"/>
              </w:rPr>
            </w:pPr>
            <w:proofErr w:type="spellStart"/>
            <w:r w:rsidRPr="00844AC9">
              <w:rPr>
                <w:rFonts w:asciiTheme="majorHAnsi" w:hAnsiTheme="majorHAnsi"/>
                <w:sz w:val="22"/>
              </w:rPr>
              <w:t>Improved</w:t>
            </w:r>
            <w:proofErr w:type="spellEnd"/>
            <w:r w:rsidRPr="00844AC9">
              <w:rPr>
                <w:rFonts w:asciiTheme="majorHAnsi" w:hAnsiTheme="majorHAnsi"/>
                <w:sz w:val="22"/>
              </w:rPr>
              <w:t xml:space="preserve"> </w:t>
            </w:r>
            <w:proofErr w:type="spellStart"/>
            <w:r w:rsidRPr="00844AC9">
              <w:rPr>
                <w:rFonts w:asciiTheme="majorHAnsi" w:hAnsiTheme="majorHAnsi"/>
                <w:sz w:val="22"/>
              </w:rPr>
              <w:t>mapping</w:t>
            </w:r>
            <w:proofErr w:type="spellEnd"/>
            <w:r w:rsidRPr="00844AC9">
              <w:rPr>
                <w:rFonts w:asciiTheme="majorHAnsi" w:hAnsiTheme="majorHAnsi"/>
                <w:sz w:val="22"/>
              </w:rPr>
              <w:t xml:space="preserve"> </w:t>
            </w:r>
            <w:proofErr w:type="spellStart"/>
            <w:r w:rsidRPr="00844AC9">
              <w:rPr>
                <w:rFonts w:asciiTheme="majorHAnsi" w:hAnsiTheme="majorHAnsi"/>
                <w:sz w:val="22"/>
              </w:rPr>
              <w:t>of</w:t>
            </w:r>
            <w:proofErr w:type="spellEnd"/>
            <w:r w:rsidRPr="00844AC9">
              <w:rPr>
                <w:rFonts w:asciiTheme="majorHAnsi" w:hAnsiTheme="majorHAnsi"/>
                <w:sz w:val="22"/>
              </w:rPr>
              <w:t xml:space="preserve"> i) </w:t>
            </w:r>
            <w:proofErr w:type="spellStart"/>
            <w:r w:rsidRPr="00844AC9">
              <w:rPr>
                <w:rFonts w:asciiTheme="majorHAnsi" w:hAnsiTheme="majorHAnsi"/>
                <w:sz w:val="22"/>
              </w:rPr>
              <w:t>socioeconomic</w:t>
            </w:r>
            <w:proofErr w:type="spellEnd"/>
            <w:r w:rsidRPr="00844AC9">
              <w:rPr>
                <w:rFonts w:asciiTheme="majorHAnsi" w:hAnsiTheme="majorHAnsi"/>
                <w:sz w:val="22"/>
              </w:rPr>
              <w:t xml:space="preserve"> </w:t>
            </w:r>
            <w:proofErr w:type="spellStart"/>
            <w:r w:rsidRPr="00844AC9">
              <w:rPr>
                <w:rFonts w:asciiTheme="majorHAnsi" w:hAnsiTheme="majorHAnsi"/>
                <w:sz w:val="22"/>
              </w:rPr>
              <w:t>systems</w:t>
            </w:r>
            <w:proofErr w:type="spellEnd"/>
            <w:r w:rsidRPr="00844AC9">
              <w:rPr>
                <w:rFonts w:asciiTheme="majorHAnsi" w:hAnsiTheme="majorHAnsi"/>
                <w:sz w:val="22"/>
              </w:rPr>
              <w:t xml:space="preserve">’ </w:t>
            </w:r>
            <w:proofErr w:type="spellStart"/>
            <w:r w:rsidRPr="00844AC9">
              <w:rPr>
                <w:rFonts w:asciiTheme="majorHAnsi" w:hAnsiTheme="majorHAnsi"/>
                <w:sz w:val="22"/>
              </w:rPr>
              <w:t>interdependencies</w:t>
            </w:r>
            <w:proofErr w:type="spellEnd"/>
            <w:r w:rsidRPr="00844AC9">
              <w:rPr>
                <w:rFonts w:asciiTheme="majorHAnsi" w:hAnsiTheme="majorHAnsi"/>
                <w:sz w:val="22"/>
              </w:rPr>
              <w:t xml:space="preserve"> </w:t>
            </w:r>
            <w:proofErr w:type="spellStart"/>
            <w:r w:rsidRPr="00844AC9">
              <w:rPr>
                <w:rFonts w:asciiTheme="majorHAnsi" w:hAnsiTheme="majorHAnsi"/>
                <w:sz w:val="22"/>
              </w:rPr>
              <w:t>that</w:t>
            </w:r>
            <w:proofErr w:type="spellEnd"/>
            <w:r w:rsidRPr="00844AC9">
              <w:rPr>
                <w:rFonts w:asciiTheme="majorHAnsi" w:hAnsiTheme="majorHAnsi"/>
                <w:sz w:val="22"/>
              </w:rPr>
              <w:t xml:space="preserve"> </w:t>
            </w:r>
            <w:proofErr w:type="spellStart"/>
            <w:r w:rsidRPr="00844AC9">
              <w:rPr>
                <w:rFonts w:asciiTheme="majorHAnsi" w:hAnsiTheme="majorHAnsi"/>
                <w:sz w:val="22"/>
              </w:rPr>
              <w:t>can</w:t>
            </w:r>
            <w:proofErr w:type="spellEnd"/>
            <w:r w:rsidRPr="00844AC9">
              <w:rPr>
                <w:rFonts w:asciiTheme="majorHAnsi" w:hAnsiTheme="majorHAnsi"/>
                <w:sz w:val="22"/>
              </w:rPr>
              <w:t xml:space="preserve"> </w:t>
            </w:r>
            <w:proofErr w:type="spellStart"/>
            <w:r w:rsidRPr="00844AC9">
              <w:rPr>
                <w:rFonts w:asciiTheme="majorHAnsi" w:hAnsiTheme="majorHAnsi"/>
                <w:sz w:val="22"/>
              </w:rPr>
              <w:t>be</w:t>
            </w:r>
            <w:proofErr w:type="spellEnd"/>
            <w:r w:rsidRPr="00844AC9">
              <w:rPr>
                <w:rFonts w:asciiTheme="majorHAnsi" w:hAnsiTheme="majorHAnsi"/>
                <w:sz w:val="22"/>
              </w:rPr>
              <w:t xml:space="preserve"> </w:t>
            </w:r>
            <w:proofErr w:type="spellStart"/>
            <w:r w:rsidRPr="00844AC9">
              <w:rPr>
                <w:rFonts w:asciiTheme="majorHAnsi" w:hAnsiTheme="majorHAnsi"/>
                <w:sz w:val="22"/>
              </w:rPr>
              <w:t>negatively</w:t>
            </w:r>
            <w:proofErr w:type="spellEnd"/>
            <w:r w:rsidRPr="00844AC9">
              <w:rPr>
                <w:rFonts w:asciiTheme="majorHAnsi" w:hAnsiTheme="majorHAnsi"/>
                <w:sz w:val="22"/>
              </w:rPr>
              <w:t xml:space="preserve"> </w:t>
            </w:r>
            <w:proofErr w:type="spellStart"/>
            <w:r w:rsidRPr="00844AC9">
              <w:rPr>
                <w:rFonts w:asciiTheme="majorHAnsi" w:hAnsiTheme="majorHAnsi"/>
                <w:sz w:val="22"/>
              </w:rPr>
              <w:t>affected</w:t>
            </w:r>
            <w:proofErr w:type="spellEnd"/>
            <w:r w:rsidRPr="00844AC9">
              <w:rPr>
                <w:rFonts w:asciiTheme="majorHAnsi" w:hAnsiTheme="majorHAnsi"/>
                <w:sz w:val="22"/>
              </w:rPr>
              <w:t xml:space="preserve"> </w:t>
            </w:r>
            <w:proofErr w:type="spellStart"/>
            <w:r w:rsidRPr="00844AC9">
              <w:rPr>
                <w:rFonts w:asciiTheme="majorHAnsi" w:hAnsiTheme="majorHAnsi"/>
                <w:sz w:val="22"/>
              </w:rPr>
              <w:t>by</w:t>
            </w:r>
            <w:proofErr w:type="spellEnd"/>
            <w:r w:rsidRPr="00844AC9">
              <w:rPr>
                <w:rFonts w:asciiTheme="majorHAnsi" w:hAnsiTheme="majorHAnsi"/>
                <w:sz w:val="22"/>
              </w:rPr>
              <w:t xml:space="preserve"> </w:t>
            </w:r>
            <w:proofErr w:type="spellStart"/>
            <w:r w:rsidRPr="00844AC9">
              <w:rPr>
                <w:rFonts w:asciiTheme="majorHAnsi" w:hAnsiTheme="majorHAnsi"/>
                <w:sz w:val="22"/>
              </w:rPr>
              <w:t>high-impact</w:t>
            </w:r>
            <w:proofErr w:type="spellEnd"/>
            <w:r w:rsidRPr="00844AC9">
              <w:rPr>
                <w:rFonts w:asciiTheme="majorHAnsi" w:hAnsiTheme="majorHAnsi"/>
                <w:sz w:val="22"/>
              </w:rPr>
              <w:t xml:space="preserve"> </w:t>
            </w:r>
            <w:proofErr w:type="spellStart"/>
            <w:r w:rsidRPr="00844AC9">
              <w:rPr>
                <w:rFonts w:asciiTheme="majorHAnsi" w:hAnsiTheme="majorHAnsi"/>
                <w:sz w:val="22"/>
              </w:rPr>
              <w:t>low-probability</w:t>
            </w:r>
            <w:proofErr w:type="spellEnd"/>
            <w:r w:rsidRPr="00844AC9">
              <w:rPr>
                <w:rFonts w:asciiTheme="majorHAnsi" w:hAnsiTheme="majorHAnsi"/>
                <w:sz w:val="22"/>
              </w:rPr>
              <w:t xml:space="preserve"> </w:t>
            </w:r>
            <w:proofErr w:type="spellStart"/>
            <w:r w:rsidRPr="00844AC9">
              <w:rPr>
                <w:rFonts w:asciiTheme="majorHAnsi" w:hAnsiTheme="majorHAnsi"/>
                <w:sz w:val="22"/>
              </w:rPr>
              <w:t>events</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ii) </w:t>
            </w:r>
            <w:proofErr w:type="spellStart"/>
            <w:r w:rsidRPr="00844AC9">
              <w:rPr>
                <w:rFonts w:asciiTheme="majorHAnsi" w:hAnsiTheme="majorHAnsi"/>
                <w:sz w:val="22"/>
              </w:rPr>
              <w:t>which</w:t>
            </w:r>
            <w:proofErr w:type="spellEnd"/>
            <w:r w:rsidRPr="00844AC9">
              <w:rPr>
                <w:rFonts w:asciiTheme="majorHAnsi" w:hAnsiTheme="majorHAnsi"/>
                <w:sz w:val="22"/>
              </w:rPr>
              <w:t xml:space="preserve"> </w:t>
            </w:r>
            <w:proofErr w:type="spellStart"/>
            <w:r w:rsidRPr="00844AC9">
              <w:rPr>
                <w:rFonts w:asciiTheme="majorHAnsi" w:hAnsiTheme="majorHAnsi"/>
                <w:sz w:val="22"/>
              </w:rPr>
              <w:t>systems</w:t>
            </w:r>
            <w:proofErr w:type="spellEnd"/>
            <w:r w:rsidRPr="00844AC9">
              <w:rPr>
                <w:rFonts w:asciiTheme="majorHAnsi" w:hAnsiTheme="majorHAnsi"/>
                <w:sz w:val="22"/>
              </w:rPr>
              <w:t xml:space="preserve"> </w:t>
            </w:r>
            <w:proofErr w:type="spellStart"/>
            <w:r w:rsidRPr="00844AC9">
              <w:rPr>
                <w:rFonts w:asciiTheme="majorHAnsi" w:hAnsiTheme="majorHAnsi"/>
                <w:sz w:val="22"/>
              </w:rPr>
              <w:t>contribute</w:t>
            </w:r>
            <w:proofErr w:type="spellEnd"/>
            <w:r w:rsidRPr="00844AC9">
              <w:rPr>
                <w:rFonts w:asciiTheme="majorHAnsi" w:hAnsiTheme="majorHAnsi"/>
                <w:sz w:val="22"/>
              </w:rPr>
              <w:t xml:space="preserve"> </w:t>
            </w:r>
            <w:proofErr w:type="spellStart"/>
            <w:r w:rsidRPr="00844AC9">
              <w:rPr>
                <w:rFonts w:asciiTheme="majorHAnsi" w:hAnsiTheme="majorHAnsi"/>
                <w:sz w:val="22"/>
              </w:rPr>
              <w:t>to</w:t>
            </w:r>
            <w:proofErr w:type="spellEnd"/>
            <w:r w:rsidRPr="00844AC9">
              <w:rPr>
                <w:rFonts w:asciiTheme="majorHAnsi" w:hAnsiTheme="majorHAnsi"/>
                <w:sz w:val="22"/>
              </w:rPr>
              <w:t xml:space="preserve"> </w:t>
            </w:r>
            <w:proofErr w:type="spellStart"/>
            <w:r w:rsidRPr="00844AC9">
              <w:rPr>
                <w:rFonts w:asciiTheme="majorHAnsi" w:hAnsiTheme="majorHAnsi"/>
                <w:sz w:val="22"/>
              </w:rPr>
              <w:t>the</w:t>
            </w:r>
            <w:proofErr w:type="spellEnd"/>
            <w:r w:rsidRPr="00844AC9">
              <w:rPr>
                <w:rFonts w:asciiTheme="majorHAnsi" w:hAnsiTheme="majorHAnsi"/>
                <w:sz w:val="22"/>
              </w:rPr>
              <w:t xml:space="preserve"> </w:t>
            </w:r>
            <w:proofErr w:type="spellStart"/>
            <w:r w:rsidRPr="00844AC9">
              <w:rPr>
                <w:rFonts w:asciiTheme="majorHAnsi" w:hAnsiTheme="majorHAnsi"/>
                <w:sz w:val="22"/>
              </w:rPr>
              <w:t>materialisation</w:t>
            </w:r>
            <w:proofErr w:type="spellEnd"/>
            <w:r w:rsidRPr="00844AC9">
              <w:rPr>
                <w:rFonts w:asciiTheme="majorHAnsi" w:hAnsiTheme="majorHAnsi"/>
                <w:sz w:val="22"/>
              </w:rPr>
              <w:t xml:space="preserve"> </w:t>
            </w:r>
            <w:proofErr w:type="spellStart"/>
            <w:r w:rsidRPr="00844AC9">
              <w:rPr>
                <w:rFonts w:asciiTheme="majorHAnsi" w:hAnsiTheme="majorHAnsi"/>
                <w:sz w:val="22"/>
              </w:rPr>
              <w:t>of</w:t>
            </w:r>
            <w:proofErr w:type="spellEnd"/>
            <w:r w:rsidRPr="00844AC9">
              <w:rPr>
                <w:rFonts w:asciiTheme="majorHAnsi" w:hAnsiTheme="majorHAnsi"/>
                <w:sz w:val="22"/>
              </w:rPr>
              <w:t xml:space="preserve"> </w:t>
            </w:r>
            <w:proofErr w:type="spellStart"/>
            <w:r w:rsidRPr="00844AC9">
              <w:rPr>
                <w:rFonts w:asciiTheme="majorHAnsi" w:hAnsiTheme="majorHAnsi"/>
                <w:sz w:val="22"/>
              </w:rPr>
              <w:t>high-impact</w:t>
            </w:r>
            <w:proofErr w:type="spellEnd"/>
            <w:r w:rsidRPr="00844AC9">
              <w:rPr>
                <w:rFonts w:asciiTheme="majorHAnsi" w:hAnsiTheme="majorHAnsi"/>
                <w:sz w:val="22"/>
              </w:rPr>
              <w:t xml:space="preserve"> </w:t>
            </w:r>
            <w:proofErr w:type="spellStart"/>
            <w:r w:rsidRPr="00844AC9">
              <w:rPr>
                <w:rFonts w:asciiTheme="majorHAnsi" w:hAnsiTheme="majorHAnsi"/>
                <w:sz w:val="22"/>
              </w:rPr>
              <w:t>low-probability</w:t>
            </w:r>
            <w:proofErr w:type="spellEnd"/>
            <w:r w:rsidRPr="00844AC9">
              <w:rPr>
                <w:rFonts w:asciiTheme="majorHAnsi" w:hAnsiTheme="majorHAnsi"/>
                <w:sz w:val="22"/>
              </w:rPr>
              <w:t xml:space="preserve"> </w:t>
            </w:r>
            <w:proofErr w:type="spellStart"/>
            <w:r w:rsidRPr="00844AC9">
              <w:rPr>
                <w:rFonts w:asciiTheme="majorHAnsi" w:hAnsiTheme="majorHAnsi"/>
                <w:sz w:val="22"/>
              </w:rPr>
              <w:t>risks</w:t>
            </w:r>
            <w:proofErr w:type="spellEnd"/>
            <w:r w:rsidRPr="00844AC9">
              <w:rPr>
                <w:rFonts w:asciiTheme="majorHAnsi" w:hAnsiTheme="majorHAnsi"/>
                <w:sz w:val="22"/>
              </w:rPr>
              <w:t xml:space="preserve"> </w:t>
            </w:r>
            <w:proofErr w:type="spellStart"/>
            <w:r w:rsidRPr="00844AC9">
              <w:rPr>
                <w:rFonts w:asciiTheme="majorHAnsi" w:hAnsiTheme="majorHAnsi"/>
                <w:sz w:val="22"/>
              </w:rPr>
              <w:t>by</w:t>
            </w:r>
            <w:proofErr w:type="spellEnd"/>
            <w:r w:rsidRPr="00844AC9">
              <w:rPr>
                <w:rFonts w:asciiTheme="majorHAnsi" w:hAnsiTheme="majorHAnsi"/>
                <w:sz w:val="22"/>
              </w:rPr>
              <w:t xml:space="preserve"> </w:t>
            </w:r>
            <w:proofErr w:type="spellStart"/>
            <w:r w:rsidRPr="00844AC9">
              <w:rPr>
                <w:rFonts w:asciiTheme="majorHAnsi" w:hAnsiTheme="majorHAnsi"/>
                <w:sz w:val="22"/>
              </w:rPr>
              <w:t>increasing</w:t>
            </w:r>
            <w:proofErr w:type="spellEnd"/>
            <w:r w:rsidRPr="00844AC9">
              <w:rPr>
                <w:rFonts w:asciiTheme="majorHAnsi" w:hAnsiTheme="majorHAnsi"/>
                <w:sz w:val="22"/>
              </w:rPr>
              <w:t xml:space="preserve"> </w:t>
            </w:r>
            <w:proofErr w:type="spellStart"/>
            <w:r w:rsidRPr="00844AC9">
              <w:rPr>
                <w:rFonts w:asciiTheme="majorHAnsi" w:hAnsiTheme="majorHAnsi"/>
                <w:sz w:val="22"/>
              </w:rPr>
              <w:t>societal</w:t>
            </w:r>
            <w:proofErr w:type="spellEnd"/>
            <w:r w:rsidRPr="00844AC9">
              <w:rPr>
                <w:rFonts w:asciiTheme="majorHAnsi" w:hAnsiTheme="majorHAnsi"/>
                <w:sz w:val="22"/>
              </w:rPr>
              <w:t xml:space="preserve"> </w:t>
            </w:r>
            <w:proofErr w:type="spellStart"/>
            <w:r w:rsidRPr="00844AC9">
              <w:rPr>
                <w:rFonts w:asciiTheme="majorHAnsi" w:hAnsiTheme="majorHAnsi"/>
                <w:sz w:val="22"/>
              </w:rPr>
              <w:t>vulnerability</w:t>
            </w:r>
            <w:proofErr w:type="spellEnd"/>
            <w:r w:rsidRPr="00844AC9">
              <w:rPr>
                <w:rFonts w:asciiTheme="majorHAnsi" w:hAnsiTheme="majorHAnsi"/>
                <w:sz w:val="22"/>
              </w:rPr>
              <w:t xml:space="preserve">. </w:t>
            </w:r>
            <w:proofErr w:type="spellStart"/>
            <w:r w:rsidRPr="00844AC9">
              <w:rPr>
                <w:rFonts w:asciiTheme="majorHAnsi" w:hAnsiTheme="majorHAnsi"/>
                <w:sz w:val="22"/>
              </w:rPr>
              <w:t>This</w:t>
            </w:r>
            <w:proofErr w:type="spellEnd"/>
            <w:r w:rsidRPr="00844AC9">
              <w:rPr>
                <w:rFonts w:asciiTheme="majorHAnsi" w:hAnsiTheme="majorHAnsi"/>
                <w:sz w:val="22"/>
              </w:rPr>
              <w:t xml:space="preserve"> </w:t>
            </w:r>
            <w:proofErr w:type="spellStart"/>
            <w:r w:rsidRPr="00844AC9">
              <w:rPr>
                <w:rFonts w:asciiTheme="majorHAnsi" w:hAnsiTheme="majorHAnsi"/>
                <w:sz w:val="22"/>
              </w:rPr>
              <w:t>would</w:t>
            </w:r>
            <w:proofErr w:type="spellEnd"/>
            <w:r w:rsidRPr="00844AC9">
              <w:rPr>
                <w:rFonts w:asciiTheme="majorHAnsi" w:hAnsiTheme="majorHAnsi"/>
                <w:sz w:val="22"/>
              </w:rPr>
              <w:t xml:space="preserve"> </w:t>
            </w:r>
            <w:proofErr w:type="spellStart"/>
            <w:r w:rsidRPr="00844AC9">
              <w:rPr>
                <w:rFonts w:asciiTheme="majorHAnsi" w:hAnsiTheme="majorHAnsi"/>
                <w:sz w:val="22"/>
              </w:rPr>
              <w:t>be</w:t>
            </w:r>
            <w:proofErr w:type="spellEnd"/>
            <w:r w:rsidRPr="00844AC9">
              <w:rPr>
                <w:rFonts w:asciiTheme="majorHAnsi" w:hAnsiTheme="majorHAnsi"/>
                <w:sz w:val="22"/>
              </w:rPr>
              <w:t xml:space="preserve"> </w:t>
            </w:r>
            <w:proofErr w:type="spellStart"/>
            <w:r w:rsidRPr="00844AC9">
              <w:rPr>
                <w:rFonts w:asciiTheme="majorHAnsi" w:hAnsiTheme="majorHAnsi"/>
                <w:sz w:val="22"/>
              </w:rPr>
              <w:t>supported</w:t>
            </w:r>
            <w:proofErr w:type="spellEnd"/>
            <w:r w:rsidRPr="00844AC9">
              <w:rPr>
                <w:rFonts w:asciiTheme="majorHAnsi" w:hAnsiTheme="majorHAnsi"/>
                <w:sz w:val="22"/>
              </w:rPr>
              <w:t xml:space="preserve"> </w:t>
            </w:r>
            <w:proofErr w:type="spellStart"/>
            <w:r w:rsidRPr="00844AC9">
              <w:rPr>
                <w:rFonts w:asciiTheme="majorHAnsi" w:hAnsiTheme="majorHAnsi"/>
                <w:sz w:val="22"/>
              </w:rPr>
              <w:t>by</w:t>
            </w:r>
            <w:proofErr w:type="spellEnd"/>
            <w:r w:rsidRPr="00844AC9">
              <w:rPr>
                <w:rFonts w:asciiTheme="majorHAnsi" w:hAnsiTheme="majorHAnsi"/>
                <w:sz w:val="22"/>
              </w:rPr>
              <w:t xml:space="preserve"> </w:t>
            </w:r>
            <w:proofErr w:type="spellStart"/>
            <w:r w:rsidRPr="00844AC9">
              <w:rPr>
                <w:rFonts w:asciiTheme="majorHAnsi" w:hAnsiTheme="majorHAnsi"/>
                <w:sz w:val="22"/>
              </w:rPr>
              <w:t>identification</w:t>
            </w:r>
            <w:proofErr w:type="spellEnd"/>
            <w:r w:rsidRPr="00844AC9">
              <w:rPr>
                <w:rFonts w:asciiTheme="majorHAnsi" w:hAnsiTheme="majorHAnsi"/>
                <w:sz w:val="22"/>
              </w:rPr>
              <w:t xml:space="preserve"> </w:t>
            </w:r>
            <w:proofErr w:type="spellStart"/>
            <w:r w:rsidRPr="00844AC9">
              <w:rPr>
                <w:rFonts w:asciiTheme="majorHAnsi" w:hAnsiTheme="majorHAnsi"/>
                <w:sz w:val="22"/>
              </w:rPr>
              <w:t>of</w:t>
            </w:r>
            <w:proofErr w:type="spellEnd"/>
            <w:r w:rsidRPr="00844AC9">
              <w:rPr>
                <w:rFonts w:asciiTheme="majorHAnsi" w:hAnsiTheme="majorHAnsi"/>
                <w:sz w:val="22"/>
              </w:rPr>
              <w:t xml:space="preserve"> </w:t>
            </w:r>
            <w:proofErr w:type="spellStart"/>
            <w:r w:rsidRPr="00844AC9">
              <w:rPr>
                <w:rFonts w:asciiTheme="majorHAnsi" w:hAnsiTheme="majorHAnsi"/>
                <w:sz w:val="22"/>
              </w:rPr>
              <w:t>interventions</w:t>
            </w:r>
            <w:proofErr w:type="spellEnd"/>
            <w:r w:rsidRPr="00844AC9">
              <w:rPr>
                <w:rFonts w:asciiTheme="majorHAnsi" w:hAnsiTheme="majorHAnsi"/>
                <w:sz w:val="22"/>
              </w:rPr>
              <w:t xml:space="preserve"> </w:t>
            </w:r>
            <w:proofErr w:type="spellStart"/>
            <w:r w:rsidRPr="00844AC9">
              <w:rPr>
                <w:rFonts w:asciiTheme="majorHAnsi" w:hAnsiTheme="majorHAnsi"/>
                <w:sz w:val="22"/>
              </w:rPr>
              <w:t>where</w:t>
            </w:r>
            <w:proofErr w:type="spellEnd"/>
            <w:r w:rsidRPr="00844AC9">
              <w:rPr>
                <w:rFonts w:asciiTheme="majorHAnsi" w:hAnsiTheme="majorHAnsi"/>
                <w:sz w:val="22"/>
              </w:rPr>
              <w:t xml:space="preserve"> </w:t>
            </w:r>
            <w:proofErr w:type="spellStart"/>
            <w:r w:rsidRPr="00844AC9">
              <w:rPr>
                <w:rFonts w:asciiTheme="majorHAnsi" w:hAnsiTheme="majorHAnsi"/>
                <w:sz w:val="22"/>
              </w:rPr>
              <w:t>resilience-building</w:t>
            </w:r>
            <w:proofErr w:type="spellEnd"/>
            <w:r w:rsidRPr="00844AC9">
              <w:rPr>
                <w:rFonts w:asciiTheme="majorHAnsi" w:hAnsiTheme="majorHAnsi"/>
                <w:sz w:val="22"/>
              </w:rPr>
              <w:t xml:space="preserve"> </w:t>
            </w:r>
            <w:proofErr w:type="spellStart"/>
            <w:r w:rsidRPr="00844AC9">
              <w:rPr>
                <w:rFonts w:asciiTheme="majorHAnsi" w:hAnsiTheme="majorHAnsi"/>
                <w:sz w:val="22"/>
              </w:rPr>
              <w:t>would</w:t>
            </w:r>
            <w:proofErr w:type="spellEnd"/>
            <w:r w:rsidRPr="00844AC9">
              <w:rPr>
                <w:rFonts w:asciiTheme="majorHAnsi" w:hAnsiTheme="majorHAnsi"/>
                <w:sz w:val="22"/>
              </w:rPr>
              <w:t xml:space="preserve"> </w:t>
            </w:r>
            <w:proofErr w:type="spellStart"/>
            <w:r w:rsidRPr="00844AC9">
              <w:rPr>
                <w:rFonts w:asciiTheme="majorHAnsi" w:hAnsiTheme="majorHAnsi"/>
                <w:sz w:val="22"/>
              </w:rPr>
              <w:t>be</w:t>
            </w:r>
            <w:proofErr w:type="spellEnd"/>
            <w:r w:rsidRPr="00844AC9">
              <w:rPr>
                <w:rFonts w:asciiTheme="majorHAnsi" w:hAnsiTheme="majorHAnsi"/>
                <w:sz w:val="22"/>
              </w:rPr>
              <w:t xml:space="preserve"> </w:t>
            </w:r>
            <w:proofErr w:type="spellStart"/>
            <w:r w:rsidRPr="00844AC9">
              <w:rPr>
                <w:rFonts w:asciiTheme="majorHAnsi" w:hAnsiTheme="majorHAnsi"/>
                <w:sz w:val="22"/>
              </w:rPr>
              <w:t>most</w:t>
            </w:r>
            <w:proofErr w:type="spellEnd"/>
            <w:r w:rsidRPr="00844AC9">
              <w:rPr>
                <w:rFonts w:asciiTheme="majorHAnsi" w:hAnsiTheme="majorHAnsi"/>
                <w:sz w:val="22"/>
              </w:rPr>
              <w:t xml:space="preserve"> </w:t>
            </w:r>
            <w:proofErr w:type="spellStart"/>
            <w:r w:rsidRPr="00844AC9">
              <w:rPr>
                <w:rFonts w:asciiTheme="majorHAnsi" w:hAnsiTheme="majorHAnsi"/>
                <w:sz w:val="22"/>
              </w:rPr>
              <w:t>effective</w:t>
            </w:r>
            <w:proofErr w:type="spellEnd"/>
            <w:r w:rsidRPr="00844AC9">
              <w:rPr>
                <w:rFonts w:asciiTheme="majorHAnsi" w:hAnsiTheme="majorHAnsi"/>
                <w:sz w:val="22"/>
              </w:rPr>
              <w:t xml:space="preserve">. </w:t>
            </w:r>
            <w:proofErr w:type="spellStart"/>
            <w:r w:rsidRPr="00844AC9">
              <w:rPr>
                <w:rFonts w:asciiTheme="majorHAnsi" w:hAnsiTheme="majorHAnsi"/>
                <w:sz w:val="22"/>
              </w:rPr>
              <w:t>This</w:t>
            </w:r>
            <w:proofErr w:type="spellEnd"/>
            <w:r w:rsidRPr="00844AC9">
              <w:rPr>
                <w:rFonts w:asciiTheme="majorHAnsi" w:hAnsiTheme="majorHAnsi"/>
                <w:sz w:val="22"/>
              </w:rPr>
              <w:t xml:space="preserve"> </w:t>
            </w:r>
            <w:proofErr w:type="spellStart"/>
            <w:r w:rsidRPr="00844AC9">
              <w:rPr>
                <w:rFonts w:asciiTheme="majorHAnsi" w:hAnsiTheme="majorHAnsi"/>
                <w:sz w:val="22"/>
              </w:rPr>
              <w:t>identification</w:t>
            </w:r>
            <w:proofErr w:type="spellEnd"/>
            <w:r w:rsidRPr="00844AC9">
              <w:rPr>
                <w:rFonts w:asciiTheme="majorHAnsi" w:hAnsiTheme="majorHAnsi"/>
                <w:sz w:val="22"/>
              </w:rPr>
              <w:t xml:space="preserve"> </w:t>
            </w:r>
            <w:proofErr w:type="spellStart"/>
            <w:r w:rsidRPr="00844AC9">
              <w:rPr>
                <w:rFonts w:asciiTheme="majorHAnsi" w:hAnsiTheme="majorHAnsi"/>
                <w:sz w:val="22"/>
              </w:rPr>
              <w:t>could</w:t>
            </w:r>
            <w:proofErr w:type="spellEnd"/>
            <w:r w:rsidRPr="00844AC9">
              <w:rPr>
                <w:rFonts w:asciiTheme="majorHAnsi" w:hAnsiTheme="majorHAnsi"/>
                <w:sz w:val="22"/>
              </w:rPr>
              <w:t xml:space="preserve"> </w:t>
            </w:r>
            <w:proofErr w:type="spellStart"/>
            <w:r w:rsidRPr="00844AC9">
              <w:rPr>
                <w:rFonts w:asciiTheme="majorHAnsi" w:hAnsiTheme="majorHAnsi"/>
                <w:sz w:val="22"/>
              </w:rPr>
              <w:t>be</w:t>
            </w:r>
            <w:proofErr w:type="spellEnd"/>
            <w:r w:rsidRPr="00844AC9">
              <w:rPr>
                <w:rFonts w:asciiTheme="majorHAnsi" w:hAnsiTheme="majorHAnsi"/>
                <w:sz w:val="22"/>
              </w:rPr>
              <w:t xml:space="preserve"> </w:t>
            </w:r>
            <w:proofErr w:type="spellStart"/>
            <w:r w:rsidRPr="00844AC9">
              <w:rPr>
                <w:rFonts w:asciiTheme="majorHAnsi" w:hAnsiTheme="majorHAnsi"/>
                <w:sz w:val="22"/>
              </w:rPr>
              <w:t>based</w:t>
            </w:r>
            <w:proofErr w:type="spellEnd"/>
            <w:r w:rsidRPr="00844AC9">
              <w:rPr>
                <w:rFonts w:asciiTheme="majorHAnsi" w:hAnsiTheme="majorHAnsi"/>
                <w:sz w:val="22"/>
              </w:rPr>
              <w:t xml:space="preserve"> </w:t>
            </w:r>
            <w:proofErr w:type="spellStart"/>
            <w:r w:rsidRPr="00844AC9">
              <w:rPr>
                <w:rFonts w:asciiTheme="majorHAnsi" w:hAnsiTheme="majorHAnsi"/>
                <w:sz w:val="22"/>
              </w:rPr>
              <w:t>on</w:t>
            </w:r>
            <w:proofErr w:type="spellEnd"/>
            <w:r w:rsidRPr="00844AC9">
              <w:rPr>
                <w:rFonts w:asciiTheme="majorHAnsi" w:hAnsiTheme="majorHAnsi"/>
                <w:sz w:val="22"/>
              </w:rPr>
              <w:t xml:space="preserve"> </w:t>
            </w:r>
            <w:proofErr w:type="spellStart"/>
            <w:r w:rsidRPr="00844AC9">
              <w:rPr>
                <w:rFonts w:asciiTheme="majorHAnsi" w:hAnsiTheme="majorHAnsi"/>
                <w:sz w:val="22"/>
              </w:rPr>
              <w:t>an</w:t>
            </w:r>
            <w:proofErr w:type="spellEnd"/>
            <w:r w:rsidRPr="00844AC9">
              <w:rPr>
                <w:rFonts w:asciiTheme="majorHAnsi" w:hAnsiTheme="majorHAnsi"/>
                <w:sz w:val="22"/>
              </w:rPr>
              <w:t xml:space="preserve"> </w:t>
            </w:r>
            <w:proofErr w:type="spellStart"/>
            <w:r w:rsidRPr="00844AC9">
              <w:rPr>
                <w:rFonts w:asciiTheme="majorHAnsi" w:hAnsiTheme="majorHAnsi"/>
                <w:sz w:val="22"/>
              </w:rPr>
              <w:t>in-depth</w:t>
            </w:r>
            <w:proofErr w:type="spellEnd"/>
            <w:r w:rsidRPr="00844AC9">
              <w:rPr>
                <w:rFonts w:asciiTheme="majorHAnsi" w:hAnsiTheme="majorHAnsi"/>
                <w:sz w:val="22"/>
              </w:rPr>
              <w:t xml:space="preserve"> </w:t>
            </w:r>
            <w:proofErr w:type="spellStart"/>
            <w:r w:rsidRPr="00844AC9">
              <w:rPr>
                <w:rFonts w:asciiTheme="majorHAnsi" w:hAnsiTheme="majorHAnsi"/>
                <w:sz w:val="22"/>
              </w:rPr>
              <w:t>understanding</w:t>
            </w:r>
            <w:proofErr w:type="spellEnd"/>
            <w:r w:rsidRPr="00844AC9">
              <w:rPr>
                <w:rFonts w:asciiTheme="majorHAnsi" w:hAnsiTheme="majorHAnsi"/>
                <w:sz w:val="22"/>
              </w:rPr>
              <w:t xml:space="preserve"> </w:t>
            </w:r>
            <w:proofErr w:type="spellStart"/>
            <w:r w:rsidRPr="00844AC9">
              <w:rPr>
                <w:rFonts w:asciiTheme="majorHAnsi" w:hAnsiTheme="majorHAnsi"/>
                <w:sz w:val="22"/>
              </w:rPr>
              <w:t>of</w:t>
            </w:r>
            <w:proofErr w:type="spellEnd"/>
            <w:r w:rsidRPr="00844AC9">
              <w:rPr>
                <w:rFonts w:asciiTheme="majorHAnsi" w:hAnsiTheme="majorHAnsi"/>
                <w:sz w:val="22"/>
              </w:rPr>
              <w:t xml:space="preserve"> </w:t>
            </w:r>
            <w:proofErr w:type="spellStart"/>
            <w:r w:rsidRPr="00844AC9">
              <w:rPr>
                <w:rFonts w:asciiTheme="majorHAnsi" w:hAnsiTheme="majorHAnsi"/>
                <w:sz w:val="22"/>
              </w:rPr>
              <w:t>past</w:t>
            </w:r>
            <w:proofErr w:type="spellEnd"/>
            <w:r w:rsidRPr="00844AC9">
              <w:rPr>
                <w:rFonts w:asciiTheme="majorHAnsi" w:hAnsiTheme="majorHAnsi"/>
                <w:sz w:val="22"/>
              </w:rPr>
              <w:t xml:space="preserve"> </w:t>
            </w:r>
            <w:proofErr w:type="spellStart"/>
            <w:r w:rsidRPr="00844AC9">
              <w:rPr>
                <w:rFonts w:asciiTheme="majorHAnsi" w:hAnsiTheme="majorHAnsi"/>
                <w:sz w:val="22"/>
              </w:rPr>
              <w:t>events</w:t>
            </w:r>
            <w:proofErr w:type="spellEnd"/>
            <w:r w:rsidRPr="00844AC9">
              <w:rPr>
                <w:rFonts w:asciiTheme="majorHAnsi" w:hAnsiTheme="majorHAnsi"/>
                <w:sz w:val="22"/>
              </w:rPr>
              <w:t xml:space="preserve">, a </w:t>
            </w:r>
            <w:proofErr w:type="spellStart"/>
            <w:r w:rsidRPr="00844AC9">
              <w:rPr>
                <w:rFonts w:asciiTheme="majorHAnsi" w:hAnsiTheme="majorHAnsi"/>
                <w:sz w:val="22"/>
              </w:rPr>
              <w:t>mapping</w:t>
            </w:r>
            <w:proofErr w:type="spellEnd"/>
            <w:r w:rsidRPr="00844AC9">
              <w:rPr>
                <w:rFonts w:asciiTheme="majorHAnsi" w:hAnsiTheme="majorHAnsi"/>
                <w:sz w:val="22"/>
              </w:rPr>
              <w:t xml:space="preserve"> </w:t>
            </w:r>
            <w:proofErr w:type="spellStart"/>
            <w:r w:rsidRPr="00844AC9">
              <w:rPr>
                <w:rFonts w:asciiTheme="majorHAnsi" w:hAnsiTheme="majorHAnsi"/>
                <w:sz w:val="22"/>
              </w:rPr>
              <w:t>of</w:t>
            </w:r>
            <w:proofErr w:type="spellEnd"/>
            <w:r w:rsidRPr="00844AC9">
              <w:rPr>
                <w:rFonts w:asciiTheme="majorHAnsi" w:hAnsiTheme="majorHAnsi"/>
                <w:sz w:val="22"/>
              </w:rPr>
              <w:t xml:space="preserve"> </w:t>
            </w:r>
            <w:proofErr w:type="spellStart"/>
            <w:r w:rsidRPr="00844AC9">
              <w:rPr>
                <w:rFonts w:asciiTheme="majorHAnsi" w:hAnsiTheme="majorHAnsi"/>
                <w:sz w:val="22"/>
              </w:rPr>
              <w:t>the</w:t>
            </w:r>
            <w:proofErr w:type="spellEnd"/>
            <w:r w:rsidRPr="00844AC9">
              <w:rPr>
                <w:rFonts w:asciiTheme="majorHAnsi" w:hAnsiTheme="majorHAnsi"/>
                <w:sz w:val="22"/>
              </w:rPr>
              <w:t xml:space="preserve"> </w:t>
            </w:r>
            <w:proofErr w:type="spellStart"/>
            <w:r w:rsidRPr="00844AC9">
              <w:rPr>
                <w:rFonts w:asciiTheme="majorHAnsi" w:hAnsiTheme="majorHAnsi"/>
                <w:sz w:val="22"/>
              </w:rPr>
              <w:t>current</w:t>
            </w:r>
            <w:proofErr w:type="spellEnd"/>
            <w:r w:rsidRPr="00844AC9">
              <w:rPr>
                <w:rFonts w:asciiTheme="majorHAnsi" w:hAnsiTheme="majorHAnsi"/>
                <w:sz w:val="22"/>
              </w:rPr>
              <w:t xml:space="preserve"> </w:t>
            </w:r>
            <w:proofErr w:type="spellStart"/>
            <w:r w:rsidRPr="00844AC9">
              <w:rPr>
                <w:rFonts w:asciiTheme="majorHAnsi" w:hAnsiTheme="majorHAnsi"/>
                <w:sz w:val="22"/>
              </w:rPr>
              <w:t>societies</w:t>
            </w:r>
            <w:proofErr w:type="spellEnd"/>
            <w:r w:rsidRPr="00844AC9">
              <w:rPr>
                <w:rFonts w:asciiTheme="majorHAnsi" w:hAnsiTheme="majorHAnsi"/>
                <w:sz w:val="22"/>
              </w:rPr>
              <w:t xml:space="preserve">’ </w:t>
            </w:r>
            <w:proofErr w:type="spellStart"/>
            <w:r w:rsidRPr="00844AC9">
              <w:rPr>
                <w:rFonts w:asciiTheme="majorHAnsi" w:hAnsiTheme="majorHAnsi"/>
                <w:sz w:val="22"/>
              </w:rPr>
              <w:t>cultural</w:t>
            </w:r>
            <w:proofErr w:type="spellEnd"/>
            <w:r w:rsidRPr="00844AC9">
              <w:rPr>
                <w:rFonts w:asciiTheme="majorHAnsi" w:hAnsiTheme="majorHAnsi"/>
                <w:sz w:val="22"/>
              </w:rPr>
              <w:t xml:space="preserve"> </w:t>
            </w:r>
            <w:proofErr w:type="spellStart"/>
            <w:r w:rsidRPr="00844AC9">
              <w:rPr>
                <w:rFonts w:asciiTheme="majorHAnsi" w:hAnsiTheme="majorHAnsi"/>
                <w:sz w:val="22"/>
              </w:rPr>
              <w:t>sensibilities</w:t>
            </w:r>
            <w:proofErr w:type="spellEnd"/>
            <w:r w:rsidRPr="00844AC9">
              <w:rPr>
                <w:rFonts w:asciiTheme="majorHAnsi" w:hAnsiTheme="majorHAnsi"/>
                <w:sz w:val="22"/>
              </w:rPr>
              <w:t xml:space="preserve"> </w:t>
            </w:r>
            <w:proofErr w:type="spellStart"/>
            <w:r w:rsidRPr="00844AC9">
              <w:rPr>
                <w:rFonts w:asciiTheme="majorHAnsi" w:hAnsiTheme="majorHAnsi"/>
                <w:sz w:val="22"/>
              </w:rPr>
              <w:t>in</w:t>
            </w:r>
            <w:proofErr w:type="spellEnd"/>
            <w:r w:rsidRPr="00844AC9">
              <w:rPr>
                <w:rFonts w:asciiTheme="majorHAnsi" w:hAnsiTheme="majorHAnsi"/>
                <w:sz w:val="22"/>
              </w:rPr>
              <w:t xml:space="preserve"> a </w:t>
            </w:r>
            <w:proofErr w:type="spellStart"/>
            <w:r w:rsidRPr="00844AC9">
              <w:rPr>
                <w:rFonts w:asciiTheme="majorHAnsi" w:hAnsiTheme="majorHAnsi"/>
                <w:sz w:val="22"/>
              </w:rPr>
              <w:t>geographical</w:t>
            </w:r>
            <w:proofErr w:type="spellEnd"/>
            <w:r w:rsidRPr="00844AC9">
              <w:rPr>
                <w:rFonts w:asciiTheme="majorHAnsi" w:hAnsiTheme="majorHAnsi"/>
                <w:sz w:val="22"/>
              </w:rPr>
              <w:t xml:space="preserve"> </w:t>
            </w:r>
            <w:proofErr w:type="spellStart"/>
            <w:r w:rsidRPr="00844AC9">
              <w:rPr>
                <w:rFonts w:asciiTheme="majorHAnsi" w:hAnsiTheme="majorHAnsi"/>
                <w:sz w:val="22"/>
              </w:rPr>
              <w:t>space</w:t>
            </w:r>
            <w:proofErr w:type="spellEnd"/>
            <w:r w:rsidRPr="00844AC9">
              <w:rPr>
                <w:rFonts w:asciiTheme="majorHAnsi" w:hAnsiTheme="majorHAnsi"/>
                <w:sz w:val="22"/>
              </w:rPr>
              <w:t xml:space="preserve"> / </w:t>
            </w:r>
            <w:proofErr w:type="spellStart"/>
            <w:r w:rsidRPr="00844AC9">
              <w:rPr>
                <w:rFonts w:asciiTheme="majorHAnsi" w:hAnsiTheme="majorHAnsi"/>
                <w:sz w:val="22"/>
              </w:rPr>
              <w:t>region</w:t>
            </w:r>
            <w:proofErr w:type="spellEnd"/>
            <w:r w:rsidRPr="00844AC9">
              <w:rPr>
                <w:rFonts w:asciiTheme="majorHAnsi" w:hAnsiTheme="majorHAnsi"/>
                <w:sz w:val="22"/>
              </w:rPr>
              <w:t xml:space="preserve"> </w:t>
            </w:r>
            <w:proofErr w:type="spellStart"/>
            <w:r w:rsidRPr="00844AC9">
              <w:rPr>
                <w:rFonts w:asciiTheme="majorHAnsi" w:hAnsiTheme="majorHAnsi"/>
                <w:sz w:val="22"/>
              </w:rPr>
              <w:t>context</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w:t>
            </w:r>
            <w:proofErr w:type="spellStart"/>
            <w:r w:rsidRPr="00844AC9">
              <w:rPr>
                <w:rFonts w:asciiTheme="majorHAnsi" w:hAnsiTheme="majorHAnsi"/>
                <w:sz w:val="22"/>
              </w:rPr>
              <w:t>or</w:t>
            </w:r>
            <w:proofErr w:type="spellEnd"/>
            <w:r w:rsidRPr="00844AC9">
              <w:rPr>
                <w:rFonts w:asciiTheme="majorHAnsi" w:hAnsiTheme="majorHAnsi"/>
                <w:sz w:val="22"/>
              </w:rPr>
              <w:t xml:space="preserve"> </w:t>
            </w:r>
            <w:proofErr w:type="spellStart"/>
            <w:r w:rsidRPr="00844AC9">
              <w:rPr>
                <w:rFonts w:asciiTheme="majorHAnsi" w:hAnsiTheme="majorHAnsi"/>
                <w:sz w:val="22"/>
              </w:rPr>
              <w:t>their</w:t>
            </w:r>
            <w:proofErr w:type="spellEnd"/>
            <w:r w:rsidRPr="00844AC9">
              <w:rPr>
                <w:rFonts w:asciiTheme="majorHAnsi" w:hAnsiTheme="majorHAnsi"/>
                <w:sz w:val="22"/>
              </w:rPr>
              <w:t xml:space="preserve"> </w:t>
            </w:r>
            <w:proofErr w:type="spellStart"/>
            <w:r w:rsidRPr="00844AC9">
              <w:rPr>
                <w:rFonts w:asciiTheme="majorHAnsi" w:hAnsiTheme="majorHAnsi"/>
                <w:sz w:val="22"/>
              </w:rPr>
              <w:t>ethical</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w:t>
            </w:r>
            <w:proofErr w:type="spellStart"/>
            <w:r w:rsidRPr="00844AC9">
              <w:rPr>
                <w:rFonts w:asciiTheme="majorHAnsi" w:hAnsiTheme="majorHAnsi"/>
                <w:sz w:val="22"/>
              </w:rPr>
              <w:t>legal</w:t>
            </w:r>
            <w:proofErr w:type="spellEnd"/>
            <w:r w:rsidRPr="00844AC9">
              <w:rPr>
                <w:rFonts w:asciiTheme="majorHAnsi" w:hAnsiTheme="majorHAnsi"/>
                <w:sz w:val="22"/>
              </w:rPr>
              <w:t xml:space="preserve"> </w:t>
            </w:r>
            <w:proofErr w:type="spellStart"/>
            <w:r w:rsidRPr="00844AC9">
              <w:rPr>
                <w:rFonts w:asciiTheme="majorHAnsi" w:hAnsiTheme="majorHAnsi"/>
                <w:sz w:val="22"/>
              </w:rPr>
              <w:t>contexts</w:t>
            </w:r>
            <w:proofErr w:type="spellEnd"/>
            <w:r w:rsidRPr="00844AC9">
              <w:rPr>
                <w:rFonts w:asciiTheme="majorHAnsi" w:hAnsiTheme="majorHAnsi"/>
                <w:sz w:val="22"/>
              </w:rPr>
              <w:t>.</w:t>
            </w:r>
          </w:p>
          <w:p w14:paraId="0D5E250E" w14:textId="77777777" w:rsidR="00844AC9" w:rsidRPr="00844AC9" w:rsidRDefault="00844AC9" w:rsidP="00097616">
            <w:pPr>
              <w:pStyle w:val="ListParagraph"/>
              <w:numPr>
                <w:ilvl w:val="0"/>
                <w:numId w:val="27"/>
              </w:numPr>
              <w:spacing w:before="40" w:after="40" w:line="210" w:lineRule="exact"/>
              <w:jc w:val="both"/>
              <w:rPr>
                <w:rFonts w:asciiTheme="majorHAnsi" w:hAnsiTheme="majorHAnsi"/>
                <w:sz w:val="22"/>
              </w:rPr>
            </w:pPr>
            <w:proofErr w:type="spellStart"/>
            <w:r w:rsidRPr="00844AC9">
              <w:rPr>
                <w:rFonts w:asciiTheme="majorHAnsi" w:hAnsiTheme="majorHAnsi"/>
                <w:sz w:val="22"/>
              </w:rPr>
              <w:t>Development</w:t>
            </w:r>
            <w:proofErr w:type="spellEnd"/>
            <w:r w:rsidRPr="00844AC9">
              <w:rPr>
                <w:rFonts w:asciiTheme="majorHAnsi" w:hAnsiTheme="majorHAnsi"/>
                <w:sz w:val="22"/>
              </w:rPr>
              <w:t xml:space="preserve"> </w:t>
            </w:r>
            <w:proofErr w:type="spellStart"/>
            <w:r w:rsidRPr="00844AC9">
              <w:rPr>
                <w:rFonts w:asciiTheme="majorHAnsi" w:hAnsiTheme="majorHAnsi"/>
                <w:sz w:val="22"/>
              </w:rPr>
              <w:t>of</w:t>
            </w:r>
            <w:proofErr w:type="spellEnd"/>
            <w:r w:rsidRPr="00844AC9">
              <w:rPr>
                <w:rFonts w:asciiTheme="majorHAnsi" w:hAnsiTheme="majorHAnsi"/>
                <w:sz w:val="22"/>
              </w:rPr>
              <w:t xml:space="preserve"> </w:t>
            </w:r>
            <w:proofErr w:type="spellStart"/>
            <w:r w:rsidRPr="00844AC9">
              <w:rPr>
                <w:rFonts w:asciiTheme="majorHAnsi" w:hAnsiTheme="majorHAnsi"/>
                <w:sz w:val="22"/>
              </w:rPr>
              <w:t>appropriate</w:t>
            </w:r>
            <w:proofErr w:type="spellEnd"/>
            <w:r w:rsidRPr="00844AC9">
              <w:rPr>
                <w:rFonts w:asciiTheme="majorHAnsi" w:hAnsiTheme="majorHAnsi"/>
                <w:sz w:val="22"/>
              </w:rPr>
              <w:t xml:space="preserve"> </w:t>
            </w:r>
            <w:proofErr w:type="spellStart"/>
            <w:r w:rsidRPr="00844AC9">
              <w:rPr>
                <w:rFonts w:asciiTheme="majorHAnsi" w:hAnsiTheme="majorHAnsi"/>
                <w:sz w:val="22"/>
              </w:rPr>
              <w:t>simulation</w:t>
            </w:r>
            <w:proofErr w:type="spellEnd"/>
            <w:r w:rsidRPr="00844AC9">
              <w:rPr>
                <w:rFonts w:asciiTheme="majorHAnsi" w:hAnsiTheme="majorHAnsi"/>
                <w:sz w:val="22"/>
              </w:rPr>
              <w:t xml:space="preserve"> </w:t>
            </w:r>
            <w:proofErr w:type="spellStart"/>
            <w:r w:rsidRPr="00844AC9">
              <w:rPr>
                <w:rFonts w:asciiTheme="majorHAnsi" w:hAnsiTheme="majorHAnsi"/>
                <w:sz w:val="22"/>
              </w:rPr>
              <w:t>tools</w:t>
            </w:r>
            <w:proofErr w:type="spellEnd"/>
            <w:r w:rsidRPr="00844AC9">
              <w:rPr>
                <w:rFonts w:asciiTheme="majorHAnsi" w:hAnsiTheme="majorHAnsi"/>
                <w:sz w:val="22"/>
              </w:rPr>
              <w:t xml:space="preserve"> </w:t>
            </w:r>
            <w:proofErr w:type="spellStart"/>
            <w:r w:rsidRPr="00844AC9">
              <w:rPr>
                <w:rFonts w:asciiTheme="majorHAnsi" w:hAnsiTheme="majorHAnsi"/>
                <w:sz w:val="22"/>
              </w:rPr>
              <w:t>to</w:t>
            </w:r>
            <w:proofErr w:type="spellEnd"/>
            <w:r w:rsidRPr="00844AC9">
              <w:rPr>
                <w:rFonts w:asciiTheme="majorHAnsi" w:hAnsiTheme="majorHAnsi"/>
                <w:sz w:val="22"/>
              </w:rPr>
              <w:t xml:space="preserve"> </w:t>
            </w:r>
            <w:proofErr w:type="spellStart"/>
            <w:r w:rsidRPr="00844AC9">
              <w:rPr>
                <w:rFonts w:asciiTheme="majorHAnsi" w:hAnsiTheme="majorHAnsi"/>
                <w:sz w:val="22"/>
              </w:rPr>
              <w:t>identify</w:t>
            </w:r>
            <w:proofErr w:type="spellEnd"/>
            <w:r w:rsidRPr="00844AC9">
              <w:rPr>
                <w:rFonts w:asciiTheme="majorHAnsi" w:hAnsiTheme="majorHAnsi"/>
                <w:sz w:val="22"/>
              </w:rPr>
              <w:t xml:space="preserve"> </w:t>
            </w:r>
            <w:proofErr w:type="spellStart"/>
            <w:r w:rsidRPr="00844AC9">
              <w:rPr>
                <w:rFonts w:asciiTheme="majorHAnsi" w:hAnsiTheme="majorHAnsi"/>
                <w:sz w:val="22"/>
              </w:rPr>
              <w:t>areas</w:t>
            </w:r>
            <w:proofErr w:type="spellEnd"/>
            <w:r w:rsidRPr="00844AC9">
              <w:rPr>
                <w:rFonts w:asciiTheme="majorHAnsi" w:hAnsiTheme="majorHAnsi"/>
                <w:sz w:val="22"/>
              </w:rPr>
              <w:t xml:space="preserve"> </w:t>
            </w:r>
            <w:proofErr w:type="spellStart"/>
            <w:r w:rsidRPr="00844AC9">
              <w:rPr>
                <w:rFonts w:asciiTheme="majorHAnsi" w:hAnsiTheme="majorHAnsi"/>
                <w:sz w:val="22"/>
              </w:rPr>
              <w:t>under</w:t>
            </w:r>
            <w:proofErr w:type="spellEnd"/>
            <w:r w:rsidRPr="00844AC9">
              <w:rPr>
                <w:rFonts w:asciiTheme="majorHAnsi" w:hAnsiTheme="majorHAnsi"/>
                <w:sz w:val="22"/>
              </w:rPr>
              <w:t xml:space="preserve"> </w:t>
            </w:r>
            <w:proofErr w:type="spellStart"/>
            <w:r w:rsidRPr="00844AC9">
              <w:rPr>
                <w:rFonts w:asciiTheme="majorHAnsi" w:hAnsiTheme="majorHAnsi"/>
                <w:sz w:val="22"/>
              </w:rPr>
              <w:t>higher</w:t>
            </w:r>
            <w:proofErr w:type="spellEnd"/>
            <w:r w:rsidRPr="00844AC9">
              <w:rPr>
                <w:rFonts w:asciiTheme="majorHAnsi" w:hAnsiTheme="majorHAnsi"/>
                <w:sz w:val="22"/>
              </w:rPr>
              <w:t xml:space="preserve"> </w:t>
            </w:r>
            <w:proofErr w:type="spellStart"/>
            <w:r w:rsidRPr="00844AC9">
              <w:rPr>
                <w:rFonts w:asciiTheme="majorHAnsi" w:hAnsiTheme="majorHAnsi"/>
                <w:sz w:val="22"/>
              </w:rPr>
              <w:t>risk</w:t>
            </w:r>
            <w:proofErr w:type="spellEnd"/>
            <w:r w:rsidRPr="00844AC9">
              <w:rPr>
                <w:rFonts w:asciiTheme="majorHAnsi" w:hAnsiTheme="majorHAnsi"/>
                <w:sz w:val="22"/>
              </w:rPr>
              <w:t xml:space="preserve"> </w:t>
            </w:r>
            <w:proofErr w:type="spellStart"/>
            <w:r w:rsidRPr="00844AC9">
              <w:rPr>
                <w:rFonts w:asciiTheme="majorHAnsi" w:hAnsiTheme="majorHAnsi"/>
                <w:sz w:val="22"/>
              </w:rPr>
              <w:t>of</w:t>
            </w:r>
            <w:proofErr w:type="spellEnd"/>
            <w:r w:rsidRPr="00844AC9">
              <w:rPr>
                <w:rFonts w:asciiTheme="majorHAnsi" w:hAnsiTheme="majorHAnsi"/>
                <w:sz w:val="22"/>
              </w:rPr>
              <w:t xml:space="preserve"> </w:t>
            </w:r>
            <w:proofErr w:type="spellStart"/>
            <w:r w:rsidRPr="00844AC9">
              <w:rPr>
                <w:rFonts w:asciiTheme="majorHAnsi" w:hAnsiTheme="majorHAnsi"/>
                <w:sz w:val="22"/>
              </w:rPr>
              <w:t>occurrence</w:t>
            </w:r>
            <w:proofErr w:type="spellEnd"/>
            <w:r w:rsidRPr="00844AC9">
              <w:rPr>
                <w:rFonts w:asciiTheme="majorHAnsi" w:hAnsiTheme="majorHAnsi"/>
                <w:sz w:val="22"/>
              </w:rPr>
              <w:t xml:space="preserve"> </w:t>
            </w:r>
            <w:proofErr w:type="spellStart"/>
            <w:r w:rsidRPr="00844AC9">
              <w:rPr>
                <w:rFonts w:asciiTheme="majorHAnsi" w:hAnsiTheme="majorHAnsi"/>
                <w:sz w:val="22"/>
              </w:rPr>
              <w:t>of</w:t>
            </w:r>
            <w:proofErr w:type="spellEnd"/>
            <w:r w:rsidRPr="00844AC9">
              <w:rPr>
                <w:rFonts w:asciiTheme="majorHAnsi" w:hAnsiTheme="majorHAnsi"/>
                <w:sz w:val="22"/>
              </w:rPr>
              <w:t xml:space="preserve"> HILP </w:t>
            </w:r>
            <w:proofErr w:type="spellStart"/>
            <w:r w:rsidRPr="00844AC9">
              <w:rPr>
                <w:rFonts w:asciiTheme="majorHAnsi" w:hAnsiTheme="majorHAnsi"/>
                <w:sz w:val="22"/>
              </w:rPr>
              <w:t>events</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w:t>
            </w:r>
            <w:proofErr w:type="spellStart"/>
            <w:r w:rsidRPr="00844AC9">
              <w:rPr>
                <w:rFonts w:asciiTheme="majorHAnsi" w:hAnsiTheme="majorHAnsi"/>
                <w:sz w:val="22"/>
              </w:rPr>
              <w:t>development</w:t>
            </w:r>
            <w:proofErr w:type="spellEnd"/>
            <w:r w:rsidRPr="00844AC9">
              <w:rPr>
                <w:rFonts w:asciiTheme="majorHAnsi" w:hAnsiTheme="majorHAnsi"/>
                <w:sz w:val="22"/>
              </w:rPr>
              <w:t xml:space="preserve"> </w:t>
            </w:r>
            <w:proofErr w:type="spellStart"/>
            <w:r w:rsidRPr="00844AC9">
              <w:rPr>
                <w:rFonts w:asciiTheme="majorHAnsi" w:hAnsiTheme="majorHAnsi"/>
                <w:sz w:val="22"/>
              </w:rPr>
              <w:t>of</w:t>
            </w:r>
            <w:proofErr w:type="spellEnd"/>
            <w:r w:rsidRPr="00844AC9">
              <w:rPr>
                <w:rFonts w:asciiTheme="majorHAnsi" w:hAnsiTheme="majorHAnsi"/>
                <w:sz w:val="22"/>
              </w:rPr>
              <w:t xml:space="preserve"> </w:t>
            </w:r>
            <w:proofErr w:type="spellStart"/>
            <w:r w:rsidRPr="00844AC9">
              <w:rPr>
                <w:rFonts w:asciiTheme="majorHAnsi" w:hAnsiTheme="majorHAnsi"/>
                <w:sz w:val="22"/>
              </w:rPr>
              <w:t>preparedness</w:t>
            </w:r>
            <w:proofErr w:type="spellEnd"/>
            <w:r w:rsidRPr="00844AC9">
              <w:rPr>
                <w:rFonts w:asciiTheme="majorHAnsi" w:hAnsiTheme="majorHAnsi"/>
                <w:sz w:val="22"/>
              </w:rPr>
              <w:t xml:space="preserve"> </w:t>
            </w:r>
            <w:proofErr w:type="spellStart"/>
            <w:r w:rsidRPr="00844AC9">
              <w:rPr>
                <w:rFonts w:asciiTheme="majorHAnsi" w:hAnsiTheme="majorHAnsi"/>
                <w:sz w:val="22"/>
              </w:rPr>
              <w:t>plans</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w:t>
            </w:r>
            <w:proofErr w:type="spellStart"/>
            <w:r w:rsidRPr="00844AC9">
              <w:rPr>
                <w:rFonts w:asciiTheme="majorHAnsi" w:hAnsiTheme="majorHAnsi"/>
                <w:sz w:val="22"/>
              </w:rPr>
              <w:t>management</w:t>
            </w:r>
            <w:proofErr w:type="spellEnd"/>
            <w:r w:rsidRPr="00844AC9">
              <w:rPr>
                <w:rFonts w:asciiTheme="majorHAnsi" w:hAnsiTheme="majorHAnsi"/>
                <w:sz w:val="22"/>
              </w:rPr>
              <w:t xml:space="preserve"> </w:t>
            </w:r>
            <w:proofErr w:type="spellStart"/>
            <w:r w:rsidRPr="00844AC9">
              <w:rPr>
                <w:rFonts w:asciiTheme="majorHAnsi" w:hAnsiTheme="majorHAnsi"/>
                <w:sz w:val="22"/>
              </w:rPr>
              <w:t>mechanisms</w:t>
            </w:r>
            <w:proofErr w:type="spellEnd"/>
            <w:r w:rsidRPr="00844AC9">
              <w:rPr>
                <w:rFonts w:asciiTheme="majorHAnsi" w:hAnsiTheme="majorHAnsi"/>
                <w:sz w:val="22"/>
              </w:rPr>
              <w:t xml:space="preserve">, </w:t>
            </w:r>
            <w:proofErr w:type="spellStart"/>
            <w:r w:rsidRPr="00844AC9">
              <w:rPr>
                <w:rFonts w:asciiTheme="majorHAnsi" w:hAnsiTheme="majorHAnsi"/>
                <w:sz w:val="22"/>
              </w:rPr>
              <w:t>including</w:t>
            </w:r>
            <w:proofErr w:type="spellEnd"/>
            <w:r w:rsidRPr="00844AC9">
              <w:rPr>
                <w:rFonts w:asciiTheme="majorHAnsi" w:hAnsiTheme="majorHAnsi"/>
                <w:sz w:val="22"/>
              </w:rPr>
              <w:t xml:space="preserve"> </w:t>
            </w:r>
            <w:proofErr w:type="spellStart"/>
            <w:r w:rsidRPr="00844AC9">
              <w:rPr>
                <w:rFonts w:asciiTheme="majorHAnsi" w:hAnsiTheme="majorHAnsi"/>
                <w:sz w:val="22"/>
              </w:rPr>
              <w:t>communication</w:t>
            </w:r>
            <w:proofErr w:type="spellEnd"/>
            <w:r w:rsidRPr="00844AC9">
              <w:rPr>
                <w:rFonts w:asciiTheme="majorHAnsi" w:hAnsiTheme="majorHAnsi"/>
                <w:sz w:val="22"/>
              </w:rPr>
              <w:t xml:space="preserve">, </w:t>
            </w:r>
            <w:proofErr w:type="spellStart"/>
            <w:r w:rsidRPr="00844AC9">
              <w:rPr>
                <w:rFonts w:asciiTheme="majorHAnsi" w:hAnsiTheme="majorHAnsi"/>
                <w:sz w:val="22"/>
              </w:rPr>
              <w:t>to</w:t>
            </w:r>
            <w:proofErr w:type="spellEnd"/>
            <w:r w:rsidRPr="00844AC9">
              <w:rPr>
                <w:rFonts w:asciiTheme="majorHAnsi" w:hAnsiTheme="majorHAnsi"/>
                <w:sz w:val="22"/>
              </w:rPr>
              <w:t xml:space="preserve"> </w:t>
            </w:r>
            <w:proofErr w:type="spellStart"/>
            <w:r w:rsidRPr="00844AC9">
              <w:rPr>
                <w:rFonts w:asciiTheme="majorHAnsi" w:hAnsiTheme="majorHAnsi"/>
                <w:sz w:val="22"/>
              </w:rPr>
              <w:t>address</w:t>
            </w:r>
            <w:proofErr w:type="spellEnd"/>
            <w:r w:rsidRPr="00844AC9">
              <w:rPr>
                <w:rFonts w:asciiTheme="majorHAnsi" w:hAnsiTheme="majorHAnsi"/>
                <w:sz w:val="22"/>
              </w:rPr>
              <w:t xml:space="preserve"> </w:t>
            </w:r>
            <w:proofErr w:type="spellStart"/>
            <w:r w:rsidRPr="00844AC9">
              <w:rPr>
                <w:rFonts w:asciiTheme="majorHAnsi" w:hAnsiTheme="majorHAnsi"/>
                <w:sz w:val="22"/>
              </w:rPr>
              <w:t>the</w:t>
            </w:r>
            <w:proofErr w:type="spellEnd"/>
            <w:r w:rsidRPr="00844AC9">
              <w:rPr>
                <w:rFonts w:asciiTheme="majorHAnsi" w:hAnsiTheme="majorHAnsi"/>
                <w:sz w:val="22"/>
              </w:rPr>
              <w:t xml:space="preserve"> </w:t>
            </w:r>
            <w:proofErr w:type="spellStart"/>
            <w:r w:rsidRPr="00844AC9">
              <w:rPr>
                <w:rFonts w:asciiTheme="majorHAnsi" w:hAnsiTheme="majorHAnsi"/>
                <w:sz w:val="22"/>
              </w:rPr>
              <w:t>effects</w:t>
            </w:r>
            <w:proofErr w:type="spellEnd"/>
            <w:r w:rsidRPr="00844AC9">
              <w:rPr>
                <w:rFonts w:asciiTheme="majorHAnsi" w:hAnsiTheme="majorHAnsi"/>
                <w:sz w:val="22"/>
              </w:rPr>
              <w:t xml:space="preserve"> </w:t>
            </w:r>
            <w:proofErr w:type="spellStart"/>
            <w:r w:rsidRPr="00844AC9">
              <w:rPr>
                <w:rFonts w:asciiTheme="majorHAnsi" w:hAnsiTheme="majorHAnsi"/>
                <w:sz w:val="22"/>
              </w:rPr>
              <w:t>of</w:t>
            </w:r>
            <w:proofErr w:type="spellEnd"/>
            <w:r w:rsidRPr="00844AC9">
              <w:rPr>
                <w:rFonts w:asciiTheme="majorHAnsi" w:hAnsiTheme="majorHAnsi"/>
                <w:sz w:val="22"/>
              </w:rPr>
              <w:t xml:space="preserve"> </w:t>
            </w:r>
            <w:proofErr w:type="spellStart"/>
            <w:r w:rsidRPr="00844AC9">
              <w:rPr>
                <w:rFonts w:asciiTheme="majorHAnsi" w:hAnsiTheme="majorHAnsi"/>
                <w:sz w:val="22"/>
              </w:rPr>
              <w:t>such</w:t>
            </w:r>
            <w:proofErr w:type="spellEnd"/>
            <w:r w:rsidRPr="00844AC9">
              <w:rPr>
                <w:rFonts w:asciiTheme="majorHAnsi" w:hAnsiTheme="majorHAnsi"/>
                <w:sz w:val="22"/>
              </w:rPr>
              <w:t xml:space="preserve"> </w:t>
            </w:r>
            <w:proofErr w:type="spellStart"/>
            <w:r w:rsidRPr="00844AC9">
              <w:rPr>
                <w:rFonts w:asciiTheme="majorHAnsi" w:hAnsiTheme="majorHAnsi"/>
                <w:sz w:val="22"/>
              </w:rPr>
              <w:t>occurrence</w:t>
            </w:r>
            <w:proofErr w:type="spellEnd"/>
            <w:r w:rsidRPr="00844AC9">
              <w:rPr>
                <w:rFonts w:asciiTheme="majorHAnsi" w:hAnsiTheme="majorHAnsi"/>
                <w:sz w:val="22"/>
              </w:rPr>
              <w:t>.</w:t>
            </w:r>
          </w:p>
          <w:p w14:paraId="6FC03F82" w14:textId="77777777" w:rsidR="00844AC9" w:rsidRDefault="00844AC9" w:rsidP="00097616">
            <w:pPr>
              <w:pStyle w:val="ListParagraph"/>
              <w:numPr>
                <w:ilvl w:val="0"/>
                <w:numId w:val="27"/>
              </w:numPr>
              <w:spacing w:before="40" w:after="40" w:line="210" w:lineRule="exact"/>
              <w:jc w:val="both"/>
              <w:rPr>
                <w:rFonts w:asciiTheme="majorHAnsi" w:hAnsiTheme="majorHAnsi"/>
                <w:sz w:val="22"/>
              </w:rPr>
            </w:pPr>
            <w:proofErr w:type="spellStart"/>
            <w:r w:rsidRPr="00844AC9">
              <w:rPr>
                <w:rFonts w:asciiTheme="majorHAnsi" w:hAnsiTheme="majorHAnsi"/>
                <w:sz w:val="22"/>
              </w:rPr>
              <w:t>Combination</w:t>
            </w:r>
            <w:proofErr w:type="spellEnd"/>
            <w:r w:rsidRPr="00844AC9">
              <w:rPr>
                <w:rFonts w:asciiTheme="majorHAnsi" w:hAnsiTheme="majorHAnsi"/>
                <w:sz w:val="22"/>
              </w:rPr>
              <w:t xml:space="preserve"> </w:t>
            </w:r>
            <w:proofErr w:type="spellStart"/>
            <w:r w:rsidRPr="00844AC9">
              <w:rPr>
                <w:rFonts w:asciiTheme="majorHAnsi" w:hAnsiTheme="majorHAnsi"/>
                <w:sz w:val="22"/>
              </w:rPr>
              <w:t>of</w:t>
            </w:r>
            <w:proofErr w:type="spellEnd"/>
            <w:r w:rsidRPr="00844AC9">
              <w:rPr>
                <w:rFonts w:asciiTheme="majorHAnsi" w:hAnsiTheme="majorHAnsi"/>
                <w:sz w:val="22"/>
              </w:rPr>
              <w:t xml:space="preserve"> </w:t>
            </w:r>
            <w:proofErr w:type="spellStart"/>
            <w:r w:rsidRPr="00844AC9">
              <w:rPr>
                <w:rFonts w:asciiTheme="majorHAnsi" w:hAnsiTheme="majorHAnsi"/>
                <w:sz w:val="22"/>
              </w:rPr>
              <w:t>qualitative</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w:t>
            </w:r>
            <w:proofErr w:type="spellStart"/>
            <w:r w:rsidRPr="00844AC9">
              <w:rPr>
                <w:rFonts w:asciiTheme="majorHAnsi" w:hAnsiTheme="majorHAnsi"/>
                <w:sz w:val="22"/>
              </w:rPr>
              <w:t>quantitative</w:t>
            </w:r>
            <w:proofErr w:type="spellEnd"/>
            <w:r w:rsidRPr="00844AC9">
              <w:rPr>
                <w:rFonts w:asciiTheme="majorHAnsi" w:hAnsiTheme="majorHAnsi"/>
                <w:sz w:val="22"/>
              </w:rPr>
              <w:t xml:space="preserve"> </w:t>
            </w:r>
            <w:proofErr w:type="spellStart"/>
            <w:r w:rsidRPr="00844AC9">
              <w:rPr>
                <w:rFonts w:asciiTheme="majorHAnsi" w:hAnsiTheme="majorHAnsi"/>
                <w:sz w:val="22"/>
              </w:rPr>
              <w:t>approach</w:t>
            </w:r>
            <w:proofErr w:type="spellEnd"/>
            <w:r w:rsidRPr="00844AC9">
              <w:rPr>
                <w:rFonts w:asciiTheme="majorHAnsi" w:hAnsiTheme="majorHAnsi"/>
                <w:sz w:val="22"/>
              </w:rPr>
              <w:t xml:space="preserve"> </w:t>
            </w:r>
            <w:proofErr w:type="spellStart"/>
            <w:r w:rsidRPr="00844AC9">
              <w:rPr>
                <w:rFonts w:asciiTheme="majorHAnsi" w:hAnsiTheme="majorHAnsi"/>
                <w:sz w:val="22"/>
              </w:rPr>
              <w:t>strategies</w:t>
            </w:r>
            <w:proofErr w:type="spellEnd"/>
            <w:r w:rsidRPr="00844AC9">
              <w:rPr>
                <w:rFonts w:asciiTheme="majorHAnsi" w:hAnsiTheme="majorHAnsi"/>
                <w:sz w:val="22"/>
              </w:rPr>
              <w:t xml:space="preserve">, </w:t>
            </w:r>
            <w:proofErr w:type="spellStart"/>
            <w:r w:rsidRPr="00844AC9">
              <w:rPr>
                <w:rFonts w:asciiTheme="majorHAnsi" w:hAnsiTheme="majorHAnsi"/>
                <w:sz w:val="22"/>
              </w:rPr>
              <w:t>which</w:t>
            </w:r>
            <w:proofErr w:type="spellEnd"/>
            <w:r w:rsidRPr="00844AC9">
              <w:rPr>
                <w:rFonts w:asciiTheme="majorHAnsi" w:hAnsiTheme="majorHAnsi"/>
                <w:sz w:val="22"/>
              </w:rPr>
              <w:t xml:space="preserve"> </w:t>
            </w:r>
            <w:proofErr w:type="spellStart"/>
            <w:r w:rsidRPr="00844AC9">
              <w:rPr>
                <w:rFonts w:asciiTheme="majorHAnsi" w:hAnsiTheme="majorHAnsi"/>
                <w:sz w:val="22"/>
              </w:rPr>
              <w:t>encompass</w:t>
            </w:r>
            <w:proofErr w:type="spellEnd"/>
            <w:r w:rsidRPr="00844AC9">
              <w:rPr>
                <w:rFonts w:asciiTheme="majorHAnsi" w:hAnsiTheme="majorHAnsi"/>
                <w:sz w:val="22"/>
              </w:rPr>
              <w:t xml:space="preserve"> </w:t>
            </w:r>
            <w:proofErr w:type="spellStart"/>
            <w:r w:rsidRPr="00844AC9">
              <w:rPr>
                <w:rFonts w:asciiTheme="majorHAnsi" w:hAnsiTheme="majorHAnsi"/>
                <w:sz w:val="22"/>
              </w:rPr>
              <w:t>practical</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w:t>
            </w:r>
            <w:proofErr w:type="spellStart"/>
            <w:r w:rsidRPr="00844AC9">
              <w:rPr>
                <w:rFonts w:asciiTheme="majorHAnsi" w:hAnsiTheme="majorHAnsi"/>
                <w:sz w:val="22"/>
              </w:rPr>
              <w:t>probabilistic</w:t>
            </w:r>
            <w:proofErr w:type="spellEnd"/>
            <w:r w:rsidRPr="00844AC9">
              <w:rPr>
                <w:rFonts w:asciiTheme="majorHAnsi" w:hAnsiTheme="majorHAnsi"/>
                <w:sz w:val="22"/>
              </w:rPr>
              <w:t xml:space="preserve"> </w:t>
            </w:r>
            <w:proofErr w:type="spellStart"/>
            <w:r w:rsidRPr="00844AC9">
              <w:rPr>
                <w:rFonts w:asciiTheme="majorHAnsi" w:hAnsiTheme="majorHAnsi"/>
                <w:sz w:val="22"/>
              </w:rPr>
              <w:t>knowledge</w:t>
            </w:r>
            <w:proofErr w:type="spellEnd"/>
            <w:r w:rsidRPr="00844AC9">
              <w:rPr>
                <w:rFonts w:asciiTheme="majorHAnsi" w:hAnsiTheme="majorHAnsi"/>
                <w:sz w:val="22"/>
              </w:rPr>
              <w:t xml:space="preserve"> </w:t>
            </w:r>
            <w:proofErr w:type="spellStart"/>
            <w:r w:rsidRPr="00844AC9">
              <w:rPr>
                <w:rFonts w:asciiTheme="majorHAnsi" w:hAnsiTheme="majorHAnsi"/>
                <w:sz w:val="22"/>
              </w:rPr>
              <w:t>to</w:t>
            </w:r>
            <w:proofErr w:type="spellEnd"/>
            <w:r w:rsidRPr="00844AC9">
              <w:rPr>
                <w:rFonts w:asciiTheme="majorHAnsi" w:hAnsiTheme="majorHAnsi"/>
                <w:sz w:val="22"/>
              </w:rPr>
              <w:t xml:space="preserve"> </w:t>
            </w:r>
            <w:proofErr w:type="spellStart"/>
            <w:r w:rsidRPr="00844AC9">
              <w:rPr>
                <w:rFonts w:asciiTheme="majorHAnsi" w:hAnsiTheme="majorHAnsi"/>
                <w:sz w:val="22"/>
              </w:rPr>
              <w:t>increase</w:t>
            </w:r>
            <w:proofErr w:type="spellEnd"/>
            <w:r w:rsidRPr="00844AC9">
              <w:rPr>
                <w:rFonts w:asciiTheme="majorHAnsi" w:hAnsiTheme="majorHAnsi"/>
                <w:sz w:val="22"/>
              </w:rPr>
              <w:t xml:space="preserve"> </w:t>
            </w:r>
            <w:proofErr w:type="spellStart"/>
            <w:r w:rsidRPr="00844AC9">
              <w:rPr>
                <w:rFonts w:asciiTheme="majorHAnsi" w:hAnsiTheme="majorHAnsi"/>
                <w:sz w:val="22"/>
              </w:rPr>
              <w:t>the</w:t>
            </w:r>
            <w:proofErr w:type="spellEnd"/>
            <w:r w:rsidRPr="00844AC9">
              <w:rPr>
                <w:rFonts w:asciiTheme="majorHAnsi" w:hAnsiTheme="majorHAnsi"/>
                <w:sz w:val="22"/>
              </w:rPr>
              <w:t xml:space="preserve"> </w:t>
            </w:r>
            <w:proofErr w:type="spellStart"/>
            <w:r w:rsidRPr="00844AC9">
              <w:rPr>
                <w:rFonts w:asciiTheme="majorHAnsi" w:hAnsiTheme="majorHAnsi"/>
                <w:sz w:val="22"/>
              </w:rPr>
              <w:t>success</w:t>
            </w:r>
            <w:proofErr w:type="spellEnd"/>
            <w:r w:rsidRPr="00844AC9">
              <w:rPr>
                <w:rFonts w:asciiTheme="majorHAnsi" w:hAnsiTheme="majorHAnsi"/>
                <w:sz w:val="22"/>
              </w:rPr>
              <w:t xml:space="preserve"> </w:t>
            </w:r>
            <w:proofErr w:type="spellStart"/>
            <w:r w:rsidRPr="00844AC9">
              <w:rPr>
                <w:rFonts w:asciiTheme="majorHAnsi" w:hAnsiTheme="majorHAnsi"/>
                <w:sz w:val="22"/>
              </w:rPr>
              <w:t>rate</w:t>
            </w:r>
            <w:proofErr w:type="spellEnd"/>
            <w:r w:rsidRPr="00844AC9">
              <w:rPr>
                <w:rFonts w:asciiTheme="majorHAnsi" w:hAnsiTheme="majorHAnsi"/>
                <w:sz w:val="22"/>
              </w:rPr>
              <w:t xml:space="preserve"> </w:t>
            </w:r>
            <w:proofErr w:type="spellStart"/>
            <w:r w:rsidRPr="00844AC9">
              <w:rPr>
                <w:rFonts w:asciiTheme="majorHAnsi" w:hAnsiTheme="majorHAnsi"/>
                <w:sz w:val="22"/>
              </w:rPr>
              <w:t>of</w:t>
            </w:r>
            <w:proofErr w:type="spellEnd"/>
            <w:r w:rsidRPr="00844AC9">
              <w:rPr>
                <w:rFonts w:asciiTheme="majorHAnsi" w:hAnsiTheme="majorHAnsi"/>
                <w:sz w:val="22"/>
              </w:rPr>
              <w:t xml:space="preserve"> </w:t>
            </w:r>
            <w:proofErr w:type="spellStart"/>
            <w:r w:rsidRPr="00844AC9">
              <w:rPr>
                <w:rFonts w:asciiTheme="majorHAnsi" w:hAnsiTheme="majorHAnsi"/>
                <w:sz w:val="22"/>
              </w:rPr>
              <w:t>identifying</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w:t>
            </w:r>
            <w:proofErr w:type="spellStart"/>
            <w:r w:rsidRPr="00844AC9">
              <w:rPr>
                <w:rFonts w:asciiTheme="majorHAnsi" w:hAnsiTheme="majorHAnsi"/>
                <w:sz w:val="22"/>
              </w:rPr>
              <w:t>adequately</w:t>
            </w:r>
            <w:proofErr w:type="spellEnd"/>
            <w:r w:rsidRPr="00844AC9">
              <w:rPr>
                <w:rFonts w:asciiTheme="majorHAnsi" w:hAnsiTheme="majorHAnsi"/>
                <w:sz w:val="22"/>
              </w:rPr>
              <w:t xml:space="preserve"> </w:t>
            </w:r>
            <w:proofErr w:type="spellStart"/>
            <w:r w:rsidRPr="00844AC9">
              <w:rPr>
                <w:rFonts w:asciiTheme="majorHAnsi" w:hAnsiTheme="majorHAnsi"/>
                <w:sz w:val="22"/>
              </w:rPr>
              <w:t>monitoring</w:t>
            </w:r>
            <w:proofErr w:type="spellEnd"/>
            <w:r w:rsidRPr="00844AC9">
              <w:rPr>
                <w:rFonts w:asciiTheme="majorHAnsi" w:hAnsiTheme="majorHAnsi"/>
                <w:sz w:val="22"/>
              </w:rPr>
              <w:t xml:space="preserve"> </w:t>
            </w:r>
            <w:proofErr w:type="spellStart"/>
            <w:r w:rsidRPr="00844AC9">
              <w:rPr>
                <w:rFonts w:asciiTheme="majorHAnsi" w:hAnsiTheme="majorHAnsi"/>
                <w:sz w:val="22"/>
              </w:rPr>
              <w:t>fast</w:t>
            </w:r>
            <w:proofErr w:type="spellEnd"/>
            <w:r w:rsidRPr="00844AC9">
              <w:rPr>
                <w:rFonts w:asciiTheme="majorHAnsi" w:hAnsiTheme="majorHAnsi"/>
                <w:sz w:val="22"/>
              </w:rPr>
              <w:t xml:space="preserve"> </w:t>
            </w:r>
            <w:proofErr w:type="spellStart"/>
            <w:r w:rsidRPr="00844AC9">
              <w:rPr>
                <w:rFonts w:asciiTheme="majorHAnsi" w:hAnsiTheme="majorHAnsi"/>
                <w:sz w:val="22"/>
              </w:rPr>
              <w:t>developing</w:t>
            </w:r>
            <w:proofErr w:type="spellEnd"/>
            <w:r w:rsidRPr="00844AC9">
              <w:rPr>
                <w:rFonts w:asciiTheme="majorHAnsi" w:hAnsiTheme="majorHAnsi"/>
                <w:sz w:val="22"/>
              </w:rPr>
              <w:t xml:space="preserve"> </w:t>
            </w:r>
            <w:proofErr w:type="spellStart"/>
            <w:r w:rsidRPr="00844AC9">
              <w:rPr>
                <w:rFonts w:asciiTheme="majorHAnsi" w:hAnsiTheme="majorHAnsi"/>
                <w:sz w:val="22"/>
              </w:rPr>
              <w:t>risks</w:t>
            </w:r>
            <w:proofErr w:type="spellEnd"/>
            <w:r w:rsidRPr="00844AC9">
              <w:rPr>
                <w:rFonts w:asciiTheme="majorHAnsi" w:hAnsiTheme="majorHAnsi"/>
                <w:sz w:val="22"/>
              </w:rPr>
              <w:t xml:space="preserve"> </w:t>
            </w:r>
            <w:proofErr w:type="spellStart"/>
            <w:r w:rsidRPr="00844AC9">
              <w:rPr>
                <w:rFonts w:asciiTheme="majorHAnsi" w:hAnsiTheme="majorHAnsi"/>
                <w:sz w:val="22"/>
              </w:rPr>
              <w:t>into</w:t>
            </w:r>
            <w:proofErr w:type="spellEnd"/>
            <w:r w:rsidRPr="00844AC9">
              <w:rPr>
                <w:rFonts w:asciiTheme="majorHAnsi" w:hAnsiTheme="majorHAnsi"/>
                <w:sz w:val="22"/>
              </w:rPr>
              <w:t xml:space="preserve"> </w:t>
            </w:r>
            <w:proofErr w:type="spellStart"/>
            <w:r w:rsidRPr="00844AC9">
              <w:rPr>
                <w:rFonts w:asciiTheme="majorHAnsi" w:hAnsiTheme="majorHAnsi"/>
                <w:sz w:val="22"/>
              </w:rPr>
              <w:t>potential</w:t>
            </w:r>
            <w:proofErr w:type="spellEnd"/>
            <w:r w:rsidRPr="00844AC9">
              <w:rPr>
                <w:rFonts w:asciiTheme="majorHAnsi" w:hAnsiTheme="majorHAnsi"/>
                <w:sz w:val="22"/>
              </w:rPr>
              <w:t xml:space="preserve"> </w:t>
            </w:r>
            <w:proofErr w:type="spellStart"/>
            <w:r w:rsidRPr="00844AC9">
              <w:rPr>
                <w:rFonts w:asciiTheme="majorHAnsi" w:hAnsiTheme="majorHAnsi"/>
                <w:sz w:val="22"/>
              </w:rPr>
              <w:t>high-impact</w:t>
            </w:r>
            <w:proofErr w:type="spellEnd"/>
            <w:r w:rsidRPr="00844AC9">
              <w:rPr>
                <w:rFonts w:asciiTheme="majorHAnsi" w:hAnsiTheme="majorHAnsi"/>
                <w:sz w:val="22"/>
              </w:rPr>
              <w:t xml:space="preserve"> </w:t>
            </w:r>
            <w:proofErr w:type="spellStart"/>
            <w:r w:rsidRPr="00844AC9">
              <w:rPr>
                <w:rFonts w:asciiTheme="majorHAnsi" w:hAnsiTheme="majorHAnsi"/>
                <w:sz w:val="22"/>
              </w:rPr>
              <w:t>low-probability</w:t>
            </w:r>
            <w:proofErr w:type="spellEnd"/>
            <w:r w:rsidRPr="00844AC9">
              <w:rPr>
                <w:rFonts w:asciiTheme="majorHAnsi" w:hAnsiTheme="majorHAnsi"/>
                <w:sz w:val="22"/>
              </w:rPr>
              <w:t xml:space="preserve"> </w:t>
            </w:r>
            <w:proofErr w:type="spellStart"/>
            <w:r w:rsidRPr="00844AC9">
              <w:rPr>
                <w:rFonts w:asciiTheme="majorHAnsi" w:hAnsiTheme="majorHAnsi"/>
                <w:sz w:val="22"/>
              </w:rPr>
              <w:t>events</w:t>
            </w:r>
            <w:proofErr w:type="spellEnd"/>
          </w:p>
          <w:p w14:paraId="3D514B9F" w14:textId="77777777" w:rsidR="00844AC9" w:rsidRPr="00844AC9" w:rsidRDefault="00844AC9" w:rsidP="00097616">
            <w:pPr>
              <w:pStyle w:val="ListParagraph"/>
              <w:numPr>
                <w:ilvl w:val="0"/>
                <w:numId w:val="27"/>
              </w:numPr>
              <w:spacing w:before="40" w:after="40" w:line="210" w:lineRule="exact"/>
              <w:jc w:val="both"/>
              <w:rPr>
                <w:rFonts w:asciiTheme="majorHAnsi" w:hAnsiTheme="majorHAnsi"/>
                <w:sz w:val="22"/>
              </w:rPr>
            </w:pPr>
            <w:proofErr w:type="spellStart"/>
            <w:r w:rsidRPr="00844AC9">
              <w:rPr>
                <w:rFonts w:asciiTheme="majorHAnsi" w:hAnsiTheme="majorHAnsi"/>
                <w:sz w:val="22"/>
              </w:rPr>
              <w:t>Scenario-building</w:t>
            </w:r>
            <w:proofErr w:type="spellEnd"/>
            <w:r w:rsidRPr="00844AC9">
              <w:rPr>
                <w:rFonts w:asciiTheme="majorHAnsi" w:hAnsiTheme="majorHAnsi"/>
                <w:sz w:val="22"/>
              </w:rPr>
              <w:t xml:space="preserve"> </w:t>
            </w:r>
            <w:proofErr w:type="spellStart"/>
            <w:r w:rsidRPr="00844AC9">
              <w:rPr>
                <w:rFonts w:asciiTheme="majorHAnsi" w:hAnsiTheme="majorHAnsi"/>
                <w:sz w:val="22"/>
              </w:rPr>
              <w:t>exercises</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w:t>
            </w:r>
            <w:proofErr w:type="spellStart"/>
            <w:r w:rsidRPr="00844AC9">
              <w:rPr>
                <w:rFonts w:asciiTheme="majorHAnsi" w:hAnsiTheme="majorHAnsi"/>
                <w:sz w:val="22"/>
              </w:rPr>
              <w:t>stress-test</w:t>
            </w:r>
            <w:proofErr w:type="spellEnd"/>
            <w:r w:rsidRPr="00844AC9">
              <w:rPr>
                <w:rFonts w:asciiTheme="majorHAnsi" w:hAnsiTheme="majorHAnsi"/>
                <w:sz w:val="22"/>
              </w:rPr>
              <w:t xml:space="preserve"> </w:t>
            </w:r>
            <w:proofErr w:type="spellStart"/>
            <w:r w:rsidRPr="00844AC9">
              <w:rPr>
                <w:rFonts w:asciiTheme="majorHAnsi" w:hAnsiTheme="majorHAnsi"/>
                <w:sz w:val="22"/>
              </w:rPr>
              <w:t>risk-related</w:t>
            </w:r>
            <w:proofErr w:type="spellEnd"/>
            <w:r w:rsidRPr="00844AC9">
              <w:rPr>
                <w:rFonts w:asciiTheme="majorHAnsi" w:hAnsiTheme="majorHAnsi"/>
                <w:sz w:val="22"/>
              </w:rPr>
              <w:t xml:space="preserve"> </w:t>
            </w:r>
            <w:proofErr w:type="spellStart"/>
            <w:r w:rsidRPr="00844AC9">
              <w:rPr>
                <w:rFonts w:asciiTheme="majorHAnsi" w:hAnsiTheme="majorHAnsi"/>
                <w:sz w:val="22"/>
              </w:rPr>
              <w:t>practices</w:t>
            </w:r>
            <w:proofErr w:type="spellEnd"/>
            <w:r w:rsidRPr="00844AC9">
              <w:rPr>
                <w:rFonts w:asciiTheme="majorHAnsi" w:hAnsiTheme="majorHAnsi"/>
                <w:sz w:val="22"/>
              </w:rPr>
              <w:t xml:space="preserve"> </w:t>
            </w:r>
            <w:proofErr w:type="spellStart"/>
            <w:r w:rsidRPr="00844AC9">
              <w:rPr>
                <w:rFonts w:asciiTheme="majorHAnsi" w:hAnsiTheme="majorHAnsi"/>
                <w:sz w:val="22"/>
              </w:rPr>
              <w:t>in</w:t>
            </w:r>
            <w:proofErr w:type="spellEnd"/>
            <w:r w:rsidRPr="00844AC9">
              <w:rPr>
                <w:rFonts w:asciiTheme="majorHAnsi" w:hAnsiTheme="majorHAnsi"/>
                <w:sz w:val="22"/>
              </w:rPr>
              <w:t xml:space="preserve"> </w:t>
            </w:r>
            <w:proofErr w:type="spellStart"/>
            <w:r w:rsidRPr="00844AC9">
              <w:rPr>
                <w:rFonts w:asciiTheme="majorHAnsi" w:hAnsiTheme="majorHAnsi"/>
                <w:sz w:val="22"/>
              </w:rPr>
              <w:t>critical</w:t>
            </w:r>
            <w:proofErr w:type="spellEnd"/>
            <w:r w:rsidRPr="00844AC9">
              <w:rPr>
                <w:rFonts w:asciiTheme="majorHAnsi" w:hAnsiTheme="majorHAnsi"/>
                <w:sz w:val="22"/>
              </w:rPr>
              <w:t xml:space="preserve"> </w:t>
            </w:r>
            <w:proofErr w:type="spellStart"/>
            <w:r w:rsidRPr="00844AC9">
              <w:rPr>
                <w:rFonts w:asciiTheme="majorHAnsi" w:hAnsiTheme="majorHAnsi"/>
                <w:sz w:val="22"/>
              </w:rPr>
              <w:t>infrastructure</w:t>
            </w:r>
            <w:proofErr w:type="spellEnd"/>
            <w:r w:rsidRPr="00844AC9">
              <w:rPr>
                <w:rFonts w:asciiTheme="majorHAnsi" w:hAnsiTheme="majorHAnsi"/>
                <w:sz w:val="22"/>
              </w:rPr>
              <w:t xml:space="preserve"> </w:t>
            </w:r>
            <w:proofErr w:type="spellStart"/>
            <w:r w:rsidRPr="00844AC9">
              <w:rPr>
                <w:rFonts w:asciiTheme="majorHAnsi" w:hAnsiTheme="majorHAnsi"/>
                <w:sz w:val="22"/>
              </w:rPr>
              <w:t>sectors</w:t>
            </w:r>
            <w:proofErr w:type="spellEnd"/>
            <w:r w:rsidRPr="00844AC9">
              <w:rPr>
                <w:rFonts w:asciiTheme="majorHAnsi" w:hAnsiTheme="majorHAnsi"/>
                <w:sz w:val="22"/>
              </w:rPr>
              <w:t xml:space="preserve"> (</w:t>
            </w:r>
            <w:proofErr w:type="spellStart"/>
            <w:r w:rsidRPr="00844AC9">
              <w:rPr>
                <w:rFonts w:asciiTheme="majorHAnsi" w:hAnsiTheme="majorHAnsi"/>
                <w:sz w:val="22"/>
              </w:rPr>
              <w:t>e.g</w:t>
            </w:r>
            <w:proofErr w:type="spellEnd"/>
            <w:r w:rsidRPr="00844AC9">
              <w:rPr>
                <w:rFonts w:asciiTheme="majorHAnsi" w:hAnsiTheme="majorHAnsi"/>
                <w:sz w:val="22"/>
              </w:rPr>
              <w:t xml:space="preserve">., </w:t>
            </w:r>
            <w:proofErr w:type="spellStart"/>
            <w:r w:rsidRPr="00844AC9">
              <w:rPr>
                <w:rFonts w:asciiTheme="majorHAnsi" w:hAnsiTheme="majorHAnsi"/>
                <w:sz w:val="22"/>
              </w:rPr>
              <w:t>transport</w:t>
            </w:r>
            <w:proofErr w:type="spellEnd"/>
            <w:r w:rsidRPr="00844AC9">
              <w:rPr>
                <w:rFonts w:asciiTheme="majorHAnsi" w:hAnsiTheme="majorHAnsi"/>
                <w:sz w:val="22"/>
              </w:rPr>
              <w:t xml:space="preserve">, </w:t>
            </w:r>
            <w:proofErr w:type="spellStart"/>
            <w:r w:rsidRPr="00844AC9">
              <w:rPr>
                <w:rFonts w:asciiTheme="majorHAnsi" w:hAnsiTheme="majorHAnsi"/>
                <w:sz w:val="22"/>
              </w:rPr>
              <w:t>communications</w:t>
            </w:r>
            <w:proofErr w:type="spellEnd"/>
            <w:r w:rsidRPr="00844AC9">
              <w:rPr>
                <w:rFonts w:asciiTheme="majorHAnsi" w:hAnsiTheme="majorHAnsi"/>
                <w:sz w:val="22"/>
              </w:rPr>
              <w:t xml:space="preserve">, </w:t>
            </w:r>
            <w:proofErr w:type="spellStart"/>
            <w:r w:rsidRPr="00844AC9">
              <w:rPr>
                <w:rFonts w:asciiTheme="majorHAnsi" w:hAnsiTheme="majorHAnsi"/>
                <w:sz w:val="22"/>
              </w:rPr>
              <w:t>energy</w:t>
            </w:r>
            <w:proofErr w:type="spellEnd"/>
            <w:r w:rsidRPr="00844AC9">
              <w:rPr>
                <w:rFonts w:asciiTheme="majorHAnsi" w:hAnsiTheme="majorHAnsi"/>
                <w:sz w:val="22"/>
              </w:rPr>
              <w:t xml:space="preserve">) </w:t>
            </w:r>
            <w:proofErr w:type="spellStart"/>
            <w:r w:rsidRPr="00844AC9">
              <w:rPr>
                <w:rFonts w:asciiTheme="majorHAnsi" w:hAnsiTheme="majorHAnsi"/>
                <w:sz w:val="22"/>
              </w:rPr>
              <w:t>would</w:t>
            </w:r>
            <w:proofErr w:type="spellEnd"/>
            <w:r w:rsidRPr="00844AC9">
              <w:rPr>
                <w:rFonts w:asciiTheme="majorHAnsi" w:hAnsiTheme="majorHAnsi"/>
                <w:sz w:val="22"/>
              </w:rPr>
              <w:t xml:space="preserve"> </w:t>
            </w:r>
            <w:proofErr w:type="spellStart"/>
            <w:r w:rsidRPr="00844AC9">
              <w:rPr>
                <w:rFonts w:asciiTheme="majorHAnsi" w:hAnsiTheme="majorHAnsi"/>
                <w:sz w:val="22"/>
              </w:rPr>
              <w:t>enhance</w:t>
            </w:r>
            <w:proofErr w:type="spellEnd"/>
            <w:r w:rsidRPr="00844AC9">
              <w:rPr>
                <w:rFonts w:asciiTheme="majorHAnsi" w:hAnsiTheme="majorHAnsi"/>
                <w:sz w:val="22"/>
              </w:rPr>
              <w:t xml:space="preserve"> </w:t>
            </w:r>
            <w:proofErr w:type="spellStart"/>
            <w:r w:rsidRPr="00844AC9">
              <w:rPr>
                <w:rFonts w:asciiTheme="majorHAnsi" w:hAnsiTheme="majorHAnsi"/>
                <w:sz w:val="22"/>
              </w:rPr>
              <w:t>preparedness</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w:t>
            </w:r>
            <w:proofErr w:type="spellStart"/>
            <w:r w:rsidRPr="00844AC9">
              <w:rPr>
                <w:rFonts w:asciiTheme="majorHAnsi" w:hAnsiTheme="majorHAnsi"/>
                <w:sz w:val="22"/>
              </w:rPr>
              <w:t>help</w:t>
            </w:r>
            <w:proofErr w:type="spellEnd"/>
            <w:r w:rsidRPr="00844AC9">
              <w:rPr>
                <w:rFonts w:asciiTheme="majorHAnsi" w:hAnsiTheme="majorHAnsi"/>
                <w:sz w:val="22"/>
              </w:rPr>
              <w:t xml:space="preserve"> </w:t>
            </w:r>
            <w:proofErr w:type="spellStart"/>
            <w:r w:rsidRPr="00844AC9">
              <w:rPr>
                <w:rFonts w:asciiTheme="majorHAnsi" w:hAnsiTheme="majorHAnsi"/>
                <w:sz w:val="22"/>
              </w:rPr>
              <w:t>identify</w:t>
            </w:r>
            <w:proofErr w:type="spellEnd"/>
            <w:r w:rsidRPr="00844AC9">
              <w:rPr>
                <w:rFonts w:asciiTheme="majorHAnsi" w:hAnsiTheme="majorHAnsi"/>
                <w:sz w:val="22"/>
              </w:rPr>
              <w:t xml:space="preserve"> </w:t>
            </w:r>
            <w:proofErr w:type="spellStart"/>
            <w:r w:rsidRPr="00844AC9">
              <w:rPr>
                <w:rFonts w:asciiTheme="majorHAnsi" w:hAnsiTheme="majorHAnsi"/>
                <w:sz w:val="22"/>
              </w:rPr>
              <w:t>particularly</w:t>
            </w:r>
            <w:proofErr w:type="spellEnd"/>
            <w:r w:rsidRPr="00844AC9">
              <w:rPr>
                <w:rFonts w:asciiTheme="majorHAnsi" w:hAnsiTheme="majorHAnsi"/>
                <w:sz w:val="22"/>
              </w:rPr>
              <w:t xml:space="preserve"> </w:t>
            </w:r>
            <w:proofErr w:type="spellStart"/>
            <w:r w:rsidRPr="00844AC9">
              <w:rPr>
                <w:rFonts w:asciiTheme="majorHAnsi" w:hAnsiTheme="majorHAnsi"/>
                <w:sz w:val="22"/>
              </w:rPr>
              <w:t>affected</w:t>
            </w:r>
            <w:proofErr w:type="spellEnd"/>
            <w:r w:rsidRPr="00844AC9">
              <w:rPr>
                <w:rFonts w:asciiTheme="majorHAnsi" w:hAnsiTheme="majorHAnsi"/>
                <w:sz w:val="22"/>
              </w:rPr>
              <w:t xml:space="preserve"> </w:t>
            </w:r>
            <w:proofErr w:type="spellStart"/>
            <w:r w:rsidRPr="00844AC9">
              <w:rPr>
                <w:rFonts w:asciiTheme="majorHAnsi" w:hAnsiTheme="majorHAnsi"/>
                <w:sz w:val="22"/>
              </w:rPr>
              <w:t>social</w:t>
            </w:r>
            <w:proofErr w:type="spellEnd"/>
            <w:r w:rsidRPr="00844AC9">
              <w:rPr>
                <w:rFonts w:asciiTheme="majorHAnsi" w:hAnsiTheme="majorHAnsi"/>
                <w:sz w:val="22"/>
              </w:rPr>
              <w:t xml:space="preserve"> </w:t>
            </w:r>
            <w:proofErr w:type="spellStart"/>
            <w:r w:rsidRPr="00844AC9">
              <w:rPr>
                <w:rFonts w:asciiTheme="majorHAnsi" w:hAnsiTheme="majorHAnsi"/>
                <w:sz w:val="22"/>
              </w:rPr>
              <w:t>groups</w:t>
            </w:r>
            <w:proofErr w:type="spellEnd"/>
            <w:r w:rsidRPr="00844AC9">
              <w:rPr>
                <w:rFonts w:asciiTheme="majorHAnsi" w:hAnsiTheme="majorHAnsi"/>
                <w:sz w:val="22"/>
              </w:rPr>
              <w:t xml:space="preserve"> </w:t>
            </w:r>
            <w:proofErr w:type="spellStart"/>
            <w:r w:rsidRPr="00844AC9">
              <w:rPr>
                <w:rFonts w:asciiTheme="majorHAnsi" w:hAnsiTheme="majorHAnsi"/>
                <w:sz w:val="22"/>
              </w:rPr>
              <w:t>while</w:t>
            </w:r>
            <w:proofErr w:type="spellEnd"/>
            <w:r w:rsidRPr="00844AC9">
              <w:rPr>
                <w:rFonts w:asciiTheme="majorHAnsi" w:hAnsiTheme="majorHAnsi"/>
                <w:sz w:val="22"/>
              </w:rPr>
              <w:t xml:space="preserve"> </w:t>
            </w:r>
            <w:proofErr w:type="spellStart"/>
            <w:r w:rsidRPr="00844AC9">
              <w:rPr>
                <w:rFonts w:asciiTheme="majorHAnsi" w:hAnsiTheme="majorHAnsi"/>
                <w:sz w:val="22"/>
              </w:rPr>
              <w:t>enabling</w:t>
            </w:r>
            <w:proofErr w:type="spellEnd"/>
            <w:r w:rsidRPr="00844AC9">
              <w:rPr>
                <w:rFonts w:asciiTheme="majorHAnsi" w:hAnsiTheme="majorHAnsi"/>
                <w:sz w:val="22"/>
              </w:rPr>
              <w:t xml:space="preserve"> </w:t>
            </w:r>
            <w:proofErr w:type="spellStart"/>
            <w:r w:rsidRPr="00844AC9">
              <w:rPr>
                <w:rFonts w:asciiTheme="majorHAnsi" w:hAnsiTheme="majorHAnsi"/>
                <w:sz w:val="22"/>
              </w:rPr>
              <w:t>rapid</w:t>
            </w:r>
            <w:proofErr w:type="spellEnd"/>
            <w:r w:rsidRPr="00844AC9">
              <w:rPr>
                <w:rFonts w:asciiTheme="majorHAnsi" w:hAnsiTheme="majorHAnsi"/>
                <w:sz w:val="22"/>
              </w:rPr>
              <w:t xml:space="preserve"> </w:t>
            </w:r>
            <w:proofErr w:type="spellStart"/>
            <w:r w:rsidRPr="00844AC9">
              <w:rPr>
                <w:rFonts w:asciiTheme="majorHAnsi" w:hAnsiTheme="majorHAnsi"/>
                <w:sz w:val="22"/>
              </w:rPr>
              <w:t>financial</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w:t>
            </w:r>
            <w:proofErr w:type="spellStart"/>
            <w:r w:rsidRPr="00844AC9">
              <w:rPr>
                <w:rFonts w:asciiTheme="majorHAnsi" w:hAnsiTheme="majorHAnsi"/>
                <w:sz w:val="22"/>
              </w:rPr>
              <w:t>practical</w:t>
            </w:r>
            <w:proofErr w:type="spellEnd"/>
            <w:r w:rsidRPr="00844AC9">
              <w:rPr>
                <w:rFonts w:asciiTheme="majorHAnsi" w:hAnsiTheme="majorHAnsi"/>
                <w:sz w:val="22"/>
              </w:rPr>
              <w:t xml:space="preserve"> </w:t>
            </w:r>
            <w:proofErr w:type="spellStart"/>
            <w:r w:rsidRPr="00844AC9">
              <w:rPr>
                <w:rFonts w:asciiTheme="majorHAnsi" w:hAnsiTheme="majorHAnsi"/>
                <w:sz w:val="22"/>
              </w:rPr>
              <w:t>support</w:t>
            </w:r>
            <w:proofErr w:type="spellEnd"/>
            <w:r w:rsidRPr="00844AC9">
              <w:rPr>
                <w:rFonts w:asciiTheme="majorHAnsi" w:hAnsiTheme="majorHAnsi"/>
                <w:sz w:val="22"/>
              </w:rPr>
              <w:t xml:space="preserve"> </w:t>
            </w:r>
            <w:proofErr w:type="spellStart"/>
            <w:r w:rsidRPr="00844AC9">
              <w:rPr>
                <w:rFonts w:asciiTheme="majorHAnsi" w:hAnsiTheme="majorHAnsi"/>
                <w:sz w:val="22"/>
              </w:rPr>
              <w:t>where</w:t>
            </w:r>
            <w:proofErr w:type="spellEnd"/>
            <w:r w:rsidRPr="00844AC9">
              <w:rPr>
                <w:rFonts w:asciiTheme="majorHAnsi" w:hAnsiTheme="majorHAnsi"/>
                <w:sz w:val="22"/>
              </w:rPr>
              <w:t xml:space="preserve"> </w:t>
            </w:r>
            <w:proofErr w:type="spellStart"/>
            <w:r w:rsidRPr="00844AC9">
              <w:rPr>
                <w:rFonts w:asciiTheme="majorHAnsi" w:hAnsiTheme="majorHAnsi"/>
                <w:sz w:val="22"/>
              </w:rPr>
              <w:t>national</w:t>
            </w:r>
            <w:proofErr w:type="spellEnd"/>
            <w:r w:rsidRPr="00844AC9">
              <w:rPr>
                <w:rFonts w:asciiTheme="majorHAnsi" w:hAnsiTheme="majorHAnsi"/>
                <w:sz w:val="22"/>
              </w:rPr>
              <w:t xml:space="preserve"> </w:t>
            </w:r>
            <w:proofErr w:type="spellStart"/>
            <w:r w:rsidRPr="00844AC9">
              <w:rPr>
                <w:rFonts w:asciiTheme="majorHAnsi" w:hAnsiTheme="majorHAnsi"/>
                <w:sz w:val="22"/>
              </w:rPr>
              <w:t>organizations</w:t>
            </w:r>
            <w:proofErr w:type="spellEnd"/>
            <w:r w:rsidRPr="00844AC9">
              <w:rPr>
                <w:rFonts w:asciiTheme="majorHAnsi" w:hAnsiTheme="majorHAnsi"/>
                <w:sz w:val="22"/>
              </w:rPr>
              <w:t xml:space="preserve"> </w:t>
            </w:r>
            <w:proofErr w:type="spellStart"/>
            <w:r w:rsidRPr="00844AC9">
              <w:rPr>
                <w:rFonts w:asciiTheme="majorHAnsi" w:hAnsiTheme="majorHAnsi"/>
                <w:sz w:val="22"/>
              </w:rPr>
              <w:t>are</w:t>
            </w:r>
            <w:proofErr w:type="spellEnd"/>
            <w:r w:rsidRPr="00844AC9">
              <w:rPr>
                <w:rFonts w:asciiTheme="majorHAnsi" w:hAnsiTheme="majorHAnsi"/>
                <w:sz w:val="22"/>
              </w:rPr>
              <w:t xml:space="preserve"> </w:t>
            </w:r>
            <w:proofErr w:type="spellStart"/>
            <w:r w:rsidRPr="00844AC9">
              <w:rPr>
                <w:rFonts w:asciiTheme="majorHAnsi" w:hAnsiTheme="majorHAnsi"/>
                <w:sz w:val="22"/>
              </w:rPr>
              <w:t>unable</w:t>
            </w:r>
            <w:proofErr w:type="spellEnd"/>
            <w:r w:rsidRPr="00844AC9">
              <w:rPr>
                <w:rFonts w:asciiTheme="majorHAnsi" w:hAnsiTheme="majorHAnsi"/>
                <w:sz w:val="22"/>
              </w:rPr>
              <w:t xml:space="preserve"> </w:t>
            </w:r>
            <w:proofErr w:type="spellStart"/>
            <w:r w:rsidRPr="00844AC9">
              <w:rPr>
                <w:rFonts w:asciiTheme="majorHAnsi" w:hAnsiTheme="majorHAnsi"/>
                <w:sz w:val="22"/>
              </w:rPr>
              <w:t>to</w:t>
            </w:r>
            <w:proofErr w:type="spellEnd"/>
            <w:r w:rsidRPr="00844AC9">
              <w:rPr>
                <w:rFonts w:asciiTheme="majorHAnsi" w:hAnsiTheme="majorHAnsi"/>
                <w:sz w:val="22"/>
              </w:rPr>
              <w:t xml:space="preserve"> </w:t>
            </w:r>
            <w:proofErr w:type="spellStart"/>
            <w:r w:rsidRPr="00844AC9">
              <w:rPr>
                <w:rFonts w:asciiTheme="majorHAnsi" w:hAnsiTheme="majorHAnsi"/>
                <w:sz w:val="22"/>
              </w:rPr>
              <w:t>cope</w:t>
            </w:r>
            <w:proofErr w:type="spellEnd"/>
            <w:r w:rsidRPr="00844AC9">
              <w:rPr>
                <w:rFonts w:asciiTheme="majorHAnsi" w:hAnsiTheme="majorHAnsi"/>
                <w:sz w:val="22"/>
              </w:rPr>
              <w:t xml:space="preserve"> </w:t>
            </w:r>
            <w:proofErr w:type="spellStart"/>
            <w:r w:rsidRPr="00844AC9">
              <w:rPr>
                <w:rFonts w:asciiTheme="majorHAnsi" w:hAnsiTheme="majorHAnsi"/>
                <w:sz w:val="22"/>
              </w:rPr>
              <w:t>or</w:t>
            </w:r>
            <w:proofErr w:type="spellEnd"/>
            <w:r w:rsidRPr="00844AC9">
              <w:rPr>
                <w:rFonts w:asciiTheme="majorHAnsi" w:hAnsiTheme="majorHAnsi"/>
                <w:sz w:val="22"/>
              </w:rPr>
              <w:t xml:space="preserve"> </w:t>
            </w:r>
            <w:proofErr w:type="spellStart"/>
            <w:r w:rsidRPr="00844AC9">
              <w:rPr>
                <w:rFonts w:asciiTheme="majorHAnsi" w:hAnsiTheme="majorHAnsi"/>
                <w:sz w:val="22"/>
              </w:rPr>
              <w:t>where</w:t>
            </w:r>
            <w:proofErr w:type="spellEnd"/>
            <w:r w:rsidRPr="00844AC9">
              <w:rPr>
                <w:rFonts w:asciiTheme="majorHAnsi" w:hAnsiTheme="majorHAnsi"/>
                <w:sz w:val="22"/>
              </w:rPr>
              <w:t xml:space="preserve"> </w:t>
            </w:r>
            <w:proofErr w:type="spellStart"/>
            <w:r w:rsidRPr="00844AC9">
              <w:rPr>
                <w:rFonts w:asciiTheme="majorHAnsi" w:hAnsiTheme="majorHAnsi"/>
                <w:sz w:val="22"/>
              </w:rPr>
              <w:t>the</w:t>
            </w:r>
            <w:proofErr w:type="spellEnd"/>
            <w:r w:rsidRPr="00844AC9">
              <w:rPr>
                <w:rFonts w:asciiTheme="majorHAnsi" w:hAnsiTheme="majorHAnsi"/>
                <w:sz w:val="22"/>
              </w:rPr>
              <w:t xml:space="preserve"> </w:t>
            </w:r>
            <w:proofErr w:type="spellStart"/>
            <w:r w:rsidRPr="00844AC9">
              <w:rPr>
                <w:rFonts w:asciiTheme="majorHAnsi" w:hAnsiTheme="majorHAnsi"/>
                <w:sz w:val="22"/>
              </w:rPr>
              <w:t>consequences</w:t>
            </w:r>
            <w:proofErr w:type="spellEnd"/>
            <w:r w:rsidRPr="00844AC9">
              <w:rPr>
                <w:rFonts w:asciiTheme="majorHAnsi" w:hAnsiTheme="majorHAnsi"/>
                <w:sz w:val="22"/>
              </w:rPr>
              <w:t xml:space="preserve"> </w:t>
            </w:r>
            <w:proofErr w:type="spellStart"/>
            <w:r w:rsidRPr="00844AC9">
              <w:rPr>
                <w:rFonts w:asciiTheme="majorHAnsi" w:hAnsiTheme="majorHAnsi"/>
                <w:sz w:val="22"/>
              </w:rPr>
              <w:t>are</w:t>
            </w:r>
            <w:proofErr w:type="spellEnd"/>
            <w:r w:rsidRPr="00844AC9">
              <w:rPr>
                <w:rFonts w:asciiTheme="majorHAnsi" w:hAnsiTheme="majorHAnsi"/>
                <w:sz w:val="22"/>
              </w:rPr>
              <w:t xml:space="preserve"> </w:t>
            </w:r>
            <w:proofErr w:type="spellStart"/>
            <w:r w:rsidRPr="00844AC9">
              <w:rPr>
                <w:rFonts w:asciiTheme="majorHAnsi" w:hAnsiTheme="majorHAnsi"/>
                <w:sz w:val="22"/>
              </w:rPr>
              <w:t>cross-border</w:t>
            </w:r>
            <w:proofErr w:type="spellEnd"/>
            <w:r w:rsidRPr="00844AC9">
              <w:rPr>
                <w:rFonts w:asciiTheme="majorHAnsi" w:hAnsiTheme="majorHAnsi"/>
                <w:sz w:val="22"/>
              </w:rPr>
              <w:t xml:space="preserve"> </w:t>
            </w:r>
            <w:proofErr w:type="spellStart"/>
            <w:r w:rsidRPr="00844AC9">
              <w:rPr>
                <w:rFonts w:asciiTheme="majorHAnsi" w:hAnsiTheme="majorHAnsi"/>
                <w:sz w:val="22"/>
              </w:rPr>
              <w:t>in</w:t>
            </w:r>
            <w:proofErr w:type="spellEnd"/>
            <w:r w:rsidRPr="00844AC9">
              <w:rPr>
                <w:rFonts w:asciiTheme="majorHAnsi" w:hAnsiTheme="majorHAnsi"/>
                <w:sz w:val="22"/>
              </w:rPr>
              <w:t xml:space="preserve"> </w:t>
            </w:r>
            <w:proofErr w:type="spellStart"/>
            <w:r w:rsidRPr="00844AC9">
              <w:rPr>
                <w:rFonts w:asciiTheme="majorHAnsi" w:hAnsiTheme="majorHAnsi"/>
                <w:sz w:val="22"/>
              </w:rPr>
              <w:t>nature</w:t>
            </w:r>
            <w:proofErr w:type="spellEnd"/>
            <w:r w:rsidRPr="00844AC9">
              <w:rPr>
                <w:rFonts w:asciiTheme="majorHAnsi" w:hAnsiTheme="majorHAnsi"/>
                <w:sz w:val="22"/>
              </w:rPr>
              <w:t xml:space="preserve">. </w:t>
            </w:r>
            <w:proofErr w:type="spellStart"/>
            <w:r w:rsidRPr="00844AC9">
              <w:rPr>
                <w:rFonts w:asciiTheme="majorHAnsi" w:hAnsiTheme="majorHAnsi"/>
                <w:sz w:val="22"/>
              </w:rPr>
              <w:t>Independent</w:t>
            </w:r>
            <w:proofErr w:type="spellEnd"/>
            <w:r w:rsidRPr="00844AC9">
              <w:rPr>
                <w:rFonts w:asciiTheme="majorHAnsi" w:hAnsiTheme="majorHAnsi"/>
                <w:sz w:val="22"/>
              </w:rPr>
              <w:t xml:space="preserve">, </w:t>
            </w:r>
            <w:proofErr w:type="spellStart"/>
            <w:r w:rsidRPr="00844AC9">
              <w:rPr>
                <w:rFonts w:asciiTheme="majorHAnsi" w:hAnsiTheme="majorHAnsi"/>
                <w:sz w:val="22"/>
              </w:rPr>
              <w:t>high-quality</w:t>
            </w:r>
            <w:proofErr w:type="spellEnd"/>
            <w:r w:rsidRPr="00844AC9">
              <w:rPr>
                <w:rFonts w:asciiTheme="majorHAnsi" w:hAnsiTheme="majorHAnsi"/>
                <w:sz w:val="22"/>
              </w:rPr>
              <w:t xml:space="preserve"> </w:t>
            </w:r>
            <w:proofErr w:type="spellStart"/>
            <w:r w:rsidRPr="00844AC9">
              <w:rPr>
                <w:rFonts w:asciiTheme="majorHAnsi" w:hAnsiTheme="majorHAnsi"/>
                <w:sz w:val="22"/>
              </w:rPr>
              <w:t>hubs</w:t>
            </w:r>
            <w:proofErr w:type="spellEnd"/>
            <w:r w:rsidRPr="00844AC9">
              <w:rPr>
                <w:rFonts w:asciiTheme="majorHAnsi" w:hAnsiTheme="majorHAnsi"/>
                <w:sz w:val="22"/>
              </w:rPr>
              <w:t xml:space="preserve"> (</w:t>
            </w:r>
            <w:proofErr w:type="spellStart"/>
            <w:r w:rsidRPr="00844AC9">
              <w:rPr>
                <w:rFonts w:asciiTheme="majorHAnsi" w:hAnsiTheme="majorHAnsi"/>
                <w:sz w:val="22"/>
              </w:rPr>
              <w:t>national</w:t>
            </w:r>
            <w:proofErr w:type="spellEnd"/>
            <w:r w:rsidRPr="00844AC9">
              <w:rPr>
                <w:rFonts w:asciiTheme="majorHAnsi" w:hAnsiTheme="majorHAnsi"/>
                <w:sz w:val="22"/>
              </w:rPr>
              <w:t xml:space="preserve"> </w:t>
            </w:r>
            <w:proofErr w:type="spellStart"/>
            <w:r w:rsidRPr="00844AC9">
              <w:rPr>
                <w:rFonts w:asciiTheme="majorHAnsi" w:hAnsiTheme="majorHAnsi"/>
                <w:sz w:val="22"/>
              </w:rPr>
              <w:t>or</w:t>
            </w:r>
            <w:proofErr w:type="spellEnd"/>
            <w:r w:rsidRPr="00844AC9">
              <w:rPr>
                <w:rFonts w:asciiTheme="majorHAnsi" w:hAnsiTheme="majorHAnsi"/>
                <w:sz w:val="22"/>
              </w:rPr>
              <w:t xml:space="preserve"> </w:t>
            </w:r>
            <w:proofErr w:type="spellStart"/>
            <w:r w:rsidRPr="00844AC9">
              <w:rPr>
                <w:rFonts w:asciiTheme="majorHAnsi" w:hAnsiTheme="majorHAnsi"/>
                <w:sz w:val="22"/>
              </w:rPr>
              <w:t>regional</w:t>
            </w:r>
            <w:proofErr w:type="spellEnd"/>
            <w:r w:rsidRPr="00844AC9">
              <w:rPr>
                <w:rFonts w:asciiTheme="majorHAnsi" w:hAnsiTheme="majorHAnsi"/>
                <w:sz w:val="22"/>
              </w:rPr>
              <w:t xml:space="preserve">) </w:t>
            </w:r>
            <w:proofErr w:type="spellStart"/>
            <w:r w:rsidRPr="00844AC9">
              <w:rPr>
                <w:rFonts w:asciiTheme="majorHAnsi" w:hAnsiTheme="majorHAnsi"/>
                <w:sz w:val="22"/>
              </w:rPr>
              <w:t>for</w:t>
            </w:r>
            <w:proofErr w:type="spellEnd"/>
            <w:r w:rsidRPr="00844AC9">
              <w:rPr>
                <w:rFonts w:asciiTheme="majorHAnsi" w:hAnsiTheme="majorHAnsi"/>
                <w:sz w:val="22"/>
              </w:rPr>
              <w:t xml:space="preserve"> </w:t>
            </w:r>
            <w:proofErr w:type="spellStart"/>
            <w:r w:rsidRPr="00844AC9">
              <w:rPr>
                <w:rFonts w:asciiTheme="majorHAnsi" w:hAnsiTheme="majorHAnsi"/>
                <w:sz w:val="22"/>
              </w:rPr>
              <w:t>up-to-date</w:t>
            </w:r>
            <w:proofErr w:type="spellEnd"/>
            <w:r w:rsidRPr="00844AC9">
              <w:rPr>
                <w:rFonts w:asciiTheme="majorHAnsi" w:hAnsiTheme="majorHAnsi"/>
                <w:sz w:val="22"/>
              </w:rPr>
              <w:t xml:space="preserve"> </w:t>
            </w:r>
            <w:proofErr w:type="spellStart"/>
            <w:r w:rsidRPr="00844AC9">
              <w:rPr>
                <w:rFonts w:asciiTheme="majorHAnsi" w:hAnsiTheme="majorHAnsi"/>
                <w:sz w:val="22"/>
              </w:rPr>
              <w:t>risk</w:t>
            </w:r>
            <w:proofErr w:type="spellEnd"/>
            <w:r w:rsidRPr="00844AC9">
              <w:rPr>
                <w:rFonts w:asciiTheme="majorHAnsi" w:hAnsiTheme="majorHAnsi"/>
                <w:sz w:val="22"/>
              </w:rPr>
              <w:t xml:space="preserve"> </w:t>
            </w:r>
            <w:proofErr w:type="spellStart"/>
            <w:r w:rsidRPr="00844AC9">
              <w:rPr>
                <w:rFonts w:asciiTheme="majorHAnsi" w:hAnsiTheme="majorHAnsi"/>
                <w:sz w:val="22"/>
              </w:rPr>
              <w:t>notification</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w:t>
            </w:r>
            <w:proofErr w:type="spellStart"/>
            <w:r w:rsidRPr="00844AC9">
              <w:rPr>
                <w:rFonts w:asciiTheme="majorHAnsi" w:hAnsiTheme="majorHAnsi"/>
                <w:sz w:val="22"/>
              </w:rPr>
              <w:t>provision</w:t>
            </w:r>
            <w:proofErr w:type="spellEnd"/>
            <w:r w:rsidRPr="00844AC9">
              <w:rPr>
                <w:rFonts w:asciiTheme="majorHAnsi" w:hAnsiTheme="majorHAnsi"/>
                <w:sz w:val="22"/>
              </w:rPr>
              <w:t xml:space="preserve"> </w:t>
            </w:r>
            <w:proofErr w:type="spellStart"/>
            <w:r w:rsidRPr="00844AC9">
              <w:rPr>
                <w:rFonts w:asciiTheme="majorHAnsi" w:hAnsiTheme="majorHAnsi"/>
                <w:sz w:val="22"/>
              </w:rPr>
              <w:t>of</w:t>
            </w:r>
            <w:proofErr w:type="spellEnd"/>
            <w:r w:rsidRPr="00844AC9">
              <w:rPr>
                <w:rFonts w:asciiTheme="majorHAnsi" w:hAnsiTheme="majorHAnsi"/>
                <w:sz w:val="22"/>
              </w:rPr>
              <w:t xml:space="preserve"> </w:t>
            </w:r>
            <w:proofErr w:type="spellStart"/>
            <w:r w:rsidRPr="00844AC9">
              <w:rPr>
                <w:rFonts w:asciiTheme="majorHAnsi" w:hAnsiTheme="majorHAnsi"/>
                <w:sz w:val="22"/>
              </w:rPr>
              <w:t>scientific</w:t>
            </w:r>
            <w:proofErr w:type="spellEnd"/>
            <w:r w:rsidRPr="00844AC9">
              <w:rPr>
                <w:rFonts w:asciiTheme="majorHAnsi" w:hAnsiTheme="majorHAnsi"/>
                <w:sz w:val="22"/>
              </w:rPr>
              <w:t xml:space="preserve"> </w:t>
            </w:r>
            <w:proofErr w:type="spellStart"/>
            <w:r w:rsidRPr="00844AC9">
              <w:rPr>
                <w:rFonts w:asciiTheme="majorHAnsi" w:hAnsiTheme="majorHAnsi"/>
                <w:sz w:val="22"/>
              </w:rPr>
              <w:t>information</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w:t>
            </w:r>
            <w:proofErr w:type="spellStart"/>
            <w:r w:rsidRPr="00844AC9">
              <w:rPr>
                <w:rFonts w:asciiTheme="majorHAnsi" w:hAnsiTheme="majorHAnsi"/>
                <w:sz w:val="22"/>
              </w:rPr>
              <w:t>communication</w:t>
            </w:r>
            <w:proofErr w:type="spellEnd"/>
            <w:r w:rsidRPr="00844AC9">
              <w:rPr>
                <w:rFonts w:asciiTheme="majorHAnsi" w:hAnsiTheme="majorHAnsi"/>
                <w:sz w:val="22"/>
              </w:rPr>
              <w:t xml:space="preserve"> </w:t>
            </w:r>
            <w:proofErr w:type="spellStart"/>
            <w:r w:rsidRPr="00844AC9">
              <w:rPr>
                <w:rFonts w:asciiTheme="majorHAnsi" w:hAnsiTheme="majorHAnsi"/>
                <w:sz w:val="22"/>
              </w:rPr>
              <w:t>in</w:t>
            </w:r>
            <w:proofErr w:type="spellEnd"/>
            <w:r w:rsidRPr="00844AC9">
              <w:rPr>
                <w:rFonts w:asciiTheme="majorHAnsi" w:hAnsiTheme="majorHAnsi"/>
                <w:sz w:val="22"/>
              </w:rPr>
              <w:t xml:space="preserve"> a </w:t>
            </w:r>
            <w:proofErr w:type="spellStart"/>
            <w:r w:rsidRPr="00844AC9">
              <w:rPr>
                <w:rFonts w:asciiTheme="majorHAnsi" w:hAnsiTheme="majorHAnsi"/>
                <w:sz w:val="22"/>
              </w:rPr>
              <w:t>crisis</w:t>
            </w:r>
            <w:proofErr w:type="spellEnd"/>
            <w:r w:rsidRPr="00844AC9">
              <w:rPr>
                <w:rFonts w:asciiTheme="majorHAnsi" w:hAnsiTheme="majorHAnsi"/>
                <w:sz w:val="22"/>
              </w:rPr>
              <w:t xml:space="preserve"> – </w:t>
            </w:r>
            <w:proofErr w:type="spellStart"/>
            <w:r w:rsidRPr="00844AC9">
              <w:rPr>
                <w:rFonts w:asciiTheme="majorHAnsi" w:hAnsiTheme="majorHAnsi"/>
                <w:sz w:val="22"/>
              </w:rPr>
              <w:t>supported</w:t>
            </w:r>
            <w:proofErr w:type="spellEnd"/>
            <w:r w:rsidRPr="00844AC9">
              <w:rPr>
                <w:rFonts w:asciiTheme="majorHAnsi" w:hAnsiTheme="majorHAnsi"/>
                <w:sz w:val="22"/>
              </w:rPr>
              <w:t xml:space="preserve"> </w:t>
            </w:r>
            <w:proofErr w:type="spellStart"/>
            <w:r w:rsidRPr="00844AC9">
              <w:rPr>
                <w:rFonts w:asciiTheme="majorHAnsi" w:hAnsiTheme="majorHAnsi"/>
                <w:sz w:val="22"/>
              </w:rPr>
              <w:t>by</w:t>
            </w:r>
            <w:proofErr w:type="spellEnd"/>
            <w:r w:rsidRPr="00844AC9">
              <w:rPr>
                <w:rFonts w:asciiTheme="majorHAnsi" w:hAnsiTheme="majorHAnsi"/>
                <w:sz w:val="22"/>
              </w:rPr>
              <w:t xml:space="preserve"> </w:t>
            </w:r>
            <w:proofErr w:type="spellStart"/>
            <w:r w:rsidRPr="00844AC9">
              <w:rPr>
                <w:rFonts w:asciiTheme="majorHAnsi" w:hAnsiTheme="majorHAnsi"/>
                <w:sz w:val="22"/>
              </w:rPr>
              <w:t>governments</w:t>
            </w:r>
            <w:proofErr w:type="spellEnd"/>
            <w:r w:rsidRPr="00844AC9">
              <w:rPr>
                <w:rFonts w:asciiTheme="majorHAnsi" w:hAnsiTheme="majorHAnsi"/>
                <w:sz w:val="22"/>
              </w:rPr>
              <w:t xml:space="preserve">, </w:t>
            </w:r>
            <w:proofErr w:type="spellStart"/>
            <w:r w:rsidRPr="00844AC9">
              <w:rPr>
                <w:rFonts w:asciiTheme="majorHAnsi" w:hAnsiTheme="majorHAnsi"/>
                <w:sz w:val="22"/>
              </w:rPr>
              <w:t>businesses</w:t>
            </w:r>
            <w:proofErr w:type="spellEnd"/>
            <w:r w:rsidRPr="00844AC9">
              <w:rPr>
                <w:rFonts w:asciiTheme="majorHAnsi" w:hAnsiTheme="majorHAnsi"/>
                <w:sz w:val="22"/>
              </w:rPr>
              <w:t xml:space="preserve"> </w:t>
            </w:r>
            <w:proofErr w:type="spellStart"/>
            <w:r w:rsidRPr="00844AC9">
              <w:rPr>
                <w:rFonts w:asciiTheme="majorHAnsi" w:hAnsiTheme="majorHAnsi"/>
                <w:sz w:val="22"/>
              </w:rPr>
              <w:t>and</w:t>
            </w:r>
            <w:proofErr w:type="spellEnd"/>
            <w:r w:rsidRPr="00844AC9">
              <w:rPr>
                <w:rFonts w:asciiTheme="majorHAnsi" w:hAnsiTheme="majorHAnsi"/>
                <w:sz w:val="22"/>
              </w:rPr>
              <w:t xml:space="preserve"> </w:t>
            </w:r>
            <w:proofErr w:type="spellStart"/>
            <w:r w:rsidRPr="00844AC9">
              <w:rPr>
                <w:rFonts w:asciiTheme="majorHAnsi" w:hAnsiTheme="majorHAnsi"/>
                <w:sz w:val="22"/>
              </w:rPr>
              <w:t>industry</w:t>
            </w:r>
            <w:proofErr w:type="spellEnd"/>
            <w:r w:rsidRPr="00844AC9">
              <w:rPr>
                <w:rFonts w:asciiTheme="majorHAnsi" w:hAnsiTheme="majorHAnsi"/>
                <w:sz w:val="22"/>
              </w:rPr>
              <w:t xml:space="preserve"> </w:t>
            </w:r>
            <w:proofErr w:type="spellStart"/>
            <w:r w:rsidRPr="00844AC9">
              <w:rPr>
                <w:rFonts w:asciiTheme="majorHAnsi" w:hAnsiTheme="majorHAnsi"/>
                <w:sz w:val="22"/>
              </w:rPr>
              <w:t>associations</w:t>
            </w:r>
            <w:proofErr w:type="spellEnd"/>
            <w:r w:rsidRPr="00844AC9">
              <w:rPr>
                <w:rFonts w:asciiTheme="majorHAnsi" w:hAnsiTheme="majorHAnsi"/>
                <w:sz w:val="22"/>
              </w:rPr>
              <w:t>.</w:t>
            </w:r>
          </w:p>
        </w:tc>
      </w:tr>
      <w:tr w:rsidR="00844AC9" w:rsidRPr="009A6310" w14:paraId="6016631B" w14:textId="77777777" w:rsidTr="008C7172">
        <w:trPr>
          <w:trHeight w:val="1811"/>
        </w:trPr>
        <w:tc>
          <w:tcPr>
            <w:tcW w:w="567" w:type="dxa"/>
          </w:tcPr>
          <w:p w14:paraId="087714B0" w14:textId="77777777" w:rsidR="00844AC9" w:rsidRPr="009A6310" w:rsidRDefault="00844AC9" w:rsidP="008C7172">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848704" behindDoc="0" locked="0" layoutInCell="1" allowOverlap="1" wp14:anchorId="5C52E61F" wp14:editId="735313FE">
                  <wp:simplePos x="0" y="0"/>
                  <wp:positionH relativeFrom="column">
                    <wp:posOffset>-22118</wp:posOffset>
                  </wp:positionH>
                  <wp:positionV relativeFrom="paragraph">
                    <wp:posOffset>-8890</wp:posOffset>
                  </wp:positionV>
                  <wp:extent cx="342720" cy="360000"/>
                  <wp:effectExtent l="0" t="0" r="635" b="254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B616101" w14:textId="77777777" w:rsidR="00844AC9" w:rsidRPr="009A6310" w:rsidRDefault="00844AC9"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41D33EA0" w14:textId="77777777" w:rsidR="00844AC9" w:rsidRPr="00B67AB2" w:rsidRDefault="00EE34FB" w:rsidP="00844AC9">
            <w:pPr>
              <w:spacing w:before="40" w:after="40" w:line="200" w:lineRule="exact"/>
              <w:jc w:val="both"/>
              <w:rPr>
                <w:rFonts w:asciiTheme="majorHAnsi" w:hAnsiTheme="majorHAnsi"/>
                <w:color w:val="161718" w:themeColor="text1"/>
                <w:sz w:val="22"/>
              </w:rPr>
            </w:pPr>
            <w:hyperlink r:id="rId39" w:history="1">
              <w:r w:rsidR="008C7172" w:rsidRPr="008C7172">
                <w:rPr>
                  <w:rStyle w:val="Hyperlink"/>
                  <w:rFonts w:asciiTheme="majorHAnsi" w:hAnsiTheme="majorHAnsi"/>
                  <w:color w:val="0066FF"/>
                  <w:sz w:val="22"/>
                </w:rPr>
                <w:t>https://ec.europa.eu/info/funding-tenders/opportunities/portal/screen/opportunities/topic-details/horizon-cl3-2022-drs-01-02;callCode=null;freeTextSearchKeyword=;matchWholeText=true;typeCodes=1;statusCodes=31094501;programmePeriod=2021%20-%202027;programCcm2Id=43108390;programDivisionCode=43118971;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8C7172" w:rsidRPr="008C7172">
              <w:rPr>
                <w:rFonts w:asciiTheme="majorHAnsi" w:hAnsiTheme="majorHAnsi"/>
                <w:color w:val="0066FF"/>
                <w:sz w:val="22"/>
              </w:rPr>
              <w:t xml:space="preserve"> </w:t>
            </w:r>
          </w:p>
        </w:tc>
      </w:tr>
    </w:tbl>
    <w:p w14:paraId="55E4DAA0" w14:textId="77777777" w:rsidR="00EB484C" w:rsidRDefault="00EB484C" w:rsidP="00EB484C">
      <w:pPr>
        <w:spacing w:line="240" w:lineRule="auto"/>
        <w:rPr>
          <w:rFonts w:asciiTheme="majorHAnsi" w:hAnsiTheme="majorHAnsi"/>
          <w:sz w:val="24"/>
          <w:szCs w:val="24"/>
          <w:lang w:eastAsia="bg-BG"/>
        </w:rPr>
      </w:pPr>
    </w:p>
    <w:p w14:paraId="47A40178" w14:textId="77777777" w:rsidR="00EB484C" w:rsidRPr="0076207F" w:rsidRDefault="00EB484C" w:rsidP="00097616">
      <w:pPr>
        <w:pStyle w:val="Heading3"/>
        <w:numPr>
          <w:ilvl w:val="1"/>
          <w:numId w:val="11"/>
        </w:numPr>
        <w:shd w:val="clear" w:color="auto" w:fill="A4063E" w:themeFill="accent6"/>
        <w:rPr>
          <w:b/>
          <w:i w:val="0"/>
        </w:rPr>
      </w:pPr>
      <w:bookmarkStart w:id="25" w:name="_Toc104216815"/>
      <w:r w:rsidRPr="00EB484C">
        <w:rPr>
          <w:b/>
          <w:i w:val="0"/>
        </w:rPr>
        <w:t>ENHANCED SECURITY OF, AND COMBATING THE FRAUDS ON, IDENTITY MANAGEMENT AND IDENTITY AND TRAVEL DOCUMENTS</w:t>
      </w:r>
      <w:bookmarkEnd w:id="25"/>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EB484C" w:rsidRPr="009A6310" w14:paraId="07729461" w14:textId="77777777" w:rsidTr="008C7172">
        <w:trPr>
          <w:trHeight w:val="741"/>
        </w:trPr>
        <w:tc>
          <w:tcPr>
            <w:tcW w:w="567" w:type="dxa"/>
          </w:tcPr>
          <w:p w14:paraId="79D92E29" w14:textId="77777777" w:rsidR="00EB484C" w:rsidRPr="009A6310" w:rsidRDefault="00EB484C"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50752" behindDoc="0" locked="0" layoutInCell="1" allowOverlap="1" wp14:anchorId="5532E438" wp14:editId="1C6A1662">
                  <wp:simplePos x="0" y="0"/>
                  <wp:positionH relativeFrom="margin">
                    <wp:posOffset>6985</wp:posOffset>
                  </wp:positionH>
                  <wp:positionV relativeFrom="paragraph">
                    <wp:posOffset>-13335</wp:posOffset>
                  </wp:positionV>
                  <wp:extent cx="318135" cy="287655"/>
                  <wp:effectExtent l="0" t="0" r="5715"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BCCC55F" w14:textId="77777777" w:rsidR="00EB484C" w:rsidRPr="009A6310" w:rsidRDefault="00EB484C"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19BC8556" w14:textId="77777777" w:rsidR="00EB484C" w:rsidRPr="00EB484C" w:rsidRDefault="00EB484C" w:rsidP="00EB484C">
            <w:pPr>
              <w:spacing w:before="40" w:after="40"/>
              <w:jc w:val="both"/>
              <w:rPr>
                <w:rFonts w:asciiTheme="majorHAnsi" w:hAnsiTheme="majorHAnsi"/>
                <w:b/>
                <w:color w:val="161718" w:themeColor="text1"/>
                <w:sz w:val="22"/>
              </w:rPr>
            </w:pPr>
            <w:r w:rsidRPr="00EB484C">
              <w:rPr>
                <w:rFonts w:asciiTheme="majorHAnsi" w:hAnsiTheme="majorHAnsi"/>
                <w:b/>
                <w:color w:val="161718" w:themeColor="text1"/>
                <w:sz w:val="22"/>
              </w:rPr>
              <w:t>HORIZON-CL3-2022-BM-01-02</w:t>
            </w:r>
          </w:p>
          <w:p w14:paraId="7053F414" w14:textId="77777777" w:rsidR="00EB484C" w:rsidRPr="00EB484C" w:rsidRDefault="00EB484C" w:rsidP="00EB484C">
            <w:pPr>
              <w:spacing w:before="40" w:after="40"/>
              <w:jc w:val="both"/>
              <w:rPr>
                <w:rFonts w:asciiTheme="majorHAnsi" w:hAnsiTheme="majorHAnsi"/>
                <w:color w:val="161718" w:themeColor="text1"/>
                <w:sz w:val="22"/>
              </w:rPr>
            </w:pPr>
            <w:r w:rsidRPr="00EB484C">
              <w:rPr>
                <w:rFonts w:asciiTheme="majorHAnsi" w:hAnsiTheme="majorHAnsi"/>
                <w:color w:val="161718" w:themeColor="text1"/>
                <w:sz w:val="22"/>
              </w:rPr>
              <w:t>Border Management 2022 (HORIZON-CL3-2022-BM-01)</w:t>
            </w:r>
          </w:p>
          <w:p w14:paraId="5FC79A2D" w14:textId="77777777" w:rsidR="00EB484C" w:rsidRPr="00847696" w:rsidRDefault="00EB484C" w:rsidP="00EB484C">
            <w:pPr>
              <w:spacing w:before="40" w:after="40"/>
              <w:jc w:val="both"/>
              <w:rPr>
                <w:rFonts w:asciiTheme="majorHAnsi" w:hAnsiTheme="majorHAnsi"/>
                <w:color w:val="161718" w:themeColor="text1"/>
                <w:sz w:val="22"/>
              </w:rPr>
            </w:pPr>
            <w:r w:rsidRPr="00EB484C">
              <w:rPr>
                <w:rFonts w:asciiTheme="majorHAnsi" w:hAnsiTheme="majorHAnsi"/>
                <w:color w:val="161718" w:themeColor="text1"/>
                <w:sz w:val="22"/>
              </w:rPr>
              <w:t xml:space="preserve">Horizon Europe Framework </w:t>
            </w:r>
            <w:proofErr w:type="spellStart"/>
            <w:r w:rsidRPr="00EB484C">
              <w:rPr>
                <w:rFonts w:asciiTheme="majorHAnsi" w:hAnsiTheme="majorHAnsi"/>
                <w:color w:val="161718" w:themeColor="text1"/>
                <w:sz w:val="22"/>
              </w:rPr>
              <w:t>Programme</w:t>
            </w:r>
            <w:proofErr w:type="spellEnd"/>
            <w:r w:rsidRPr="00EB484C">
              <w:rPr>
                <w:rFonts w:asciiTheme="majorHAnsi" w:hAnsiTheme="majorHAnsi"/>
                <w:color w:val="161718" w:themeColor="text1"/>
                <w:sz w:val="22"/>
              </w:rPr>
              <w:t xml:space="preserve"> (HORIZON)</w:t>
            </w:r>
          </w:p>
        </w:tc>
      </w:tr>
      <w:tr w:rsidR="00EB484C" w:rsidRPr="009A6310" w14:paraId="2DE2DA12" w14:textId="77777777" w:rsidTr="008C7172">
        <w:trPr>
          <w:trHeight w:hRule="exact" w:val="454"/>
        </w:trPr>
        <w:tc>
          <w:tcPr>
            <w:tcW w:w="567" w:type="dxa"/>
          </w:tcPr>
          <w:p w14:paraId="51B31385" w14:textId="77777777" w:rsidR="00EB484C" w:rsidRPr="009A6310" w:rsidRDefault="00EB484C" w:rsidP="008C7172">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851776" behindDoc="0" locked="0" layoutInCell="1" allowOverlap="1" wp14:anchorId="2CE95F81" wp14:editId="1001B0A8">
                  <wp:simplePos x="0" y="0"/>
                  <wp:positionH relativeFrom="margin">
                    <wp:posOffset>-21590</wp:posOffset>
                  </wp:positionH>
                  <wp:positionV relativeFrom="paragraph">
                    <wp:posOffset>-31115</wp:posOffset>
                  </wp:positionV>
                  <wp:extent cx="318135" cy="287655"/>
                  <wp:effectExtent l="0" t="0" r="5715"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E00BDB1" w14:textId="77777777" w:rsidR="00EB484C" w:rsidRPr="009A6310" w:rsidRDefault="00EB484C"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5D7A0A1D" w14:textId="77777777" w:rsidR="00EB484C" w:rsidRPr="009A6310" w:rsidRDefault="00EB484C" w:rsidP="008C7172">
            <w:pPr>
              <w:spacing w:line="180" w:lineRule="exact"/>
              <w:jc w:val="both"/>
              <w:rPr>
                <w:rFonts w:asciiTheme="majorHAnsi" w:hAnsiTheme="majorHAnsi"/>
                <w:color w:val="161718" w:themeColor="text1"/>
                <w:sz w:val="22"/>
              </w:rPr>
            </w:pPr>
            <w:r w:rsidRPr="00EB484C">
              <w:rPr>
                <w:rFonts w:asciiTheme="majorHAnsi" w:hAnsiTheme="majorHAnsi"/>
                <w:color w:val="161718" w:themeColor="text1"/>
                <w:sz w:val="22"/>
              </w:rPr>
              <w:t>HORIZON-IA HORIZON Innovation Actions</w:t>
            </w:r>
          </w:p>
        </w:tc>
      </w:tr>
      <w:tr w:rsidR="00EB484C" w:rsidRPr="009A6310" w14:paraId="56DD2190" w14:textId="77777777" w:rsidTr="008C7172">
        <w:tc>
          <w:tcPr>
            <w:tcW w:w="567" w:type="dxa"/>
          </w:tcPr>
          <w:p w14:paraId="72D4AEB7" w14:textId="77777777" w:rsidR="00EB484C" w:rsidRPr="009A6310" w:rsidRDefault="00EB484C"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52800" behindDoc="0" locked="0" layoutInCell="1" allowOverlap="1" wp14:anchorId="2BE2D9E0" wp14:editId="38CD2CBC">
                  <wp:simplePos x="0" y="0"/>
                  <wp:positionH relativeFrom="margin">
                    <wp:posOffset>5080</wp:posOffset>
                  </wp:positionH>
                  <wp:positionV relativeFrom="paragraph">
                    <wp:posOffset>33655</wp:posOffset>
                  </wp:positionV>
                  <wp:extent cx="312420" cy="287655"/>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43F9BF0" w14:textId="77777777" w:rsidR="00EB484C" w:rsidRPr="009A6310" w:rsidRDefault="00EB484C"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774E30F5" w14:textId="77777777" w:rsidR="00EB484C" w:rsidRPr="0096307B" w:rsidRDefault="00EB484C"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0DB920FE" w14:textId="77777777" w:rsidR="00EB484C" w:rsidRPr="0096307B" w:rsidRDefault="00EB484C"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Pr="00CA4213">
              <w:rPr>
                <w:rFonts w:asciiTheme="majorHAnsi" w:hAnsiTheme="majorHAnsi"/>
                <w:color w:val="auto"/>
                <w:sz w:val="22"/>
              </w:rPr>
              <w:t>30 June 2022</w:t>
            </w:r>
          </w:p>
          <w:p w14:paraId="123358AA" w14:textId="77777777" w:rsidR="00EB484C" w:rsidRPr="0099634A" w:rsidRDefault="00EB484C" w:rsidP="008C7172">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CA4213">
              <w:rPr>
                <w:rFonts w:asciiTheme="majorHAnsi" w:hAnsiTheme="majorHAnsi"/>
                <w:color w:val="auto"/>
                <w:sz w:val="22"/>
              </w:rPr>
              <w:t>23 November 2022 17:00:00 Brussels time</w:t>
            </w:r>
          </w:p>
        </w:tc>
      </w:tr>
      <w:tr w:rsidR="00EB484C" w:rsidRPr="009A6310" w14:paraId="25919F9A" w14:textId="77777777" w:rsidTr="008C7172">
        <w:tc>
          <w:tcPr>
            <w:tcW w:w="567" w:type="dxa"/>
          </w:tcPr>
          <w:p w14:paraId="7C5D66CD" w14:textId="77777777" w:rsidR="00EB484C" w:rsidRPr="009A6310" w:rsidRDefault="00EB484C" w:rsidP="008C7172">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854848" behindDoc="0" locked="0" layoutInCell="1" allowOverlap="1" wp14:anchorId="3239F147" wp14:editId="73EA077B">
                  <wp:simplePos x="0" y="0"/>
                  <wp:positionH relativeFrom="column">
                    <wp:posOffset>-40005</wp:posOffset>
                  </wp:positionH>
                  <wp:positionV relativeFrom="paragraph">
                    <wp:posOffset>-58420</wp:posOffset>
                  </wp:positionV>
                  <wp:extent cx="369570" cy="359410"/>
                  <wp:effectExtent l="0" t="0" r="0" b="254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63DD058" w14:textId="77777777" w:rsidR="00EB484C" w:rsidRPr="009A6310" w:rsidRDefault="00EB484C"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2C6E7BD7" w14:textId="77777777" w:rsidR="00EB484C" w:rsidRPr="0084235B" w:rsidRDefault="00EB484C" w:rsidP="008C7172">
            <w:pPr>
              <w:spacing w:before="40" w:after="120"/>
              <w:rPr>
                <w:rFonts w:asciiTheme="majorHAnsi" w:hAnsiTheme="majorHAnsi"/>
                <w:b/>
                <w:color w:val="auto"/>
                <w:sz w:val="22"/>
              </w:rPr>
            </w:pPr>
            <w:r>
              <w:rPr>
                <w:rFonts w:asciiTheme="majorHAnsi" w:hAnsiTheme="majorHAnsi"/>
                <w:b/>
                <w:color w:val="auto"/>
                <w:sz w:val="22"/>
              </w:rPr>
              <w:t>EUR 6</w:t>
            </w:r>
            <w:r w:rsidRPr="0074596C">
              <w:rPr>
                <w:rFonts w:asciiTheme="majorHAnsi" w:hAnsiTheme="majorHAnsi"/>
                <w:b/>
                <w:color w:val="auto"/>
                <w:sz w:val="22"/>
              </w:rPr>
              <w:t xml:space="preserve"> 000 000</w:t>
            </w:r>
          </w:p>
        </w:tc>
      </w:tr>
      <w:tr w:rsidR="00EB484C" w:rsidRPr="009A6310" w14:paraId="18CB8FD4" w14:textId="77777777" w:rsidTr="008C7172">
        <w:tc>
          <w:tcPr>
            <w:tcW w:w="567" w:type="dxa"/>
          </w:tcPr>
          <w:p w14:paraId="5EA4AF22" w14:textId="77777777" w:rsidR="00EB484C" w:rsidRPr="009A6310" w:rsidRDefault="00EB484C"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53824" behindDoc="0" locked="0" layoutInCell="1" allowOverlap="1" wp14:anchorId="742DFFF4" wp14:editId="23C120AA">
                  <wp:simplePos x="0" y="0"/>
                  <wp:positionH relativeFrom="column">
                    <wp:posOffset>10160</wp:posOffset>
                  </wp:positionH>
                  <wp:positionV relativeFrom="paragraph">
                    <wp:posOffset>33655</wp:posOffset>
                  </wp:positionV>
                  <wp:extent cx="270358" cy="324000"/>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EDFA389" w14:textId="77777777" w:rsidR="00EB484C" w:rsidRPr="009A6310" w:rsidRDefault="00EB484C"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1491A619" w14:textId="77777777" w:rsidR="00EB484C" w:rsidRDefault="00EB484C" w:rsidP="00EB484C">
            <w:pPr>
              <w:spacing w:before="40" w:after="40"/>
              <w:jc w:val="both"/>
              <w:rPr>
                <w:rFonts w:asciiTheme="majorHAnsi" w:hAnsiTheme="majorHAnsi"/>
                <w:b/>
                <w:color w:val="auto"/>
                <w:sz w:val="22"/>
              </w:rPr>
            </w:pPr>
            <w:r>
              <w:rPr>
                <w:rFonts w:asciiTheme="majorHAnsi" w:hAnsiTheme="majorHAnsi"/>
                <w:b/>
                <w:color w:val="auto"/>
                <w:sz w:val="22"/>
              </w:rPr>
              <w:t>Expected outcomes:</w:t>
            </w:r>
          </w:p>
          <w:p w14:paraId="329DD324" w14:textId="77777777" w:rsidR="00EB484C" w:rsidRPr="00EB484C" w:rsidRDefault="00EB484C" w:rsidP="00EB484C">
            <w:pPr>
              <w:spacing w:before="40" w:after="40"/>
              <w:jc w:val="both"/>
              <w:rPr>
                <w:rFonts w:asciiTheme="majorHAnsi" w:hAnsiTheme="majorHAnsi"/>
                <w:color w:val="auto"/>
                <w:sz w:val="22"/>
              </w:rPr>
            </w:pPr>
            <w:r w:rsidRPr="00EB484C">
              <w:rPr>
                <w:rFonts w:asciiTheme="majorHAnsi" w:hAnsiTheme="majorHAnsi"/>
                <w:color w:val="auto"/>
                <w:sz w:val="22"/>
              </w:rPr>
              <w:t>Projects are expected to contribute to some or all of the following expected outcomes:</w:t>
            </w:r>
          </w:p>
          <w:p w14:paraId="6BB9DF8C" w14:textId="77777777" w:rsidR="00EB484C" w:rsidRDefault="00EB484C" w:rsidP="00097616">
            <w:pPr>
              <w:pStyle w:val="ListParagraph"/>
              <w:numPr>
                <w:ilvl w:val="0"/>
                <w:numId w:val="28"/>
              </w:numPr>
              <w:spacing w:before="40" w:after="40"/>
              <w:jc w:val="both"/>
              <w:rPr>
                <w:rFonts w:asciiTheme="majorHAnsi" w:hAnsiTheme="majorHAnsi"/>
                <w:sz w:val="22"/>
              </w:rPr>
            </w:pPr>
            <w:proofErr w:type="spellStart"/>
            <w:r w:rsidRPr="00EB484C">
              <w:rPr>
                <w:rFonts w:asciiTheme="majorHAnsi" w:hAnsiTheme="majorHAnsi"/>
                <w:sz w:val="22"/>
              </w:rPr>
              <w:t>Improved</w:t>
            </w:r>
            <w:proofErr w:type="spellEnd"/>
            <w:r w:rsidRPr="00EB484C">
              <w:rPr>
                <w:rFonts w:asciiTheme="majorHAnsi" w:hAnsiTheme="majorHAnsi"/>
                <w:sz w:val="22"/>
              </w:rPr>
              <w:t xml:space="preserve"> </w:t>
            </w:r>
            <w:proofErr w:type="spellStart"/>
            <w:r w:rsidRPr="00EB484C">
              <w:rPr>
                <w:rFonts w:asciiTheme="majorHAnsi" w:hAnsiTheme="majorHAnsi"/>
                <w:sz w:val="22"/>
              </w:rPr>
              <w:t>capabilities</w:t>
            </w:r>
            <w:proofErr w:type="spellEnd"/>
            <w:r w:rsidRPr="00EB484C">
              <w:rPr>
                <w:rFonts w:asciiTheme="majorHAnsi" w:hAnsiTheme="majorHAnsi"/>
                <w:sz w:val="22"/>
              </w:rPr>
              <w:t xml:space="preserve"> </w:t>
            </w:r>
            <w:proofErr w:type="spellStart"/>
            <w:r w:rsidRPr="00EB484C">
              <w:rPr>
                <w:rFonts w:asciiTheme="majorHAnsi" w:hAnsiTheme="majorHAnsi"/>
                <w:sz w:val="22"/>
              </w:rPr>
              <w:t>of</w:t>
            </w:r>
            <w:proofErr w:type="spellEnd"/>
            <w:r w:rsidRPr="00EB484C">
              <w:rPr>
                <w:rFonts w:asciiTheme="majorHAnsi" w:hAnsiTheme="majorHAnsi"/>
                <w:sz w:val="22"/>
              </w:rPr>
              <w:t xml:space="preserve"> </w:t>
            </w:r>
            <w:proofErr w:type="spellStart"/>
            <w:r w:rsidRPr="00EB484C">
              <w:rPr>
                <w:rFonts w:asciiTheme="majorHAnsi" w:hAnsiTheme="majorHAnsi"/>
                <w:sz w:val="22"/>
              </w:rPr>
              <w:t>border</w:t>
            </w:r>
            <w:proofErr w:type="spellEnd"/>
            <w:r w:rsidRPr="00EB484C">
              <w:rPr>
                <w:rFonts w:asciiTheme="majorHAnsi" w:hAnsiTheme="majorHAnsi"/>
                <w:sz w:val="22"/>
              </w:rPr>
              <w:t xml:space="preserve"> </w:t>
            </w:r>
            <w:proofErr w:type="spellStart"/>
            <w:r w:rsidRPr="00EB484C">
              <w:rPr>
                <w:rFonts w:asciiTheme="majorHAnsi" w:hAnsiTheme="majorHAnsi"/>
                <w:sz w:val="22"/>
              </w:rPr>
              <w:t>management</w:t>
            </w:r>
            <w:proofErr w:type="spellEnd"/>
            <w:r w:rsidRPr="00EB484C">
              <w:rPr>
                <w:rFonts w:asciiTheme="majorHAnsi" w:hAnsiTheme="majorHAnsi"/>
                <w:sz w:val="22"/>
              </w:rPr>
              <w:t xml:space="preserve"> </w:t>
            </w:r>
            <w:proofErr w:type="spellStart"/>
            <w:r w:rsidRPr="00EB484C">
              <w:rPr>
                <w:rFonts w:asciiTheme="majorHAnsi" w:hAnsiTheme="majorHAnsi"/>
                <w:sz w:val="22"/>
              </w:rPr>
              <w:t>and</w:t>
            </w:r>
            <w:proofErr w:type="spellEnd"/>
            <w:r w:rsidRPr="00EB484C">
              <w:rPr>
                <w:rFonts w:asciiTheme="majorHAnsi" w:hAnsiTheme="majorHAnsi"/>
                <w:sz w:val="22"/>
              </w:rPr>
              <w:t xml:space="preserve"> </w:t>
            </w:r>
            <w:proofErr w:type="spellStart"/>
            <w:r w:rsidRPr="00EB484C">
              <w:rPr>
                <w:rFonts w:asciiTheme="majorHAnsi" w:hAnsiTheme="majorHAnsi"/>
                <w:sz w:val="22"/>
              </w:rPr>
              <w:t>law</w:t>
            </w:r>
            <w:proofErr w:type="spellEnd"/>
            <w:r w:rsidRPr="00EB484C">
              <w:rPr>
                <w:rFonts w:asciiTheme="majorHAnsi" w:hAnsiTheme="majorHAnsi"/>
                <w:sz w:val="22"/>
              </w:rPr>
              <w:t xml:space="preserve"> </w:t>
            </w:r>
            <w:proofErr w:type="spellStart"/>
            <w:r w:rsidRPr="00EB484C">
              <w:rPr>
                <w:rFonts w:asciiTheme="majorHAnsi" w:hAnsiTheme="majorHAnsi"/>
                <w:sz w:val="22"/>
              </w:rPr>
              <w:t>enforcement</w:t>
            </w:r>
            <w:proofErr w:type="spellEnd"/>
            <w:r w:rsidRPr="00EB484C">
              <w:rPr>
                <w:rFonts w:asciiTheme="majorHAnsi" w:hAnsiTheme="majorHAnsi"/>
                <w:sz w:val="22"/>
              </w:rPr>
              <w:t xml:space="preserve"> </w:t>
            </w:r>
            <w:proofErr w:type="spellStart"/>
            <w:r w:rsidRPr="00EB484C">
              <w:rPr>
                <w:rFonts w:asciiTheme="majorHAnsi" w:hAnsiTheme="majorHAnsi"/>
                <w:sz w:val="22"/>
              </w:rPr>
              <w:t>practitioners</w:t>
            </w:r>
            <w:proofErr w:type="spellEnd"/>
            <w:r w:rsidRPr="00EB484C">
              <w:rPr>
                <w:rFonts w:asciiTheme="majorHAnsi" w:hAnsiTheme="majorHAnsi"/>
                <w:sz w:val="22"/>
              </w:rPr>
              <w:t xml:space="preserve"> </w:t>
            </w:r>
            <w:proofErr w:type="spellStart"/>
            <w:r w:rsidRPr="00EB484C">
              <w:rPr>
                <w:rFonts w:asciiTheme="majorHAnsi" w:hAnsiTheme="majorHAnsi"/>
                <w:sz w:val="22"/>
              </w:rPr>
              <w:t>to</w:t>
            </w:r>
            <w:proofErr w:type="spellEnd"/>
            <w:r w:rsidRPr="00EB484C">
              <w:rPr>
                <w:rFonts w:asciiTheme="majorHAnsi" w:hAnsiTheme="majorHAnsi"/>
                <w:sz w:val="22"/>
              </w:rPr>
              <w:t xml:space="preserve"> </w:t>
            </w:r>
            <w:proofErr w:type="spellStart"/>
            <w:r w:rsidRPr="00EB484C">
              <w:rPr>
                <w:rFonts w:asciiTheme="majorHAnsi" w:hAnsiTheme="majorHAnsi"/>
                <w:sz w:val="22"/>
              </w:rPr>
              <w:t>identify</w:t>
            </w:r>
            <w:proofErr w:type="spellEnd"/>
            <w:r w:rsidRPr="00EB484C">
              <w:rPr>
                <w:rFonts w:asciiTheme="majorHAnsi" w:hAnsiTheme="majorHAnsi"/>
                <w:sz w:val="22"/>
              </w:rPr>
              <w:t xml:space="preserve"> </w:t>
            </w:r>
            <w:proofErr w:type="spellStart"/>
            <w:r w:rsidRPr="00EB484C">
              <w:rPr>
                <w:rFonts w:asciiTheme="majorHAnsi" w:hAnsiTheme="majorHAnsi"/>
                <w:sz w:val="22"/>
              </w:rPr>
              <w:t>citizens</w:t>
            </w:r>
            <w:proofErr w:type="spellEnd"/>
            <w:r w:rsidRPr="00EB484C">
              <w:rPr>
                <w:rFonts w:asciiTheme="majorHAnsi" w:hAnsiTheme="majorHAnsi"/>
                <w:sz w:val="22"/>
              </w:rPr>
              <w:t xml:space="preserve"> </w:t>
            </w:r>
            <w:proofErr w:type="spellStart"/>
            <w:r w:rsidRPr="00EB484C">
              <w:rPr>
                <w:rFonts w:asciiTheme="majorHAnsi" w:hAnsiTheme="majorHAnsi"/>
                <w:sz w:val="22"/>
              </w:rPr>
              <w:t>and</w:t>
            </w:r>
            <w:proofErr w:type="spellEnd"/>
            <w:r w:rsidRPr="00EB484C">
              <w:rPr>
                <w:rFonts w:asciiTheme="majorHAnsi" w:hAnsiTheme="majorHAnsi"/>
                <w:sz w:val="22"/>
              </w:rPr>
              <w:t xml:space="preserve"> </w:t>
            </w:r>
            <w:proofErr w:type="spellStart"/>
            <w:r w:rsidRPr="00EB484C">
              <w:rPr>
                <w:rFonts w:asciiTheme="majorHAnsi" w:hAnsiTheme="majorHAnsi"/>
                <w:sz w:val="22"/>
              </w:rPr>
              <w:t>the</w:t>
            </w:r>
            <w:proofErr w:type="spellEnd"/>
            <w:r w:rsidRPr="00EB484C">
              <w:rPr>
                <w:rFonts w:asciiTheme="majorHAnsi" w:hAnsiTheme="majorHAnsi"/>
                <w:sz w:val="22"/>
              </w:rPr>
              <w:t xml:space="preserve"> </w:t>
            </w:r>
            <w:proofErr w:type="spellStart"/>
            <w:r w:rsidRPr="00EB484C">
              <w:rPr>
                <w:rFonts w:asciiTheme="majorHAnsi" w:hAnsiTheme="majorHAnsi"/>
                <w:sz w:val="22"/>
              </w:rPr>
              <w:t>use</w:t>
            </w:r>
            <w:proofErr w:type="spellEnd"/>
            <w:r w:rsidRPr="00EB484C">
              <w:rPr>
                <w:rFonts w:asciiTheme="majorHAnsi" w:hAnsiTheme="majorHAnsi"/>
                <w:sz w:val="22"/>
              </w:rPr>
              <w:t xml:space="preserve"> </w:t>
            </w:r>
            <w:proofErr w:type="spellStart"/>
            <w:r w:rsidRPr="00EB484C">
              <w:rPr>
                <w:rFonts w:asciiTheme="majorHAnsi" w:hAnsiTheme="majorHAnsi"/>
                <w:sz w:val="22"/>
              </w:rPr>
              <w:t>of</w:t>
            </w:r>
            <w:proofErr w:type="spellEnd"/>
            <w:r w:rsidRPr="00EB484C">
              <w:rPr>
                <w:rFonts w:asciiTheme="majorHAnsi" w:hAnsiTheme="majorHAnsi"/>
                <w:sz w:val="22"/>
              </w:rPr>
              <w:t xml:space="preserve"> </w:t>
            </w:r>
            <w:proofErr w:type="spellStart"/>
            <w:r w:rsidRPr="00EB484C">
              <w:rPr>
                <w:rFonts w:asciiTheme="majorHAnsi" w:hAnsiTheme="majorHAnsi"/>
                <w:sz w:val="22"/>
              </w:rPr>
              <w:t>identity</w:t>
            </w:r>
            <w:proofErr w:type="spellEnd"/>
            <w:r w:rsidRPr="00EB484C">
              <w:rPr>
                <w:rFonts w:asciiTheme="majorHAnsi" w:hAnsiTheme="majorHAnsi"/>
                <w:sz w:val="22"/>
              </w:rPr>
              <w:t xml:space="preserve"> </w:t>
            </w:r>
            <w:proofErr w:type="spellStart"/>
            <w:r w:rsidRPr="00EB484C">
              <w:rPr>
                <w:rFonts w:asciiTheme="majorHAnsi" w:hAnsiTheme="majorHAnsi"/>
                <w:sz w:val="22"/>
              </w:rPr>
              <w:t>and</w:t>
            </w:r>
            <w:proofErr w:type="spellEnd"/>
            <w:r w:rsidRPr="00EB484C">
              <w:rPr>
                <w:rFonts w:asciiTheme="majorHAnsi" w:hAnsiTheme="majorHAnsi"/>
                <w:sz w:val="22"/>
              </w:rPr>
              <w:t xml:space="preserve"> </w:t>
            </w:r>
            <w:proofErr w:type="spellStart"/>
            <w:r w:rsidRPr="00EB484C">
              <w:rPr>
                <w:rFonts w:asciiTheme="majorHAnsi" w:hAnsiTheme="majorHAnsi"/>
                <w:sz w:val="22"/>
              </w:rPr>
              <w:t>travel</w:t>
            </w:r>
            <w:proofErr w:type="spellEnd"/>
            <w:r w:rsidRPr="00EB484C">
              <w:rPr>
                <w:rFonts w:asciiTheme="majorHAnsi" w:hAnsiTheme="majorHAnsi"/>
                <w:sz w:val="22"/>
              </w:rPr>
              <w:t xml:space="preserve"> </w:t>
            </w:r>
            <w:proofErr w:type="spellStart"/>
            <w:r w:rsidRPr="00EB484C">
              <w:rPr>
                <w:rFonts w:asciiTheme="majorHAnsi" w:hAnsiTheme="majorHAnsi"/>
                <w:sz w:val="22"/>
              </w:rPr>
              <w:t>documents</w:t>
            </w:r>
            <w:proofErr w:type="spellEnd"/>
            <w:r w:rsidRPr="00EB484C">
              <w:rPr>
                <w:rFonts w:asciiTheme="majorHAnsi" w:hAnsiTheme="majorHAnsi"/>
                <w:sz w:val="22"/>
              </w:rPr>
              <w:t xml:space="preserve"> </w:t>
            </w:r>
            <w:proofErr w:type="spellStart"/>
            <w:r w:rsidRPr="00EB484C">
              <w:rPr>
                <w:rFonts w:asciiTheme="majorHAnsi" w:hAnsiTheme="majorHAnsi"/>
                <w:sz w:val="22"/>
              </w:rPr>
              <w:t>and</w:t>
            </w:r>
            <w:proofErr w:type="spellEnd"/>
            <w:r w:rsidRPr="00EB484C">
              <w:rPr>
                <w:rFonts w:asciiTheme="majorHAnsi" w:hAnsiTheme="majorHAnsi"/>
                <w:sz w:val="22"/>
              </w:rPr>
              <w:t xml:space="preserve"> </w:t>
            </w:r>
            <w:proofErr w:type="spellStart"/>
            <w:r w:rsidRPr="00EB484C">
              <w:rPr>
                <w:rFonts w:asciiTheme="majorHAnsi" w:hAnsiTheme="majorHAnsi"/>
                <w:sz w:val="22"/>
              </w:rPr>
              <w:t>credentials</w:t>
            </w:r>
            <w:proofErr w:type="spellEnd"/>
            <w:r w:rsidRPr="00EB484C">
              <w:rPr>
                <w:rFonts w:asciiTheme="majorHAnsi" w:hAnsiTheme="majorHAnsi"/>
                <w:sz w:val="22"/>
              </w:rPr>
              <w:t xml:space="preserve"> </w:t>
            </w:r>
            <w:proofErr w:type="spellStart"/>
            <w:r w:rsidRPr="00EB484C">
              <w:rPr>
                <w:rFonts w:asciiTheme="majorHAnsi" w:hAnsiTheme="majorHAnsi"/>
                <w:sz w:val="22"/>
              </w:rPr>
              <w:t>in</w:t>
            </w:r>
            <w:proofErr w:type="spellEnd"/>
            <w:r w:rsidRPr="00EB484C">
              <w:rPr>
                <w:rFonts w:asciiTheme="majorHAnsi" w:hAnsiTheme="majorHAnsi"/>
                <w:sz w:val="22"/>
              </w:rPr>
              <w:t xml:space="preserve"> </w:t>
            </w:r>
            <w:proofErr w:type="spellStart"/>
            <w:r w:rsidRPr="00EB484C">
              <w:rPr>
                <w:rFonts w:asciiTheme="majorHAnsi" w:hAnsiTheme="majorHAnsi"/>
                <w:sz w:val="22"/>
              </w:rPr>
              <w:t>the</w:t>
            </w:r>
            <w:proofErr w:type="spellEnd"/>
            <w:r w:rsidRPr="00EB484C">
              <w:rPr>
                <w:rFonts w:asciiTheme="majorHAnsi" w:hAnsiTheme="majorHAnsi"/>
                <w:sz w:val="22"/>
              </w:rPr>
              <w:t xml:space="preserve"> </w:t>
            </w:r>
            <w:proofErr w:type="spellStart"/>
            <w:r w:rsidRPr="00EB484C">
              <w:rPr>
                <w:rFonts w:asciiTheme="majorHAnsi" w:hAnsiTheme="majorHAnsi"/>
                <w:sz w:val="22"/>
              </w:rPr>
              <w:t>context</w:t>
            </w:r>
            <w:proofErr w:type="spellEnd"/>
            <w:r w:rsidRPr="00EB484C">
              <w:rPr>
                <w:rFonts w:asciiTheme="majorHAnsi" w:hAnsiTheme="majorHAnsi"/>
                <w:sz w:val="22"/>
              </w:rPr>
              <w:t xml:space="preserve"> </w:t>
            </w:r>
            <w:proofErr w:type="spellStart"/>
            <w:r w:rsidRPr="00EB484C">
              <w:rPr>
                <w:rFonts w:asciiTheme="majorHAnsi" w:hAnsiTheme="majorHAnsi"/>
                <w:sz w:val="22"/>
              </w:rPr>
              <w:t>of</w:t>
            </w:r>
            <w:proofErr w:type="spellEnd"/>
            <w:r w:rsidRPr="00EB484C">
              <w:rPr>
                <w:rFonts w:asciiTheme="majorHAnsi" w:hAnsiTheme="majorHAnsi"/>
                <w:sz w:val="22"/>
              </w:rPr>
              <w:t xml:space="preserve"> </w:t>
            </w:r>
            <w:proofErr w:type="spellStart"/>
            <w:r w:rsidRPr="00EB484C">
              <w:rPr>
                <w:rFonts w:asciiTheme="majorHAnsi" w:hAnsiTheme="majorHAnsi"/>
                <w:sz w:val="22"/>
              </w:rPr>
              <w:t>border</w:t>
            </w:r>
            <w:proofErr w:type="spellEnd"/>
            <w:r w:rsidRPr="00EB484C">
              <w:rPr>
                <w:rFonts w:asciiTheme="majorHAnsi" w:hAnsiTheme="majorHAnsi"/>
                <w:sz w:val="22"/>
              </w:rPr>
              <w:t xml:space="preserve"> </w:t>
            </w:r>
            <w:proofErr w:type="spellStart"/>
            <w:r w:rsidRPr="00EB484C">
              <w:rPr>
                <w:rFonts w:asciiTheme="majorHAnsi" w:hAnsiTheme="majorHAnsi"/>
                <w:sz w:val="22"/>
              </w:rPr>
              <w:t>and</w:t>
            </w:r>
            <w:proofErr w:type="spellEnd"/>
            <w:r w:rsidRPr="00EB484C">
              <w:rPr>
                <w:rFonts w:asciiTheme="majorHAnsi" w:hAnsiTheme="majorHAnsi"/>
                <w:sz w:val="22"/>
              </w:rPr>
              <w:t xml:space="preserve"> </w:t>
            </w:r>
            <w:proofErr w:type="spellStart"/>
            <w:r w:rsidRPr="00EB484C">
              <w:rPr>
                <w:rFonts w:asciiTheme="majorHAnsi" w:hAnsiTheme="majorHAnsi"/>
                <w:sz w:val="22"/>
              </w:rPr>
              <w:t>police</w:t>
            </w:r>
            <w:proofErr w:type="spellEnd"/>
            <w:r w:rsidRPr="00EB484C">
              <w:rPr>
                <w:rFonts w:asciiTheme="majorHAnsi" w:hAnsiTheme="majorHAnsi"/>
                <w:sz w:val="22"/>
              </w:rPr>
              <w:t xml:space="preserve"> </w:t>
            </w:r>
            <w:proofErr w:type="spellStart"/>
            <w:r w:rsidRPr="00EB484C">
              <w:rPr>
                <w:rFonts w:asciiTheme="majorHAnsi" w:hAnsiTheme="majorHAnsi"/>
                <w:sz w:val="22"/>
              </w:rPr>
              <w:t>checks</w:t>
            </w:r>
            <w:proofErr w:type="spellEnd"/>
            <w:r w:rsidRPr="00EB484C">
              <w:rPr>
                <w:rFonts w:asciiTheme="majorHAnsi" w:hAnsiTheme="majorHAnsi"/>
                <w:sz w:val="22"/>
              </w:rPr>
              <w:t xml:space="preserve">, </w:t>
            </w:r>
            <w:proofErr w:type="spellStart"/>
            <w:r w:rsidRPr="00EB484C">
              <w:rPr>
                <w:rFonts w:asciiTheme="majorHAnsi" w:hAnsiTheme="majorHAnsi"/>
                <w:sz w:val="22"/>
              </w:rPr>
              <w:t>for</w:t>
            </w:r>
            <w:proofErr w:type="spellEnd"/>
            <w:r w:rsidRPr="00EB484C">
              <w:rPr>
                <w:rFonts w:asciiTheme="majorHAnsi" w:hAnsiTheme="majorHAnsi"/>
                <w:sz w:val="22"/>
              </w:rPr>
              <w:t xml:space="preserve"> a </w:t>
            </w:r>
            <w:proofErr w:type="spellStart"/>
            <w:r w:rsidRPr="00EB484C">
              <w:rPr>
                <w:rFonts w:asciiTheme="majorHAnsi" w:hAnsiTheme="majorHAnsi"/>
                <w:sz w:val="22"/>
              </w:rPr>
              <w:t>better</w:t>
            </w:r>
            <w:proofErr w:type="spellEnd"/>
            <w:r w:rsidRPr="00EB484C">
              <w:rPr>
                <w:rFonts w:asciiTheme="majorHAnsi" w:hAnsiTheme="majorHAnsi"/>
                <w:sz w:val="22"/>
              </w:rPr>
              <w:t xml:space="preserve">, </w:t>
            </w:r>
            <w:proofErr w:type="spellStart"/>
            <w:r w:rsidRPr="00EB484C">
              <w:rPr>
                <w:rFonts w:asciiTheme="majorHAnsi" w:hAnsiTheme="majorHAnsi"/>
                <w:sz w:val="22"/>
              </w:rPr>
              <w:t>more</w:t>
            </w:r>
            <w:proofErr w:type="spellEnd"/>
            <w:r w:rsidRPr="00EB484C">
              <w:rPr>
                <w:rFonts w:asciiTheme="majorHAnsi" w:hAnsiTheme="majorHAnsi"/>
                <w:sz w:val="22"/>
              </w:rPr>
              <w:t xml:space="preserve"> </w:t>
            </w:r>
            <w:proofErr w:type="spellStart"/>
            <w:r w:rsidRPr="00EB484C">
              <w:rPr>
                <w:rFonts w:asciiTheme="majorHAnsi" w:hAnsiTheme="majorHAnsi"/>
                <w:sz w:val="22"/>
              </w:rPr>
              <w:t>reliable</w:t>
            </w:r>
            <w:proofErr w:type="spellEnd"/>
            <w:r w:rsidRPr="00EB484C">
              <w:rPr>
                <w:rFonts w:asciiTheme="majorHAnsi" w:hAnsiTheme="majorHAnsi"/>
                <w:sz w:val="22"/>
              </w:rPr>
              <w:t xml:space="preserve"> </w:t>
            </w:r>
            <w:proofErr w:type="spellStart"/>
            <w:r w:rsidRPr="00EB484C">
              <w:rPr>
                <w:rFonts w:asciiTheme="majorHAnsi" w:hAnsiTheme="majorHAnsi"/>
                <w:sz w:val="22"/>
              </w:rPr>
              <w:t>and</w:t>
            </w:r>
            <w:proofErr w:type="spellEnd"/>
            <w:r w:rsidRPr="00EB484C">
              <w:rPr>
                <w:rFonts w:asciiTheme="majorHAnsi" w:hAnsiTheme="majorHAnsi"/>
                <w:sz w:val="22"/>
              </w:rPr>
              <w:t xml:space="preserve"> </w:t>
            </w:r>
            <w:proofErr w:type="spellStart"/>
            <w:r w:rsidRPr="00EB484C">
              <w:rPr>
                <w:rFonts w:asciiTheme="majorHAnsi" w:hAnsiTheme="majorHAnsi"/>
                <w:sz w:val="22"/>
              </w:rPr>
              <w:t>more</w:t>
            </w:r>
            <w:proofErr w:type="spellEnd"/>
            <w:r w:rsidRPr="00EB484C">
              <w:rPr>
                <w:rFonts w:asciiTheme="majorHAnsi" w:hAnsiTheme="majorHAnsi"/>
                <w:sz w:val="22"/>
              </w:rPr>
              <w:t xml:space="preserve"> </w:t>
            </w:r>
            <w:proofErr w:type="spellStart"/>
            <w:r w:rsidRPr="00EB484C">
              <w:rPr>
                <w:rFonts w:asciiTheme="majorHAnsi" w:hAnsiTheme="majorHAnsi"/>
                <w:sz w:val="22"/>
              </w:rPr>
              <w:t>secure</w:t>
            </w:r>
            <w:proofErr w:type="spellEnd"/>
            <w:r w:rsidRPr="00EB484C">
              <w:rPr>
                <w:rFonts w:asciiTheme="majorHAnsi" w:hAnsiTheme="majorHAnsi"/>
                <w:sz w:val="22"/>
              </w:rPr>
              <w:t xml:space="preserve"> </w:t>
            </w:r>
            <w:proofErr w:type="spellStart"/>
            <w:r w:rsidRPr="00EB484C">
              <w:rPr>
                <w:rFonts w:asciiTheme="majorHAnsi" w:hAnsiTheme="majorHAnsi"/>
                <w:sz w:val="22"/>
              </w:rPr>
              <w:t>experience</w:t>
            </w:r>
            <w:proofErr w:type="spellEnd"/>
            <w:r w:rsidRPr="00EB484C">
              <w:rPr>
                <w:rFonts w:asciiTheme="majorHAnsi" w:hAnsiTheme="majorHAnsi"/>
                <w:sz w:val="22"/>
              </w:rPr>
              <w:t xml:space="preserve"> </w:t>
            </w:r>
            <w:proofErr w:type="spellStart"/>
            <w:r w:rsidRPr="00EB484C">
              <w:rPr>
                <w:rFonts w:asciiTheme="majorHAnsi" w:hAnsiTheme="majorHAnsi"/>
                <w:sz w:val="22"/>
              </w:rPr>
              <w:t>for</w:t>
            </w:r>
            <w:proofErr w:type="spellEnd"/>
            <w:r w:rsidRPr="00EB484C">
              <w:rPr>
                <w:rFonts w:asciiTheme="majorHAnsi" w:hAnsiTheme="majorHAnsi"/>
                <w:sz w:val="22"/>
              </w:rPr>
              <w:t xml:space="preserve"> </w:t>
            </w:r>
            <w:proofErr w:type="spellStart"/>
            <w:r w:rsidRPr="00EB484C">
              <w:rPr>
                <w:rFonts w:asciiTheme="majorHAnsi" w:hAnsiTheme="majorHAnsi"/>
                <w:sz w:val="22"/>
              </w:rPr>
              <w:t>citizens</w:t>
            </w:r>
            <w:proofErr w:type="spellEnd"/>
            <w:r w:rsidRPr="00EB484C">
              <w:rPr>
                <w:rFonts w:asciiTheme="majorHAnsi" w:hAnsiTheme="majorHAnsi"/>
                <w:sz w:val="22"/>
              </w:rPr>
              <w:t xml:space="preserve"> </w:t>
            </w:r>
            <w:proofErr w:type="spellStart"/>
            <w:r w:rsidRPr="00EB484C">
              <w:rPr>
                <w:rFonts w:asciiTheme="majorHAnsi" w:hAnsiTheme="majorHAnsi"/>
                <w:sz w:val="22"/>
              </w:rPr>
              <w:t>and</w:t>
            </w:r>
            <w:proofErr w:type="spellEnd"/>
            <w:r w:rsidRPr="00EB484C">
              <w:rPr>
                <w:rFonts w:asciiTheme="majorHAnsi" w:hAnsiTheme="majorHAnsi"/>
                <w:sz w:val="22"/>
              </w:rPr>
              <w:t xml:space="preserve"> </w:t>
            </w:r>
            <w:proofErr w:type="spellStart"/>
            <w:r w:rsidRPr="00EB484C">
              <w:rPr>
                <w:rFonts w:asciiTheme="majorHAnsi" w:hAnsiTheme="majorHAnsi"/>
                <w:sz w:val="22"/>
              </w:rPr>
              <w:t>security</w:t>
            </w:r>
            <w:proofErr w:type="spellEnd"/>
            <w:r w:rsidRPr="00EB484C">
              <w:rPr>
                <w:rFonts w:asciiTheme="majorHAnsi" w:hAnsiTheme="majorHAnsi"/>
                <w:sz w:val="22"/>
              </w:rPr>
              <w:t xml:space="preserve"> </w:t>
            </w:r>
            <w:proofErr w:type="spellStart"/>
            <w:r w:rsidRPr="00EB484C">
              <w:rPr>
                <w:rFonts w:asciiTheme="majorHAnsi" w:hAnsiTheme="majorHAnsi"/>
                <w:sz w:val="22"/>
              </w:rPr>
              <w:t>practitioners</w:t>
            </w:r>
            <w:proofErr w:type="spellEnd"/>
            <w:r w:rsidRPr="00EB484C">
              <w:rPr>
                <w:rFonts w:asciiTheme="majorHAnsi" w:hAnsiTheme="majorHAnsi"/>
                <w:sz w:val="22"/>
              </w:rPr>
              <w:t xml:space="preserve">, </w:t>
            </w:r>
            <w:proofErr w:type="spellStart"/>
            <w:r w:rsidRPr="00EB484C">
              <w:rPr>
                <w:rFonts w:asciiTheme="majorHAnsi" w:hAnsiTheme="majorHAnsi"/>
                <w:sz w:val="22"/>
              </w:rPr>
              <w:t>including</w:t>
            </w:r>
            <w:proofErr w:type="spellEnd"/>
            <w:r w:rsidRPr="00EB484C">
              <w:rPr>
                <w:rFonts w:asciiTheme="majorHAnsi" w:hAnsiTheme="majorHAnsi"/>
                <w:sz w:val="22"/>
              </w:rPr>
              <w:t xml:space="preserve"> </w:t>
            </w:r>
            <w:proofErr w:type="spellStart"/>
            <w:r w:rsidRPr="00EB484C">
              <w:rPr>
                <w:rFonts w:asciiTheme="majorHAnsi" w:hAnsiTheme="majorHAnsi"/>
                <w:sz w:val="22"/>
              </w:rPr>
              <w:t>in</w:t>
            </w:r>
            <w:proofErr w:type="spellEnd"/>
            <w:r w:rsidRPr="00EB484C">
              <w:rPr>
                <w:rFonts w:asciiTheme="majorHAnsi" w:hAnsiTheme="majorHAnsi"/>
                <w:sz w:val="22"/>
              </w:rPr>
              <w:t xml:space="preserve"> </w:t>
            </w:r>
            <w:proofErr w:type="spellStart"/>
            <w:r w:rsidRPr="00EB484C">
              <w:rPr>
                <w:rFonts w:asciiTheme="majorHAnsi" w:hAnsiTheme="majorHAnsi"/>
                <w:sz w:val="22"/>
              </w:rPr>
              <w:t>connection</w:t>
            </w:r>
            <w:proofErr w:type="spellEnd"/>
            <w:r w:rsidRPr="00EB484C">
              <w:rPr>
                <w:rFonts w:asciiTheme="majorHAnsi" w:hAnsiTheme="majorHAnsi"/>
                <w:sz w:val="22"/>
              </w:rPr>
              <w:t xml:space="preserve"> </w:t>
            </w:r>
            <w:proofErr w:type="spellStart"/>
            <w:r w:rsidRPr="00EB484C">
              <w:rPr>
                <w:rFonts w:asciiTheme="majorHAnsi" w:hAnsiTheme="majorHAnsi"/>
                <w:sz w:val="22"/>
              </w:rPr>
              <w:t>to</w:t>
            </w:r>
            <w:proofErr w:type="spellEnd"/>
            <w:r w:rsidRPr="00EB484C">
              <w:rPr>
                <w:rFonts w:asciiTheme="majorHAnsi" w:hAnsiTheme="majorHAnsi"/>
                <w:sz w:val="22"/>
              </w:rPr>
              <w:t xml:space="preserve"> </w:t>
            </w:r>
            <w:proofErr w:type="spellStart"/>
            <w:r w:rsidRPr="00EB484C">
              <w:rPr>
                <w:rFonts w:asciiTheme="majorHAnsi" w:hAnsiTheme="majorHAnsi"/>
                <w:sz w:val="22"/>
              </w:rPr>
              <w:t>optimised</w:t>
            </w:r>
            <w:proofErr w:type="spellEnd"/>
            <w:r w:rsidRPr="00EB484C">
              <w:rPr>
                <w:rFonts w:asciiTheme="majorHAnsi" w:hAnsiTheme="majorHAnsi"/>
                <w:sz w:val="22"/>
              </w:rPr>
              <w:t xml:space="preserve"> e-</w:t>
            </w:r>
            <w:proofErr w:type="spellStart"/>
            <w:r w:rsidRPr="00EB484C">
              <w:rPr>
                <w:rFonts w:asciiTheme="majorHAnsi" w:hAnsiTheme="majorHAnsi"/>
                <w:sz w:val="22"/>
              </w:rPr>
              <w:t>Government</w:t>
            </w:r>
            <w:proofErr w:type="spellEnd"/>
            <w:r w:rsidRPr="00EB484C">
              <w:rPr>
                <w:rFonts w:asciiTheme="majorHAnsi" w:hAnsiTheme="majorHAnsi"/>
                <w:sz w:val="22"/>
              </w:rPr>
              <w:t xml:space="preserve"> </w:t>
            </w:r>
            <w:proofErr w:type="spellStart"/>
            <w:r w:rsidRPr="00EB484C">
              <w:rPr>
                <w:rFonts w:asciiTheme="majorHAnsi" w:hAnsiTheme="majorHAnsi"/>
                <w:sz w:val="22"/>
              </w:rPr>
              <w:t>settings</w:t>
            </w:r>
            <w:proofErr w:type="spellEnd"/>
            <w:r w:rsidRPr="00EB484C">
              <w:rPr>
                <w:rFonts w:asciiTheme="majorHAnsi" w:hAnsiTheme="majorHAnsi"/>
                <w:sz w:val="22"/>
              </w:rPr>
              <w:t>;</w:t>
            </w:r>
          </w:p>
          <w:p w14:paraId="54C1E509" w14:textId="77777777" w:rsidR="00EB484C" w:rsidRPr="00EB484C" w:rsidRDefault="00EB484C" w:rsidP="00097616">
            <w:pPr>
              <w:pStyle w:val="ListParagraph"/>
              <w:numPr>
                <w:ilvl w:val="0"/>
                <w:numId w:val="28"/>
              </w:numPr>
              <w:spacing w:before="40" w:after="40"/>
              <w:jc w:val="both"/>
              <w:rPr>
                <w:rFonts w:asciiTheme="majorHAnsi" w:hAnsiTheme="majorHAnsi"/>
                <w:sz w:val="22"/>
              </w:rPr>
            </w:pPr>
            <w:proofErr w:type="spellStart"/>
            <w:r w:rsidRPr="00EB484C">
              <w:rPr>
                <w:rFonts w:asciiTheme="majorHAnsi" w:hAnsiTheme="majorHAnsi"/>
                <w:sz w:val="22"/>
              </w:rPr>
              <w:t>Improved</w:t>
            </w:r>
            <w:proofErr w:type="spellEnd"/>
            <w:r w:rsidRPr="00EB484C">
              <w:rPr>
                <w:rFonts w:asciiTheme="majorHAnsi" w:hAnsiTheme="majorHAnsi"/>
                <w:sz w:val="22"/>
              </w:rPr>
              <w:t xml:space="preserve"> </w:t>
            </w:r>
            <w:proofErr w:type="spellStart"/>
            <w:r w:rsidRPr="00EB484C">
              <w:rPr>
                <w:rFonts w:asciiTheme="majorHAnsi" w:hAnsiTheme="majorHAnsi"/>
                <w:sz w:val="22"/>
              </w:rPr>
              <w:t>capabilities</w:t>
            </w:r>
            <w:proofErr w:type="spellEnd"/>
            <w:r w:rsidRPr="00EB484C">
              <w:rPr>
                <w:rFonts w:asciiTheme="majorHAnsi" w:hAnsiTheme="majorHAnsi"/>
                <w:sz w:val="22"/>
              </w:rPr>
              <w:t xml:space="preserve"> </w:t>
            </w:r>
            <w:proofErr w:type="spellStart"/>
            <w:r w:rsidRPr="00EB484C">
              <w:rPr>
                <w:rFonts w:asciiTheme="majorHAnsi" w:hAnsiTheme="majorHAnsi"/>
                <w:sz w:val="22"/>
              </w:rPr>
              <w:t>of</w:t>
            </w:r>
            <w:proofErr w:type="spellEnd"/>
            <w:r w:rsidRPr="00EB484C">
              <w:rPr>
                <w:rFonts w:asciiTheme="majorHAnsi" w:hAnsiTheme="majorHAnsi"/>
                <w:sz w:val="22"/>
              </w:rPr>
              <w:t xml:space="preserve"> </w:t>
            </w:r>
            <w:proofErr w:type="spellStart"/>
            <w:r w:rsidRPr="00EB484C">
              <w:rPr>
                <w:rFonts w:asciiTheme="majorHAnsi" w:hAnsiTheme="majorHAnsi"/>
                <w:sz w:val="22"/>
              </w:rPr>
              <w:t>border</w:t>
            </w:r>
            <w:proofErr w:type="spellEnd"/>
            <w:r w:rsidRPr="00EB484C">
              <w:rPr>
                <w:rFonts w:asciiTheme="majorHAnsi" w:hAnsiTheme="majorHAnsi"/>
                <w:sz w:val="22"/>
              </w:rPr>
              <w:t xml:space="preserve"> </w:t>
            </w:r>
            <w:proofErr w:type="spellStart"/>
            <w:r w:rsidRPr="00EB484C">
              <w:rPr>
                <w:rFonts w:asciiTheme="majorHAnsi" w:hAnsiTheme="majorHAnsi"/>
                <w:sz w:val="22"/>
              </w:rPr>
              <w:t>management</w:t>
            </w:r>
            <w:proofErr w:type="spellEnd"/>
            <w:r w:rsidRPr="00EB484C">
              <w:rPr>
                <w:rFonts w:asciiTheme="majorHAnsi" w:hAnsiTheme="majorHAnsi"/>
                <w:sz w:val="22"/>
              </w:rPr>
              <w:t xml:space="preserve"> </w:t>
            </w:r>
            <w:proofErr w:type="spellStart"/>
            <w:r w:rsidRPr="00EB484C">
              <w:rPr>
                <w:rFonts w:asciiTheme="majorHAnsi" w:hAnsiTheme="majorHAnsi"/>
                <w:sz w:val="22"/>
              </w:rPr>
              <w:t>and</w:t>
            </w:r>
            <w:proofErr w:type="spellEnd"/>
            <w:r w:rsidRPr="00EB484C">
              <w:rPr>
                <w:rFonts w:asciiTheme="majorHAnsi" w:hAnsiTheme="majorHAnsi"/>
                <w:sz w:val="22"/>
              </w:rPr>
              <w:t xml:space="preserve"> </w:t>
            </w:r>
            <w:proofErr w:type="spellStart"/>
            <w:r w:rsidRPr="00EB484C">
              <w:rPr>
                <w:rFonts w:asciiTheme="majorHAnsi" w:hAnsiTheme="majorHAnsi"/>
                <w:sz w:val="22"/>
              </w:rPr>
              <w:t>law</w:t>
            </w:r>
            <w:proofErr w:type="spellEnd"/>
            <w:r w:rsidRPr="00EB484C">
              <w:rPr>
                <w:rFonts w:asciiTheme="majorHAnsi" w:hAnsiTheme="majorHAnsi"/>
                <w:sz w:val="22"/>
              </w:rPr>
              <w:t xml:space="preserve"> </w:t>
            </w:r>
            <w:proofErr w:type="spellStart"/>
            <w:r w:rsidRPr="00EB484C">
              <w:rPr>
                <w:rFonts w:asciiTheme="majorHAnsi" w:hAnsiTheme="majorHAnsi"/>
                <w:sz w:val="22"/>
              </w:rPr>
              <w:t>enforcement</w:t>
            </w:r>
            <w:proofErr w:type="spellEnd"/>
            <w:r w:rsidRPr="00EB484C">
              <w:rPr>
                <w:rFonts w:asciiTheme="majorHAnsi" w:hAnsiTheme="majorHAnsi"/>
                <w:sz w:val="22"/>
              </w:rPr>
              <w:t xml:space="preserve"> </w:t>
            </w:r>
            <w:proofErr w:type="spellStart"/>
            <w:r w:rsidRPr="00EB484C">
              <w:rPr>
                <w:rFonts w:asciiTheme="majorHAnsi" w:hAnsiTheme="majorHAnsi"/>
                <w:sz w:val="22"/>
              </w:rPr>
              <w:t>practitioners</w:t>
            </w:r>
            <w:proofErr w:type="spellEnd"/>
            <w:r w:rsidRPr="00EB484C">
              <w:rPr>
                <w:rFonts w:asciiTheme="majorHAnsi" w:hAnsiTheme="majorHAnsi"/>
                <w:sz w:val="22"/>
              </w:rPr>
              <w:t xml:space="preserve"> </w:t>
            </w:r>
            <w:proofErr w:type="spellStart"/>
            <w:r w:rsidRPr="00EB484C">
              <w:rPr>
                <w:rFonts w:asciiTheme="majorHAnsi" w:hAnsiTheme="majorHAnsi"/>
                <w:sz w:val="22"/>
              </w:rPr>
              <w:t>to</w:t>
            </w:r>
            <w:proofErr w:type="spellEnd"/>
            <w:r w:rsidRPr="00EB484C">
              <w:rPr>
                <w:rFonts w:asciiTheme="majorHAnsi" w:hAnsiTheme="majorHAnsi"/>
                <w:sz w:val="22"/>
              </w:rPr>
              <w:t xml:space="preserve"> </w:t>
            </w:r>
            <w:proofErr w:type="spellStart"/>
            <w:r w:rsidRPr="00EB484C">
              <w:rPr>
                <w:rFonts w:asciiTheme="majorHAnsi" w:hAnsiTheme="majorHAnsi"/>
                <w:sz w:val="22"/>
              </w:rPr>
              <w:t>defend</w:t>
            </w:r>
            <w:proofErr w:type="spellEnd"/>
            <w:r w:rsidRPr="00EB484C">
              <w:rPr>
                <w:rFonts w:asciiTheme="majorHAnsi" w:hAnsiTheme="majorHAnsi"/>
                <w:sz w:val="22"/>
              </w:rPr>
              <w:t xml:space="preserve"> </w:t>
            </w:r>
            <w:proofErr w:type="spellStart"/>
            <w:r w:rsidRPr="00EB484C">
              <w:rPr>
                <w:rFonts w:asciiTheme="majorHAnsi" w:hAnsiTheme="majorHAnsi"/>
                <w:sz w:val="22"/>
              </w:rPr>
              <w:t>identity</w:t>
            </w:r>
            <w:proofErr w:type="spellEnd"/>
            <w:r w:rsidRPr="00EB484C">
              <w:rPr>
                <w:rFonts w:asciiTheme="majorHAnsi" w:hAnsiTheme="majorHAnsi"/>
                <w:sz w:val="22"/>
              </w:rPr>
              <w:t xml:space="preserve"> </w:t>
            </w:r>
            <w:proofErr w:type="spellStart"/>
            <w:r w:rsidRPr="00EB484C">
              <w:rPr>
                <w:rFonts w:asciiTheme="majorHAnsi" w:hAnsiTheme="majorHAnsi"/>
                <w:sz w:val="22"/>
              </w:rPr>
              <w:t>and</w:t>
            </w:r>
            <w:proofErr w:type="spellEnd"/>
            <w:r w:rsidRPr="00EB484C">
              <w:rPr>
                <w:rFonts w:asciiTheme="majorHAnsi" w:hAnsiTheme="majorHAnsi"/>
                <w:sz w:val="22"/>
              </w:rPr>
              <w:t xml:space="preserve"> </w:t>
            </w:r>
            <w:proofErr w:type="spellStart"/>
            <w:r w:rsidRPr="00EB484C">
              <w:rPr>
                <w:rFonts w:asciiTheme="majorHAnsi" w:hAnsiTheme="majorHAnsi"/>
                <w:sz w:val="22"/>
              </w:rPr>
              <w:t>document</w:t>
            </w:r>
            <w:proofErr w:type="spellEnd"/>
            <w:r w:rsidRPr="00EB484C">
              <w:rPr>
                <w:rFonts w:asciiTheme="majorHAnsi" w:hAnsiTheme="majorHAnsi"/>
                <w:sz w:val="22"/>
              </w:rPr>
              <w:t>/</w:t>
            </w:r>
            <w:proofErr w:type="spellStart"/>
            <w:r w:rsidRPr="00EB484C">
              <w:rPr>
                <w:rFonts w:asciiTheme="majorHAnsi" w:hAnsiTheme="majorHAnsi"/>
                <w:sz w:val="22"/>
              </w:rPr>
              <w:t>credential</w:t>
            </w:r>
            <w:proofErr w:type="spellEnd"/>
            <w:r w:rsidRPr="00EB484C">
              <w:rPr>
                <w:rFonts w:asciiTheme="majorHAnsi" w:hAnsiTheme="majorHAnsi"/>
                <w:sz w:val="22"/>
              </w:rPr>
              <w:t xml:space="preserve"> </w:t>
            </w:r>
            <w:proofErr w:type="spellStart"/>
            <w:r w:rsidRPr="00EB484C">
              <w:rPr>
                <w:rFonts w:asciiTheme="majorHAnsi" w:hAnsiTheme="majorHAnsi"/>
                <w:sz w:val="22"/>
              </w:rPr>
              <w:t>management</w:t>
            </w:r>
            <w:proofErr w:type="spellEnd"/>
            <w:r w:rsidRPr="00EB484C">
              <w:rPr>
                <w:rFonts w:asciiTheme="majorHAnsi" w:hAnsiTheme="majorHAnsi"/>
                <w:sz w:val="22"/>
              </w:rPr>
              <w:t xml:space="preserve"> </w:t>
            </w:r>
            <w:proofErr w:type="spellStart"/>
            <w:r w:rsidRPr="00EB484C">
              <w:rPr>
                <w:rFonts w:asciiTheme="majorHAnsi" w:hAnsiTheme="majorHAnsi"/>
                <w:sz w:val="22"/>
              </w:rPr>
              <w:t>against</w:t>
            </w:r>
            <w:proofErr w:type="spellEnd"/>
            <w:r w:rsidRPr="00EB484C">
              <w:rPr>
                <w:rFonts w:asciiTheme="majorHAnsi" w:hAnsiTheme="majorHAnsi"/>
                <w:sz w:val="22"/>
              </w:rPr>
              <w:t xml:space="preserve"> </w:t>
            </w:r>
            <w:proofErr w:type="spellStart"/>
            <w:r w:rsidRPr="00EB484C">
              <w:rPr>
                <w:rFonts w:asciiTheme="majorHAnsi" w:hAnsiTheme="majorHAnsi"/>
                <w:sz w:val="22"/>
              </w:rPr>
              <w:t>attacks</w:t>
            </w:r>
            <w:proofErr w:type="spellEnd"/>
            <w:r w:rsidRPr="00EB484C">
              <w:rPr>
                <w:rFonts w:asciiTheme="majorHAnsi" w:hAnsiTheme="majorHAnsi"/>
                <w:sz w:val="22"/>
              </w:rPr>
              <w:t xml:space="preserve"> </w:t>
            </w:r>
            <w:proofErr w:type="spellStart"/>
            <w:r w:rsidRPr="00EB484C">
              <w:rPr>
                <w:rFonts w:asciiTheme="majorHAnsi" w:hAnsiTheme="majorHAnsi"/>
                <w:sz w:val="22"/>
              </w:rPr>
              <w:t>to</w:t>
            </w:r>
            <w:proofErr w:type="spellEnd"/>
            <w:r w:rsidRPr="00EB484C">
              <w:rPr>
                <w:rFonts w:asciiTheme="majorHAnsi" w:hAnsiTheme="majorHAnsi"/>
                <w:sz w:val="22"/>
              </w:rPr>
              <w:t xml:space="preserve"> </w:t>
            </w:r>
            <w:proofErr w:type="spellStart"/>
            <w:r w:rsidRPr="00EB484C">
              <w:rPr>
                <w:rFonts w:asciiTheme="majorHAnsi" w:hAnsiTheme="majorHAnsi"/>
                <w:sz w:val="22"/>
              </w:rPr>
              <w:t>their</w:t>
            </w:r>
            <w:proofErr w:type="spellEnd"/>
            <w:r w:rsidRPr="00EB484C">
              <w:rPr>
                <w:rFonts w:asciiTheme="majorHAnsi" w:hAnsiTheme="majorHAnsi"/>
                <w:sz w:val="22"/>
              </w:rPr>
              <w:t xml:space="preserve"> </w:t>
            </w:r>
            <w:proofErr w:type="spellStart"/>
            <w:r w:rsidRPr="00EB484C">
              <w:rPr>
                <w:rFonts w:asciiTheme="majorHAnsi" w:hAnsiTheme="majorHAnsi"/>
                <w:sz w:val="22"/>
              </w:rPr>
              <w:t>security</w:t>
            </w:r>
            <w:proofErr w:type="spellEnd"/>
            <w:r w:rsidRPr="00EB484C">
              <w:rPr>
                <w:rFonts w:asciiTheme="majorHAnsi" w:hAnsiTheme="majorHAnsi"/>
                <w:sz w:val="22"/>
              </w:rPr>
              <w:t xml:space="preserve"> </w:t>
            </w:r>
            <w:proofErr w:type="spellStart"/>
            <w:r w:rsidRPr="00EB484C">
              <w:rPr>
                <w:rFonts w:asciiTheme="majorHAnsi" w:hAnsiTheme="majorHAnsi"/>
                <w:sz w:val="22"/>
              </w:rPr>
              <w:t>and</w:t>
            </w:r>
            <w:proofErr w:type="spellEnd"/>
            <w:r w:rsidRPr="00EB484C">
              <w:rPr>
                <w:rFonts w:asciiTheme="majorHAnsi" w:hAnsiTheme="majorHAnsi"/>
                <w:sz w:val="22"/>
              </w:rPr>
              <w:t xml:space="preserve"> </w:t>
            </w:r>
            <w:proofErr w:type="spellStart"/>
            <w:r w:rsidRPr="00EB484C">
              <w:rPr>
                <w:rFonts w:asciiTheme="majorHAnsi" w:hAnsiTheme="majorHAnsi"/>
                <w:sz w:val="22"/>
              </w:rPr>
              <w:t>attempts</w:t>
            </w:r>
            <w:proofErr w:type="spellEnd"/>
            <w:r w:rsidRPr="00EB484C">
              <w:rPr>
                <w:rFonts w:asciiTheme="majorHAnsi" w:hAnsiTheme="majorHAnsi"/>
                <w:sz w:val="22"/>
              </w:rPr>
              <w:t xml:space="preserve"> </w:t>
            </w:r>
            <w:proofErr w:type="spellStart"/>
            <w:r w:rsidRPr="00EB484C">
              <w:rPr>
                <w:rFonts w:asciiTheme="majorHAnsi" w:hAnsiTheme="majorHAnsi"/>
                <w:sz w:val="22"/>
              </w:rPr>
              <w:t>to</w:t>
            </w:r>
            <w:proofErr w:type="spellEnd"/>
            <w:r w:rsidRPr="00EB484C">
              <w:rPr>
                <w:rFonts w:asciiTheme="majorHAnsi" w:hAnsiTheme="majorHAnsi"/>
                <w:sz w:val="22"/>
              </w:rPr>
              <w:t xml:space="preserve"> </w:t>
            </w:r>
            <w:proofErr w:type="spellStart"/>
            <w:r w:rsidRPr="00EB484C">
              <w:rPr>
                <w:rFonts w:asciiTheme="majorHAnsi" w:hAnsiTheme="majorHAnsi"/>
                <w:sz w:val="22"/>
              </w:rPr>
              <w:t>falsify</w:t>
            </w:r>
            <w:proofErr w:type="spellEnd"/>
            <w:r w:rsidRPr="00EB484C">
              <w:rPr>
                <w:rFonts w:asciiTheme="majorHAnsi" w:hAnsiTheme="majorHAnsi"/>
                <w:sz w:val="22"/>
              </w:rPr>
              <w:t xml:space="preserve"> </w:t>
            </w:r>
            <w:proofErr w:type="spellStart"/>
            <w:r w:rsidRPr="00EB484C">
              <w:rPr>
                <w:rFonts w:asciiTheme="majorHAnsi" w:hAnsiTheme="majorHAnsi"/>
                <w:sz w:val="22"/>
              </w:rPr>
              <w:t>biometrics</w:t>
            </w:r>
            <w:proofErr w:type="spellEnd"/>
            <w:r w:rsidRPr="00EB484C">
              <w:rPr>
                <w:rFonts w:asciiTheme="majorHAnsi" w:hAnsiTheme="majorHAnsi"/>
                <w:sz w:val="22"/>
              </w:rPr>
              <w:t xml:space="preserve">, </w:t>
            </w:r>
            <w:proofErr w:type="spellStart"/>
            <w:r w:rsidRPr="00EB484C">
              <w:rPr>
                <w:rFonts w:asciiTheme="majorHAnsi" w:hAnsiTheme="majorHAnsi"/>
                <w:sz w:val="22"/>
              </w:rPr>
              <w:t>identity</w:t>
            </w:r>
            <w:proofErr w:type="spellEnd"/>
            <w:r w:rsidRPr="00EB484C">
              <w:rPr>
                <w:rFonts w:asciiTheme="majorHAnsi" w:hAnsiTheme="majorHAnsi"/>
                <w:sz w:val="22"/>
              </w:rPr>
              <w:t xml:space="preserve"> </w:t>
            </w:r>
            <w:proofErr w:type="spellStart"/>
            <w:r w:rsidRPr="00EB484C">
              <w:rPr>
                <w:rFonts w:asciiTheme="majorHAnsi" w:hAnsiTheme="majorHAnsi"/>
                <w:sz w:val="22"/>
              </w:rPr>
              <w:t>thefts</w:t>
            </w:r>
            <w:proofErr w:type="spellEnd"/>
            <w:r w:rsidRPr="00EB484C">
              <w:rPr>
                <w:rFonts w:asciiTheme="majorHAnsi" w:hAnsiTheme="majorHAnsi"/>
                <w:sz w:val="22"/>
              </w:rPr>
              <w:t xml:space="preserve"> </w:t>
            </w:r>
            <w:proofErr w:type="spellStart"/>
            <w:r w:rsidRPr="00EB484C">
              <w:rPr>
                <w:rFonts w:asciiTheme="majorHAnsi" w:hAnsiTheme="majorHAnsi"/>
                <w:sz w:val="22"/>
              </w:rPr>
              <w:t>and</w:t>
            </w:r>
            <w:proofErr w:type="spellEnd"/>
            <w:r w:rsidRPr="00EB484C">
              <w:rPr>
                <w:rFonts w:asciiTheme="majorHAnsi" w:hAnsiTheme="majorHAnsi"/>
                <w:sz w:val="22"/>
              </w:rPr>
              <w:t xml:space="preserve"> </w:t>
            </w:r>
            <w:proofErr w:type="spellStart"/>
            <w:r w:rsidRPr="00EB484C">
              <w:rPr>
                <w:rFonts w:asciiTheme="majorHAnsi" w:hAnsiTheme="majorHAnsi"/>
                <w:sz w:val="22"/>
              </w:rPr>
              <w:t>online</w:t>
            </w:r>
            <w:proofErr w:type="spellEnd"/>
            <w:r w:rsidRPr="00EB484C">
              <w:rPr>
                <w:rFonts w:asciiTheme="majorHAnsi" w:hAnsiTheme="majorHAnsi"/>
                <w:sz w:val="22"/>
              </w:rPr>
              <w:t xml:space="preserve"> </w:t>
            </w:r>
            <w:proofErr w:type="spellStart"/>
            <w:r w:rsidRPr="00EB484C">
              <w:rPr>
                <w:rFonts w:asciiTheme="majorHAnsi" w:hAnsiTheme="majorHAnsi"/>
                <w:sz w:val="22"/>
              </w:rPr>
              <w:t>frauds</w:t>
            </w:r>
            <w:proofErr w:type="spellEnd"/>
            <w:r w:rsidRPr="00EB484C">
              <w:rPr>
                <w:rFonts w:asciiTheme="majorHAnsi" w:hAnsiTheme="majorHAnsi"/>
                <w:sz w:val="22"/>
              </w:rPr>
              <w:t>;</w:t>
            </w:r>
          </w:p>
          <w:p w14:paraId="2D7C68C1" w14:textId="77777777" w:rsidR="00EB484C" w:rsidRPr="00844AC9" w:rsidRDefault="00EB484C" w:rsidP="00097616">
            <w:pPr>
              <w:pStyle w:val="ListParagraph"/>
              <w:numPr>
                <w:ilvl w:val="0"/>
                <w:numId w:val="27"/>
              </w:numPr>
              <w:spacing w:before="40" w:after="120"/>
              <w:ind w:left="357" w:hanging="357"/>
              <w:jc w:val="both"/>
              <w:rPr>
                <w:rFonts w:asciiTheme="majorHAnsi" w:hAnsiTheme="majorHAnsi"/>
                <w:sz w:val="22"/>
              </w:rPr>
            </w:pPr>
            <w:proofErr w:type="spellStart"/>
            <w:r w:rsidRPr="00EB484C">
              <w:rPr>
                <w:rFonts w:asciiTheme="majorHAnsi" w:hAnsiTheme="majorHAnsi"/>
                <w:sz w:val="22"/>
              </w:rPr>
              <w:t>Improved</w:t>
            </w:r>
            <w:proofErr w:type="spellEnd"/>
            <w:r w:rsidRPr="00EB484C">
              <w:rPr>
                <w:rFonts w:asciiTheme="majorHAnsi" w:hAnsiTheme="majorHAnsi"/>
                <w:sz w:val="22"/>
              </w:rPr>
              <w:t xml:space="preserve"> </w:t>
            </w:r>
            <w:proofErr w:type="spellStart"/>
            <w:r w:rsidRPr="00EB484C">
              <w:rPr>
                <w:rFonts w:asciiTheme="majorHAnsi" w:hAnsiTheme="majorHAnsi"/>
                <w:sz w:val="22"/>
              </w:rPr>
              <w:t>knowledge</w:t>
            </w:r>
            <w:proofErr w:type="spellEnd"/>
            <w:r w:rsidRPr="00EB484C">
              <w:rPr>
                <w:rFonts w:asciiTheme="majorHAnsi" w:hAnsiTheme="majorHAnsi"/>
                <w:sz w:val="22"/>
              </w:rPr>
              <w:t xml:space="preserve"> </w:t>
            </w:r>
            <w:proofErr w:type="spellStart"/>
            <w:r w:rsidRPr="00EB484C">
              <w:rPr>
                <w:rFonts w:asciiTheme="majorHAnsi" w:hAnsiTheme="majorHAnsi"/>
                <w:sz w:val="22"/>
              </w:rPr>
              <w:t>for</w:t>
            </w:r>
            <w:proofErr w:type="spellEnd"/>
            <w:r w:rsidRPr="00EB484C">
              <w:rPr>
                <w:rFonts w:asciiTheme="majorHAnsi" w:hAnsiTheme="majorHAnsi"/>
                <w:sz w:val="22"/>
              </w:rPr>
              <w:t xml:space="preserve"> </w:t>
            </w:r>
            <w:proofErr w:type="spellStart"/>
            <w:r w:rsidRPr="00EB484C">
              <w:rPr>
                <w:rFonts w:asciiTheme="majorHAnsi" w:hAnsiTheme="majorHAnsi"/>
                <w:sz w:val="22"/>
              </w:rPr>
              <w:t>European</w:t>
            </w:r>
            <w:proofErr w:type="spellEnd"/>
            <w:r w:rsidRPr="00EB484C">
              <w:rPr>
                <w:rFonts w:asciiTheme="majorHAnsi" w:hAnsiTheme="majorHAnsi"/>
                <w:sz w:val="22"/>
              </w:rPr>
              <w:t xml:space="preserve"> </w:t>
            </w:r>
            <w:proofErr w:type="spellStart"/>
            <w:r w:rsidRPr="00EB484C">
              <w:rPr>
                <w:rFonts w:asciiTheme="majorHAnsi" w:hAnsiTheme="majorHAnsi"/>
                <w:sz w:val="22"/>
              </w:rPr>
              <w:t>approaches</w:t>
            </w:r>
            <w:proofErr w:type="spellEnd"/>
            <w:r w:rsidRPr="00EB484C">
              <w:rPr>
                <w:rFonts w:asciiTheme="majorHAnsi" w:hAnsiTheme="majorHAnsi"/>
                <w:sz w:val="22"/>
              </w:rPr>
              <w:t xml:space="preserve"> </w:t>
            </w:r>
            <w:proofErr w:type="spellStart"/>
            <w:r w:rsidRPr="00EB484C">
              <w:rPr>
                <w:rFonts w:asciiTheme="majorHAnsi" w:hAnsiTheme="majorHAnsi"/>
                <w:sz w:val="22"/>
              </w:rPr>
              <w:t>to</w:t>
            </w:r>
            <w:proofErr w:type="spellEnd"/>
            <w:r w:rsidRPr="00EB484C">
              <w:rPr>
                <w:rFonts w:asciiTheme="majorHAnsi" w:hAnsiTheme="majorHAnsi"/>
                <w:sz w:val="22"/>
              </w:rPr>
              <w:t xml:space="preserve"> </w:t>
            </w:r>
            <w:proofErr w:type="spellStart"/>
            <w:r w:rsidRPr="00EB484C">
              <w:rPr>
                <w:rFonts w:asciiTheme="majorHAnsi" w:hAnsiTheme="majorHAnsi"/>
                <w:sz w:val="22"/>
              </w:rPr>
              <w:t>future</w:t>
            </w:r>
            <w:proofErr w:type="spellEnd"/>
            <w:r w:rsidRPr="00EB484C">
              <w:rPr>
                <w:rFonts w:asciiTheme="majorHAnsi" w:hAnsiTheme="majorHAnsi"/>
                <w:sz w:val="22"/>
              </w:rPr>
              <w:t xml:space="preserve"> </w:t>
            </w:r>
            <w:proofErr w:type="spellStart"/>
            <w:r w:rsidRPr="00EB484C">
              <w:rPr>
                <w:rFonts w:asciiTheme="majorHAnsi" w:hAnsiTheme="majorHAnsi"/>
                <w:sz w:val="22"/>
              </w:rPr>
              <w:t>identity</w:t>
            </w:r>
            <w:proofErr w:type="spellEnd"/>
            <w:r w:rsidRPr="00EB484C">
              <w:rPr>
                <w:rFonts w:asciiTheme="majorHAnsi" w:hAnsiTheme="majorHAnsi"/>
                <w:sz w:val="22"/>
              </w:rPr>
              <w:t xml:space="preserve"> </w:t>
            </w:r>
            <w:proofErr w:type="spellStart"/>
            <w:r w:rsidRPr="00EB484C">
              <w:rPr>
                <w:rFonts w:asciiTheme="majorHAnsi" w:hAnsiTheme="majorHAnsi"/>
                <w:sz w:val="22"/>
              </w:rPr>
              <w:t>management</w:t>
            </w:r>
            <w:proofErr w:type="spellEnd"/>
            <w:r w:rsidRPr="00EB484C">
              <w:rPr>
                <w:rFonts w:asciiTheme="majorHAnsi" w:hAnsiTheme="majorHAnsi"/>
                <w:sz w:val="22"/>
              </w:rPr>
              <w:t xml:space="preserve"> </w:t>
            </w:r>
            <w:proofErr w:type="spellStart"/>
            <w:r w:rsidRPr="00EB484C">
              <w:rPr>
                <w:rFonts w:asciiTheme="majorHAnsi" w:hAnsiTheme="majorHAnsi"/>
                <w:sz w:val="22"/>
              </w:rPr>
              <w:t>systems</w:t>
            </w:r>
            <w:proofErr w:type="spellEnd"/>
            <w:r w:rsidRPr="00EB484C">
              <w:rPr>
                <w:rFonts w:asciiTheme="majorHAnsi" w:hAnsiTheme="majorHAnsi"/>
                <w:sz w:val="22"/>
              </w:rPr>
              <w:t xml:space="preserve"> </w:t>
            </w:r>
            <w:proofErr w:type="spellStart"/>
            <w:r w:rsidRPr="00EB484C">
              <w:rPr>
                <w:rFonts w:asciiTheme="majorHAnsi" w:hAnsiTheme="majorHAnsi"/>
                <w:sz w:val="22"/>
              </w:rPr>
              <w:t>and</w:t>
            </w:r>
            <w:proofErr w:type="spellEnd"/>
            <w:r w:rsidRPr="00EB484C">
              <w:rPr>
                <w:rFonts w:asciiTheme="majorHAnsi" w:hAnsiTheme="majorHAnsi"/>
                <w:sz w:val="22"/>
              </w:rPr>
              <w:t xml:space="preserve"> </w:t>
            </w:r>
            <w:proofErr w:type="spellStart"/>
            <w:r w:rsidRPr="00EB484C">
              <w:rPr>
                <w:rFonts w:asciiTheme="majorHAnsi" w:hAnsiTheme="majorHAnsi"/>
                <w:sz w:val="22"/>
              </w:rPr>
              <w:t>document</w:t>
            </w:r>
            <w:proofErr w:type="spellEnd"/>
            <w:r w:rsidRPr="00EB484C">
              <w:rPr>
                <w:rFonts w:asciiTheme="majorHAnsi" w:hAnsiTheme="majorHAnsi"/>
                <w:sz w:val="22"/>
              </w:rPr>
              <w:t xml:space="preserve"> </w:t>
            </w:r>
            <w:proofErr w:type="spellStart"/>
            <w:r w:rsidRPr="00EB484C">
              <w:rPr>
                <w:rFonts w:asciiTheme="majorHAnsi" w:hAnsiTheme="majorHAnsi"/>
                <w:sz w:val="22"/>
              </w:rPr>
              <w:t>and</w:t>
            </w:r>
            <w:proofErr w:type="spellEnd"/>
            <w:r w:rsidRPr="00EB484C">
              <w:rPr>
                <w:rFonts w:asciiTheme="majorHAnsi" w:hAnsiTheme="majorHAnsi"/>
                <w:sz w:val="22"/>
              </w:rPr>
              <w:t xml:space="preserve"> </w:t>
            </w:r>
            <w:proofErr w:type="spellStart"/>
            <w:r w:rsidRPr="00EB484C">
              <w:rPr>
                <w:rFonts w:asciiTheme="majorHAnsi" w:hAnsiTheme="majorHAnsi"/>
                <w:sz w:val="22"/>
              </w:rPr>
              <w:t>credential</w:t>
            </w:r>
            <w:proofErr w:type="spellEnd"/>
            <w:r w:rsidRPr="00EB484C">
              <w:rPr>
                <w:rFonts w:asciiTheme="majorHAnsi" w:hAnsiTheme="majorHAnsi"/>
                <w:sz w:val="22"/>
              </w:rPr>
              <w:t xml:space="preserve"> </w:t>
            </w:r>
            <w:proofErr w:type="spellStart"/>
            <w:r w:rsidRPr="00EB484C">
              <w:rPr>
                <w:rFonts w:asciiTheme="majorHAnsi" w:hAnsiTheme="majorHAnsi"/>
                <w:sz w:val="22"/>
              </w:rPr>
              <w:t>security</w:t>
            </w:r>
            <w:proofErr w:type="spellEnd"/>
            <w:r w:rsidRPr="00EB484C">
              <w:rPr>
                <w:rFonts w:asciiTheme="majorHAnsi" w:hAnsiTheme="majorHAnsi"/>
                <w:sz w:val="22"/>
              </w:rPr>
              <w:t xml:space="preserve">, </w:t>
            </w:r>
            <w:proofErr w:type="spellStart"/>
            <w:r w:rsidRPr="00EB484C">
              <w:rPr>
                <w:rFonts w:asciiTheme="majorHAnsi" w:hAnsiTheme="majorHAnsi"/>
                <w:sz w:val="22"/>
              </w:rPr>
              <w:t>building</w:t>
            </w:r>
            <w:proofErr w:type="spellEnd"/>
            <w:r w:rsidRPr="00EB484C">
              <w:rPr>
                <w:rFonts w:asciiTheme="majorHAnsi" w:hAnsiTheme="majorHAnsi"/>
                <w:sz w:val="22"/>
              </w:rPr>
              <w:t xml:space="preserve"> </w:t>
            </w:r>
            <w:proofErr w:type="spellStart"/>
            <w:r w:rsidRPr="00EB484C">
              <w:rPr>
                <w:rFonts w:asciiTheme="majorHAnsi" w:hAnsiTheme="majorHAnsi"/>
                <w:sz w:val="22"/>
              </w:rPr>
              <w:t>on</w:t>
            </w:r>
            <w:proofErr w:type="spellEnd"/>
            <w:r w:rsidRPr="00EB484C">
              <w:rPr>
                <w:rFonts w:asciiTheme="majorHAnsi" w:hAnsiTheme="majorHAnsi"/>
                <w:sz w:val="22"/>
              </w:rPr>
              <w:t xml:space="preserve"> </w:t>
            </w:r>
            <w:proofErr w:type="spellStart"/>
            <w:r w:rsidRPr="00EB484C">
              <w:rPr>
                <w:rFonts w:asciiTheme="majorHAnsi" w:hAnsiTheme="majorHAnsi"/>
                <w:sz w:val="22"/>
              </w:rPr>
              <w:t>and</w:t>
            </w:r>
            <w:proofErr w:type="spellEnd"/>
            <w:r w:rsidRPr="00EB484C">
              <w:rPr>
                <w:rFonts w:asciiTheme="majorHAnsi" w:hAnsiTheme="majorHAnsi"/>
                <w:sz w:val="22"/>
              </w:rPr>
              <w:t xml:space="preserve"> </w:t>
            </w:r>
            <w:proofErr w:type="spellStart"/>
            <w:r w:rsidRPr="00EB484C">
              <w:rPr>
                <w:rFonts w:asciiTheme="majorHAnsi" w:hAnsiTheme="majorHAnsi"/>
                <w:sz w:val="22"/>
              </w:rPr>
              <w:t>integrating</w:t>
            </w:r>
            <w:proofErr w:type="spellEnd"/>
            <w:r w:rsidRPr="00EB484C">
              <w:rPr>
                <w:rFonts w:asciiTheme="majorHAnsi" w:hAnsiTheme="majorHAnsi"/>
                <w:sz w:val="22"/>
              </w:rPr>
              <w:t xml:space="preserve"> </w:t>
            </w:r>
            <w:proofErr w:type="spellStart"/>
            <w:r w:rsidRPr="00EB484C">
              <w:rPr>
                <w:rFonts w:asciiTheme="majorHAnsi" w:hAnsiTheme="majorHAnsi"/>
                <w:sz w:val="22"/>
              </w:rPr>
              <w:t>with</w:t>
            </w:r>
            <w:proofErr w:type="spellEnd"/>
            <w:r w:rsidRPr="00EB484C">
              <w:rPr>
                <w:rFonts w:asciiTheme="majorHAnsi" w:hAnsiTheme="majorHAnsi"/>
                <w:sz w:val="22"/>
              </w:rPr>
              <w:t xml:space="preserve"> </w:t>
            </w:r>
            <w:proofErr w:type="spellStart"/>
            <w:r w:rsidRPr="00EB484C">
              <w:rPr>
                <w:rFonts w:asciiTheme="majorHAnsi" w:hAnsiTheme="majorHAnsi"/>
                <w:sz w:val="22"/>
              </w:rPr>
              <w:t>existing</w:t>
            </w:r>
            <w:proofErr w:type="spellEnd"/>
            <w:r w:rsidRPr="00EB484C">
              <w:rPr>
                <w:rFonts w:asciiTheme="majorHAnsi" w:hAnsiTheme="majorHAnsi"/>
                <w:sz w:val="22"/>
              </w:rPr>
              <w:t xml:space="preserve"> </w:t>
            </w:r>
            <w:proofErr w:type="spellStart"/>
            <w:r w:rsidRPr="00EB484C">
              <w:rPr>
                <w:rFonts w:asciiTheme="majorHAnsi" w:hAnsiTheme="majorHAnsi"/>
                <w:sz w:val="22"/>
              </w:rPr>
              <w:t>tools</w:t>
            </w:r>
            <w:proofErr w:type="spellEnd"/>
            <w:r w:rsidRPr="00EB484C">
              <w:rPr>
                <w:rFonts w:asciiTheme="majorHAnsi" w:hAnsiTheme="majorHAnsi"/>
                <w:sz w:val="22"/>
              </w:rPr>
              <w:t xml:space="preserve"> </w:t>
            </w:r>
            <w:proofErr w:type="spellStart"/>
            <w:r w:rsidRPr="00EB484C">
              <w:rPr>
                <w:rFonts w:asciiTheme="majorHAnsi" w:hAnsiTheme="majorHAnsi"/>
                <w:sz w:val="22"/>
              </w:rPr>
              <w:t>and</w:t>
            </w:r>
            <w:proofErr w:type="spellEnd"/>
            <w:r w:rsidRPr="00EB484C">
              <w:rPr>
                <w:rFonts w:asciiTheme="majorHAnsi" w:hAnsiTheme="majorHAnsi"/>
                <w:sz w:val="22"/>
              </w:rPr>
              <w:t xml:space="preserve"> </w:t>
            </w:r>
            <w:proofErr w:type="spellStart"/>
            <w:r w:rsidRPr="00EB484C">
              <w:rPr>
                <w:rFonts w:asciiTheme="majorHAnsi" w:hAnsiTheme="majorHAnsi"/>
                <w:sz w:val="22"/>
              </w:rPr>
              <w:t>respecting</w:t>
            </w:r>
            <w:proofErr w:type="spellEnd"/>
            <w:r w:rsidRPr="00EB484C">
              <w:rPr>
                <w:rFonts w:asciiTheme="majorHAnsi" w:hAnsiTheme="majorHAnsi"/>
                <w:sz w:val="22"/>
              </w:rPr>
              <w:t xml:space="preserve"> </w:t>
            </w:r>
            <w:proofErr w:type="spellStart"/>
            <w:r w:rsidRPr="00EB484C">
              <w:rPr>
                <w:rFonts w:asciiTheme="majorHAnsi" w:hAnsiTheme="majorHAnsi"/>
                <w:sz w:val="22"/>
              </w:rPr>
              <w:t>the</w:t>
            </w:r>
            <w:proofErr w:type="spellEnd"/>
            <w:r w:rsidRPr="00EB484C">
              <w:rPr>
                <w:rFonts w:asciiTheme="majorHAnsi" w:hAnsiTheme="majorHAnsi"/>
                <w:sz w:val="22"/>
              </w:rPr>
              <w:t xml:space="preserve"> </w:t>
            </w:r>
            <w:proofErr w:type="spellStart"/>
            <w:r w:rsidRPr="00EB484C">
              <w:rPr>
                <w:rFonts w:asciiTheme="majorHAnsi" w:hAnsiTheme="majorHAnsi"/>
                <w:sz w:val="22"/>
              </w:rPr>
              <w:t>privacy</w:t>
            </w:r>
            <w:proofErr w:type="spellEnd"/>
            <w:r w:rsidRPr="00EB484C">
              <w:rPr>
                <w:rFonts w:asciiTheme="majorHAnsi" w:hAnsiTheme="majorHAnsi"/>
                <w:sz w:val="22"/>
              </w:rPr>
              <w:t xml:space="preserve"> </w:t>
            </w:r>
            <w:proofErr w:type="spellStart"/>
            <w:r w:rsidRPr="00EB484C">
              <w:rPr>
                <w:rFonts w:asciiTheme="majorHAnsi" w:hAnsiTheme="majorHAnsi"/>
                <w:sz w:val="22"/>
              </w:rPr>
              <w:t>of</w:t>
            </w:r>
            <w:proofErr w:type="spellEnd"/>
            <w:r w:rsidRPr="00EB484C">
              <w:rPr>
                <w:rFonts w:asciiTheme="majorHAnsi" w:hAnsiTheme="majorHAnsi"/>
                <w:sz w:val="22"/>
              </w:rPr>
              <w:t xml:space="preserve"> </w:t>
            </w:r>
            <w:proofErr w:type="spellStart"/>
            <w:r w:rsidRPr="00EB484C">
              <w:rPr>
                <w:rFonts w:asciiTheme="majorHAnsi" w:hAnsiTheme="majorHAnsi"/>
                <w:sz w:val="22"/>
              </w:rPr>
              <w:t>European</w:t>
            </w:r>
            <w:proofErr w:type="spellEnd"/>
            <w:r w:rsidRPr="00EB484C">
              <w:rPr>
                <w:rFonts w:asciiTheme="majorHAnsi" w:hAnsiTheme="majorHAnsi"/>
                <w:sz w:val="22"/>
              </w:rPr>
              <w:t xml:space="preserve"> </w:t>
            </w:r>
            <w:proofErr w:type="spellStart"/>
            <w:r w:rsidRPr="00EB484C">
              <w:rPr>
                <w:rFonts w:asciiTheme="majorHAnsi" w:hAnsiTheme="majorHAnsi"/>
                <w:sz w:val="22"/>
              </w:rPr>
              <w:t>citizens</w:t>
            </w:r>
            <w:proofErr w:type="spellEnd"/>
            <w:r w:rsidRPr="00EB484C">
              <w:rPr>
                <w:rFonts w:asciiTheme="majorHAnsi" w:hAnsiTheme="majorHAnsi"/>
                <w:sz w:val="22"/>
              </w:rPr>
              <w:t>.</w:t>
            </w:r>
          </w:p>
        </w:tc>
      </w:tr>
      <w:tr w:rsidR="00EB484C" w:rsidRPr="009A6310" w14:paraId="02D56721" w14:textId="77777777" w:rsidTr="008C7172">
        <w:trPr>
          <w:trHeight w:val="1811"/>
        </w:trPr>
        <w:tc>
          <w:tcPr>
            <w:tcW w:w="567" w:type="dxa"/>
          </w:tcPr>
          <w:p w14:paraId="54597814" w14:textId="77777777" w:rsidR="00EB484C" w:rsidRPr="009A6310" w:rsidRDefault="00EB484C" w:rsidP="008C7172">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855872" behindDoc="0" locked="0" layoutInCell="1" allowOverlap="1" wp14:anchorId="430ED853" wp14:editId="2B8DB554">
                  <wp:simplePos x="0" y="0"/>
                  <wp:positionH relativeFrom="column">
                    <wp:posOffset>-22118</wp:posOffset>
                  </wp:positionH>
                  <wp:positionV relativeFrom="paragraph">
                    <wp:posOffset>-8890</wp:posOffset>
                  </wp:positionV>
                  <wp:extent cx="342720" cy="360000"/>
                  <wp:effectExtent l="0" t="0" r="635" b="254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7607CB9" w14:textId="77777777" w:rsidR="00EB484C" w:rsidRPr="009A6310" w:rsidRDefault="00EB484C"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1B9D7670" w14:textId="77777777" w:rsidR="00EB484C" w:rsidRPr="00B67AB2" w:rsidRDefault="00EE34FB" w:rsidP="00EB484C">
            <w:pPr>
              <w:spacing w:before="40" w:after="40"/>
              <w:jc w:val="both"/>
              <w:rPr>
                <w:rFonts w:asciiTheme="majorHAnsi" w:hAnsiTheme="majorHAnsi"/>
                <w:color w:val="161718" w:themeColor="text1"/>
                <w:sz w:val="22"/>
              </w:rPr>
            </w:pPr>
            <w:hyperlink r:id="rId40" w:history="1">
              <w:r w:rsidR="008C7172" w:rsidRPr="008C7172">
                <w:rPr>
                  <w:rStyle w:val="Hyperlink"/>
                  <w:rFonts w:asciiTheme="majorHAnsi" w:hAnsiTheme="majorHAnsi"/>
                  <w:color w:val="0066FF"/>
                  <w:sz w:val="22"/>
                </w:rPr>
                <w:t>https://ec.europa.eu/info/funding-tenders/opportunities/portal/screen/opportunities/topic-details/horizon-cl3-2022-bm-01-02;callCode=null;freeTextSearchKeyword=;matchWholeText=true;typeCodes=1;statusCodes=31094501;programmePeriod=2021%20-%202027;programCcm2Id=43108390;programDivisionCode=43118971;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8C7172" w:rsidRPr="008C7172">
              <w:rPr>
                <w:rFonts w:asciiTheme="majorHAnsi" w:hAnsiTheme="majorHAnsi"/>
                <w:color w:val="0066FF"/>
                <w:sz w:val="22"/>
              </w:rPr>
              <w:t xml:space="preserve"> </w:t>
            </w:r>
          </w:p>
        </w:tc>
      </w:tr>
    </w:tbl>
    <w:p w14:paraId="4FE2188E" w14:textId="77777777" w:rsidR="005346B0" w:rsidRDefault="005346B0" w:rsidP="005346B0">
      <w:pPr>
        <w:spacing w:line="240" w:lineRule="auto"/>
        <w:rPr>
          <w:rFonts w:asciiTheme="majorHAnsi" w:hAnsiTheme="majorHAnsi"/>
          <w:sz w:val="24"/>
          <w:szCs w:val="24"/>
          <w:lang w:eastAsia="bg-BG"/>
        </w:rPr>
      </w:pPr>
    </w:p>
    <w:p w14:paraId="2FD4E8F0" w14:textId="77777777" w:rsidR="005346B0" w:rsidRDefault="005346B0" w:rsidP="005346B0">
      <w:pPr>
        <w:spacing w:line="240" w:lineRule="auto"/>
        <w:rPr>
          <w:rFonts w:asciiTheme="majorHAnsi" w:hAnsiTheme="majorHAnsi"/>
          <w:sz w:val="24"/>
          <w:szCs w:val="24"/>
          <w:lang w:eastAsia="bg-BG"/>
        </w:rPr>
      </w:pPr>
    </w:p>
    <w:p w14:paraId="15F91881" w14:textId="77777777" w:rsidR="005346B0" w:rsidRDefault="005346B0" w:rsidP="005346B0">
      <w:pPr>
        <w:spacing w:line="240" w:lineRule="auto"/>
        <w:rPr>
          <w:rFonts w:asciiTheme="majorHAnsi" w:hAnsiTheme="majorHAnsi"/>
          <w:sz w:val="24"/>
          <w:szCs w:val="24"/>
          <w:lang w:eastAsia="bg-BG"/>
        </w:rPr>
      </w:pPr>
    </w:p>
    <w:p w14:paraId="102DD420" w14:textId="77777777" w:rsidR="005346B0" w:rsidRDefault="005346B0" w:rsidP="005346B0">
      <w:pPr>
        <w:spacing w:line="240" w:lineRule="auto"/>
        <w:rPr>
          <w:rFonts w:asciiTheme="majorHAnsi" w:hAnsiTheme="majorHAnsi"/>
          <w:sz w:val="24"/>
          <w:szCs w:val="24"/>
          <w:lang w:eastAsia="bg-BG"/>
        </w:rPr>
      </w:pPr>
    </w:p>
    <w:p w14:paraId="492F7923" w14:textId="77777777" w:rsidR="005346B0" w:rsidRDefault="005346B0" w:rsidP="005346B0">
      <w:pPr>
        <w:spacing w:line="240" w:lineRule="auto"/>
        <w:rPr>
          <w:rFonts w:asciiTheme="majorHAnsi" w:hAnsiTheme="majorHAnsi"/>
          <w:sz w:val="24"/>
          <w:szCs w:val="24"/>
          <w:lang w:eastAsia="bg-BG"/>
        </w:rPr>
      </w:pPr>
    </w:p>
    <w:p w14:paraId="3D46FF51" w14:textId="77777777" w:rsidR="005346B0" w:rsidRDefault="005346B0" w:rsidP="005346B0">
      <w:pPr>
        <w:spacing w:line="240" w:lineRule="auto"/>
        <w:rPr>
          <w:rFonts w:asciiTheme="majorHAnsi" w:hAnsiTheme="majorHAnsi"/>
          <w:sz w:val="24"/>
          <w:szCs w:val="24"/>
          <w:lang w:eastAsia="bg-BG"/>
        </w:rPr>
      </w:pPr>
    </w:p>
    <w:p w14:paraId="67BDAAD4" w14:textId="77777777" w:rsidR="005346B0" w:rsidRDefault="005346B0" w:rsidP="005346B0">
      <w:pPr>
        <w:spacing w:line="240" w:lineRule="auto"/>
        <w:rPr>
          <w:rFonts w:asciiTheme="majorHAnsi" w:hAnsiTheme="majorHAnsi"/>
          <w:sz w:val="24"/>
          <w:szCs w:val="24"/>
          <w:lang w:eastAsia="bg-BG"/>
        </w:rPr>
      </w:pPr>
    </w:p>
    <w:p w14:paraId="724F7023" w14:textId="77777777" w:rsidR="005346B0" w:rsidRDefault="005346B0" w:rsidP="005346B0">
      <w:pPr>
        <w:spacing w:line="240" w:lineRule="auto"/>
        <w:rPr>
          <w:rFonts w:asciiTheme="majorHAnsi" w:hAnsiTheme="majorHAnsi"/>
          <w:sz w:val="24"/>
          <w:szCs w:val="24"/>
          <w:lang w:eastAsia="bg-BG"/>
        </w:rPr>
      </w:pPr>
    </w:p>
    <w:p w14:paraId="6C8DE8D8" w14:textId="77777777" w:rsidR="005346B0" w:rsidRDefault="005346B0" w:rsidP="005346B0">
      <w:pPr>
        <w:spacing w:line="240" w:lineRule="auto"/>
        <w:rPr>
          <w:rFonts w:asciiTheme="majorHAnsi" w:hAnsiTheme="majorHAnsi"/>
          <w:sz w:val="24"/>
          <w:szCs w:val="24"/>
          <w:lang w:eastAsia="bg-BG"/>
        </w:rPr>
      </w:pPr>
    </w:p>
    <w:p w14:paraId="1B2AA9AC" w14:textId="77777777" w:rsidR="005346B0" w:rsidRDefault="005346B0" w:rsidP="005346B0">
      <w:pPr>
        <w:spacing w:line="240" w:lineRule="auto"/>
        <w:rPr>
          <w:rFonts w:asciiTheme="majorHAnsi" w:hAnsiTheme="majorHAnsi"/>
          <w:sz w:val="24"/>
          <w:szCs w:val="24"/>
          <w:lang w:eastAsia="bg-BG"/>
        </w:rPr>
      </w:pPr>
    </w:p>
    <w:p w14:paraId="4EBBE10F" w14:textId="77777777" w:rsidR="005346B0" w:rsidRDefault="005346B0" w:rsidP="005346B0">
      <w:pPr>
        <w:spacing w:line="240" w:lineRule="auto"/>
        <w:rPr>
          <w:rFonts w:asciiTheme="majorHAnsi" w:hAnsiTheme="majorHAnsi"/>
          <w:sz w:val="24"/>
          <w:szCs w:val="24"/>
          <w:lang w:eastAsia="bg-BG"/>
        </w:rPr>
      </w:pPr>
    </w:p>
    <w:p w14:paraId="18B5D16C" w14:textId="77777777" w:rsidR="005346B0" w:rsidRDefault="005346B0" w:rsidP="005346B0">
      <w:pPr>
        <w:spacing w:line="240" w:lineRule="auto"/>
        <w:rPr>
          <w:rFonts w:asciiTheme="majorHAnsi" w:hAnsiTheme="majorHAnsi"/>
          <w:sz w:val="24"/>
          <w:szCs w:val="24"/>
          <w:lang w:eastAsia="bg-BG"/>
        </w:rPr>
      </w:pPr>
    </w:p>
    <w:p w14:paraId="122FCEF7" w14:textId="77777777" w:rsidR="005346B0" w:rsidRDefault="005346B0" w:rsidP="005346B0">
      <w:pPr>
        <w:spacing w:line="240" w:lineRule="auto"/>
        <w:rPr>
          <w:rFonts w:asciiTheme="majorHAnsi" w:hAnsiTheme="majorHAnsi"/>
          <w:sz w:val="24"/>
          <w:szCs w:val="24"/>
          <w:lang w:eastAsia="bg-BG"/>
        </w:rPr>
      </w:pPr>
    </w:p>
    <w:p w14:paraId="4F238C15" w14:textId="77777777" w:rsidR="005346B0" w:rsidRDefault="005346B0" w:rsidP="005346B0">
      <w:pPr>
        <w:spacing w:line="240" w:lineRule="auto"/>
        <w:rPr>
          <w:rFonts w:asciiTheme="majorHAnsi" w:hAnsiTheme="majorHAnsi"/>
          <w:sz w:val="24"/>
          <w:szCs w:val="24"/>
          <w:lang w:eastAsia="bg-BG"/>
        </w:rPr>
      </w:pPr>
    </w:p>
    <w:p w14:paraId="21C1DDDE" w14:textId="77777777" w:rsidR="005346B0" w:rsidRDefault="005346B0" w:rsidP="005346B0">
      <w:pPr>
        <w:spacing w:line="240" w:lineRule="auto"/>
        <w:rPr>
          <w:rFonts w:asciiTheme="majorHAnsi" w:hAnsiTheme="majorHAnsi"/>
          <w:sz w:val="24"/>
          <w:szCs w:val="24"/>
          <w:lang w:eastAsia="bg-BG"/>
        </w:rPr>
      </w:pPr>
    </w:p>
    <w:p w14:paraId="25695821" w14:textId="77777777" w:rsidR="005346B0" w:rsidRDefault="005346B0" w:rsidP="005346B0">
      <w:pPr>
        <w:spacing w:line="240" w:lineRule="auto"/>
        <w:rPr>
          <w:rFonts w:asciiTheme="majorHAnsi" w:hAnsiTheme="majorHAnsi"/>
          <w:sz w:val="24"/>
          <w:szCs w:val="24"/>
          <w:lang w:eastAsia="bg-BG"/>
        </w:rPr>
      </w:pPr>
    </w:p>
    <w:p w14:paraId="5566B298" w14:textId="77777777" w:rsidR="005346B0" w:rsidRDefault="005346B0" w:rsidP="005346B0">
      <w:pPr>
        <w:spacing w:line="240" w:lineRule="auto"/>
        <w:rPr>
          <w:rFonts w:asciiTheme="majorHAnsi" w:hAnsiTheme="majorHAnsi"/>
          <w:sz w:val="24"/>
          <w:szCs w:val="24"/>
          <w:lang w:eastAsia="bg-BG"/>
        </w:rPr>
      </w:pPr>
    </w:p>
    <w:p w14:paraId="5FDE4B6E" w14:textId="77777777" w:rsidR="005346B0" w:rsidRPr="0076207F" w:rsidRDefault="005346B0" w:rsidP="00097616">
      <w:pPr>
        <w:pStyle w:val="Heading3"/>
        <w:numPr>
          <w:ilvl w:val="1"/>
          <w:numId w:val="11"/>
        </w:numPr>
        <w:shd w:val="clear" w:color="auto" w:fill="A4063E" w:themeFill="accent6"/>
        <w:rPr>
          <w:b/>
          <w:i w:val="0"/>
        </w:rPr>
      </w:pPr>
      <w:bookmarkStart w:id="26" w:name="_Toc104216816"/>
      <w:r w:rsidRPr="005346B0">
        <w:rPr>
          <w:b/>
          <w:i w:val="0"/>
        </w:rPr>
        <w:t>IMPROVED INTERNATIONAL COOPERATION ADDRESSING FIRST RESPONDER CAPABILITY GAPS</w:t>
      </w:r>
      <w:bookmarkEnd w:id="26"/>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5346B0" w:rsidRPr="009A6310" w14:paraId="065004E5" w14:textId="77777777" w:rsidTr="008C7172">
        <w:trPr>
          <w:trHeight w:val="741"/>
        </w:trPr>
        <w:tc>
          <w:tcPr>
            <w:tcW w:w="567" w:type="dxa"/>
          </w:tcPr>
          <w:p w14:paraId="6E00AF79" w14:textId="77777777" w:rsidR="005346B0" w:rsidRPr="009A6310" w:rsidRDefault="005346B0"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57920" behindDoc="0" locked="0" layoutInCell="1" allowOverlap="1" wp14:anchorId="767234CC" wp14:editId="16607BC9">
                  <wp:simplePos x="0" y="0"/>
                  <wp:positionH relativeFrom="margin">
                    <wp:posOffset>6985</wp:posOffset>
                  </wp:positionH>
                  <wp:positionV relativeFrom="paragraph">
                    <wp:posOffset>-13335</wp:posOffset>
                  </wp:positionV>
                  <wp:extent cx="318135" cy="287655"/>
                  <wp:effectExtent l="0" t="0" r="5715"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B58A01B" w14:textId="77777777" w:rsidR="005346B0" w:rsidRPr="009A6310" w:rsidRDefault="005346B0"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0202FC10" w14:textId="77777777" w:rsidR="005346B0" w:rsidRPr="005346B0" w:rsidRDefault="005346B0" w:rsidP="005346B0">
            <w:pPr>
              <w:spacing w:before="40" w:after="40"/>
              <w:jc w:val="both"/>
              <w:rPr>
                <w:rFonts w:asciiTheme="majorHAnsi" w:hAnsiTheme="majorHAnsi"/>
                <w:b/>
                <w:color w:val="161718" w:themeColor="text1"/>
                <w:sz w:val="22"/>
              </w:rPr>
            </w:pPr>
            <w:r w:rsidRPr="005346B0">
              <w:rPr>
                <w:rFonts w:asciiTheme="majorHAnsi" w:hAnsiTheme="majorHAnsi"/>
                <w:b/>
                <w:color w:val="161718" w:themeColor="text1"/>
                <w:sz w:val="22"/>
              </w:rPr>
              <w:t>HORIZON-CL3-2022-DRS-01-07</w:t>
            </w:r>
          </w:p>
          <w:p w14:paraId="478C9388" w14:textId="77777777" w:rsidR="005346B0" w:rsidRPr="005346B0" w:rsidRDefault="005346B0" w:rsidP="005346B0">
            <w:pPr>
              <w:spacing w:before="40" w:after="40"/>
              <w:jc w:val="both"/>
              <w:rPr>
                <w:rFonts w:asciiTheme="majorHAnsi" w:hAnsiTheme="majorHAnsi"/>
                <w:color w:val="161718" w:themeColor="text1"/>
                <w:sz w:val="22"/>
              </w:rPr>
            </w:pPr>
            <w:r w:rsidRPr="005346B0">
              <w:rPr>
                <w:rFonts w:asciiTheme="majorHAnsi" w:hAnsiTheme="majorHAnsi"/>
                <w:color w:val="161718" w:themeColor="text1"/>
                <w:sz w:val="22"/>
              </w:rPr>
              <w:t>Disaster-Resilient Society 2022 (HORIZON-CL3-2022-DRS-01)</w:t>
            </w:r>
          </w:p>
          <w:p w14:paraId="77049834" w14:textId="77777777" w:rsidR="005346B0" w:rsidRPr="00847696" w:rsidRDefault="005346B0" w:rsidP="005346B0">
            <w:pPr>
              <w:spacing w:before="40" w:after="40"/>
              <w:jc w:val="both"/>
              <w:rPr>
                <w:rFonts w:asciiTheme="majorHAnsi" w:hAnsiTheme="majorHAnsi"/>
                <w:color w:val="161718" w:themeColor="text1"/>
                <w:sz w:val="22"/>
              </w:rPr>
            </w:pPr>
            <w:r w:rsidRPr="005346B0">
              <w:rPr>
                <w:rFonts w:asciiTheme="majorHAnsi" w:hAnsiTheme="majorHAnsi"/>
                <w:color w:val="161718" w:themeColor="text1"/>
                <w:sz w:val="22"/>
              </w:rPr>
              <w:t xml:space="preserve">Horizon Europe Framework </w:t>
            </w:r>
            <w:proofErr w:type="spellStart"/>
            <w:r w:rsidRPr="005346B0">
              <w:rPr>
                <w:rFonts w:asciiTheme="majorHAnsi" w:hAnsiTheme="majorHAnsi"/>
                <w:color w:val="161718" w:themeColor="text1"/>
                <w:sz w:val="22"/>
              </w:rPr>
              <w:t>Programme</w:t>
            </w:r>
            <w:proofErr w:type="spellEnd"/>
            <w:r w:rsidRPr="005346B0">
              <w:rPr>
                <w:rFonts w:asciiTheme="majorHAnsi" w:hAnsiTheme="majorHAnsi"/>
                <w:color w:val="161718" w:themeColor="text1"/>
                <w:sz w:val="22"/>
              </w:rPr>
              <w:t xml:space="preserve"> (HORIZON)</w:t>
            </w:r>
          </w:p>
        </w:tc>
      </w:tr>
      <w:tr w:rsidR="005346B0" w:rsidRPr="009A6310" w14:paraId="4A45FE6D" w14:textId="77777777" w:rsidTr="008C7172">
        <w:trPr>
          <w:trHeight w:hRule="exact" w:val="454"/>
        </w:trPr>
        <w:tc>
          <w:tcPr>
            <w:tcW w:w="567" w:type="dxa"/>
          </w:tcPr>
          <w:p w14:paraId="46D87E5D" w14:textId="77777777" w:rsidR="005346B0" w:rsidRPr="009A6310" w:rsidRDefault="005346B0" w:rsidP="008C7172">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858944" behindDoc="0" locked="0" layoutInCell="1" allowOverlap="1" wp14:anchorId="0E79834C" wp14:editId="66AEB3B4">
                  <wp:simplePos x="0" y="0"/>
                  <wp:positionH relativeFrom="margin">
                    <wp:posOffset>-21590</wp:posOffset>
                  </wp:positionH>
                  <wp:positionV relativeFrom="paragraph">
                    <wp:posOffset>-31115</wp:posOffset>
                  </wp:positionV>
                  <wp:extent cx="318135" cy="287655"/>
                  <wp:effectExtent l="0" t="0" r="5715"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A747FF6" w14:textId="77777777" w:rsidR="005346B0" w:rsidRPr="009A6310" w:rsidRDefault="005346B0"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625DF9D3" w14:textId="77777777" w:rsidR="005346B0" w:rsidRPr="009A6310" w:rsidRDefault="005346B0" w:rsidP="008C7172">
            <w:pPr>
              <w:spacing w:line="180" w:lineRule="exact"/>
              <w:jc w:val="both"/>
              <w:rPr>
                <w:rFonts w:asciiTheme="majorHAnsi" w:hAnsiTheme="majorHAnsi"/>
                <w:color w:val="161718" w:themeColor="text1"/>
                <w:sz w:val="22"/>
              </w:rPr>
            </w:pPr>
            <w:r w:rsidRPr="005346B0">
              <w:rPr>
                <w:rFonts w:asciiTheme="majorHAnsi" w:hAnsiTheme="majorHAnsi"/>
                <w:color w:val="161718" w:themeColor="text1"/>
                <w:sz w:val="22"/>
              </w:rPr>
              <w:t>HORIZON-RIA HORIZON Research and Innovation Actions</w:t>
            </w:r>
          </w:p>
        </w:tc>
      </w:tr>
      <w:tr w:rsidR="005346B0" w:rsidRPr="009A6310" w14:paraId="33B74C7A" w14:textId="77777777" w:rsidTr="008C7172">
        <w:tc>
          <w:tcPr>
            <w:tcW w:w="567" w:type="dxa"/>
          </w:tcPr>
          <w:p w14:paraId="7A3E6F37" w14:textId="77777777" w:rsidR="005346B0" w:rsidRPr="009A6310" w:rsidRDefault="005346B0"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59968" behindDoc="0" locked="0" layoutInCell="1" allowOverlap="1" wp14:anchorId="5730E9F7" wp14:editId="0A8C7FF3">
                  <wp:simplePos x="0" y="0"/>
                  <wp:positionH relativeFrom="margin">
                    <wp:posOffset>5080</wp:posOffset>
                  </wp:positionH>
                  <wp:positionV relativeFrom="paragraph">
                    <wp:posOffset>33655</wp:posOffset>
                  </wp:positionV>
                  <wp:extent cx="312420" cy="287655"/>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83D8618" w14:textId="77777777" w:rsidR="005346B0" w:rsidRPr="009A6310" w:rsidRDefault="005346B0"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7B4E1CF5" w14:textId="77777777" w:rsidR="005346B0" w:rsidRPr="0096307B" w:rsidRDefault="005346B0"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7EB9E5D3" w14:textId="77777777" w:rsidR="005346B0" w:rsidRPr="0096307B" w:rsidRDefault="005346B0"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Pr="00CA4213">
              <w:rPr>
                <w:rFonts w:asciiTheme="majorHAnsi" w:hAnsiTheme="majorHAnsi"/>
                <w:color w:val="auto"/>
                <w:sz w:val="22"/>
              </w:rPr>
              <w:t>30 June 2022</w:t>
            </w:r>
          </w:p>
          <w:p w14:paraId="3CB2D58D" w14:textId="77777777" w:rsidR="005346B0" w:rsidRPr="0099634A" w:rsidRDefault="005346B0" w:rsidP="008C7172">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CA4213">
              <w:rPr>
                <w:rFonts w:asciiTheme="majorHAnsi" w:hAnsiTheme="majorHAnsi"/>
                <w:color w:val="auto"/>
                <w:sz w:val="22"/>
              </w:rPr>
              <w:t>23 November 2022 17:00:00 Brussels time</w:t>
            </w:r>
          </w:p>
        </w:tc>
      </w:tr>
      <w:tr w:rsidR="005346B0" w:rsidRPr="009A6310" w14:paraId="4661EB02" w14:textId="77777777" w:rsidTr="008C7172">
        <w:tc>
          <w:tcPr>
            <w:tcW w:w="567" w:type="dxa"/>
          </w:tcPr>
          <w:p w14:paraId="19FDBE63" w14:textId="77777777" w:rsidR="005346B0" w:rsidRPr="009A6310" w:rsidRDefault="005346B0" w:rsidP="008C7172">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862016" behindDoc="0" locked="0" layoutInCell="1" allowOverlap="1" wp14:anchorId="4B15513D" wp14:editId="0BDA6156">
                  <wp:simplePos x="0" y="0"/>
                  <wp:positionH relativeFrom="column">
                    <wp:posOffset>-40005</wp:posOffset>
                  </wp:positionH>
                  <wp:positionV relativeFrom="paragraph">
                    <wp:posOffset>-58420</wp:posOffset>
                  </wp:positionV>
                  <wp:extent cx="369570" cy="359410"/>
                  <wp:effectExtent l="0" t="0" r="0" b="254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67D9C2E" w14:textId="77777777" w:rsidR="005346B0" w:rsidRPr="009A6310" w:rsidRDefault="005346B0"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0BDD5DBE" w14:textId="77777777" w:rsidR="005346B0" w:rsidRPr="0084235B" w:rsidRDefault="005346B0" w:rsidP="008C7172">
            <w:pPr>
              <w:spacing w:before="40" w:after="120"/>
              <w:rPr>
                <w:rFonts w:asciiTheme="majorHAnsi" w:hAnsiTheme="majorHAnsi"/>
                <w:b/>
                <w:color w:val="auto"/>
                <w:sz w:val="22"/>
              </w:rPr>
            </w:pPr>
            <w:r>
              <w:rPr>
                <w:rFonts w:asciiTheme="majorHAnsi" w:hAnsiTheme="majorHAnsi"/>
                <w:b/>
                <w:color w:val="auto"/>
                <w:sz w:val="22"/>
              </w:rPr>
              <w:t>EUR 5</w:t>
            </w:r>
            <w:r w:rsidRPr="0074596C">
              <w:rPr>
                <w:rFonts w:asciiTheme="majorHAnsi" w:hAnsiTheme="majorHAnsi"/>
                <w:b/>
                <w:color w:val="auto"/>
                <w:sz w:val="22"/>
              </w:rPr>
              <w:t xml:space="preserve"> 000 000</w:t>
            </w:r>
          </w:p>
        </w:tc>
      </w:tr>
      <w:tr w:rsidR="005346B0" w:rsidRPr="009A6310" w14:paraId="4E52B735" w14:textId="77777777" w:rsidTr="008C7172">
        <w:tc>
          <w:tcPr>
            <w:tcW w:w="567" w:type="dxa"/>
          </w:tcPr>
          <w:p w14:paraId="35819347" w14:textId="77777777" w:rsidR="005346B0" w:rsidRPr="009A6310" w:rsidRDefault="005346B0"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60992" behindDoc="0" locked="0" layoutInCell="1" allowOverlap="1" wp14:anchorId="53D4E15B" wp14:editId="28D633FB">
                  <wp:simplePos x="0" y="0"/>
                  <wp:positionH relativeFrom="column">
                    <wp:posOffset>10160</wp:posOffset>
                  </wp:positionH>
                  <wp:positionV relativeFrom="paragraph">
                    <wp:posOffset>33655</wp:posOffset>
                  </wp:positionV>
                  <wp:extent cx="270358" cy="324000"/>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6FBE5AE" w14:textId="77777777" w:rsidR="005346B0" w:rsidRPr="009A6310" w:rsidRDefault="005346B0"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48A72AB6" w14:textId="77777777" w:rsidR="005346B0" w:rsidRPr="005346B0" w:rsidRDefault="005346B0" w:rsidP="008C7172">
            <w:pPr>
              <w:spacing w:before="40" w:after="40"/>
              <w:jc w:val="both"/>
              <w:rPr>
                <w:rFonts w:asciiTheme="majorHAnsi" w:hAnsiTheme="majorHAnsi"/>
                <w:b/>
                <w:color w:val="auto"/>
                <w:sz w:val="22"/>
              </w:rPr>
            </w:pPr>
            <w:r w:rsidRPr="005346B0">
              <w:rPr>
                <w:rFonts w:asciiTheme="majorHAnsi" w:hAnsiTheme="majorHAnsi"/>
                <w:b/>
                <w:color w:val="auto"/>
                <w:sz w:val="22"/>
              </w:rPr>
              <w:t>Expected outcomes:</w:t>
            </w:r>
          </w:p>
          <w:p w14:paraId="501E748A" w14:textId="77777777" w:rsidR="005346B0" w:rsidRPr="005346B0" w:rsidRDefault="005346B0" w:rsidP="005346B0">
            <w:pPr>
              <w:spacing w:before="40" w:after="40"/>
              <w:jc w:val="both"/>
              <w:rPr>
                <w:rFonts w:asciiTheme="majorHAnsi" w:hAnsiTheme="majorHAnsi"/>
                <w:color w:val="auto"/>
                <w:sz w:val="22"/>
              </w:rPr>
            </w:pPr>
            <w:r w:rsidRPr="005346B0">
              <w:rPr>
                <w:rFonts w:asciiTheme="majorHAnsi" w:hAnsiTheme="majorHAnsi"/>
                <w:color w:val="auto"/>
                <w:sz w:val="22"/>
              </w:rPr>
              <w:t>Projects’ results are expected to contribute to the following outcomes:</w:t>
            </w:r>
          </w:p>
          <w:p w14:paraId="3B69A59B" w14:textId="77777777" w:rsidR="005346B0" w:rsidRPr="005346B0" w:rsidRDefault="005346B0" w:rsidP="00097616">
            <w:pPr>
              <w:pStyle w:val="ListParagraph"/>
              <w:numPr>
                <w:ilvl w:val="0"/>
                <w:numId w:val="27"/>
              </w:numPr>
              <w:spacing w:before="40" w:after="40"/>
              <w:jc w:val="both"/>
              <w:rPr>
                <w:rFonts w:asciiTheme="majorHAnsi" w:hAnsiTheme="majorHAnsi"/>
                <w:sz w:val="22"/>
              </w:rPr>
            </w:pPr>
            <w:proofErr w:type="spellStart"/>
            <w:r w:rsidRPr="005346B0">
              <w:rPr>
                <w:rFonts w:asciiTheme="majorHAnsi" w:hAnsiTheme="majorHAnsi"/>
                <w:sz w:val="22"/>
              </w:rPr>
              <w:t>Improved</w:t>
            </w:r>
            <w:proofErr w:type="spellEnd"/>
            <w:r w:rsidRPr="005346B0">
              <w:rPr>
                <w:rFonts w:asciiTheme="majorHAnsi" w:hAnsiTheme="majorHAnsi"/>
                <w:sz w:val="22"/>
              </w:rPr>
              <w:t xml:space="preserve"> </w:t>
            </w:r>
            <w:proofErr w:type="spellStart"/>
            <w:r w:rsidRPr="005346B0">
              <w:rPr>
                <w:rFonts w:asciiTheme="majorHAnsi" w:hAnsiTheme="majorHAnsi"/>
                <w:sz w:val="22"/>
              </w:rPr>
              <w:t>real-time</w:t>
            </w:r>
            <w:proofErr w:type="spellEnd"/>
            <w:r w:rsidRPr="005346B0">
              <w:rPr>
                <w:rFonts w:asciiTheme="majorHAnsi" w:hAnsiTheme="majorHAnsi"/>
                <w:sz w:val="22"/>
              </w:rPr>
              <w:t xml:space="preserve"> </w:t>
            </w:r>
            <w:proofErr w:type="spellStart"/>
            <w:r w:rsidRPr="005346B0">
              <w:rPr>
                <w:rFonts w:asciiTheme="majorHAnsi" w:hAnsiTheme="majorHAnsi"/>
                <w:sz w:val="22"/>
              </w:rPr>
              <w:t>detection</w:t>
            </w:r>
            <w:proofErr w:type="spellEnd"/>
            <w:r w:rsidRPr="005346B0">
              <w:rPr>
                <w:rFonts w:asciiTheme="majorHAnsi" w:hAnsiTheme="majorHAnsi"/>
                <w:sz w:val="22"/>
              </w:rPr>
              <w:t xml:space="preserve">, </w:t>
            </w:r>
            <w:proofErr w:type="spellStart"/>
            <w:r w:rsidRPr="005346B0">
              <w:rPr>
                <w:rFonts w:asciiTheme="majorHAnsi" w:hAnsiTheme="majorHAnsi"/>
                <w:sz w:val="22"/>
              </w:rPr>
              <w:t>tracking</w:t>
            </w:r>
            <w:proofErr w:type="spellEnd"/>
            <w:r w:rsidRPr="005346B0">
              <w:rPr>
                <w:rFonts w:asciiTheme="majorHAnsi" w:hAnsiTheme="majorHAnsi"/>
                <w:sz w:val="22"/>
              </w:rPr>
              <w:t xml:space="preserve"> </w:t>
            </w:r>
            <w:proofErr w:type="spellStart"/>
            <w:r w:rsidRPr="005346B0">
              <w:rPr>
                <w:rFonts w:asciiTheme="majorHAnsi" w:hAnsiTheme="majorHAnsi"/>
                <w:sz w:val="22"/>
              </w:rPr>
              <w:t>and</w:t>
            </w:r>
            <w:proofErr w:type="spellEnd"/>
            <w:r w:rsidRPr="005346B0">
              <w:rPr>
                <w:rFonts w:asciiTheme="majorHAnsi" w:hAnsiTheme="majorHAnsi"/>
                <w:sz w:val="22"/>
              </w:rPr>
              <w:t xml:space="preserve"> </w:t>
            </w:r>
            <w:proofErr w:type="spellStart"/>
            <w:r w:rsidRPr="005346B0">
              <w:rPr>
                <w:rFonts w:asciiTheme="majorHAnsi" w:hAnsiTheme="majorHAnsi"/>
                <w:sz w:val="22"/>
              </w:rPr>
              <w:t>analysis</w:t>
            </w:r>
            <w:proofErr w:type="spellEnd"/>
            <w:r w:rsidRPr="005346B0">
              <w:rPr>
                <w:rFonts w:asciiTheme="majorHAnsi" w:hAnsiTheme="majorHAnsi"/>
                <w:sz w:val="22"/>
              </w:rPr>
              <w:t xml:space="preserve"> </w:t>
            </w:r>
            <w:proofErr w:type="spellStart"/>
            <w:r w:rsidRPr="005346B0">
              <w:rPr>
                <w:rFonts w:asciiTheme="majorHAnsi" w:hAnsiTheme="majorHAnsi"/>
                <w:sz w:val="22"/>
              </w:rPr>
              <w:t>of</w:t>
            </w:r>
            <w:proofErr w:type="spellEnd"/>
            <w:r w:rsidRPr="005346B0">
              <w:rPr>
                <w:rFonts w:asciiTheme="majorHAnsi" w:hAnsiTheme="majorHAnsi"/>
                <w:sz w:val="22"/>
              </w:rPr>
              <w:t xml:space="preserve"> </w:t>
            </w:r>
            <w:proofErr w:type="spellStart"/>
            <w:r w:rsidRPr="005346B0">
              <w:rPr>
                <w:rFonts w:asciiTheme="majorHAnsi" w:hAnsiTheme="majorHAnsi"/>
                <w:sz w:val="22"/>
              </w:rPr>
              <w:t>different</w:t>
            </w:r>
            <w:proofErr w:type="spellEnd"/>
            <w:r w:rsidRPr="005346B0">
              <w:rPr>
                <w:rFonts w:asciiTheme="majorHAnsi" w:hAnsiTheme="majorHAnsi"/>
                <w:sz w:val="22"/>
              </w:rPr>
              <w:t xml:space="preserve"> </w:t>
            </w:r>
            <w:proofErr w:type="spellStart"/>
            <w:r w:rsidRPr="005346B0">
              <w:rPr>
                <w:rFonts w:asciiTheme="majorHAnsi" w:hAnsiTheme="majorHAnsi"/>
                <w:sz w:val="22"/>
              </w:rPr>
              <w:t>situations</w:t>
            </w:r>
            <w:proofErr w:type="spellEnd"/>
            <w:r w:rsidRPr="005346B0">
              <w:rPr>
                <w:rFonts w:asciiTheme="majorHAnsi" w:hAnsiTheme="majorHAnsi"/>
                <w:sz w:val="22"/>
              </w:rPr>
              <w:t xml:space="preserve">, </w:t>
            </w:r>
            <w:proofErr w:type="spellStart"/>
            <w:r w:rsidRPr="005346B0">
              <w:rPr>
                <w:rFonts w:asciiTheme="majorHAnsi" w:hAnsiTheme="majorHAnsi"/>
                <w:sz w:val="22"/>
              </w:rPr>
              <w:t>incidents</w:t>
            </w:r>
            <w:proofErr w:type="spellEnd"/>
            <w:r w:rsidRPr="005346B0">
              <w:rPr>
                <w:rFonts w:asciiTheme="majorHAnsi" w:hAnsiTheme="majorHAnsi"/>
                <w:sz w:val="22"/>
              </w:rPr>
              <w:t xml:space="preserve"> </w:t>
            </w:r>
            <w:proofErr w:type="spellStart"/>
            <w:r w:rsidRPr="005346B0">
              <w:rPr>
                <w:rFonts w:asciiTheme="majorHAnsi" w:hAnsiTheme="majorHAnsi"/>
                <w:sz w:val="22"/>
              </w:rPr>
              <w:t>and</w:t>
            </w:r>
            <w:proofErr w:type="spellEnd"/>
            <w:r w:rsidRPr="005346B0">
              <w:rPr>
                <w:rFonts w:asciiTheme="majorHAnsi" w:hAnsiTheme="majorHAnsi"/>
                <w:sz w:val="22"/>
              </w:rPr>
              <w:t xml:space="preserve"> </w:t>
            </w:r>
            <w:proofErr w:type="spellStart"/>
            <w:r w:rsidRPr="005346B0">
              <w:rPr>
                <w:rFonts w:asciiTheme="majorHAnsi" w:hAnsiTheme="majorHAnsi"/>
                <w:sz w:val="22"/>
              </w:rPr>
              <w:t>risks</w:t>
            </w:r>
            <w:proofErr w:type="spellEnd"/>
            <w:r w:rsidRPr="005346B0">
              <w:rPr>
                <w:rFonts w:asciiTheme="majorHAnsi" w:hAnsiTheme="majorHAnsi"/>
                <w:sz w:val="22"/>
              </w:rPr>
              <w:t xml:space="preserve"> (</w:t>
            </w:r>
            <w:proofErr w:type="spellStart"/>
            <w:r w:rsidRPr="005346B0">
              <w:rPr>
                <w:rFonts w:asciiTheme="majorHAnsi" w:hAnsiTheme="majorHAnsi"/>
                <w:sz w:val="22"/>
              </w:rPr>
              <w:t>including</w:t>
            </w:r>
            <w:proofErr w:type="spellEnd"/>
            <w:r w:rsidRPr="005346B0">
              <w:rPr>
                <w:rFonts w:asciiTheme="majorHAnsi" w:hAnsiTheme="majorHAnsi"/>
                <w:sz w:val="22"/>
              </w:rPr>
              <w:t xml:space="preserve"> </w:t>
            </w:r>
            <w:proofErr w:type="spellStart"/>
            <w:r w:rsidRPr="005346B0">
              <w:rPr>
                <w:rFonts w:asciiTheme="majorHAnsi" w:hAnsiTheme="majorHAnsi"/>
                <w:sz w:val="22"/>
              </w:rPr>
              <w:t>the</w:t>
            </w:r>
            <w:proofErr w:type="spellEnd"/>
            <w:r w:rsidRPr="005346B0">
              <w:rPr>
                <w:rFonts w:asciiTheme="majorHAnsi" w:hAnsiTheme="majorHAnsi"/>
                <w:sz w:val="22"/>
              </w:rPr>
              <w:t xml:space="preserve"> </w:t>
            </w:r>
            <w:proofErr w:type="spellStart"/>
            <w:r w:rsidRPr="005346B0">
              <w:rPr>
                <w:rFonts w:asciiTheme="majorHAnsi" w:hAnsiTheme="majorHAnsi"/>
                <w:sz w:val="22"/>
              </w:rPr>
              <w:t>location</w:t>
            </w:r>
            <w:proofErr w:type="spellEnd"/>
            <w:r w:rsidRPr="005346B0">
              <w:rPr>
                <w:rFonts w:asciiTheme="majorHAnsi" w:hAnsiTheme="majorHAnsi"/>
                <w:sz w:val="22"/>
              </w:rPr>
              <w:t xml:space="preserve"> </w:t>
            </w:r>
            <w:proofErr w:type="spellStart"/>
            <w:r w:rsidRPr="005346B0">
              <w:rPr>
                <w:rFonts w:asciiTheme="majorHAnsi" w:hAnsiTheme="majorHAnsi"/>
                <w:sz w:val="22"/>
              </w:rPr>
              <w:t>and</w:t>
            </w:r>
            <w:proofErr w:type="spellEnd"/>
            <w:r w:rsidRPr="005346B0">
              <w:rPr>
                <w:rFonts w:asciiTheme="majorHAnsi" w:hAnsiTheme="majorHAnsi"/>
                <w:sz w:val="22"/>
              </w:rPr>
              <w:t xml:space="preserve"> </w:t>
            </w:r>
            <w:proofErr w:type="spellStart"/>
            <w:r w:rsidRPr="005346B0">
              <w:rPr>
                <w:rFonts w:asciiTheme="majorHAnsi" w:hAnsiTheme="majorHAnsi"/>
                <w:sz w:val="22"/>
              </w:rPr>
              <w:t>well-being</w:t>
            </w:r>
            <w:proofErr w:type="spellEnd"/>
            <w:r w:rsidRPr="005346B0">
              <w:rPr>
                <w:rFonts w:asciiTheme="majorHAnsi" w:hAnsiTheme="majorHAnsi"/>
                <w:sz w:val="22"/>
              </w:rPr>
              <w:t xml:space="preserve"> </w:t>
            </w:r>
            <w:proofErr w:type="spellStart"/>
            <w:r w:rsidRPr="005346B0">
              <w:rPr>
                <w:rFonts w:asciiTheme="majorHAnsi" w:hAnsiTheme="majorHAnsi"/>
                <w:sz w:val="22"/>
              </w:rPr>
              <w:t>of</w:t>
            </w:r>
            <w:proofErr w:type="spellEnd"/>
            <w:r w:rsidRPr="005346B0">
              <w:rPr>
                <w:rFonts w:asciiTheme="majorHAnsi" w:hAnsiTheme="majorHAnsi"/>
                <w:sz w:val="22"/>
              </w:rPr>
              <w:t xml:space="preserve"> </w:t>
            </w:r>
            <w:proofErr w:type="spellStart"/>
            <w:r w:rsidRPr="005346B0">
              <w:rPr>
                <w:rFonts w:asciiTheme="majorHAnsi" w:hAnsiTheme="majorHAnsi"/>
                <w:sz w:val="22"/>
              </w:rPr>
              <w:t>first</w:t>
            </w:r>
            <w:proofErr w:type="spellEnd"/>
            <w:r w:rsidRPr="005346B0">
              <w:rPr>
                <w:rFonts w:asciiTheme="majorHAnsi" w:hAnsiTheme="majorHAnsi"/>
                <w:sz w:val="22"/>
              </w:rPr>
              <w:t xml:space="preserve"> </w:t>
            </w:r>
            <w:proofErr w:type="spellStart"/>
            <w:r w:rsidRPr="005346B0">
              <w:rPr>
                <w:rFonts w:asciiTheme="majorHAnsi" w:hAnsiTheme="majorHAnsi"/>
                <w:sz w:val="22"/>
              </w:rPr>
              <w:t>responders</w:t>
            </w:r>
            <w:proofErr w:type="spellEnd"/>
            <w:r w:rsidRPr="005346B0">
              <w:rPr>
                <w:rFonts w:asciiTheme="majorHAnsi" w:hAnsiTheme="majorHAnsi"/>
                <w:sz w:val="22"/>
              </w:rPr>
              <w:t>)</w:t>
            </w:r>
            <w:r w:rsidRPr="005346B0">
              <w:rPr>
                <w:rFonts w:asciiTheme="majorHAnsi" w:hAnsiTheme="majorHAnsi"/>
                <w:sz w:val="22"/>
                <w:lang w:val="en-US"/>
              </w:rPr>
              <w:t>.</w:t>
            </w:r>
          </w:p>
          <w:p w14:paraId="5F02EC1F" w14:textId="77777777" w:rsidR="005346B0" w:rsidRPr="005346B0" w:rsidRDefault="005346B0" w:rsidP="00097616">
            <w:pPr>
              <w:pStyle w:val="ListParagraph"/>
              <w:numPr>
                <w:ilvl w:val="0"/>
                <w:numId w:val="27"/>
              </w:numPr>
              <w:spacing w:before="40" w:after="40"/>
              <w:jc w:val="both"/>
              <w:rPr>
                <w:rFonts w:asciiTheme="majorHAnsi" w:hAnsiTheme="majorHAnsi"/>
                <w:sz w:val="22"/>
              </w:rPr>
            </w:pPr>
            <w:proofErr w:type="spellStart"/>
            <w:r w:rsidRPr="005346B0">
              <w:rPr>
                <w:rFonts w:asciiTheme="majorHAnsi" w:hAnsiTheme="majorHAnsi"/>
                <w:sz w:val="22"/>
              </w:rPr>
              <w:t>More</w:t>
            </w:r>
            <w:proofErr w:type="spellEnd"/>
            <w:r w:rsidRPr="005346B0">
              <w:rPr>
                <w:rFonts w:asciiTheme="majorHAnsi" w:hAnsiTheme="majorHAnsi"/>
                <w:sz w:val="22"/>
              </w:rPr>
              <w:t xml:space="preserve"> </w:t>
            </w:r>
            <w:proofErr w:type="spellStart"/>
            <w:r w:rsidRPr="005346B0">
              <w:rPr>
                <w:rFonts w:asciiTheme="majorHAnsi" w:hAnsiTheme="majorHAnsi"/>
                <w:sz w:val="22"/>
              </w:rPr>
              <w:t>targeted</w:t>
            </w:r>
            <w:proofErr w:type="spellEnd"/>
            <w:r w:rsidRPr="005346B0">
              <w:rPr>
                <w:rFonts w:asciiTheme="majorHAnsi" w:hAnsiTheme="majorHAnsi"/>
                <w:sz w:val="22"/>
              </w:rPr>
              <w:t xml:space="preserve"> </w:t>
            </w:r>
            <w:proofErr w:type="spellStart"/>
            <w:r w:rsidRPr="005346B0">
              <w:rPr>
                <w:rFonts w:asciiTheme="majorHAnsi" w:hAnsiTheme="majorHAnsi"/>
                <w:sz w:val="22"/>
              </w:rPr>
              <w:t>actionable</w:t>
            </w:r>
            <w:proofErr w:type="spellEnd"/>
            <w:r w:rsidRPr="005346B0">
              <w:rPr>
                <w:rFonts w:asciiTheme="majorHAnsi" w:hAnsiTheme="majorHAnsi"/>
                <w:sz w:val="22"/>
              </w:rPr>
              <w:t xml:space="preserve"> </w:t>
            </w:r>
            <w:proofErr w:type="spellStart"/>
            <w:r w:rsidRPr="005346B0">
              <w:rPr>
                <w:rFonts w:asciiTheme="majorHAnsi" w:hAnsiTheme="majorHAnsi"/>
                <w:sz w:val="22"/>
              </w:rPr>
              <w:t>intelligence</w:t>
            </w:r>
            <w:proofErr w:type="spellEnd"/>
            <w:r w:rsidRPr="005346B0">
              <w:rPr>
                <w:rFonts w:asciiTheme="majorHAnsi" w:hAnsiTheme="majorHAnsi"/>
                <w:sz w:val="22"/>
              </w:rPr>
              <w:t xml:space="preserve"> </w:t>
            </w:r>
            <w:proofErr w:type="spellStart"/>
            <w:r w:rsidRPr="005346B0">
              <w:rPr>
                <w:rFonts w:asciiTheme="majorHAnsi" w:hAnsiTheme="majorHAnsi"/>
                <w:sz w:val="22"/>
              </w:rPr>
              <w:t>and</w:t>
            </w:r>
            <w:proofErr w:type="spellEnd"/>
            <w:r w:rsidRPr="005346B0">
              <w:rPr>
                <w:rFonts w:asciiTheme="majorHAnsi" w:hAnsiTheme="majorHAnsi"/>
                <w:sz w:val="22"/>
              </w:rPr>
              <w:t xml:space="preserve"> </w:t>
            </w:r>
            <w:proofErr w:type="spellStart"/>
            <w:r w:rsidRPr="005346B0">
              <w:rPr>
                <w:rFonts w:asciiTheme="majorHAnsi" w:hAnsiTheme="majorHAnsi"/>
                <w:sz w:val="22"/>
              </w:rPr>
              <w:t>more</w:t>
            </w:r>
            <w:proofErr w:type="spellEnd"/>
            <w:r w:rsidRPr="005346B0">
              <w:rPr>
                <w:rFonts w:asciiTheme="majorHAnsi" w:hAnsiTheme="majorHAnsi"/>
                <w:sz w:val="22"/>
              </w:rPr>
              <w:t xml:space="preserve"> </w:t>
            </w:r>
            <w:proofErr w:type="spellStart"/>
            <w:r w:rsidRPr="005346B0">
              <w:rPr>
                <w:rFonts w:asciiTheme="majorHAnsi" w:hAnsiTheme="majorHAnsi"/>
                <w:sz w:val="22"/>
              </w:rPr>
              <w:t>efficient</w:t>
            </w:r>
            <w:proofErr w:type="spellEnd"/>
            <w:r w:rsidRPr="005346B0">
              <w:rPr>
                <w:rFonts w:asciiTheme="majorHAnsi" w:hAnsiTheme="majorHAnsi"/>
                <w:sz w:val="22"/>
              </w:rPr>
              <w:t xml:space="preserve"> </w:t>
            </w:r>
            <w:proofErr w:type="spellStart"/>
            <w:r w:rsidRPr="005346B0">
              <w:rPr>
                <w:rFonts w:asciiTheme="majorHAnsi" w:hAnsiTheme="majorHAnsi"/>
                <w:sz w:val="22"/>
              </w:rPr>
              <w:t>command</w:t>
            </w:r>
            <w:proofErr w:type="spellEnd"/>
            <w:r w:rsidRPr="005346B0">
              <w:rPr>
                <w:rFonts w:asciiTheme="majorHAnsi" w:hAnsiTheme="majorHAnsi"/>
                <w:sz w:val="22"/>
              </w:rPr>
              <w:t xml:space="preserve"> </w:t>
            </w:r>
            <w:proofErr w:type="spellStart"/>
            <w:r w:rsidRPr="005346B0">
              <w:rPr>
                <w:rFonts w:asciiTheme="majorHAnsi" w:hAnsiTheme="majorHAnsi"/>
                <w:sz w:val="22"/>
              </w:rPr>
              <w:t>operations</w:t>
            </w:r>
            <w:proofErr w:type="spellEnd"/>
            <w:r w:rsidRPr="005346B0">
              <w:rPr>
                <w:rFonts w:asciiTheme="majorHAnsi" w:hAnsiTheme="majorHAnsi"/>
                <w:sz w:val="22"/>
              </w:rPr>
              <w:t xml:space="preserve"> </w:t>
            </w:r>
            <w:proofErr w:type="spellStart"/>
            <w:r w:rsidRPr="005346B0">
              <w:rPr>
                <w:rFonts w:asciiTheme="majorHAnsi" w:hAnsiTheme="majorHAnsi"/>
                <w:sz w:val="22"/>
              </w:rPr>
              <w:t>due</w:t>
            </w:r>
            <w:proofErr w:type="spellEnd"/>
            <w:r w:rsidRPr="005346B0">
              <w:rPr>
                <w:rFonts w:asciiTheme="majorHAnsi" w:hAnsiTheme="majorHAnsi"/>
                <w:sz w:val="22"/>
              </w:rPr>
              <w:t xml:space="preserve"> </w:t>
            </w:r>
            <w:proofErr w:type="spellStart"/>
            <w:r w:rsidRPr="005346B0">
              <w:rPr>
                <w:rFonts w:asciiTheme="majorHAnsi" w:hAnsiTheme="majorHAnsi"/>
                <w:sz w:val="22"/>
              </w:rPr>
              <w:t>to</w:t>
            </w:r>
            <w:proofErr w:type="spellEnd"/>
            <w:r w:rsidRPr="005346B0">
              <w:rPr>
                <w:rFonts w:asciiTheme="majorHAnsi" w:hAnsiTheme="majorHAnsi"/>
                <w:sz w:val="22"/>
              </w:rPr>
              <w:t xml:space="preserve"> </w:t>
            </w:r>
            <w:proofErr w:type="spellStart"/>
            <w:r w:rsidRPr="005346B0">
              <w:rPr>
                <w:rFonts w:asciiTheme="majorHAnsi" w:hAnsiTheme="majorHAnsi"/>
                <w:sz w:val="22"/>
              </w:rPr>
              <w:t>the</w:t>
            </w:r>
            <w:proofErr w:type="spellEnd"/>
            <w:r w:rsidRPr="005346B0">
              <w:rPr>
                <w:rFonts w:asciiTheme="majorHAnsi" w:hAnsiTheme="majorHAnsi"/>
                <w:sz w:val="22"/>
              </w:rPr>
              <w:t xml:space="preserve"> </w:t>
            </w:r>
            <w:proofErr w:type="spellStart"/>
            <w:r w:rsidRPr="005346B0">
              <w:rPr>
                <w:rFonts w:asciiTheme="majorHAnsi" w:hAnsiTheme="majorHAnsi"/>
                <w:sz w:val="22"/>
              </w:rPr>
              <w:t>fast</w:t>
            </w:r>
            <w:proofErr w:type="spellEnd"/>
            <w:r w:rsidRPr="005346B0">
              <w:rPr>
                <w:rFonts w:asciiTheme="majorHAnsi" w:hAnsiTheme="majorHAnsi"/>
                <w:sz w:val="22"/>
              </w:rPr>
              <w:t xml:space="preserve"> </w:t>
            </w:r>
            <w:proofErr w:type="spellStart"/>
            <w:r w:rsidRPr="005346B0">
              <w:rPr>
                <w:rFonts w:asciiTheme="majorHAnsi" w:hAnsiTheme="majorHAnsi"/>
                <w:sz w:val="22"/>
              </w:rPr>
              <w:t>analysis</w:t>
            </w:r>
            <w:proofErr w:type="spellEnd"/>
            <w:r w:rsidRPr="005346B0">
              <w:rPr>
                <w:rFonts w:asciiTheme="majorHAnsi" w:hAnsiTheme="majorHAnsi"/>
                <w:sz w:val="22"/>
              </w:rPr>
              <w:t xml:space="preserve"> </w:t>
            </w:r>
            <w:proofErr w:type="spellStart"/>
            <w:r w:rsidRPr="005346B0">
              <w:rPr>
                <w:rFonts w:asciiTheme="majorHAnsi" w:hAnsiTheme="majorHAnsi"/>
                <w:sz w:val="22"/>
              </w:rPr>
              <w:t>of</w:t>
            </w:r>
            <w:proofErr w:type="spellEnd"/>
            <w:r w:rsidRPr="005346B0">
              <w:rPr>
                <w:rFonts w:asciiTheme="majorHAnsi" w:hAnsiTheme="majorHAnsi"/>
                <w:sz w:val="22"/>
              </w:rPr>
              <w:t xml:space="preserve"> </w:t>
            </w:r>
            <w:proofErr w:type="spellStart"/>
            <w:r w:rsidRPr="005346B0">
              <w:rPr>
                <w:rFonts w:asciiTheme="majorHAnsi" w:hAnsiTheme="majorHAnsi"/>
                <w:sz w:val="22"/>
              </w:rPr>
              <w:t>different</w:t>
            </w:r>
            <w:proofErr w:type="spellEnd"/>
            <w:r w:rsidRPr="005346B0">
              <w:rPr>
                <w:rFonts w:asciiTheme="majorHAnsi" w:hAnsiTheme="majorHAnsi"/>
                <w:sz w:val="22"/>
              </w:rPr>
              <w:t xml:space="preserve"> </w:t>
            </w:r>
            <w:proofErr w:type="spellStart"/>
            <w:r w:rsidRPr="005346B0">
              <w:rPr>
                <w:rFonts w:asciiTheme="majorHAnsi" w:hAnsiTheme="majorHAnsi"/>
                <w:sz w:val="22"/>
              </w:rPr>
              <w:t>information</w:t>
            </w:r>
            <w:proofErr w:type="spellEnd"/>
            <w:r w:rsidRPr="005346B0">
              <w:rPr>
                <w:rFonts w:asciiTheme="majorHAnsi" w:hAnsiTheme="majorHAnsi"/>
                <w:sz w:val="22"/>
              </w:rPr>
              <w:t xml:space="preserve"> </w:t>
            </w:r>
            <w:proofErr w:type="spellStart"/>
            <w:r w:rsidRPr="005346B0">
              <w:rPr>
                <w:rFonts w:asciiTheme="majorHAnsi" w:hAnsiTheme="majorHAnsi"/>
                <w:sz w:val="22"/>
              </w:rPr>
              <w:t>sources</w:t>
            </w:r>
            <w:proofErr w:type="spellEnd"/>
            <w:r w:rsidRPr="005346B0">
              <w:rPr>
                <w:rFonts w:asciiTheme="majorHAnsi" w:hAnsiTheme="majorHAnsi"/>
                <w:sz w:val="22"/>
                <w:lang w:val="en-US"/>
              </w:rPr>
              <w:t>.</w:t>
            </w:r>
          </w:p>
          <w:p w14:paraId="0E293FAD" w14:textId="77777777" w:rsidR="005346B0" w:rsidRPr="005346B0" w:rsidRDefault="005346B0" w:rsidP="00097616">
            <w:pPr>
              <w:pStyle w:val="ListParagraph"/>
              <w:numPr>
                <w:ilvl w:val="0"/>
                <w:numId w:val="27"/>
              </w:numPr>
              <w:spacing w:before="40" w:after="40"/>
              <w:jc w:val="both"/>
              <w:rPr>
                <w:rFonts w:asciiTheme="majorHAnsi" w:hAnsiTheme="majorHAnsi"/>
                <w:sz w:val="22"/>
              </w:rPr>
            </w:pPr>
            <w:proofErr w:type="spellStart"/>
            <w:r w:rsidRPr="005346B0">
              <w:rPr>
                <w:rFonts w:asciiTheme="majorHAnsi" w:hAnsiTheme="majorHAnsi"/>
                <w:sz w:val="22"/>
              </w:rPr>
              <w:t>Enhanced</w:t>
            </w:r>
            <w:proofErr w:type="spellEnd"/>
            <w:r w:rsidRPr="005346B0">
              <w:rPr>
                <w:rFonts w:asciiTheme="majorHAnsi" w:hAnsiTheme="majorHAnsi"/>
                <w:sz w:val="22"/>
              </w:rPr>
              <w:t xml:space="preserve"> </w:t>
            </w:r>
            <w:proofErr w:type="spellStart"/>
            <w:r w:rsidRPr="005346B0">
              <w:rPr>
                <w:rFonts w:asciiTheme="majorHAnsi" w:hAnsiTheme="majorHAnsi"/>
                <w:sz w:val="22"/>
              </w:rPr>
              <w:t>European</w:t>
            </w:r>
            <w:proofErr w:type="spellEnd"/>
            <w:r w:rsidRPr="005346B0">
              <w:rPr>
                <w:rFonts w:asciiTheme="majorHAnsi" w:hAnsiTheme="majorHAnsi"/>
                <w:sz w:val="22"/>
              </w:rPr>
              <w:t xml:space="preserve"> </w:t>
            </w:r>
            <w:proofErr w:type="spellStart"/>
            <w:r w:rsidRPr="005346B0">
              <w:rPr>
                <w:rFonts w:asciiTheme="majorHAnsi" w:hAnsiTheme="majorHAnsi"/>
                <w:sz w:val="22"/>
              </w:rPr>
              <w:t>and</w:t>
            </w:r>
            <w:proofErr w:type="spellEnd"/>
            <w:r w:rsidRPr="005346B0">
              <w:rPr>
                <w:rFonts w:asciiTheme="majorHAnsi" w:hAnsiTheme="majorHAnsi"/>
                <w:sz w:val="22"/>
              </w:rPr>
              <w:t xml:space="preserve"> </w:t>
            </w:r>
            <w:proofErr w:type="spellStart"/>
            <w:r w:rsidRPr="005346B0">
              <w:rPr>
                <w:rFonts w:asciiTheme="majorHAnsi" w:hAnsiTheme="majorHAnsi"/>
                <w:sz w:val="22"/>
              </w:rPr>
              <w:t>global</w:t>
            </w:r>
            <w:proofErr w:type="spellEnd"/>
            <w:r w:rsidRPr="005346B0">
              <w:rPr>
                <w:rFonts w:asciiTheme="majorHAnsi" w:hAnsiTheme="majorHAnsi"/>
                <w:sz w:val="22"/>
              </w:rPr>
              <w:t xml:space="preserve"> </w:t>
            </w:r>
            <w:proofErr w:type="spellStart"/>
            <w:r w:rsidRPr="005346B0">
              <w:rPr>
                <w:rFonts w:asciiTheme="majorHAnsi" w:hAnsiTheme="majorHAnsi"/>
                <w:sz w:val="22"/>
              </w:rPr>
              <w:t>interoperability</w:t>
            </w:r>
            <w:proofErr w:type="spellEnd"/>
            <w:r w:rsidRPr="005346B0">
              <w:rPr>
                <w:rFonts w:asciiTheme="majorHAnsi" w:hAnsiTheme="majorHAnsi"/>
                <w:sz w:val="22"/>
              </w:rPr>
              <w:t xml:space="preserve"> </w:t>
            </w:r>
            <w:proofErr w:type="spellStart"/>
            <w:r w:rsidRPr="005346B0">
              <w:rPr>
                <w:rFonts w:asciiTheme="majorHAnsi" w:hAnsiTheme="majorHAnsi"/>
                <w:sz w:val="22"/>
              </w:rPr>
              <w:t>for</w:t>
            </w:r>
            <w:proofErr w:type="spellEnd"/>
            <w:r w:rsidRPr="005346B0">
              <w:rPr>
                <w:rFonts w:asciiTheme="majorHAnsi" w:hAnsiTheme="majorHAnsi"/>
                <w:sz w:val="22"/>
              </w:rPr>
              <w:t xml:space="preserve"> </w:t>
            </w:r>
            <w:proofErr w:type="spellStart"/>
            <w:r w:rsidRPr="005346B0">
              <w:rPr>
                <w:rFonts w:asciiTheme="majorHAnsi" w:hAnsiTheme="majorHAnsi"/>
                <w:sz w:val="22"/>
              </w:rPr>
              <w:t>different</w:t>
            </w:r>
            <w:proofErr w:type="spellEnd"/>
            <w:r w:rsidRPr="005346B0">
              <w:rPr>
                <w:rFonts w:asciiTheme="majorHAnsi" w:hAnsiTheme="majorHAnsi"/>
                <w:sz w:val="22"/>
              </w:rPr>
              <w:t xml:space="preserve"> </w:t>
            </w:r>
            <w:proofErr w:type="spellStart"/>
            <w:r w:rsidRPr="005346B0">
              <w:rPr>
                <w:rFonts w:asciiTheme="majorHAnsi" w:hAnsiTheme="majorHAnsi"/>
                <w:sz w:val="22"/>
              </w:rPr>
              <w:t>types</w:t>
            </w:r>
            <w:proofErr w:type="spellEnd"/>
            <w:r w:rsidRPr="005346B0">
              <w:rPr>
                <w:rFonts w:asciiTheme="majorHAnsi" w:hAnsiTheme="majorHAnsi"/>
                <w:sz w:val="22"/>
              </w:rPr>
              <w:t xml:space="preserve"> </w:t>
            </w:r>
            <w:proofErr w:type="spellStart"/>
            <w:r w:rsidRPr="005346B0">
              <w:rPr>
                <w:rFonts w:asciiTheme="majorHAnsi" w:hAnsiTheme="majorHAnsi"/>
                <w:sz w:val="22"/>
              </w:rPr>
              <w:t>of</w:t>
            </w:r>
            <w:proofErr w:type="spellEnd"/>
            <w:r w:rsidRPr="005346B0">
              <w:rPr>
                <w:rFonts w:asciiTheme="majorHAnsi" w:hAnsiTheme="majorHAnsi"/>
                <w:sz w:val="22"/>
              </w:rPr>
              <w:t xml:space="preserve"> </w:t>
            </w:r>
            <w:proofErr w:type="spellStart"/>
            <w:r w:rsidRPr="005346B0">
              <w:rPr>
                <w:rFonts w:asciiTheme="majorHAnsi" w:hAnsiTheme="majorHAnsi"/>
                <w:sz w:val="22"/>
              </w:rPr>
              <w:t>first</w:t>
            </w:r>
            <w:proofErr w:type="spellEnd"/>
            <w:r w:rsidRPr="005346B0">
              <w:rPr>
                <w:rFonts w:asciiTheme="majorHAnsi" w:hAnsiTheme="majorHAnsi"/>
                <w:sz w:val="22"/>
              </w:rPr>
              <w:t xml:space="preserve"> </w:t>
            </w:r>
            <w:proofErr w:type="spellStart"/>
            <w:r w:rsidRPr="005346B0">
              <w:rPr>
                <w:rFonts w:asciiTheme="majorHAnsi" w:hAnsiTheme="majorHAnsi"/>
                <w:sz w:val="22"/>
              </w:rPr>
              <w:t>responders</w:t>
            </w:r>
            <w:proofErr w:type="spellEnd"/>
            <w:r w:rsidRPr="005346B0">
              <w:rPr>
                <w:rFonts w:asciiTheme="majorHAnsi" w:hAnsiTheme="majorHAnsi"/>
                <w:sz w:val="22"/>
              </w:rPr>
              <w:t xml:space="preserve"> (</w:t>
            </w:r>
            <w:proofErr w:type="spellStart"/>
            <w:r w:rsidRPr="005346B0">
              <w:rPr>
                <w:rFonts w:asciiTheme="majorHAnsi" w:hAnsiTheme="majorHAnsi"/>
                <w:sz w:val="22"/>
              </w:rPr>
              <w:t>e.g</w:t>
            </w:r>
            <w:proofErr w:type="spellEnd"/>
            <w:r w:rsidRPr="005346B0">
              <w:rPr>
                <w:rFonts w:asciiTheme="majorHAnsi" w:hAnsiTheme="majorHAnsi"/>
                <w:sz w:val="22"/>
              </w:rPr>
              <w:t xml:space="preserve">. </w:t>
            </w:r>
            <w:proofErr w:type="spellStart"/>
            <w:r w:rsidRPr="005346B0">
              <w:rPr>
                <w:rFonts w:asciiTheme="majorHAnsi" w:hAnsiTheme="majorHAnsi"/>
                <w:sz w:val="22"/>
              </w:rPr>
              <w:t>firefighters</w:t>
            </w:r>
            <w:proofErr w:type="spellEnd"/>
            <w:r w:rsidRPr="005346B0">
              <w:rPr>
                <w:rFonts w:asciiTheme="majorHAnsi" w:hAnsiTheme="majorHAnsi"/>
                <w:sz w:val="22"/>
              </w:rPr>
              <w:t xml:space="preserve">, </w:t>
            </w:r>
            <w:proofErr w:type="spellStart"/>
            <w:r w:rsidRPr="005346B0">
              <w:rPr>
                <w:rFonts w:asciiTheme="majorHAnsi" w:hAnsiTheme="majorHAnsi"/>
                <w:sz w:val="22"/>
              </w:rPr>
              <w:t>medical</w:t>
            </w:r>
            <w:proofErr w:type="spellEnd"/>
            <w:r w:rsidRPr="005346B0">
              <w:rPr>
                <w:rFonts w:asciiTheme="majorHAnsi" w:hAnsiTheme="majorHAnsi"/>
                <w:sz w:val="22"/>
              </w:rPr>
              <w:t xml:space="preserve"> </w:t>
            </w:r>
            <w:proofErr w:type="spellStart"/>
            <w:r w:rsidRPr="005346B0">
              <w:rPr>
                <w:rFonts w:asciiTheme="majorHAnsi" w:hAnsiTheme="majorHAnsi"/>
                <w:sz w:val="22"/>
              </w:rPr>
              <w:t>responders</w:t>
            </w:r>
            <w:proofErr w:type="spellEnd"/>
            <w:r w:rsidRPr="005346B0">
              <w:rPr>
                <w:rFonts w:asciiTheme="majorHAnsi" w:hAnsiTheme="majorHAnsi"/>
                <w:sz w:val="22"/>
              </w:rPr>
              <w:t xml:space="preserve">, </w:t>
            </w:r>
            <w:proofErr w:type="spellStart"/>
            <w:r w:rsidRPr="005346B0">
              <w:rPr>
                <w:rFonts w:asciiTheme="majorHAnsi" w:hAnsiTheme="majorHAnsi"/>
                <w:sz w:val="22"/>
              </w:rPr>
              <w:t>police</w:t>
            </w:r>
            <w:proofErr w:type="spellEnd"/>
            <w:r w:rsidRPr="005346B0">
              <w:rPr>
                <w:rFonts w:asciiTheme="majorHAnsi" w:hAnsiTheme="majorHAnsi"/>
                <w:sz w:val="22"/>
              </w:rPr>
              <w:t xml:space="preserve">, </w:t>
            </w:r>
            <w:proofErr w:type="spellStart"/>
            <w:r w:rsidRPr="005346B0">
              <w:rPr>
                <w:rFonts w:asciiTheme="majorHAnsi" w:hAnsiTheme="majorHAnsi"/>
                <w:sz w:val="22"/>
              </w:rPr>
              <w:t>civil</w:t>
            </w:r>
            <w:proofErr w:type="spellEnd"/>
            <w:r w:rsidRPr="005346B0">
              <w:rPr>
                <w:rFonts w:asciiTheme="majorHAnsi" w:hAnsiTheme="majorHAnsi"/>
                <w:sz w:val="22"/>
              </w:rPr>
              <w:t xml:space="preserve"> </w:t>
            </w:r>
            <w:proofErr w:type="spellStart"/>
            <w:r w:rsidRPr="005346B0">
              <w:rPr>
                <w:rFonts w:asciiTheme="majorHAnsi" w:hAnsiTheme="majorHAnsi"/>
                <w:sz w:val="22"/>
              </w:rPr>
              <w:t>protection</w:t>
            </w:r>
            <w:proofErr w:type="spellEnd"/>
            <w:r w:rsidRPr="005346B0">
              <w:rPr>
                <w:rFonts w:asciiTheme="majorHAnsi" w:hAnsiTheme="majorHAnsi"/>
                <w:sz w:val="22"/>
              </w:rPr>
              <w:t>)</w:t>
            </w:r>
            <w:r w:rsidRPr="005346B0">
              <w:rPr>
                <w:rFonts w:asciiTheme="majorHAnsi" w:hAnsiTheme="majorHAnsi"/>
                <w:sz w:val="22"/>
                <w:lang w:val="en-US"/>
              </w:rPr>
              <w:t>.</w:t>
            </w:r>
          </w:p>
          <w:p w14:paraId="5F7C7E3A" w14:textId="77777777" w:rsidR="005346B0" w:rsidRPr="005346B0" w:rsidRDefault="005346B0" w:rsidP="00097616">
            <w:pPr>
              <w:pStyle w:val="ListParagraph"/>
              <w:numPr>
                <w:ilvl w:val="0"/>
                <w:numId w:val="27"/>
              </w:numPr>
              <w:spacing w:before="40" w:after="40"/>
              <w:jc w:val="both"/>
              <w:rPr>
                <w:rFonts w:asciiTheme="majorHAnsi" w:hAnsiTheme="majorHAnsi"/>
                <w:sz w:val="22"/>
              </w:rPr>
            </w:pPr>
            <w:proofErr w:type="spellStart"/>
            <w:r w:rsidRPr="005346B0">
              <w:rPr>
                <w:rFonts w:asciiTheme="majorHAnsi" w:hAnsiTheme="majorHAnsi"/>
                <w:sz w:val="22"/>
              </w:rPr>
              <w:t>Availability</w:t>
            </w:r>
            <w:proofErr w:type="spellEnd"/>
            <w:r w:rsidRPr="005346B0">
              <w:rPr>
                <w:rFonts w:asciiTheme="majorHAnsi" w:hAnsiTheme="majorHAnsi"/>
                <w:sz w:val="22"/>
              </w:rPr>
              <w:t xml:space="preserve"> </w:t>
            </w:r>
            <w:proofErr w:type="spellStart"/>
            <w:r w:rsidRPr="005346B0">
              <w:rPr>
                <w:rFonts w:asciiTheme="majorHAnsi" w:hAnsiTheme="majorHAnsi"/>
                <w:sz w:val="22"/>
              </w:rPr>
              <w:t>of</w:t>
            </w:r>
            <w:proofErr w:type="spellEnd"/>
            <w:r w:rsidRPr="005346B0">
              <w:rPr>
                <w:rFonts w:asciiTheme="majorHAnsi" w:hAnsiTheme="majorHAnsi"/>
                <w:sz w:val="22"/>
              </w:rPr>
              <w:t xml:space="preserve"> </w:t>
            </w:r>
            <w:proofErr w:type="spellStart"/>
            <w:r w:rsidRPr="005346B0">
              <w:rPr>
                <w:rFonts w:asciiTheme="majorHAnsi" w:hAnsiTheme="majorHAnsi"/>
                <w:sz w:val="22"/>
              </w:rPr>
              <w:t>first</w:t>
            </w:r>
            <w:proofErr w:type="spellEnd"/>
            <w:r w:rsidRPr="005346B0">
              <w:rPr>
                <w:rFonts w:asciiTheme="majorHAnsi" w:hAnsiTheme="majorHAnsi"/>
                <w:sz w:val="22"/>
              </w:rPr>
              <w:t xml:space="preserve"> </w:t>
            </w:r>
            <w:proofErr w:type="spellStart"/>
            <w:r w:rsidRPr="005346B0">
              <w:rPr>
                <w:rFonts w:asciiTheme="majorHAnsi" w:hAnsiTheme="majorHAnsi"/>
                <w:sz w:val="22"/>
              </w:rPr>
              <w:t>responder</w:t>
            </w:r>
            <w:proofErr w:type="spellEnd"/>
            <w:r w:rsidRPr="005346B0">
              <w:rPr>
                <w:rFonts w:asciiTheme="majorHAnsi" w:hAnsiTheme="majorHAnsi"/>
                <w:sz w:val="22"/>
              </w:rPr>
              <w:t xml:space="preserve"> </w:t>
            </w:r>
            <w:proofErr w:type="spellStart"/>
            <w:r w:rsidRPr="005346B0">
              <w:rPr>
                <w:rFonts w:asciiTheme="majorHAnsi" w:hAnsiTheme="majorHAnsi"/>
                <w:sz w:val="22"/>
              </w:rPr>
              <w:t>solutions</w:t>
            </w:r>
            <w:proofErr w:type="spellEnd"/>
            <w:r w:rsidRPr="005346B0">
              <w:rPr>
                <w:rFonts w:asciiTheme="majorHAnsi" w:hAnsiTheme="majorHAnsi"/>
                <w:sz w:val="22"/>
              </w:rPr>
              <w:t xml:space="preserve"> </w:t>
            </w:r>
            <w:proofErr w:type="spellStart"/>
            <w:r w:rsidRPr="005346B0">
              <w:rPr>
                <w:rFonts w:asciiTheme="majorHAnsi" w:hAnsiTheme="majorHAnsi"/>
                <w:sz w:val="22"/>
              </w:rPr>
              <w:t>that</w:t>
            </w:r>
            <w:proofErr w:type="spellEnd"/>
            <w:r w:rsidRPr="005346B0">
              <w:rPr>
                <w:rFonts w:asciiTheme="majorHAnsi" w:hAnsiTheme="majorHAnsi"/>
                <w:sz w:val="22"/>
              </w:rPr>
              <w:t xml:space="preserve"> </w:t>
            </w:r>
            <w:proofErr w:type="spellStart"/>
            <w:r w:rsidRPr="005346B0">
              <w:rPr>
                <w:rFonts w:asciiTheme="majorHAnsi" w:hAnsiTheme="majorHAnsi"/>
                <w:sz w:val="22"/>
              </w:rPr>
              <w:t>are</w:t>
            </w:r>
            <w:proofErr w:type="spellEnd"/>
            <w:r w:rsidRPr="005346B0">
              <w:rPr>
                <w:rFonts w:asciiTheme="majorHAnsi" w:hAnsiTheme="majorHAnsi"/>
                <w:sz w:val="22"/>
              </w:rPr>
              <w:t xml:space="preserve"> </w:t>
            </w:r>
            <w:proofErr w:type="spellStart"/>
            <w:r w:rsidRPr="005346B0">
              <w:rPr>
                <w:rFonts w:asciiTheme="majorHAnsi" w:hAnsiTheme="majorHAnsi"/>
                <w:sz w:val="22"/>
              </w:rPr>
              <w:t>oriented</w:t>
            </w:r>
            <w:proofErr w:type="spellEnd"/>
            <w:r w:rsidRPr="005346B0">
              <w:rPr>
                <w:rFonts w:asciiTheme="majorHAnsi" w:hAnsiTheme="majorHAnsi"/>
                <w:sz w:val="22"/>
              </w:rPr>
              <w:t xml:space="preserve"> </w:t>
            </w:r>
            <w:proofErr w:type="spellStart"/>
            <w:r w:rsidRPr="005346B0">
              <w:rPr>
                <w:rFonts w:asciiTheme="majorHAnsi" w:hAnsiTheme="majorHAnsi"/>
                <w:sz w:val="22"/>
              </w:rPr>
              <w:t>on</w:t>
            </w:r>
            <w:proofErr w:type="spellEnd"/>
            <w:r w:rsidRPr="005346B0">
              <w:rPr>
                <w:rFonts w:asciiTheme="majorHAnsi" w:hAnsiTheme="majorHAnsi"/>
                <w:sz w:val="22"/>
              </w:rPr>
              <w:t xml:space="preserve"> </w:t>
            </w:r>
            <w:proofErr w:type="spellStart"/>
            <w:r w:rsidRPr="005346B0">
              <w:rPr>
                <w:rFonts w:asciiTheme="majorHAnsi" w:hAnsiTheme="majorHAnsi"/>
                <w:sz w:val="22"/>
              </w:rPr>
              <w:t>internationally</w:t>
            </w:r>
            <w:proofErr w:type="spellEnd"/>
            <w:r w:rsidRPr="005346B0">
              <w:rPr>
                <w:rFonts w:asciiTheme="majorHAnsi" w:hAnsiTheme="majorHAnsi"/>
                <w:sz w:val="22"/>
              </w:rPr>
              <w:t xml:space="preserve"> </w:t>
            </w:r>
            <w:proofErr w:type="spellStart"/>
            <w:r w:rsidRPr="005346B0">
              <w:rPr>
                <w:rFonts w:asciiTheme="majorHAnsi" w:hAnsiTheme="majorHAnsi"/>
                <w:sz w:val="22"/>
              </w:rPr>
              <w:t>defined</w:t>
            </w:r>
            <w:proofErr w:type="spellEnd"/>
            <w:r w:rsidRPr="005346B0">
              <w:rPr>
                <w:rFonts w:asciiTheme="majorHAnsi" w:hAnsiTheme="majorHAnsi"/>
                <w:sz w:val="22"/>
              </w:rPr>
              <w:t xml:space="preserve"> </w:t>
            </w:r>
            <w:proofErr w:type="spellStart"/>
            <w:r w:rsidRPr="005346B0">
              <w:rPr>
                <w:rFonts w:asciiTheme="majorHAnsi" w:hAnsiTheme="majorHAnsi"/>
                <w:sz w:val="22"/>
              </w:rPr>
              <w:t>requirements</w:t>
            </w:r>
            <w:proofErr w:type="spellEnd"/>
            <w:r w:rsidRPr="005346B0">
              <w:rPr>
                <w:rFonts w:asciiTheme="majorHAnsi" w:hAnsiTheme="majorHAnsi"/>
                <w:sz w:val="22"/>
              </w:rPr>
              <w:t xml:space="preserve"> </w:t>
            </w:r>
            <w:proofErr w:type="spellStart"/>
            <w:r w:rsidRPr="005346B0">
              <w:rPr>
                <w:rFonts w:asciiTheme="majorHAnsi" w:hAnsiTheme="majorHAnsi"/>
                <w:sz w:val="22"/>
              </w:rPr>
              <w:t>and</w:t>
            </w:r>
            <w:proofErr w:type="spellEnd"/>
            <w:r w:rsidRPr="005346B0">
              <w:rPr>
                <w:rFonts w:asciiTheme="majorHAnsi" w:hAnsiTheme="majorHAnsi"/>
                <w:sz w:val="22"/>
              </w:rPr>
              <w:t xml:space="preserve"> </w:t>
            </w:r>
            <w:proofErr w:type="spellStart"/>
            <w:r w:rsidRPr="005346B0">
              <w:rPr>
                <w:rFonts w:asciiTheme="majorHAnsi" w:hAnsiTheme="majorHAnsi"/>
                <w:sz w:val="22"/>
              </w:rPr>
              <w:t>recognised</w:t>
            </w:r>
            <w:proofErr w:type="spellEnd"/>
            <w:r w:rsidRPr="005346B0">
              <w:rPr>
                <w:rFonts w:asciiTheme="majorHAnsi" w:hAnsiTheme="majorHAnsi"/>
                <w:sz w:val="22"/>
              </w:rPr>
              <w:t xml:space="preserve"> </w:t>
            </w:r>
            <w:proofErr w:type="spellStart"/>
            <w:r w:rsidRPr="005346B0">
              <w:rPr>
                <w:rFonts w:asciiTheme="majorHAnsi" w:hAnsiTheme="majorHAnsi"/>
                <w:sz w:val="22"/>
              </w:rPr>
              <w:t>practices</w:t>
            </w:r>
            <w:proofErr w:type="spellEnd"/>
            <w:r w:rsidRPr="005346B0">
              <w:rPr>
                <w:rFonts w:asciiTheme="majorHAnsi" w:hAnsiTheme="majorHAnsi"/>
                <w:sz w:val="22"/>
              </w:rPr>
              <w:t xml:space="preserve">, </w:t>
            </w:r>
            <w:proofErr w:type="spellStart"/>
            <w:r w:rsidRPr="005346B0">
              <w:rPr>
                <w:rFonts w:asciiTheme="majorHAnsi" w:hAnsiTheme="majorHAnsi"/>
                <w:sz w:val="22"/>
              </w:rPr>
              <w:t>and</w:t>
            </w:r>
            <w:proofErr w:type="spellEnd"/>
            <w:r w:rsidRPr="005346B0">
              <w:rPr>
                <w:rFonts w:asciiTheme="majorHAnsi" w:hAnsiTheme="majorHAnsi"/>
                <w:sz w:val="22"/>
              </w:rPr>
              <w:t xml:space="preserve"> </w:t>
            </w:r>
            <w:proofErr w:type="spellStart"/>
            <w:r w:rsidRPr="005346B0">
              <w:rPr>
                <w:rFonts w:asciiTheme="majorHAnsi" w:hAnsiTheme="majorHAnsi"/>
                <w:sz w:val="22"/>
              </w:rPr>
              <w:t>thus</w:t>
            </w:r>
            <w:proofErr w:type="spellEnd"/>
            <w:r w:rsidRPr="005346B0">
              <w:rPr>
                <w:rFonts w:asciiTheme="majorHAnsi" w:hAnsiTheme="majorHAnsi"/>
                <w:sz w:val="22"/>
              </w:rPr>
              <w:t xml:space="preserve"> </w:t>
            </w:r>
            <w:proofErr w:type="spellStart"/>
            <w:r w:rsidRPr="005346B0">
              <w:rPr>
                <w:rFonts w:asciiTheme="majorHAnsi" w:hAnsiTheme="majorHAnsi"/>
                <w:sz w:val="22"/>
              </w:rPr>
              <w:t>can</w:t>
            </w:r>
            <w:proofErr w:type="spellEnd"/>
            <w:r w:rsidRPr="005346B0">
              <w:rPr>
                <w:rFonts w:asciiTheme="majorHAnsi" w:hAnsiTheme="majorHAnsi"/>
                <w:sz w:val="22"/>
              </w:rPr>
              <w:t xml:space="preserve"> </w:t>
            </w:r>
            <w:proofErr w:type="spellStart"/>
            <w:r w:rsidRPr="005346B0">
              <w:rPr>
                <w:rFonts w:asciiTheme="majorHAnsi" w:hAnsiTheme="majorHAnsi"/>
                <w:sz w:val="22"/>
              </w:rPr>
              <w:t>be</w:t>
            </w:r>
            <w:proofErr w:type="spellEnd"/>
            <w:r w:rsidRPr="005346B0">
              <w:rPr>
                <w:rFonts w:asciiTheme="majorHAnsi" w:hAnsiTheme="majorHAnsi"/>
                <w:sz w:val="22"/>
              </w:rPr>
              <w:t xml:space="preserve"> </w:t>
            </w:r>
            <w:proofErr w:type="spellStart"/>
            <w:r w:rsidRPr="005346B0">
              <w:rPr>
                <w:rFonts w:asciiTheme="majorHAnsi" w:hAnsiTheme="majorHAnsi"/>
                <w:sz w:val="22"/>
              </w:rPr>
              <w:t>used</w:t>
            </w:r>
            <w:proofErr w:type="spellEnd"/>
            <w:r w:rsidRPr="005346B0">
              <w:rPr>
                <w:rFonts w:asciiTheme="majorHAnsi" w:hAnsiTheme="majorHAnsi"/>
                <w:sz w:val="22"/>
              </w:rPr>
              <w:t xml:space="preserve"> </w:t>
            </w:r>
            <w:proofErr w:type="spellStart"/>
            <w:r w:rsidRPr="005346B0">
              <w:rPr>
                <w:rFonts w:asciiTheme="majorHAnsi" w:hAnsiTheme="majorHAnsi"/>
                <w:sz w:val="22"/>
              </w:rPr>
              <w:t>with</w:t>
            </w:r>
            <w:proofErr w:type="spellEnd"/>
            <w:r w:rsidRPr="005346B0">
              <w:rPr>
                <w:rFonts w:asciiTheme="majorHAnsi" w:hAnsiTheme="majorHAnsi"/>
                <w:sz w:val="22"/>
              </w:rPr>
              <w:t xml:space="preserve"> </w:t>
            </w:r>
            <w:proofErr w:type="spellStart"/>
            <w:r w:rsidRPr="005346B0">
              <w:rPr>
                <w:rFonts w:asciiTheme="majorHAnsi" w:hAnsiTheme="majorHAnsi"/>
                <w:sz w:val="22"/>
              </w:rPr>
              <w:t>different</w:t>
            </w:r>
            <w:proofErr w:type="spellEnd"/>
            <w:r w:rsidRPr="005346B0">
              <w:rPr>
                <w:rFonts w:asciiTheme="majorHAnsi" w:hAnsiTheme="majorHAnsi"/>
                <w:sz w:val="22"/>
              </w:rPr>
              <w:t xml:space="preserve"> </w:t>
            </w:r>
            <w:proofErr w:type="spellStart"/>
            <w:r w:rsidRPr="005346B0">
              <w:rPr>
                <w:rFonts w:asciiTheme="majorHAnsi" w:hAnsiTheme="majorHAnsi"/>
                <w:sz w:val="22"/>
              </w:rPr>
              <w:t>national</w:t>
            </w:r>
            <w:proofErr w:type="spellEnd"/>
            <w:r w:rsidRPr="005346B0">
              <w:rPr>
                <w:rFonts w:asciiTheme="majorHAnsi" w:hAnsiTheme="majorHAnsi"/>
                <w:sz w:val="22"/>
              </w:rPr>
              <w:t xml:space="preserve"> </w:t>
            </w:r>
            <w:proofErr w:type="spellStart"/>
            <w:r w:rsidRPr="005346B0">
              <w:rPr>
                <w:rFonts w:asciiTheme="majorHAnsi" w:hAnsiTheme="majorHAnsi"/>
                <w:sz w:val="22"/>
              </w:rPr>
              <w:t>systems</w:t>
            </w:r>
            <w:proofErr w:type="spellEnd"/>
            <w:r w:rsidRPr="005346B0">
              <w:rPr>
                <w:rFonts w:asciiTheme="majorHAnsi" w:hAnsiTheme="majorHAnsi"/>
                <w:sz w:val="22"/>
              </w:rPr>
              <w:t xml:space="preserve"> </w:t>
            </w:r>
            <w:proofErr w:type="spellStart"/>
            <w:r w:rsidRPr="005346B0">
              <w:rPr>
                <w:rFonts w:asciiTheme="majorHAnsi" w:hAnsiTheme="majorHAnsi"/>
                <w:sz w:val="22"/>
              </w:rPr>
              <w:t>and</w:t>
            </w:r>
            <w:proofErr w:type="spellEnd"/>
            <w:r w:rsidRPr="005346B0">
              <w:rPr>
                <w:rFonts w:asciiTheme="majorHAnsi" w:hAnsiTheme="majorHAnsi"/>
                <w:sz w:val="22"/>
              </w:rPr>
              <w:t xml:space="preserve"> </w:t>
            </w:r>
            <w:proofErr w:type="spellStart"/>
            <w:r w:rsidRPr="005346B0">
              <w:rPr>
                <w:rFonts w:asciiTheme="majorHAnsi" w:hAnsiTheme="majorHAnsi"/>
                <w:sz w:val="22"/>
              </w:rPr>
              <w:t>equipment</w:t>
            </w:r>
            <w:proofErr w:type="spellEnd"/>
            <w:r w:rsidRPr="005346B0">
              <w:rPr>
                <w:rFonts w:asciiTheme="majorHAnsi" w:hAnsiTheme="majorHAnsi"/>
                <w:sz w:val="22"/>
                <w:lang w:val="en-US"/>
              </w:rPr>
              <w:t>.</w:t>
            </w:r>
          </w:p>
          <w:p w14:paraId="4603619E" w14:textId="77777777" w:rsidR="005346B0" w:rsidRPr="005346B0" w:rsidRDefault="005346B0" w:rsidP="005346B0">
            <w:pPr>
              <w:spacing w:before="40" w:after="40"/>
              <w:jc w:val="both"/>
              <w:rPr>
                <w:rFonts w:asciiTheme="majorHAnsi" w:hAnsiTheme="majorHAnsi"/>
                <w:b/>
                <w:color w:val="auto"/>
                <w:sz w:val="22"/>
              </w:rPr>
            </w:pPr>
            <w:r w:rsidRPr="005346B0">
              <w:rPr>
                <w:rFonts w:asciiTheme="majorHAnsi" w:hAnsiTheme="majorHAnsi"/>
                <w:b/>
                <w:color w:val="auto"/>
                <w:sz w:val="22"/>
              </w:rPr>
              <w:t>Scope:</w:t>
            </w:r>
          </w:p>
          <w:p w14:paraId="0AC4CF7B" w14:textId="77777777" w:rsidR="005346B0" w:rsidRPr="005346B0" w:rsidRDefault="005346B0" w:rsidP="005346B0">
            <w:pPr>
              <w:spacing w:before="40" w:after="40"/>
              <w:jc w:val="both"/>
              <w:rPr>
                <w:rFonts w:asciiTheme="majorHAnsi" w:hAnsiTheme="majorHAnsi"/>
                <w:color w:val="auto"/>
                <w:sz w:val="22"/>
              </w:rPr>
            </w:pPr>
            <w:r w:rsidRPr="005346B0">
              <w:rPr>
                <w:rFonts w:asciiTheme="majorHAnsi" w:hAnsiTheme="majorHAnsi"/>
                <w:color w:val="auto"/>
                <w:sz w:val="22"/>
              </w:rPr>
              <w:t xml:space="preserve">International cooperation is key to respond to different kind of natural and man-made disasters, as well as intentional security threats. Besides operational cooperation, there is a need to find a common understanding on what innovation is needed to able to respond to different challenges. The Sendai Framework for Disaster Risk Reduction 2015-2030 list the need ‘to strengthen technical and logistical capacities to ensure better response to emergencies’[1]as one priority for national and local levels. Such capacities depend to a large extent on the effectiveness and the specific capabilities of </w:t>
            </w:r>
            <w:proofErr w:type="spellStart"/>
            <w:r w:rsidRPr="005346B0">
              <w:rPr>
                <w:rFonts w:asciiTheme="majorHAnsi" w:hAnsiTheme="majorHAnsi"/>
                <w:color w:val="auto"/>
                <w:sz w:val="22"/>
              </w:rPr>
              <w:t>organisations</w:t>
            </w:r>
            <w:proofErr w:type="spellEnd"/>
            <w:r w:rsidRPr="005346B0">
              <w:rPr>
                <w:rFonts w:asciiTheme="majorHAnsi" w:hAnsiTheme="majorHAnsi"/>
                <w:color w:val="auto"/>
                <w:sz w:val="22"/>
              </w:rPr>
              <w:t xml:space="preserve"> responsible for first response to incidents.</w:t>
            </w:r>
          </w:p>
          <w:p w14:paraId="3B58566F" w14:textId="77777777" w:rsidR="005346B0" w:rsidRPr="005346B0" w:rsidRDefault="005346B0" w:rsidP="005346B0">
            <w:pPr>
              <w:spacing w:before="40" w:after="40"/>
              <w:jc w:val="both"/>
              <w:rPr>
                <w:rFonts w:asciiTheme="majorHAnsi" w:hAnsiTheme="majorHAnsi"/>
                <w:color w:val="auto"/>
                <w:sz w:val="22"/>
              </w:rPr>
            </w:pPr>
            <w:r w:rsidRPr="005346B0">
              <w:rPr>
                <w:rFonts w:asciiTheme="majorHAnsi" w:hAnsiTheme="majorHAnsi"/>
                <w:color w:val="auto"/>
                <w:sz w:val="22"/>
              </w:rPr>
              <w:t xml:space="preserve">In order to perform their dangerous tasks, First Responders require the best possible equipment that is tailor-made for extreme scenarios. As such, tools and gear need to be highly </w:t>
            </w:r>
            <w:proofErr w:type="spellStart"/>
            <w:r w:rsidRPr="005346B0">
              <w:rPr>
                <w:rFonts w:asciiTheme="majorHAnsi" w:hAnsiTheme="majorHAnsi"/>
                <w:color w:val="auto"/>
                <w:sz w:val="22"/>
              </w:rPr>
              <w:t>specialised</w:t>
            </w:r>
            <w:proofErr w:type="spellEnd"/>
            <w:r w:rsidRPr="005346B0">
              <w:rPr>
                <w:rFonts w:asciiTheme="majorHAnsi" w:hAnsiTheme="majorHAnsi"/>
                <w:color w:val="auto"/>
                <w:sz w:val="22"/>
              </w:rPr>
              <w:t xml:space="preserve"> and adapted to the different specific first responder needs. The market for such equipment is however fragmented, limiting the availability and affordability.</w:t>
            </w:r>
          </w:p>
          <w:p w14:paraId="46F8B55E" w14:textId="77777777" w:rsidR="005346B0" w:rsidRPr="005346B0" w:rsidRDefault="005346B0" w:rsidP="005346B0">
            <w:pPr>
              <w:spacing w:before="40" w:after="40"/>
              <w:jc w:val="both"/>
              <w:rPr>
                <w:rFonts w:asciiTheme="majorHAnsi" w:hAnsiTheme="majorHAnsi"/>
                <w:color w:val="auto"/>
                <w:sz w:val="22"/>
              </w:rPr>
            </w:pPr>
            <w:r w:rsidRPr="005346B0">
              <w:rPr>
                <w:rFonts w:asciiTheme="majorHAnsi" w:hAnsiTheme="majorHAnsi"/>
                <w:color w:val="auto"/>
                <w:sz w:val="22"/>
              </w:rPr>
              <w:t>International cooperation to define common requirements has helped to create a clearer picture on what gaps remain and cannot be satisfied by existing solutions, thus requiring targeted research. Global capability gaps have been identified by international expert groups such as the UNDRR Scientific and Technical Advisory Group and the International Forum to Advance First Responder Innovation (IFAFRI), involving scientific experts, firefighters, medical responders and police officers from several EU and non-EU countries.</w:t>
            </w:r>
          </w:p>
        </w:tc>
      </w:tr>
      <w:tr w:rsidR="005346B0" w:rsidRPr="009A6310" w14:paraId="53526BE0" w14:textId="77777777" w:rsidTr="008C7172">
        <w:trPr>
          <w:trHeight w:val="1811"/>
        </w:trPr>
        <w:tc>
          <w:tcPr>
            <w:tcW w:w="567" w:type="dxa"/>
          </w:tcPr>
          <w:p w14:paraId="564B40D9" w14:textId="77777777" w:rsidR="005346B0" w:rsidRPr="009A6310" w:rsidRDefault="005346B0" w:rsidP="008C7172">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863040" behindDoc="0" locked="0" layoutInCell="1" allowOverlap="1" wp14:anchorId="3C94E872" wp14:editId="37A62319">
                  <wp:simplePos x="0" y="0"/>
                  <wp:positionH relativeFrom="column">
                    <wp:posOffset>-22118</wp:posOffset>
                  </wp:positionH>
                  <wp:positionV relativeFrom="paragraph">
                    <wp:posOffset>-8890</wp:posOffset>
                  </wp:positionV>
                  <wp:extent cx="342720" cy="360000"/>
                  <wp:effectExtent l="0" t="0" r="635" b="254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003A172" w14:textId="77777777" w:rsidR="005346B0" w:rsidRPr="009A6310" w:rsidRDefault="005346B0"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4655595F" w14:textId="77777777" w:rsidR="005346B0" w:rsidRPr="005346B0" w:rsidRDefault="00EE34FB" w:rsidP="008C7172">
            <w:pPr>
              <w:spacing w:before="40" w:after="40"/>
              <w:jc w:val="both"/>
              <w:rPr>
                <w:rFonts w:asciiTheme="majorHAnsi" w:hAnsiTheme="majorHAnsi"/>
                <w:color w:val="auto"/>
                <w:sz w:val="22"/>
              </w:rPr>
            </w:pPr>
            <w:hyperlink r:id="rId41" w:history="1">
              <w:r w:rsidR="005346B0" w:rsidRPr="005346B0">
                <w:rPr>
                  <w:rStyle w:val="Hyperlink"/>
                  <w:rFonts w:asciiTheme="majorHAnsi" w:hAnsiTheme="majorHAnsi"/>
                  <w:color w:val="0066FF"/>
                  <w:sz w:val="22"/>
                </w:rPr>
                <w:t>https://ec.europa.eu/info/funding-tenders/opportunities/portal/screen/opportunities/topic-details/horizon-cl3-2022-drs-01-07;callCode=null;freeTextSearchKeyword=;matchWholeText=true;typeCodes=1;statusCodes=31094501;programmePeriod=2021%20-%202027;programCcm2Id=43108390;programDivisionCode=43118971;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5346B0" w:rsidRPr="005346B0">
              <w:rPr>
                <w:rFonts w:asciiTheme="majorHAnsi" w:hAnsiTheme="majorHAnsi"/>
                <w:color w:val="0066FF"/>
                <w:sz w:val="22"/>
              </w:rPr>
              <w:t xml:space="preserve"> </w:t>
            </w:r>
          </w:p>
        </w:tc>
      </w:tr>
    </w:tbl>
    <w:p w14:paraId="1C014C77" w14:textId="77777777" w:rsidR="003C75D2" w:rsidRDefault="003C75D2" w:rsidP="003C75D2">
      <w:pPr>
        <w:spacing w:line="240" w:lineRule="auto"/>
        <w:rPr>
          <w:rFonts w:asciiTheme="majorHAnsi" w:hAnsiTheme="majorHAnsi"/>
          <w:sz w:val="24"/>
          <w:szCs w:val="24"/>
          <w:lang w:eastAsia="bg-BG"/>
        </w:rPr>
      </w:pPr>
    </w:p>
    <w:p w14:paraId="78DF2DC5" w14:textId="77777777" w:rsidR="003C75D2" w:rsidRDefault="003C75D2" w:rsidP="003C75D2">
      <w:pPr>
        <w:spacing w:line="240" w:lineRule="auto"/>
        <w:rPr>
          <w:rFonts w:asciiTheme="majorHAnsi" w:hAnsiTheme="majorHAnsi"/>
          <w:sz w:val="24"/>
          <w:szCs w:val="24"/>
          <w:lang w:eastAsia="bg-BG"/>
        </w:rPr>
      </w:pPr>
    </w:p>
    <w:p w14:paraId="24EBD5C8" w14:textId="77777777" w:rsidR="003C75D2" w:rsidRPr="0076207F" w:rsidRDefault="003C75D2" w:rsidP="00097616">
      <w:pPr>
        <w:pStyle w:val="Heading3"/>
        <w:numPr>
          <w:ilvl w:val="1"/>
          <w:numId w:val="11"/>
        </w:numPr>
        <w:shd w:val="clear" w:color="auto" w:fill="A4063E" w:themeFill="accent6"/>
        <w:rPr>
          <w:b/>
          <w:i w:val="0"/>
        </w:rPr>
      </w:pPr>
      <w:bookmarkStart w:id="27" w:name="_Toc104216817"/>
      <w:r w:rsidRPr="003C75D2">
        <w:rPr>
          <w:b/>
          <w:i w:val="0"/>
        </w:rPr>
        <w:t>IMPROVED MONITORING OF THREATS, INTRUSION DETECTION AND RESPONSE IN COMPLEX AND HETEROGENEOUS DIGITAL SYSTEMS AND INFRASTRUCTURES</w:t>
      </w:r>
      <w:bookmarkEnd w:id="27"/>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3C75D2" w:rsidRPr="009A6310" w14:paraId="3AE109DB" w14:textId="77777777" w:rsidTr="008C7172">
        <w:trPr>
          <w:trHeight w:val="741"/>
        </w:trPr>
        <w:tc>
          <w:tcPr>
            <w:tcW w:w="567" w:type="dxa"/>
          </w:tcPr>
          <w:p w14:paraId="06750CD6" w14:textId="77777777" w:rsidR="003C75D2" w:rsidRPr="009A6310" w:rsidRDefault="003C75D2"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65088" behindDoc="0" locked="0" layoutInCell="1" allowOverlap="1" wp14:anchorId="7B9D4D12" wp14:editId="5CA2A752">
                  <wp:simplePos x="0" y="0"/>
                  <wp:positionH relativeFrom="margin">
                    <wp:posOffset>6985</wp:posOffset>
                  </wp:positionH>
                  <wp:positionV relativeFrom="paragraph">
                    <wp:posOffset>-13335</wp:posOffset>
                  </wp:positionV>
                  <wp:extent cx="318135" cy="287655"/>
                  <wp:effectExtent l="0" t="0" r="5715"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37A238A" w14:textId="77777777" w:rsidR="003C75D2" w:rsidRPr="009A6310" w:rsidRDefault="003C75D2"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0FB24F02" w14:textId="77777777" w:rsidR="00803779" w:rsidRPr="00803779" w:rsidRDefault="00803779" w:rsidP="00803779">
            <w:pPr>
              <w:spacing w:before="40" w:after="40"/>
              <w:jc w:val="both"/>
              <w:rPr>
                <w:rFonts w:asciiTheme="majorHAnsi" w:hAnsiTheme="majorHAnsi"/>
                <w:b/>
                <w:color w:val="161718" w:themeColor="text1"/>
                <w:sz w:val="22"/>
              </w:rPr>
            </w:pPr>
            <w:r w:rsidRPr="00803779">
              <w:rPr>
                <w:rFonts w:asciiTheme="majorHAnsi" w:hAnsiTheme="majorHAnsi"/>
                <w:b/>
                <w:color w:val="161718" w:themeColor="text1"/>
                <w:sz w:val="22"/>
              </w:rPr>
              <w:t>HORIZON-CL3-2022-CS-01-01</w:t>
            </w:r>
          </w:p>
          <w:p w14:paraId="468DCC74" w14:textId="77777777" w:rsidR="00803779" w:rsidRPr="00803779" w:rsidRDefault="00803779" w:rsidP="00803779">
            <w:pPr>
              <w:spacing w:before="40" w:after="40"/>
              <w:jc w:val="both"/>
              <w:rPr>
                <w:rFonts w:asciiTheme="majorHAnsi" w:hAnsiTheme="majorHAnsi"/>
                <w:color w:val="161718" w:themeColor="text1"/>
                <w:sz w:val="22"/>
              </w:rPr>
            </w:pPr>
            <w:r w:rsidRPr="00803779">
              <w:rPr>
                <w:rFonts w:asciiTheme="majorHAnsi" w:hAnsiTheme="majorHAnsi"/>
                <w:color w:val="161718" w:themeColor="text1"/>
                <w:sz w:val="22"/>
              </w:rPr>
              <w:t>Increased cybersecurity 2022 (HORIZON-CL3-2022-CS-01)</w:t>
            </w:r>
          </w:p>
          <w:p w14:paraId="48E957FB" w14:textId="77777777" w:rsidR="003C75D2" w:rsidRPr="00847696" w:rsidRDefault="00803779" w:rsidP="00803779">
            <w:pPr>
              <w:spacing w:before="40" w:after="40"/>
              <w:jc w:val="both"/>
              <w:rPr>
                <w:rFonts w:asciiTheme="majorHAnsi" w:hAnsiTheme="majorHAnsi"/>
                <w:color w:val="161718" w:themeColor="text1"/>
                <w:sz w:val="22"/>
              </w:rPr>
            </w:pPr>
            <w:r w:rsidRPr="00803779">
              <w:rPr>
                <w:rFonts w:asciiTheme="majorHAnsi" w:hAnsiTheme="majorHAnsi"/>
                <w:color w:val="161718" w:themeColor="text1"/>
                <w:sz w:val="22"/>
              </w:rPr>
              <w:t xml:space="preserve">Horizon Europe Framework </w:t>
            </w:r>
            <w:proofErr w:type="spellStart"/>
            <w:r w:rsidRPr="00803779">
              <w:rPr>
                <w:rFonts w:asciiTheme="majorHAnsi" w:hAnsiTheme="majorHAnsi"/>
                <w:color w:val="161718" w:themeColor="text1"/>
                <w:sz w:val="22"/>
              </w:rPr>
              <w:t>Programme</w:t>
            </w:r>
            <w:proofErr w:type="spellEnd"/>
            <w:r w:rsidRPr="00803779">
              <w:rPr>
                <w:rFonts w:asciiTheme="majorHAnsi" w:hAnsiTheme="majorHAnsi"/>
                <w:color w:val="161718" w:themeColor="text1"/>
                <w:sz w:val="22"/>
              </w:rPr>
              <w:t xml:space="preserve"> (HORIZON)</w:t>
            </w:r>
          </w:p>
        </w:tc>
      </w:tr>
      <w:tr w:rsidR="003C75D2" w:rsidRPr="009A6310" w14:paraId="4198BC60" w14:textId="77777777" w:rsidTr="008C7172">
        <w:trPr>
          <w:trHeight w:hRule="exact" w:val="454"/>
        </w:trPr>
        <w:tc>
          <w:tcPr>
            <w:tcW w:w="567" w:type="dxa"/>
          </w:tcPr>
          <w:p w14:paraId="6643EFF2" w14:textId="77777777" w:rsidR="003C75D2" w:rsidRPr="009A6310" w:rsidRDefault="003C75D2" w:rsidP="008C7172">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866112" behindDoc="0" locked="0" layoutInCell="1" allowOverlap="1" wp14:anchorId="66F9D153" wp14:editId="18E04382">
                  <wp:simplePos x="0" y="0"/>
                  <wp:positionH relativeFrom="margin">
                    <wp:posOffset>-21590</wp:posOffset>
                  </wp:positionH>
                  <wp:positionV relativeFrom="paragraph">
                    <wp:posOffset>-31115</wp:posOffset>
                  </wp:positionV>
                  <wp:extent cx="318135" cy="287655"/>
                  <wp:effectExtent l="0" t="0" r="5715"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7590B80" w14:textId="77777777" w:rsidR="003C75D2" w:rsidRPr="009A6310" w:rsidRDefault="003C75D2"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0E1B1F9F" w14:textId="77777777" w:rsidR="003C75D2" w:rsidRPr="009A6310" w:rsidRDefault="00803779" w:rsidP="008C7172">
            <w:pPr>
              <w:spacing w:line="180" w:lineRule="exact"/>
              <w:jc w:val="both"/>
              <w:rPr>
                <w:rFonts w:asciiTheme="majorHAnsi" w:hAnsiTheme="majorHAnsi"/>
                <w:color w:val="161718" w:themeColor="text1"/>
                <w:sz w:val="22"/>
              </w:rPr>
            </w:pPr>
            <w:r w:rsidRPr="00803779">
              <w:rPr>
                <w:rFonts w:asciiTheme="majorHAnsi" w:hAnsiTheme="majorHAnsi"/>
                <w:color w:val="161718" w:themeColor="text1"/>
                <w:sz w:val="22"/>
              </w:rPr>
              <w:t>HORIZON-IA HORIZON Innovation Actions</w:t>
            </w:r>
          </w:p>
        </w:tc>
      </w:tr>
      <w:tr w:rsidR="003C75D2" w:rsidRPr="009A6310" w14:paraId="73C27BB3" w14:textId="77777777" w:rsidTr="008C7172">
        <w:tc>
          <w:tcPr>
            <w:tcW w:w="567" w:type="dxa"/>
          </w:tcPr>
          <w:p w14:paraId="1B7F8FC3" w14:textId="77777777" w:rsidR="003C75D2" w:rsidRPr="009A6310" w:rsidRDefault="003C75D2"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67136" behindDoc="0" locked="0" layoutInCell="1" allowOverlap="1" wp14:anchorId="6E8A8A58" wp14:editId="53EA540B">
                  <wp:simplePos x="0" y="0"/>
                  <wp:positionH relativeFrom="margin">
                    <wp:posOffset>5080</wp:posOffset>
                  </wp:positionH>
                  <wp:positionV relativeFrom="paragraph">
                    <wp:posOffset>33655</wp:posOffset>
                  </wp:positionV>
                  <wp:extent cx="312420" cy="28765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7BADA00" w14:textId="77777777" w:rsidR="003C75D2" w:rsidRPr="009A6310" w:rsidRDefault="003C75D2"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2649E148" w14:textId="77777777" w:rsidR="003C75D2" w:rsidRPr="0096307B" w:rsidRDefault="003C75D2"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7B54523B" w14:textId="77777777" w:rsidR="003C75D2" w:rsidRPr="0096307B" w:rsidRDefault="003C75D2"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00803779" w:rsidRPr="00803779">
              <w:rPr>
                <w:rFonts w:asciiTheme="majorHAnsi" w:hAnsiTheme="majorHAnsi"/>
                <w:color w:val="auto"/>
                <w:sz w:val="22"/>
              </w:rPr>
              <w:t>30 June 2022</w:t>
            </w:r>
          </w:p>
          <w:p w14:paraId="6CE3A1C9" w14:textId="77777777" w:rsidR="003C75D2" w:rsidRPr="0099634A" w:rsidRDefault="003C75D2" w:rsidP="008C7172">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00803779" w:rsidRPr="00803779">
              <w:rPr>
                <w:rFonts w:asciiTheme="majorHAnsi" w:hAnsiTheme="majorHAnsi"/>
                <w:color w:val="auto"/>
                <w:sz w:val="22"/>
              </w:rPr>
              <w:t>16 November 2022 17:00:00 Brussels time</w:t>
            </w:r>
          </w:p>
        </w:tc>
      </w:tr>
      <w:tr w:rsidR="003C75D2" w:rsidRPr="009A6310" w14:paraId="1F96642F" w14:textId="77777777" w:rsidTr="008C7172">
        <w:tc>
          <w:tcPr>
            <w:tcW w:w="567" w:type="dxa"/>
          </w:tcPr>
          <w:p w14:paraId="07108096" w14:textId="77777777" w:rsidR="003C75D2" w:rsidRPr="009A6310" w:rsidRDefault="003C75D2" w:rsidP="008C7172">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869184" behindDoc="0" locked="0" layoutInCell="1" allowOverlap="1" wp14:anchorId="5FA7106C" wp14:editId="272DE4B0">
                  <wp:simplePos x="0" y="0"/>
                  <wp:positionH relativeFrom="column">
                    <wp:posOffset>-40005</wp:posOffset>
                  </wp:positionH>
                  <wp:positionV relativeFrom="paragraph">
                    <wp:posOffset>-58420</wp:posOffset>
                  </wp:positionV>
                  <wp:extent cx="369570" cy="359410"/>
                  <wp:effectExtent l="0" t="0" r="0" b="254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F21A607" w14:textId="77777777" w:rsidR="003C75D2" w:rsidRPr="009A6310" w:rsidRDefault="003C75D2"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68EB2279" w14:textId="77777777" w:rsidR="003C75D2" w:rsidRPr="0084235B" w:rsidRDefault="003C75D2" w:rsidP="008C7172">
            <w:pPr>
              <w:spacing w:before="40" w:after="120"/>
              <w:rPr>
                <w:rFonts w:asciiTheme="majorHAnsi" w:hAnsiTheme="majorHAnsi"/>
                <w:b/>
                <w:color w:val="auto"/>
                <w:sz w:val="22"/>
              </w:rPr>
            </w:pPr>
            <w:r>
              <w:rPr>
                <w:rFonts w:asciiTheme="majorHAnsi" w:hAnsiTheme="majorHAnsi"/>
                <w:b/>
                <w:color w:val="auto"/>
                <w:sz w:val="22"/>
              </w:rPr>
              <w:t>EU</w:t>
            </w:r>
            <w:r w:rsidR="00803779">
              <w:rPr>
                <w:rFonts w:asciiTheme="majorHAnsi" w:hAnsiTheme="majorHAnsi"/>
                <w:b/>
                <w:color w:val="auto"/>
                <w:sz w:val="22"/>
              </w:rPr>
              <w:t>R 21</w:t>
            </w:r>
            <w:r w:rsidRPr="0074596C">
              <w:rPr>
                <w:rFonts w:asciiTheme="majorHAnsi" w:hAnsiTheme="majorHAnsi"/>
                <w:b/>
                <w:color w:val="auto"/>
                <w:sz w:val="22"/>
              </w:rPr>
              <w:t xml:space="preserve"> 000 000</w:t>
            </w:r>
          </w:p>
        </w:tc>
      </w:tr>
      <w:tr w:rsidR="003C75D2" w:rsidRPr="009A6310" w14:paraId="33AC30F7" w14:textId="77777777" w:rsidTr="008C7172">
        <w:tc>
          <w:tcPr>
            <w:tcW w:w="567" w:type="dxa"/>
          </w:tcPr>
          <w:p w14:paraId="678E2BF3" w14:textId="77777777" w:rsidR="003C75D2" w:rsidRPr="009A6310" w:rsidRDefault="003C75D2"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68160" behindDoc="0" locked="0" layoutInCell="1" allowOverlap="1" wp14:anchorId="26AB0B88" wp14:editId="0AE620D9">
                  <wp:simplePos x="0" y="0"/>
                  <wp:positionH relativeFrom="column">
                    <wp:posOffset>10160</wp:posOffset>
                  </wp:positionH>
                  <wp:positionV relativeFrom="paragraph">
                    <wp:posOffset>33655</wp:posOffset>
                  </wp:positionV>
                  <wp:extent cx="270358" cy="324000"/>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438F10D" w14:textId="77777777" w:rsidR="003C75D2" w:rsidRPr="009A6310" w:rsidRDefault="003C75D2"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27846F84" w14:textId="77777777" w:rsidR="003C75D2" w:rsidRPr="005346B0" w:rsidRDefault="003C75D2" w:rsidP="008C7172">
            <w:pPr>
              <w:spacing w:before="40" w:after="40"/>
              <w:jc w:val="both"/>
              <w:rPr>
                <w:rFonts w:asciiTheme="majorHAnsi" w:hAnsiTheme="majorHAnsi"/>
                <w:b/>
                <w:color w:val="auto"/>
                <w:sz w:val="22"/>
              </w:rPr>
            </w:pPr>
            <w:r w:rsidRPr="005346B0">
              <w:rPr>
                <w:rFonts w:asciiTheme="majorHAnsi" w:hAnsiTheme="majorHAnsi"/>
                <w:b/>
                <w:color w:val="auto"/>
                <w:sz w:val="22"/>
              </w:rPr>
              <w:t>Expected outcomes:</w:t>
            </w:r>
          </w:p>
          <w:p w14:paraId="1EB6F518" w14:textId="77777777" w:rsidR="00803779" w:rsidRPr="00803779" w:rsidRDefault="00803779" w:rsidP="00803779">
            <w:pPr>
              <w:spacing w:before="40" w:after="40"/>
              <w:jc w:val="both"/>
              <w:rPr>
                <w:rFonts w:asciiTheme="majorHAnsi" w:hAnsiTheme="majorHAnsi"/>
                <w:color w:val="auto"/>
                <w:sz w:val="22"/>
              </w:rPr>
            </w:pPr>
            <w:r w:rsidRPr="00803779">
              <w:rPr>
                <w:rFonts w:asciiTheme="majorHAnsi" w:hAnsiTheme="majorHAnsi"/>
                <w:color w:val="auto"/>
                <w:sz w:val="22"/>
              </w:rPr>
              <w:t>Projects are expected to contribute to at least three of the following expected outcomes:</w:t>
            </w:r>
          </w:p>
          <w:p w14:paraId="6BE560E6" w14:textId="77777777" w:rsidR="00803779" w:rsidRDefault="00803779" w:rsidP="00097616">
            <w:pPr>
              <w:pStyle w:val="ListParagraph"/>
              <w:numPr>
                <w:ilvl w:val="0"/>
                <w:numId w:val="29"/>
              </w:numPr>
              <w:spacing w:before="40" w:after="40"/>
              <w:jc w:val="both"/>
              <w:rPr>
                <w:rFonts w:asciiTheme="majorHAnsi" w:hAnsiTheme="majorHAnsi"/>
                <w:sz w:val="22"/>
              </w:rPr>
            </w:pPr>
            <w:proofErr w:type="spellStart"/>
            <w:r w:rsidRPr="00803779">
              <w:rPr>
                <w:rFonts w:asciiTheme="majorHAnsi" w:hAnsiTheme="majorHAnsi"/>
                <w:sz w:val="22"/>
              </w:rPr>
              <w:t>Improved</w:t>
            </w:r>
            <w:proofErr w:type="spellEnd"/>
            <w:r w:rsidRPr="00803779">
              <w:rPr>
                <w:rFonts w:asciiTheme="majorHAnsi" w:hAnsiTheme="majorHAnsi"/>
                <w:sz w:val="22"/>
              </w:rPr>
              <w:t xml:space="preserve"> </w:t>
            </w:r>
            <w:proofErr w:type="spellStart"/>
            <w:r w:rsidRPr="00803779">
              <w:rPr>
                <w:rFonts w:asciiTheme="majorHAnsi" w:hAnsiTheme="majorHAnsi"/>
                <w:sz w:val="22"/>
              </w:rPr>
              <w:t>disruption</w:t>
            </w:r>
            <w:proofErr w:type="spellEnd"/>
            <w:r w:rsidRPr="00803779">
              <w:rPr>
                <w:rFonts w:asciiTheme="majorHAnsi" w:hAnsiTheme="majorHAnsi"/>
                <w:sz w:val="22"/>
              </w:rPr>
              <w:t xml:space="preserve"> </w:t>
            </w:r>
            <w:proofErr w:type="spellStart"/>
            <w:r w:rsidRPr="00803779">
              <w:rPr>
                <w:rFonts w:asciiTheme="majorHAnsi" w:hAnsiTheme="majorHAnsi"/>
                <w:sz w:val="22"/>
              </w:rPr>
              <w:t>preparedness</w:t>
            </w:r>
            <w:proofErr w:type="spellEnd"/>
            <w:r w:rsidRPr="00803779">
              <w:rPr>
                <w:rFonts w:asciiTheme="majorHAnsi" w:hAnsiTheme="majorHAnsi"/>
                <w:sz w:val="22"/>
              </w:rPr>
              <w:t xml:space="preserve"> </w:t>
            </w:r>
            <w:proofErr w:type="spellStart"/>
            <w:r w:rsidRPr="00803779">
              <w:rPr>
                <w:rFonts w:asciiTheme="majorHAnsi" w:hAnsiTheme="majorHAnsi"/>
                <w:sz w:val="22"/>
              </w:rPr>
              <w:t>and</w:t>
            </w:r>
            <w:proofErr w:type="spellEnd"/>
            <w:r w:rsidRPr="00803779">
              <w:rPr>
                <w:rFonts w:asciiTheme="majorHAnsi" w:hAnsiTheme="majorHAnsi"/>
                <w:sz w:val="22"/>
              </w:rPr>
              <w:t xml:space="preserve"> </w:t>
            </w:r>
            <w:proofErr w:type="spellStart"/>
            <w:r w:rsidRPr="00803779">
              <w:rPr>
                <w:rFonts w:asciiTheme="majorHAnsi" w:hAnsiTheme="majorHAnsi"/>
                <w:sz w:val="22"/>
              </w:rPr>
              <w:t>resilience</w:t>
            </w:r>
            <w:proofErr w:type="spellEnd"/>
            <w:r w:rsidRPr="00803779">
              <w:rPr>
                <w:rFonts w:asciiTheme="majorHAnsi" w:hAnsiTheme="majorHAnsi"/>
                <w:sz w:val="22"/>
              </w:rPr>
              <w:t xml:space="preserve"> </w:t>
            </w:r>
            <w:proofErr w:type="spellStart"/>
            <w:r w:rsidRPr="00803779">
              <w:rPr>
                <w:rFonts w:asciiTheme="majorHAnsi" w:hAnsiTheme="majorHAnsi"/>
                <w:sz w:val="22"/>
              </w:rPr>
              <w:t>of</w:t>
            </w:r>
            <w:proofErr w:type="spellEnd"/>
            <w:r w:rsidRPr="00803779">
              <w:rPr>
                <w:rFonts w:asciiTheme="majorHAnsi" w:hAnsiTheme="majorHAnsi"/>
                <w:sz w:val="22"/>
              </w:rPr>
              <w:t xml:space="preserve"> </w:t>
            </w:r>
            <w:proofErr w:type="spellStart"/>
            <w:r w:rsidRPr="00803779">
              <w:rPr>
                <w:rFonts w:asciiTheme="majorHAnsi" w:hAnsiTheme="majorHAnsi"/>
                <w:sz w:val="22"/>
              </w:rPr>
              <w:t>digital</w:t>
            </w:r>
            <w:proofErr w:type="spellEnd"/>
            <w:r w:rsidRPr="00803779">
              <w:rPr>
                <w:rFonts w:asciiTheme="majorHAnsi" w:hAnsiTheme="majorHAnsi"/>
                <w:sz w:val="22"/>
              </w:rPr>
              <w:t xml:space="preserve"> </w:t>
            </w:r>
            <w:proofErr w:type="spellStart"/>
            <w:r w:rsidRPr="00803779">
              <w:rPr>
                <w:rFonts w:asciiTheme="majorHAnsi" w:hAnsiTheme="majorHAnsi"/>
                <w:sz w:val="22"/>
              </w:rPr>
              <w:t>infrastructure</w:t>
            </w:r>
            <w:proofErr w:type="spellEnd"/>
            <w:r w:rsidRPr="00803779">
              <w:rPr>
                <w:rFonts w:asciiTheme="majorHAnsi" w:hAnsiTheme="majorHAnsi"/>
                <w:sz w:val="22"/>
              </w:rPr>
              <w:t xml:space="preserve"> </w:t>
            </w:r>
            <w:proofErr w:type="spellStart"/>
            <w:r w:rsidRPr="00803779">
              <w:rPr>
                <w:rFonts w:asciiTheme="majorHAnsi" w:hAnsiTheme="majorHAnsi"/>
                <w:sz w:val="22"/>
              </w:rPr>
              <w:t>in</w:t>
            </w:r>
            <w:proofErr w:type="spellEnd"/>
            <w:r w:rsidRPr="00803779">
              <w:rPr>
                <w:rFonts w:asciiTheme="majorHAnsi" w:hAnsiTheme="majorHAnsi"/>
                <w:sz w:val="22"/>
              </w:rPr>
              <w:t xml:space="preserve"> </w:t>
            </w:r>
            <w:proofErr w:type="spellStart"/>
            <w:r w:rsidRPr="00803779">
              <w:rPr>
                <w:rFonts w:asciiTheme="majorHAnsi" w:hAnsiTheme="majorHAnsi"/>
                <w:sz w:val="22"/>
              </w:rPr>
              <w:t>Europe</w:t>
            </w:r>
            <w:proofErr w:type="spellEnd"/>
          </w:p>
          <w:p w14:paraId="59C346D2" w14:textId="77777777" w:rsidR="00803779" w:rsidRDefault="00803779" w:rsidP="00097616">
            <w:pPr>
              <w:pStyle w:val="ListParagraph"/>
              <w:numPr>
                <w:ilvl w:val="0"/>
                <w:numId w:val="29"/>
              </w:numPr>
              <w:spacing w:before="40" w:after="40"/>
              <w:jc w:val="both"/>
              <w:rPr>
                <w:rFonts w:asciiTheme="majorHAnsi" w:hAnsiTheme="majorHAnsi"/>
                <w:sz w:val="22"/>
              </w:rPr>
            </w:pPr>
            <w:proofErr w:type="spellStart"/>
            <w:r w:rsidRPr="00803779">
              <w:rPr>
                <w:rFonts w:asciiTheme="majorHAnsi" w:hAnsiTheme="majorHAnsi"/>
                <w:sz w:val="22"/>
              </w:rPr>
              <w:t>Improved</w:t>
            </w:r>
            <w:proofErr w:type="spellEnd"/>
            <w:r w:rsidRPr="00803779">
              <w:rPr>
                <w:rFonts w:asciiTheme="majorHAnsi" w:hAnsiTheme="majorHAnsi"/>
                <w:sz w:val="22"/>
              </w:rPr>
              <w:t xml:space="preserve"> </w:t>
            </w:r>
            <w:proofErr w:type="spellStart"/>
            <w:r w:rsidRPr="00803779">
              <w:rPr>
                <w:rFonts w:asciiTheme="majorHAnsi" w:hAnsiTheme="majorHAnsi"/>
                <w:sz w:val="22"/>
              </w:rPr>
              <w:t>capacity</w:t>
            </w:r>
            <w:proofErr w:type="spellEnd"/>
            <w:r w:rsidRPr="00803779">
              <w:rPr>
                <w:rFonts w:asciiTheme="majorHAnsi" w:hAnsiTheme="majorHAnsi"/>
                <w:sz w:val="22"/>
              </w:rPr>
              <w:t xml:space="preserve"> </w:t>
            </w:r>
            <w:proofErr w:type="spellStart"/>
            <w:r w:rsidRPr="00803779">
              <w:rPr>
                <w:rFonts w:asciiTheme="majorHAnsi" w:hAnsiTheme="majorHAnsi"/>
                <w:sz w:val="22"/>
              </w:rPr>
              <w:t>building</w:t>
            </w:r>
            <w:proofErr w:type="spellEnd"/>
            <w:r w:rsidRPr="00803779">
              <w:rPr>
                <w:rFonts w:asciiTheme="majorHAnsi" w:hAnsiTheme="majorHAnsi"/>
                <w:sz w:val="22"/>
              </w:rPr>
              <w:t xml:space="preserve"> </w:t>
            </w:r>
            <w:proofErr w:type="spellStart"/>
            <w:r w:rsidRPr="00803779">
              <w:rPr>
                <w:rFonts w:asciiTheme="majorHAnsi" w:hAnsiTheme="majorHAnsi"/>
                <w:sz w:val="22"/>
              </w:rPr>
              <w:t>in</w:t>
            </w:r>
            <w:proofErr w:type="spellEnd"/>
            <w:r w:rsidRPr="00803779">
              <w:rPr>
                <w:rFonts w:asciiTheme="majorHAnsi" w:hAnsiTheme="majorHAnsi"/>
                <w:sz w:val="22"/>
              </w:rPr>
              <w:t xml:space="preserve"> </w:t>
            </w:r>
            <w:proofErr w:type="spellStart"/>
            <w:r w:rsidRPr="00803779">
              <w:rPr>
                <w:rFonts w:asciiTheme="majorHAnsi" w:hAnsiTheme="majorHAnsi"/>
                <w:sz w:val="22"/>
              </w:rPr>
              <w:t>digital</w:t>
            </w:r>
            <w:proofErr w:type="spellEnd"/>
            <w:r w:rsidRPr="00803779">
              <w:rPr>
                <w:rFonts w:asciiTheme="majorHAnsi" w:hAnsiTheme="majorHAnsi"/>
                <w:sz w:val="22"/>
              </w:rPr>
              <w:t xml:space="preserve"> </w:t>
            </w:r>
            <w:proofErr w:type="spellStart"/>
            <w:r w:rsidRPr="00803779">
              <w:rPr>
                <w:rFonts w:asciiTheme="majorHAnsi" w:hAnsiTheme="majorHAnsi"/>
                <w:sz w:val="22"/>
              </w:rPr>
              <w:t>infrastructure</w:t>
            </w:r>
            <w:proofErr w:type="spellEnd"/>
            <w:r w:rsidRPr="00803779">
              <w:rPr>
                <w:rFonts w:asciiTheme="majorHAnsi" w:hAnsiTheme="majorHAnsi"/>
                <w:sz w:val="22"/>
              </w:rPr>
              <w:t xml:space="preserve"> </w:t>
            </w:r>
            <w:proofErr w:type="spellStart"/>
            <w:r w:rsidRPr="00803779">
              <w:rPr>
                <w:rFonts w:asciiTheme="majorHAnsi" w:hAnsiTheme="majorHAnsi"/>
                <w:sz w:val="22"/>
              </w:rPr>
              <w:t>security</w:t>
            </w:r>
            <w:proofErr w:type="spellEnd"/>
            <w:r w:rsidRPr="00803779">
              <w:rPr>
                <w:rFonts w:asciiTheme="majorHAnsi" w:hAnsiTheme="majorHAnsi"/>
                <w:sz w:val="22"/>
              </w:rPr>
              <w:t xml:space="preserve"> </w:t>
            </w:r>
            <w:proofErr w:type="spellStart"/>
            <w:r w:rsidRPr="00803779">
              <w:rPr>
                <w:rFonts w:asciiTheme="majorHAnsi" w:hAnsiTheme="majorHAnsi"/>
                <w:sz w:val="22"/>
              </w:rPr>
              <w:t>including</w:t>
            </w:r>
            <w:proofErr w:type="spellEnd"/>
            <w:r w:rsidRPr="00803779">
              <w:rPr>
                <w:rFonts w:asciiTheme="majorHAnsi" w:hAnsiTheme="majorHAnsi"/>
                <w:sz w:val="22"/>
              </w:rPr>
              <w:t xml:space="preserve"> </w:t>
            </w:r>
            <w:proofErr w:type="spellStart"/>
            <w:r w:rsidRPr="00803779">
              <w:rPr>
                <w:rFonts w:asciiTheme="majorHAnsi" w:hAnsiTheme="majorHAnsi"/>
                <w:sz w:val="22"/>
              </w:rPr>
              <w:t>organisational</w:t>
            </w:r>
            <w:proofErr w:type="spellEnd"/>
            <w:r w:rsidRPr="00803779">
              <w:rPr>
                <w:rFonts w:asciiTheme="majorHAnsi" w:hAnsiTheme="majorHAnsi"/>
                <w:sz w:val="22"/>
              </w:rPr>
              <w:t xml:space="preserve"> </w:t>
            </w:r>
            <w:proofErr w:type="spellStart"/>
            <w:r w:rsidRPr="00803779">
              <w:rPr>
                <w:rFonts w:asciiTheme="majorHAnsi" w:hAnsiTheme="majorHAnsi"/>
                <w:sz w:val="22"/>
              </w:rPr>
              <w:t>and</w:t>
            </w:r>
            <w:proofErr w:type="spellEnd"/>
            <w:r w:rsidRPr="00803779">
              <w:rPr>
                <w:rFonts w:asciiTheme="majorHAnsi" w:hAnsiTheme="majorHAnsi"/>
                <w:sz w:val="22"/>
              </w:rPr>
              <w:t xml:space="preserve"> </w:t>
            </w:r>
            <w:proofErr w:type="spellStart"/>
            <w:r w:rsidRPr="00803779">
              <w:rPr>
                <w:rFonts w:asciiTheme="majorHAnsi" w:hAnsiTheme="majorHAnsi"/>
                <w:sz w:val="22"/>
              </w:rPr>
              <w:t>operational</w:t>
            </w:r>
            <w:proofErr w:type="spellEnd"/>
            <w:r w:rsidRPr="00803779">
              <w:rPr>
                <w:rFonts w:asciiTheme="majorHAnsi" w:hAnsiTheme="majorHAnsi"/>
                <w:sz w:val="22"/>
              </w:rPr>
              <w:t xml:space="preserve"> </w:t>
            </w:r>
            <w:proofErr w:type="spellStart"/>
            <w:r w:rsidRPr="00803779">
              <w:rPr>
                <w:rFonts w:asciiTheme="majorHAnsi" w:hAnsiTheme="majorHAnsi"/>
                <w:sz w:val="22"/>
              </w:rPr>
              <w:t>capabilities</w:t>
            </w:r>
            <w:proofErr w:type="spellEnd"/>
          </w:p>
          <w:p w14:paraId="3380DC74" w14:textId="77777777" w:rsidR="00803779" w:rsidRDefault="00803779" w:rsidP="00097616">
            <w:pPr>
              <w:pStyle w:val="ListParagraph"/>
              <w:numPr>
                <w:ilvl w:val="0"/>
                <w:numId w:val="29"/>
              </w:numPr>
              <w:spacing w:before="40" w:after="40"/>
              <w:jc w:val="both"/>
              <w:rPr>
                <w:rFonts w:asciiTheme="majorHAnsi" w:hAnsiTheme="majorHAnsi"/>
                <w:sz w:val="22"/>
              </w:rPr>
            </w:pPr>
            <w:proofErr w:type="spellStart"/>
            <w:r w:rsidRPr="00803779">
              <w:rPr>
                <w:rFonts w:asciiTheme="majorHAnsi" w:hAnsiTheme="majorHAnsi"/>
                <w:sz w:val="22"/>
              </w:rPr>
              <w:t>Robust</w:t>
            </w:r>
            <w:proofErr w:type="spellEnd"/>
            <w:r w:rsidRPr="00803779">
              <w:rPr>
                <w:rFonts w:asciiTheme="majorHAnsi" w:hAnsiTheme="majorHAnsi"/>
                <w:sz w:val="22"/>
              </w:rPr>
              <w:t xml:space="preserve"> </w:t>
            </w:r>
            <w:proofErr w:type="spellStart"/>
            <w:r w:rsidRPr="00803779">
              <w:rPr>
                <w:rFonts w:asciiTheme="majorHAnsi" w:hAnsiTheme="majorHAnsi"/>
                <w:sz w:val="22"/>
              </w:rPr>
              <w:t>evidence</w:t>
            </w:r>
            <w:proofErr w:type="spellEnd"/>
            <w:r w:rsidRPr="00803779">
              <w:rPr>
                <w:rFonts w:asciiTheme="majorHAnsi" w:hAnsiTheme="majorHAnsi"/>
                <w:sz w:val="22"/>
              </w:rPr>
              <w:t xml:space="preserve"> </w:t>
            </w:r>
            <w:proofErr w:type="spellStart"/>
            <w:r w:rsidRPr="00803779">
              <w:rPr>
                <w:rFonts w:asciiTheme="majorHAnsi" w:hAnsiTheme="majorHAnsi"/>
                <w:sz w:val="22"/>
              </w:rPr>
              <w:t>used</w:t>
            </w:r>
            <w:proofErr w:type="spellEnd"/>
            <w:r w:rsidRPr="00803779">
              <w:rPr>
                <w:rFonts w:asciiTheme="majorHAnsi" w:hAnsiTheme="majorHAnsi"/>
                <w:sz w:val="22"/>
              </w:rPr>
              <w:t xml:space="preserve"> </w:t>
            </w:r>
            <w:proofErr w:type="spellStart"/>
            <w:r w:rsidRPr="00803779">
              <w:rPr>
                <w:rFonts w:asciiTheme="majorHAnsi" w:hAnsiTheme="majorHAnsi"/>
                <w:sz w:val="22"/>
              </w:rPr>
              <w:t>in</w:t>
            </w:r>
            <w:proofErr w:type="spellEnd"/>
            <w:r w:rsidRPr="00803779">
              <w:rPr>
                <w:rFonts w:asciiTheme="majorHAnsi" w:hAnsiTheme="majorHAnsi"/>
                <w:sz w:val="22"/>
              </w:rPr>
              <w:t xml:space="preserve"> </w:t>
            </w:r>
            <w:proofErr w:type="spellStart"/>
            <w:r w:rsidRPr="00803779">
              <w:rPr>
                <w:rFonts w:asciiTheme="majorHAnsi" w:hAnsiTheme="majorHAnsi"/>
                <w:sz w:val="22"/>
              </w:rPr>
              <w:t>cybersecurity</w:t>
            </w:r>
            <w:proofErr w:type="spellEnd"/>
            <w:r w:rsidRPr="00803779">
              <w:rPr>
                <w:rFonts w:asciiTheme="majorHAnsi" w:hAnsiTheme="majorHAnsi"/>
                <w:sz w:val="22"/>
              </w:rPr>
              <w:t xml:space="preserve"> </w:t>
            </w:r>
            <w:proofErr w:type="spellStart"/>
            <w:r w:rsidRPr="00803779">
              <w:rPr>
                <w:rFonts w:asciiTheme="majorHAnsi" w:hAnsiTheme="majorHAnsi"/>
                <w:sz w:val="22"/>
              </w:rPr>
              <w:t>decisions</w:t>
            </w:r>
            <w:proofErr w:type="spellEnd"/>
            <w:r w:rsidRPr="00803779">
              <w:rPr>
                <w:rFonts w:asciiTheme="majorHAnsi" w:hAnsiTheme="majorHAnsi"/>
                <w:sz w:val="22"/>
              </w:rPr>
              <w:t xml:space="preserve"> </w:t>
            </w:r>
            <w:proofErr w:type="spellStart"/>
            <w:r w:rsidRPr="00803779">
              <w:rPr>
                <w:rFonts w:asciiTheme="majorHAnsi" w:hAnsiTheme="majorHAnsi"/>
                <w:sz w:val="22"/>
              </w:rPr>
              <w:t>and</w:t>
            </w:r>
            <w:proofErr w:type="spellEnd"/>
            <w:r w:rsidRPr="00803779">
              <w:rPr>
                <w:rFonts w:asciiTheme="majorHAnsi" w:hAnsiTheme="majorHAnsi"/>
                <w:sz w:val="22"/>
              </w:rPr>
              <w:t xml:space="preserve"> </w:t>
            </w:r>
            <w:proofErr w:type="spellStart"/>
            <w:r w:rsidRPr="00803779">
              <w:rPr>
                <w:rFonts w:asciiTheme="majorHAnsi" w:hAnsiTheme="majorHAnsi"/>
                <w:sz w:val="22"/>
              </w:rPr>
              <w:t>tools</w:t>
            </w:r>
            <w:proofErr w:type="spellEnd"/>
          </w:p>
          <w:p w14:paraId="719612C6" w14:textId="77777777" w:rsidR="00803779" w:rsidRDefault="00803779" w:rsidP="00097616">
            <w:pPr>
              <w:pStyle w:val="ListParagraph"/>
              <w:numPr>
                <w:ilvl w:val="0"/>
                <w:numId w:val="29"/>
              </w:numPr>
              <w:spacing w:before="40" w:after="40"/>
              <w:jc w:val="both"/>
              <w:rPr>
                <w:rFonts w:asciiTheme="majorHAnsi" w:hAnsiTheme="majorHAnsi"/>
                <w:sz w:val="22"/>
              </w:rPr>
            </w:pPr>
            <w:proofErr w:type="spellStart"/>
            <w:r w:rsidRPr="00803779">
              <w:rPr>
                <w:rFonts w:asciiTheme="majorHAnsi" w:hAnsiTheme="majorHAnsi"/>
                <w:sz w:val="22"/>
              </w:rPr>
              <w:t>Better</w:t>
            </w:r>
            <w:proofErr w:type="spellEnd"/>
            <w:r w:rsidRPr="00803779">
              <w:rPr>
                <w:rFonts w:asciiTheme="majorHAnsi" w:hAnsiTheme="majorHAnsi"/>
                <w:sz w:val="22"/>
              </w:rPr>
              <w:t xml:space="preserve"> </w:t>
            </w:r>
            <w:proofErr w:type="spellStart"/>
            <w:r w:rsidRPr="00803779">
              <w:rPr>
                <w:rFonts w:asciiTheme="majorHAnsi" w:hAnsiTheme="majorHAnsi"/>
                <w:sz w:val="22"/>
              </w:rPr>
              <w:t>prediction</w:t>
            </w:r>
            <w:proofErr w:type="spellEnd"/>
            <w:r w:rsidRPr="00803779">
              <w:rPr>
                <w:rFonts w:asciiTheme="majorHAnsi" w:hAnsiTheme="majorHAnsi"/>
                <w:sz w:val="22"/>
              </w:rPr>
              <w:t xml:space="preserve"> </w:t>
            </w:r>
            <w:proofErr w:type="spellStart"/>
            <w:r w:rsidRPr="00803779">
              <w:rPr>
                <w:rFonts w:asciiTheme="majorHAnsi" w:hAnsiTheme="majorHAnsi"/>
                <w:sz w:val="22"/>
              </w:rPr>
              <w:t>of</w:t>
            </w:r>
            <w:proofErr w:type="spellEnd"/>
            <w:r w:rsidRPr="00803779">
              <w:rPr>
                <w:rFonts w:asciiTheme="majorHAnsi" w:hAnsiTheme="majorHAnsi"/>
                <w:sz w:val="22"/>
              </w:rPr>
              <w:t xml:space="preserve"> </w:t>
            </w:r>
            <w:proofErr w:type="spellStart"/>
            <w:r w:rsidRPr="00803779">
              <w:rPr>
                <w:rFonts w:asciiTheme="majorHAnsi" w:hAnsiTheme="majorHAnsi"/>
                <w:sz w:val="22"/>
              </w:rPr>
              <w:t>cybersecurity</w:t>
            </w:r>
            <w:proofErr w:type="spellEnd"/>
            <w:r w:rsidRPr="00803779">
              <w:rPr>
                <w:rFonts w:asciiTheme="majorHAnsi" w:hAnsiTheme="majorHAnsi"/>
                <w:sz w:val="22"/>
              </w:rPr>
              <w:t xml:space="preserve"> </w:t>
            </w:r>
            <w:proofErr w:type="spellStart"/>
            <w:r w:rsidRPr="00803779">
              <w:rPr>
                <w:rFonts w:asciiTheme="majorHAnsi" w:hAnsiTheme="majorHAnsi"/>
                <w:sz w:val="22"/>
              </w:rPr>
              <w:t>threats</w:t>
            </w:r>
            <w:proofErr w:type="spellEnd"/>
            <w:r w:rsidRPr="00803779">
              <w:rPr>
                <w:rFonts w:asciiTheme="majorHAnsi" w:hAnsiTheme="majorHAnsi"/>
                <w:sz w:val="22"/>
              </w:rPr>
              <w:t xml:space="preserve"> </w:t>
            </w:r>
            <w:proofErr w:type="spellStart"/>
            <w:r w:rsidRPr="00803779">
              <w:rPr>
                <w:rFonts w:asciiTheme="majorHAnsi" w:hAnsiTheme="majorHAnsi"/>
                <w:sz w:val="22"/>
              </w:rPr>
              <w:t>and</w:t>
            </w:r>
            <w:proofErr w:type="spellEnd"/>
            <w:r w:rsidRPr="00803779">
              <w:rPr>
                <w:rFonts w:asciiTheme="majorHAnsi" w:hAnsiTheme="majorHAnsi"/>
                <w:sz w:val="22"/>
              </w:rPr>
              <w:t xml:space="preserve"> </w:t>
            </w:r>
            <w:proofErr w:type="spellStart"/>
            <w:r w:rsidRPr="00803779">
              <w:rPr>
                <w:rFonts w:asciiTheme="majorHAnsi" w:hAnsiTheme="majorHAnsi"/>
                <w:sz w:val="22"/>
              </w:rPr>
              <w:t>related</w:t>
            </w:r>
            <w:proofErr w:type="spellEnd"/>
            <w:r w:rsidRPr="00803779">
              <w:rPr>
                <w:rFonts w:asciiTheme="majorHAnsi" w:hAnsiTheme="majorHAnsi"/>
                <w:sz w:val="22"/>
              </w:rPr>
              <w:t xml:space="preserve"> </w:t>
            </w:r>
            <w:proofErr w:type="spellStart"/>
            <w:r w:rsidRPr="00803779">
              <w:rPr>
                <w:rFonts w:asciiTheme="majorHAnsi" w:hAnsiTheme="majorHAnsi"/>
                <w:sz w:val="22"/>
              </w:rPr>
              <w:t>risks</w:t>
            </w:r>
            <w:proofErr w:type="spellEnd"/>
          </w:p>
          <w:p w14:paraId="255B1E75" w14:textId="77777777" w:rsidR="003C75D2" w:rsidRPr="00803779" w:rsidRDefault="00803779" w:rsidP="00097616">
            <w:pPr>
              <w:pStyle w:val="ListParagraph"/>
              <w:numPr>
                <w:ilvl w:val="0"/>
                <w:numId w:val="29"/>
              </w:numPr>
              <w:spacing w:before="40" w:after="40"/>
              <w:jc w:val="both"/>
              <w:rPr>
                <w:rFonts w:asciiTheme="majorHAnsi" w:hAnsiTheme="majorHAnsi"/>
                <w:sz w:val="22"/>
              </w:rPr>
            </w:pPr>
            <w:proofErr w:type="spellStart"/>
            <w:r w:rsidRPr="00803779">
              <w:rPr>
                <w:rFonts w:asciiTheme="majorHAnsi" w:hAnsiTheme="majorHAnsi"/>
                <w:sz w:val="22"/>
              </w:rPr>
              <w:t>Improved</w:t>
            </w:r>
            <w:proofErr w:type="spellEnd"/>
            <w:r w:rsidRPr="00803779">
              <w:rPr>
                <w:rFonts w:asciiTheme="majorHAnsi" w:hAnsiTheme="majorHAnsi"/>
                <w:sz w:val="22"/>
              </w:rPr>
              <w:t xml:space="preserve"> </w:t>
            </w:r>
            <w:proofErr w:type="spellStart"/>
            <w:r w:rsidRPr="00803779">
              <w:rPr>
                <w:rFonts w:asciiTheme="majorHAnsi" w:hAnsiTheme="majorHAnsi"/>
                <w:sz w:val="22"/>
              </w:rPr>
              <w:t>response</w:t>
            </w:r>
            <w:proofErr w:type="spellEnd"/>
            <w:r w:rsidRPr="00803779">
              <w:rPr>
                <w:rFonts w:asciiTheme="majorHAnsi" w:hAnsiTheme="majorHAnsi"/>
                <w:sz w:val="22"/>
              </w:rPr>
              <w:t xml:space="preserve"> </w:t>
            </w:r>
            <w:proofErr w:type="spellStart"/>
            <w:r w:rsidRPr="00803779">
              <w:rPr>
                <w:rFonts w:asciiTheme="majorHAnsi" w:hAnsiTheme="majorHAnsi"/>
                <w:sz w:val="22"/>
              </w:rPr>
              <w:t>capabilities</w:t>
            </w:r>
            <w:proofErr w:type="spellEnd"/>
            <w:r w:rsidRPr="00803779">
              <w:rPr>
                <w:rFonts w:asciiTheme="majorHAnsi" w:hAnsiTheme="majorHAnsi"/>
                <w:sz w:val="22"/>
              </w:rPr>
              <w:t xml:space="preserve"> </w:t>
            </w:r>
            <w:proofErr w:type="spellStart"/>
            <w:r w:rsidRPr="00803779">
              <w:rPr>
                <w:rFonts w:asciiTheme="majorHAnsi" w:hAnsiTheme="majorHAnsi"/>
                <w:sz w:val="22"/>
              </w:rPr>
              <w:t>based</w:t>
            </w:r>
            <w:proofErr w:type="spellEnd"/>
            <w:r w:rsidRPr="00803779">
              <w:rPr>
                <w:rFonts w:asciiTheme="majorHAnsi" w:hAnsiTheme="majorHAnsi"/>
                <w:sz w:val="22"/>
              </w:rPr>
              <w:t xml:space="preserve"> </w:t>
            </w:r>
            <w:proofErr w:type="spellStart"/>
            <w:r w:rsidRPr="00803779">
              <w:rPr>
                <w:rFonts w:asciiTheme="majorHAnsi" w:hAnsiTheme="majorHAnsi"/>
                <w:sz w:val="22"/>
              </w:rPr>
              <w:t>on</w:t>
            </w:r>
            <w:proofErr w:type="spellEnd"/>
            <w:r w:rsidRPr="00803779">
              <w:rPr>
                <w:rFonts w:asciiTheme="majorHAnsi" w:hAnsiTheme="majorHAnsi"/>
                <w:sz w:val="22"/>
              </w:rPr>
              <w:t xml:space="preserve"> </w:t>
            </w:r>
            <w:proofErr w:type="spellStart"/>
            <w:r w:rsidRPr="00803779">
              <w:rPr>
                <w:rFonts w:asciiTheme="majorHAnsi" w:hAnsiTheme="majorHAnsi"/>
                <w:sz w:val="22"/>
              </w:rPr>
              <w:t>effective</w:t>
            </w:r>
            <w:proofErr w:type="spellEnd"/>
            <w:r w:rsidRPr="00803779">
              <w:rPr>
                <w:rFonts w:asciiTheme="majorHAnsi" w:hAnsiTheme="majorHAnsi"/>
                <w:sz w:val="22"/>
              </w:rPr>
              <w:t xml:space="preserve"> </w:t>
            </w:r>
            <w:proofErr w:type="spellStart"/>
            <w:r w:rsidRPr="00803779">
              <w:rPr>
                <w:rFonts w:asciiTheme="majorHAnsi" w:hAnsiTheme="majorHAnsi"/>
                <w:sz w:val="22"/>
              </w:rPr>
              <w:t>collaboration</w:t>
            </w:r>
            <w:proofErr w:type="spellEnd"/>
            <w:r w:rsidRPr="00803779">
              <w:rPr>
                <w:rFonts w:asciiTheme="majorHAnsi" w:hAnsiTheme="majorHAnsi"/>
                <w:sz w:val="22"/>
              </w:rPr>
              <w:t xml:space="preserve"> </w:t>
            </w:r>
            <w:proofErr w:type="spellStart"/>
            <w:r w:rsidRPr="00803779">
              <w:rPr>
                <w:rFonts w:asciiTheme="majorHAnsi" w:hAnsiTheme="majorHAnsi"/>
                <w:sz w:val="22"/>
              </w:rPr>
              <w:t>and</w:t>
            </w:r>
            <w:proofErr w:type="spellEnd"/>
            <w:r w:rsidRPr="00803779">
              <w:rPr>
                <w:rFonts w:asciiTheme="majorHAnsi" w:hAnsiTheme="majorHAnsi"/>
                <w:sz w:val="22"/>
              </w:rPr>
              <w:t>/</w:t>
            </w:r>
            <w:proofErr w:type="spellStart"/>
            <w:r w:rsidRPr="00803779">
              <w:rPr>
                <w:rFonts w:asciiTheme="majorHAnsi" w:hAnsiTheme="majorHAnsi"/>
                <w:sz w:val="22"/>
              </w:rPr>
              <w:t>or</w:t>
            </w:r>
            <w:proofErr w:type="spellEnd"/>
            <w:r w:rsidRPr="00803779">
              <w:rPr>
                <w:rFonts w:asciiTheme="majorHAnsi" w:hAnsiTheme="majorHAnsi"/>
                <w:sz w:val="22"/>
              </w:rPr>
              <w:t xml:space="preserve"> </w:t>
            </w:r>
            <w:proofErr w:type="spellStart"/>
            <w:r w:rsidRPr="00803779">
              <w:rPr>
                <w:rFonts w:asciiTheme="majorHAnsi" w:hAnsiTheme="majorHAnsi"/>
                <w:sz w:val="22"/>
              </w:rPr>
              <w:t>coordination</w:t>
            </w:r>
            <w:proofErr w:type="spellEnd"/>
            <w:r w:rsidRPr="00803779">
              <w:rPr>
                <w:rFonts w:asciiTheme="majorHAnsi" w:hAnsiTheme="majorHAnsi"/>
                <w:sz w:val="22"/>
              </w:rPr>
              <w:t xml:space="preserve"> </w:t>
            </w:r>
            <w:proofErr w:type="spellStart"/>
            <w:r w:rsidRPr="00803779">
              <w:rPr>
                <w:rFonts w:asciiTheme="majorHAnsi" w:hAnsiTheme="majorHAnsi"/>
                <w:sz w:val="22"/>
              </w:rPr>
              <w:t>with</w:t>
            </w:r>
            <w:proofErr w:type="spellEnd"/>
            <w:r w:rsidRPr="00803779">
              <w:rPr>
                <w:rFonts w:asciiTheme="majorHAnsi" w:hAnsiTheme="majorHAnsi"/>
                <w:sz w:val="22"/>
              </w:rPr>
              <w:t xml:space="preserve"> </w:t>
            </w:r>
            <w:proofErr w:type="spellStart"/>
            <w:r w:rsidRPr="00803779">
              <w:rPr>
                <w:rFonts w:asciiTheme="majorHAnsi" w:hAnsiTheme="majorHAnsi"/>
                <w:sz w:val="22"/>
              </w:rPr>
              <w:t>other</w:t>
            </w:r>
            <w:proofErr w:type="spellEnd"/>
            <w:r w:rsidRPr="00803779">
              <w:rPr>
                <w:rFonts w:asciiTheme="majorHAnsi" w:hAnsiTheme="majorHAnsi"/>
                <w:sz w:val="22"/>
              </w:rPr>
              <w:t xml:space="preserve"> </w:t>
            </w:r>
            <w:proofErr w:type="spellStart"/>
            <w:r w:rsidRPr="00803779">
              <w:rPr>
                <w:rFonts w:asciiTheme="majorHAnsi" w:hAnsiTheme="majorHAnsi"/>
                <w:sz w:val="22"/>
              </w:rPr>
              <w:t>relevant</w:t>
            </w:r>
            <w:proofErr w:type="spellEnd"/>
            <w:r w:rsidRPr="00803779">
              <w:rPr>
                <w:rFonts w:asciiTheme="majorHAnsi" w:hAnsiTheme="majorHAnsi"/>
                <w:sz w:val="22"/>
              </w:rPr>
              <w:t xml:space="preserve"> </w:t>
            </w:r>
            <w:proofErr w:type="spellStart"/>
            <w:r w:rsidRPr="00803779">
              <w:rPr>
                <w:rFonts w:asciiTheme="majorHAnsi" w:hAnsiTheme="majorHAnsi"/>
                <w:sz w:val="22"/>
              </w:rPr>
              <w:t>national</w:t>
            </w:r>
            <w:proofErr w:type="spellEnd"/>
            <w:r w:rsidRPr="00803779">
              <w:rPr>
                <w:rFonts w:asciiTheme="majorHAnsi" w:hAnsiTheme="majorHAnsi"/>
                <w:sz w:val="22"/>
              </w:rPr>
              <w:t xml:space="preserve"> </w:t>
            </w:r>
            <w:proofErr w:type="spellStart"/>
            <w:r w:rsidRPr="00803779">
              <w:rPr>
                <w:rFonts w:asciiTheme="majorHAnsi" w:hAnsiTheme="majorHAnsi"/>
                <w:sz w:val="22"/>
              </w:rPr>
              <w:t>or</w:t>
            </w:r>
            <w:proofErr w:type="spellEnd"/>
            <w:r w:rsidRPr="00803779">
              <w:rPr>
                <w:rFonts w:asciiTheme="majorHAnsi" w:hAnsiTheme="majorHAnsi"/>
                <w:sz w:val="22"/>
              </w:rPr>
              <w:t xml:space="preserve"> EU </w:t>
            </w:r>
            <w:proofErr w:type="spellStart"/>
            <w:r w:rsidRPr="00803779">
              <w:rPr>
                <w:rFonts w:asciiTheme="majorHAnsi" w:hAnsiTheme="majorHAnsi"/>
                <w:sz w:val="22"/>
              </w:rPr>
              <w:t>bodies</w:t>
            </w:r>
            <w:proofErr w:type="spellEnd"/>
            <w:r w:rsidRPr="00803779">
              <w:rPr>
                <w:rFonts w:asciiTheme="majorHAnsi" w:hAnsiTheme="majorHAnsi"/>
                <w:sz w:val="22"/>
              </w:rPr>
              <w:t xml:space="preserve"> </w:t>
            </w:r>
            <w:proofErr w:type="spellStart"/>
            <w:r w:rsidRPr="00803779">
              <w:rPr>
                <w:rFonts w:asciiTheme="majorHAnsi" w:hAnsiTheme="majorHAnsi"/>
                <w:sz w:val="22"/>
              </w:rPr>
              <w:t>in</w:t>
            </w:r>
            <w:proofErr w:type="spellEnd"/>
            <w:r w:rsidRPr="00803779">
              <w:rPr>
                <w:rFonts w:asciiTheme="majorHAnsi" w:hAnsiTheme="majorHAnsi"/>
                <w:sz w:val="22"/>
              </w:rPr>
              <w:t xml:space="preserve"> </w:t>
            </w:r>
            <w:proofErr w:type="spellStart"/>
            <w:r w:rsidRPr="00803779">
              <w:rPr>
                <w:rFonts w:asciiTheme="majorHAnsi" w:hAnsiTheme="majorHAnsi"/>
                <w:sz w:val="22"/>
              </w:rPr>
              <w:t>charge</w:t>
            </w:r>
            <w:proofErr w:type="spellEnd"/>
            <w:r w:rsidRPr="00803779">
              <w:rPr>
                <w:rFonts w:asciiTheme="majorHAnsi" w:hAnsiTheme="majorHAnsi"/>
                <w:sz w:val="22"/>
              </w:rPr>
              <w:t xml:space="preserve"> </w:t>
            </w:r>
            <w:proofErr w:type="spellStart"/>
            <w:r w:rsidRPr="00803779">
              <w:rPr>
                <w:rFonts w:asciiTheme="majorHAnsi" w:hAnsiTheme="majorHAnsi"/>
                <w:sz w:val="22"/>
              </w:rPr>
              <w:t>of</w:t>
            </w:r>
            <w:proofErr w:type="spellEnd"/>
            <w:r w:rsidRPr="00803779">
              <w:rPr>
                <w:rFonts w:asciiTheme="majorHAnsi" w:hAnsiTheme="majorHAnsi"/>
                <w:sz w:val="22"/>
              </w:rPr>
              <w:t xml:space="preserve"> </w:t>
            </w:r>
            <w:proofErr w:type="spellStart"/>
            <w:r w:rsidRPr="00803779">
              <w:rPr>
                <w:rFonts w:asciiTheme="majorHAnsi" w:hAnsiTheme="majorHAnsi"/>
                <w:sz w:val="22"/>
              </w:rPr>
              <w:t>Cybersecurity</w:t>
            </w:r>
            <w:proofErr w:type="spellEnd"/>
            <w:r w:rsidRPr="00803779">
              <w:rPr>
                <w:rFonts w:asciiTheme="majorHAnsi" w:hAnsiTheme="majorHAnsi"/>
                <w:sz w:val="22"/>
              </w:rPr>
              <w:t xml:space="preserve">, </w:t>
            </w:r>
            <w:proofErr w:type="spellStart"/>
            <w:r w:rsidRPr="00803779">
              <w:rPr>
                <w:rFonts w:asciiTheme="majorHAnsi" w:hAnsiTheme="majorHAnsi"/>
                <w:sz w:val="22"/>
              </w:rPr>
              <w:t>including</w:t>
            </w:r>
            <w:proofErr w:type="spellEnd"/>
            <w:r w:rsidRPr="00803779">
              <w:rPr>
                <w:rFonts w:asciiTheme="majorHAnsi" w:hAnsiTheme="majorHAnsi"/>
                <w:sz w:val="22"/>
              </w:rPr>
              <w:t xml:space="preserve"> </w:t>
            </w:r>
            <w:proofErr w:type="spellStart"/>
            <w:r w:rsidRPr="00803779">
              <w:rPr>
                <w:rFonts w:asciiTheme="majorHAnsi" w:hAnsiTheme="majorHAnsi"/>
                <w:sz w:val="22"/>
              </w:rPr>
              <w:t>holistic</w:t>
            </w:r>
            <w:proofErr w:type="spellEnd"/>
            <w:r w:rsidRPr="00803779">
              <w:rPr>
                <w:rFonts w:asciiTheme="majorHAnsi" w:hAnsiTheme="majorHAnsi"/>
                <w:sz w:val="22"/>
              </w:rPr>
              <w:t xml:space="preserve"> </w:t>
            </w:r>
            <w:proofErr w:type="spellStart"/>
            <w:r w:rsidRPr="00803779">
              <w:rPr>
                <w:rFonts w:asciiTheme="majorHAnsi" w:hAnsiTheme="majorHAnsi"/>
                <w:sz w:val="22"/>
              </w:rPr>
              <w:t>incident</w:t>
            </w:r>
            <w:proofErr w:type="spellEnd"/>
            <w:r w:rsidRPr="00803779">
              <w:rPr>
                <w:rFonts w:asciiTheme="majorHAnsi" w:hAnsiTheme="majorHAnsi"/>
                <w:sz w:val="22"/>
              </w:rPr>
              <w:t xml:space="preserve"> </w:t>
            </w:r>
            <w:proofErr w:type="spellStart"/>
            <w:r w:rsidRPr="00803779">
              <w:rPr>
                <w:rFonts w:asciiTheme="majorHAnsi" w:hAnsiTheme="majorHAnsi"/>
                <w:sz w:val="22"/>
              </w:rPr>
              <w:t>reporting</w:t>
            </w:r>
            <w:proofErr w:type="spellEnd"/>
            <w:r w:rsidRPr="00803779">
              <w:rPr>
                <w:rFonts w:asciiTheme="majorHAnsi" w:hAnsiTheme="majorHAnsi"/>
                <w:sz w:val="22"/>
              </w:rPr>
              <w:t xml:space="preserve"> </w:t>
            </w:r>
            <w:proofErr w:type="spellStart"/>
            <w:r w:rsidRPr="00803779">
              <w:rPr>
                <w:rFonts w:asciiTheme="majorHAnsi" w:hAnsiTheme="majorHAnsi"/>
                <w:sz w:val="22"/>
              </w:rPr>
              <w:t>and</w:t>
            </w:r>
            <w:proofErr w:type="spellEnd"/>
            <w:r w:rsidRPr="00803779">
              <w:rPr>
                <w:rFonts w:asciiTheme="majorHAnsi" w:hAnsiTheme="majorHAnsi"/>
                <w:sz w:val="22"/>
              </w:rPr>
              <w:t xml:space="preserve"> </w:t>
            </w:r>
            <w:proofErr w:type="spellStart"/>
            <w:r w:rsidRPr="00803779">
              <w:rPr>
                <w:rFonts w:asciiTheme="majorHAnsi" w:hAnsiTheme="majorHAnsi"/>
                <w:sz w:val="22"/>
              </w:rPr>
              <w:t>enabling</w:t>
            </w:r>
            <w:proofErr w:type="spellEnd"/>
            <w:r w:rsidRPr="00803779">
              <w:rPr>
                <w:rFonts w:asciiTheme="majorHAnsi" w:hAnsiTheme="majorHAnsi"/>
                <w:sz w:val="22"/>
              </w:rPr>
              <w:t xml:space="preserve"> </w:t>
            </w:r>
            <w:proofErr w:type="spellStart"/>
            <w:r w:rsidRPr="00803779">
              <w:rPr>
                <w:rFonts w:asciiTheme="majorHAnsi" w:hAnsiTheme="majorHAnsi"/>
                <w:sz w:val="22"/>
              </w:rPr>
              <w:t>coordinated</w:t>
            </w:r>
            <w:proofErr w:type="spellEnd"/>
            <w:r w:rsidRPr="00803779">
              <w:rPr>
                <w:rFonts w:asciiTheme="majorHAnsi" w:hAnsiTheme="majorHAnsi"/>
                <w:sz w:val="22"/>
              </w:rPr>
              <w:t xml:space="preserve"> </w:t>
            </w:r>
            <w:proofErr w:type="spellStart"/>
            <w:r w:rsidRPr="00803779">
              <w:rPr>
                <w:rFonts w:asciiTheme="majorHAnsi" w:hAnsiTheme="majorHAnsi"/>
                <w:sz w:val="22"/>
              </w:rPr>
              <w:t>cyber-incident</w:t>
            </w:r>
            <w:proofErr w:type="spellEnd"/>
            <w:r w:rsidRPr="00803779">
              <w:rPr>
                <w:rFonts w:asciiTheme="majorHAnsi" w:hAnsiTheme="majorHAnsi"/>
                <w:sz w:val="22"/>
              </w:rPr>
              <w:t xml:space="preserve"> </w:t>
            </w:r>
            <w:proofErr w:type="spellStart"/>
            <w:r w:rsidRPr="00803779">
              <w:rPr>
                <w:rFonts w:asciiTheme="majorHAnsi" w:hAnsiTheme="majorHAnsi"/>
                <w:sz w:val="22"/>
              </w:rPr>
              <w:t>response</w:t>
            </w:r>
            <w:proofErr w:type="spellEnd"/>
            <w:r w:rsidRPr="00803779">
              <w:rPr>
                <w:rFonts w:asciiTheme="majorHAnsi" w:hAnsiTheme="majorHAnsi"/>
                <w:sz w:val="22"/>
              </w:rPr>
              <w:t>.</w:t>
            </w:r>
          </w:p>
        </w:tc>
      </w:tr>
      <w:tr w:rsidR="003C75D2" w:rsidRPr="009A6310" w14:paraId="04132B4A" w14:textId="77777777" w:rsidTr="008C7172">
        <w:trPr>
          <w:trHeight w:val="1811"/>
        </w:trPr>
        <w:tc>
          <w:tcPr>
            <w:tcW w:w="567" w:type="dxa"/>
          </w:tcPr>
          <w:p w14:paraId="6FDF51FD" w14:textId="77777777" w:rsidR="003C75D2" w:rsidRPr="009A6310" w:rsidRDefault="003C75D2" w:rsidP="008C7172">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870208" behindDoc="0" locked="0" layoutInCell="1" allowOverlap="1" wp14:anchorId="3986E067" wp14:editId="065B9268">
                  <wp:simplePos x="0" y="0"/>
                  <wp:positionH relativeFrom="column">
                    <wp:posOffset>-22118</wp:posOffset>
                  </wp:positionH>
                  <wp:positionV relativeFrom="paragraph">
                    <wp:posOffset>-8890</wp:posOffset>
                  </wp:positionV>
                  <wp:extent cx="342720" cy="360000"/>
                  <wp:effectExtent l="0" t="0" r="635" b="254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5594414" w14:textId="77777777" w:rsidR="003C75D2" w:rsidRPr="009A6310" w:rsidRDefault="003C75D2"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2C95A622" w14:textId="77777777" w:rsidR="003C75D2" w:rsidRPr="005346B0" w:rsidRDefault="00EE34FB" w:rsidP="008C7172">
            <w:pPr>
              <w:spacing w:before="40" w:after="40"/>
              <w:jc w:val="both"/>
              <w:rPr>
                <w:rFonts w:asciiTheme="majorHAnsi" w:hAnsiTheme="majorHAnsi"/>
                <w:color w:val="auto"/>
                <w:sz w:val="22"/>
              </w:rPr>
            </w:pPr>
            <w:hyperlink r:id="rId42" w:history="1">
              <w:r w:rsidR="008C7172" w:rsidRPr="008C7172">
                <w:rPr>
                  <w:rStyle w:val="Hyperlink"/>
                  <w:rFonts w:asciiTheme="majorHAnsi" w:hAnsiTheme="majorHAnsi"/>
                  <w:color w:val="0066FF"/>
                  <w:sz w:val="22"/>
                </w:rPr>
                <w:t>https://ec.europa.eu/info/funding-tenders/opportunities/portal/screen/opportunities/topic-details/horizon-cl3-2022-cs-01-01;callCode=null;freeTextSearchKeyword=;matchWholeText=true;typeCodes=1;statusCodes=31094501;programmePeriod=2021%20-%202027;programCcm2Id=43108390;programDivisionCode=43118971;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8C7172" w:rsidRPr="008C7172">
              <w:rPr>
                <w:rFonts w:asciiTheme="majorHAnsi" w:hAnsiTheme="majorHAnsi"/>
                <w:color w:val="0066FF"/>
                <w:sz w:val="22"/>
              </w:rPr>
              <w:t xml:space="preserve"> </w:t>
            </w:r>
          </w:p>
        </w:tc>
      </w:tr>
    </w:tbl>
    <w:p w14:paraId="6E706D8D" w14:textId="77777777" w:rsidR="006747D2" w:rsidRDefault="006747D2" w:rsidP="006747D2">
      <w:pPr>
        <w:spacing w:line="240" w:lineRule="auto"/>
        <w:rPr>
          <w:rFonts w:asciiTheme="majorHAnsi" w:hAnsiTheme="majorHAnsi"/>
          <w:sz w:val="24"/>
          <w:szCs w:val="24"/>
          <w:lang w:eastAsia="bg-BG"/>
        </w:rPr>
      </w:pPr>
    </w:p>
    <w:p w14:paraId="6A27B8D9" w14:textId="77777777" w:rsidR="006747D2" w:rsidRDefault="006747D2" w:rsidP="006747D2">
      <w:pPr>
        <w:spacing w:line="240" w:lineRule="auto"/>
        <w:rPr>
          <w:rFonts w:asciiTheme="majorHAnsi" w:hAnsiTheme="majorHAnsi"/>
          <w:sz w:val="24"/>
          <w:szCs w:val="24"/>
          <w:lang w:eastAsia="bg-BG"/>
        </w:rPr>
      </w:pPr>
    </w:p>
    <w:p w14:paraId="10EB5C23" w14:textId="77777777" w:rsidR="006747D2" w:rsidRDefault="006747D2" w:rsidP="006747D2">
      <w:pPr>
        <w:spacing w:line="240" w:lineRule="auto"/>
        <w:rPr>
          <w:rFonts w:asciiTheme="majorHAnsi" w:hAnsiTheme="majorHAnsi"/>
          <w:sz w:val="24"/>
          <w:szCs w:val="24"/>
          <w:lang w:eastAsia="bg-BG"/>
        </w:rPr>
      </w:pPr>
    </w:p>
    <w:p w14:paraId="303A757F" w14:textId="77777777" w:rsidR="006747D2" w:rsidRDefault="006747D2" w:rsidP="006747D2">
      <w:pPr>
        <w:spacing w:line="240" w:lineRule="auto"/>
        <w:rPr>
          <w:rFonts w:asciiTheme="majorHAnsi" w:hAnsiTheme="majorHAnsi"/>
          <w:sz w:val="24"/>
          <w:szCs w:val="24"/>
          <w:lang w:eastAsia="bg-BG"/>
        </w:rPr>
      </w:pPr>
    </w:p>
    <w:p w14:paraId="4DBA4740" w14:textId="77777777" w:rsidR="006747D2" w:rsidRDefault="006747D2" w:rsidP="006747D2">
      <w:pPr>
        <w:spacing w:line="240" w:lineRule="auto"/>
        <w:rPr>
          <w:rFonts w:asciiTheme="majorHAnsi" w:hAnsiTheme="majorHAnsi"/>
          <w:sz w:val="24"/>
          <w:szCs w:val="24"/>
          <w:lang w:eastAsia="bg-BG"/>
        </w:rPr>
      </w:pPr>
    </w:p>
    <w:p w14:paraId="7E4C5257" w14:textId="77777777" w:rsidR="006747D2" w:rsidRDefault="006747D2" w:rsidP="006747D2">
      <w:pPr>
        <w:spacing w:line="240" w:lineRule="auto"/>
        <w:rPr>
          <w:rFonts w:asciiTheme="majorHAnsi" w:hAnsiTheme="majorHAnsi"/>
          <w:sz w:val="24"/>
          <w:szCs w:val="24"/>
          <w:lang w:eastAsia="bg-BG"/>
        </w:rPr>
      </w:pPr>
    </w:p>
    <w:p w14:paraId="50FFC99E" w14:textId="77777777" w:rsidR="006747D2" w:rsidRDefault="006747D2" w:rsidP="006747D2">
      <w:pPr>
        <w:spacing w:line="240" w:lineRule="auto"/>
        <w:rPr>
          <w:rFonts w:asciiTheme="majorHAnsi" w:hAnsiTheme="majorHAnsi"/>
          <w:sz w:val="24"/>
          <w:szCs w:val="24"/>
          <w:lang w:eastAsia="bg-BG"/>
        </w:rPr>
      </w:pPr>
    </w:p>
    <w:p w14:paraId="7FE68F88" w14:textId="77777777" w:rsidR="006747D2" w:rsidRDefault="006747D2" w:rsidP="006747D2">
      <w:pPr>
        <w:spacing w:line="240" w:lineRule="auto"/>
        <w:rPr>
          <w:rFonts w:asciiTheme="majorHAnsi" w:hAnsiTheme="majorHAnsi"/>
          <w:sz w:val="24"/>
          <w:szCs w:val="24"/>
          <w:lang w:eastAsia="bg-BG"/>
        </w:rPr>
      </w:pPr>
    </w:p>
    <w:p w14:paraId="4B1D4C24" w14:textId="77777777" w:rsidR="006747D2" w:rsidRDefault="006747D2" w:rsidP="006747D2">
      <w:pPr>
        <w:spacing w:line="240" w:lineRule="auto"/>
        <w:rPr>
          <w:rFonts w:asciiTheme="majorHAnsi" w:hAnsiTheme="majorHAnsi"/>
          <w:sz w:val="24"/>
          <w:szCs w:val="24"/>
          <w:lang w:eastAsia="bg-BG"/>
        </w:rPr>
      </w:pPr>
    </w:p>
    <w:p w14:paraId="3DFEE51C" w14:textId="77777777" w:rsidR="006747D2" w:rsidRDefault="006747D2" w:rsidP="006747D2">
      <w:pPr>
        <w:spacing w:line="240" w:lineRule="auto"/>
        <w:rPr>
          <w:rFonts w:asciiTheme="majorHAnsi" w:hAnsiTheme="majorHAnsi"/>
          <w:sz w:val="24"/>
          <w:szCs w:val="24"/>
          <w:lang w:eastAsia="bg-BG"/>
        </w:rPr>
      </w:pPr>
    </w:p>
    <w:p w14:paraId="76A82974" w14:textId="77777777" w:rsidR="006747D2" w:rsidRDefault="006747D2" w:rsidP="006747D2">
      <w:pPr>
        <w:spacing w:line="240" w:lineRule="auto"/>
        <w:rPr>
          <w:rFonts w:asciiTheme="majorHAnsi" w:hAnsiTheme="majorHAnsi"/>
          <w:sz w:val="24"/>
          <w:szCs w:val="24"/>
          <w:lang w:eastAsia="bg-BG"/>
        </w:rPr>
      </w:pPr>
    </w:p>
    <w:p w14:paraId="2C4B2F84" w14:textId="77777777" w:rsidR="006747D2" w:rsidRDefault="006747D2" w:rsidP="006747D2">
      <w:pPr>
        <w:spacing w:line="240" w:lineRule="auto"/>
        <w:rPr>
          <w:rFonts w:asciiTheme="majorHAnsi" w:hAnsiTheme="majorHAnsi"/>
          <w:sz w:val="24"/>
          <w:szCs w:val="24"/>
          <w:lang w:eastAsia="bg-BG"/>
        </w:rPr>
      </w:pPr>
    </w:p>
    <w:p w14:paraId="5B6AB5D7" w14:textId="77777777" w:rsidR="006747D2" w:rsidRDefault="006747D2" w:rsidP="006747D2">
      <w:pPr>
        <w:spacing w:line="240" w:lineRule="auto"/>
        <w:rPr>
          <w:rFonts w:asciiTheme="majorHAnsi" w:hAnsiTheme="majorHAnsi"/>
          <w:sz w:val="24"/>
          <w:szCs w:val="24"/>
          <w:lang w:eastAsia="bg-BG"/>
        </w:rPr>
      </w:pPr>
    </w:p>
    <w:p w14:paraId="27CEDF9C" w14:textId="77777777" w:rsidR="006747D2" w:rsidRDefault="006747D2" w:rsidP="006747D2">
      <w:pPr>
        <w:spacing w:line="240" w:lineRule="auto"/>
        <w:rPr>
          <w:rFonts w:asciiTheme="majorHAnsi" w:hAnsiTheme="majorHAnsi"/>
          <w:sz w:val="24"/>
          <w:szCs w:val="24"/>
          <w:lang w:eastAsia="bg-BG"/>
        </w:rPr>
      </w:pPr>
    </w:p>
    <w:p w14:paraId="466529BB" w14:textId="77777777" w:rsidR="006747D2" w:rsidRDefault="006747D2" w:rsidP="006747D2">
      <w:pPr>
        <w:spacing w:line="240" w:lineRule="auto"/>
        <w:rPr>
          <w:rFonts w:asciiTheme="majorHAnsi" w:hAnsiTheme="majorHAnsi"/>
          <w:sz w:val="24"/>
          <w:szCs w:val="24"/>
          <w:lang w:eastAsia="bg-BG"/>
        </w:rPr>
      </w:pPr>
    </w:p>
    <w:p w14:paraId="31FEBE68" w14:textId="77777777" w:rsidR="006747D2" w:rsidRDefault="006747D2" w:rsidP="006747D2">
      <w:pPr>
        <w:spacing w:line="240" w:lineRule="auto"/>
        <w:rPr>
          <w:rFonts w:asciiTheme="majorHAnsi" w:hAnsiTheme="majorHAnsi"/>
          <w:sz w:val="24"/>
          <w:szCs w:val="24"/>
          <w:lang w:eastAsia="bg-BG"/>
        </w:rPr>
      </w:pPr>
    </w:p>
    <w:p w14:paraId="14DB5C99" w14:textId="77777777" w:rsidR="006747D2" w:rsidRDefault="006747D2" w:rsidP="006747D2">
      <w:pPr>
        <w:spacing w:line="240" w:lineRule="auto"/>
        <w:rPr>
          <w:rFonts w:asciiTheme="majorHAnsi" w:hAnsiTheme="majorHAnsi"/>
          <w:sz w:val="24"/>
          <w:szCs w:val="24"/>
          <w:lang w:eastAsia="bg-BG"/>
        </w:rPr>
      </w:pPr>
    </w:p>
    <w:p w14:paraId="3E7C11A1" w14:textId="77777777" w:rsidR="006747D2" w:rsidRDefault="006747D2" w:rsidP="006747D2">
      <w:pPr>
        <w:spacing w:line="240" w:lineRule="auto"/>
        <w:rPr>
          <w:rFonts w:asciiTheme="majorHAnsi" w:hAnsiTheme="majorHAnsi"/>
          <w:sz w:val="24"/>
          <w:szCs w:val="24"/>
          <w:lang w:eastAsia="bg-BG"/>
        </w:rPr>
      </w:pPr>
    </w:p>
    <w:p w14:paraId="38BD223C" w14:textId="77777777" w:rsidR="006747D2" w:rsidRDefault="006747D2" w:rsidP="006747D2">
      <w:pPr>
        <w:spacing w:line="240" w:lineRule="auto"/>
        <w:rPr>
          <w:rFonts w:asciiTheme="majorHAnsi" w:hAnsiTheme="majorHAnsi"/>
          <w:sz w:val="24"/>
          <w:szCs w:val="24"/>
          <w:lang w:eastAsia="bg-BG"/>
        </w:rPr>
      </w:pPr>
    </w:p>
    <w:p w14:paraId="4AD71BFB" w14:textId="77777777" w:rsidR="006747D2" w:rsidRDefault="006747D2" w:rsidP="006747D2">
      <w:pPr>
        <w:spacing w:line="240" w:lineRule="auto"/>
        <w:rPr>
          <w:rFonts w:asciiTheme="majorHAnsi" w:hAnsiTheme="majorHAnsi"/>
          <w:sz w:val="24"/>
          <w:szCs w:val="24"/>
          <w:lang w:eastAsia="bg-BG"/>
        </w:rPr>
      </w:pPr>
    </w:p>
    <w:p w14:paraId="39595143" w14:textId="77777777" w:rsidR="006747D2" w:rsidRPr="0076207F" w:rsidRDefault="006747D2" w:rsidP="00097616">
      <w:pPr>
        <w:pStyle w:val="Heading3"/>
        <w:numPr>
          <w:ilvl w:val="1"/>
          <w:numId w:val="11"/>
        </w:numPr>
        <w:shd w:val="clear" w:color="auto" w:fill="A4063E" w:themeFill="accent6"/>
        <w:rPr>
          <w:b/>
          <w:i w:val="0"/>
        </w:rPr>
      </w:pPr>
      <w:bookmarkStart w:id="28" w:name="_Toc104216818"/>
      <w:r w:rsidRPr="006747D2">
        <w:rPr>
          <w:b/>
          <w:i w:val="0"/>
        </w:rPr>
        <w:t>IMPROVED QUALITY ASSURANCE / QUALITY CONTROL OF DATA USED IN DECISION-MAKING RELATED TO RISK MANAGEMENT OF NATURAL HAZARDS, ACCIDENTS AND CBRN EVENTS</w:t>
      </w:r>
      <w:bookmarkEnd w:id="28"/>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6747D2" w:rsidRPr="009A6310" w14:paraId="15B65601" w14:textId="77777777" w:rsidTr="008C7172">
        <w:trPr>
          <w:trHeight w:val="741"/>
        </w:trPr>
        <w:tc>
          <w:tcPr>
            <w:tcW w:w="567" w:type="dxa"/>
          </w:tcPr>
          <w:p w14:paraId="328F5274" w14:textId="77777777" w:rsidR="006747D2" w:rsidRPr="009A6310" w:rsidRDefault="006747D2"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72256" behindDoc="0" locked="0" layoutInCell="1" allowOverlap="1" wp14:anchorId="020C6219" wp14:editId="301C030B">
                  <wp:simplePos x="0" y="0"/>
                  <wp:positionH relativeFrom="margin">
                    <wp:posOffset>6985</wp:posOffset>
                  </wp:positionH>
                  <wp:positionV relativeFrom="paragraph">
                    <wp:posOffset>-13335</wp:posOffset>
                  </wp:positionV>
                  <wp:extent cx="318135" cy="287655"/>
                  <wp:effectExtent l="0" t="0" r="5715"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F5B012F" w14:textId="77777777" w:rsidR="006747D2" w:rsidRPr="009A6310" w:rsidRDefault="006747D2"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21494822" w14:textId="77777777" w:rsidR="006747D2" w:rsidRPr="006747D2" w:rsidRDefault="006747D2" w:rsidP="006747D2">
            <w:pPr>
              <w:spacing w:before="40" w:after="40"/>
              <w:jc w:val="both"/>
              <w:rPr>
                <w:rFonts w:asciiTheme="majorHAnsi" w:hAnsiTheme="majorHAnsi"/>
                <w:b/>
                <w:color w:val="161718" w:themeColor="text1"/>
                <w:sz w:val="22"/>
              </w:rPr>
            </w:pPr>
            <w:r w:rsidRPr="006747D2">
              <w:rPr>
                <w:rFonts w:asciiTheme="majorHAnsi" w:hAnsiTheme="majorHAnsi"/>
                <w:b/>
                <w:color w:val="161718" w:themeColor="text1"/>
                <w:sz w:val="22"/>
              </w:rPr>
              <w:t>HORIZON-CL3-2022-DRS-01-03</w:t>
            </w:r>
          </w:p>
          <w:p w14:paraId="136114F3" w14:textId="77777777" w:rsidR="006747D2" w:rsidRPr="006747D2" w:rsidRDefault="006747D2" w:rsidP="006747D2">
            <w:pPr>
              <w:spacing w:before="40" w:after="40"/>
              <w:jc w:val="both"/>
              <w:rPr>
                <w:rFonts w:asciiTheme="majorHAnsi" w:hAnsiTheme="majorHAnsi"/>
                <w:color w:val="161718" w:themeColor="text1"/>
                <w:sz w:val="22"/>
              </w:rPr>
            </w:pPr>
            <w:r w:rsidRPr="006747D2">
              <w:rPr>
                <w:rFonts w:asciiTheme="majorHAnsi" w:hAnsiTheme="majorHAnsi"/>
                <w:color w:val="161718" w:themeColor="text1"/>
                <w:sz w:val="22"/>
              </w:rPr>
              <w:t>Disaster-Resilient Society 2022 (HORIZON-CL3-2022-DRS-01)</w:t>
            </w:r>
          </w:p>
          <w:p w14:paraId="0E6D6487" w14:textId="77777777" w:rsidR="006747D2" w:rsidRPr="00847696" w:rsidRDefault="006747D2" w:rsidP="006747D2">
            <w:pPr>
              <w:spacing w:before="40" w:after="40"/>
              <w:jc w:val="both"/>
              <w:rPr>
                <w:rFonts w:asciiTheme="majorHAnsi" w:hAnsiTheme="majorHAnsi"/>
                <w:color w:val="161718" w:themeColor="text1"/>
                <w:sz w:val="22"/>
              </w:rPr>
            </w:pPr>
            <w:r w:rsidRPr="006747D2">
              <w:rPr>
                <w:rFonts w:asciiTheme="majorHAnsi" w:hAnsiTheme="majorHAnsi"/>
                <w:color w:val="161718" w:themeColor="text1"/>
                <w:sz w:val="22"/>
              </w:rPr>
              <w:t xml:space="preserve">Horizon Europe Framework </w:t>
            </w:r>
            <w:proofErr w:type="spellStart"/>
            <w:r w:rsidRPr="006747D2">
              <w:rPr>
                <w:rFonts w:asciiTheme="majorHAnsi" w:hAnsiTheme="majorHAnsi"/>
                <w:color w:val="161718" w:themeColor="text1"/>
                <w:sz w:val="22"/>
              </w:rPr>
              <w:t>Programme</w:t>
            </w:r>
            <w:proofErr w:type="spellEnd"/>
            <w:r w:rsidRPr="006747D2">
              <w:rPr>
                <w:rFonts w:asciiTheme="majorHAnsi" w:hAnsiTheme="majorHAnsi"/>
                <w:color w:val="161718" w:themeColor="text1"/>
                <w:sz w:val="22"/>
              </w:rPr>
              <w:t xml:space="preserve"> (HORIZON)</w:t>
            </w:r>
          </w:p>
        </w:tc>
      </w:tr>
      <w:tr w:rsidR="006747D2" w:rsidRPr="009A6310" w14:paraId="755EDC37" w14:textId="77777777" w:rsidTr="008C7172">
        <w:trPr>
          <w:trHeight w:hRule="exact" w:val="454"/>
        </w:trPr>
        <w:tc>
          <w:tcPr>
            <w:tcW w:w="567" w:type="dxa"/>
          </w:tcPr>
          <w:p w14:paraId="0F0E185E" w14:textId="77777777" w:rsidR="006747D2" w:rsidRPr="009A6310" w:rsidRDefault="006747D2" w:rsidP="008C7172">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873280" behindDoc="0" locked="0" layoutInCell="1" allowOverlap="1" wp14:anchorId="3DAD8C0C" wp14:editId="45E28B0A">
                  <wp:simplePos x="0" y="0"/>
                  <wp:positionH relativeFrom="margin">
                    <wp:posOffset>-21590</wp:posOffset>
                  </wp:positionH>
                  <wp:positionV relativeFrom="paragraph">
                    <wp:posOffset>-31115</wp:posOffset>
                  </wp:positionV>
                  <wp:extent cx="318135" cy="287655"/>
                  <wp:effectExtent l="0" t="0" r="5715"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AC983E0" w14:textId="77777777" w:rsidR="006747D2" w:rsidRPr="009A6310" w:rsidRDefault="006747D2"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0FD4E4EC" w14:textId="77777777" w:rsidR="006747D2" w:rsidRPr="009A6310" w:rsidRDefault="006747D2" w:rsidP="008C7172">
            <w:pPr>
              <w:spacing w:line="180" w:lineRule="exact"/>
              <w:jc w:val="both"/>
              <w:rPr>
                <w:rFonts w:asciiTheme="majorHAnsi" w:hAnsiTheme="majorHAnsi"/>
                <w:color w:val="161718" w:themeColor="text1"/>
                <w:sz w:val="22"/>
              </w:rPr>
            </w:pPr>
            <w:r w:rsidRPr="006747D2">
              <w:rPr>
                <w:rFonts w:asciiTheme="majorHAnsi" w:hAnsiTheme="majorHAnsi"/>
                <w:color w:val="161718" w:themeColor="text1"/>
                <w:sz w:val="22"/>
              </w:rPr>
              <w:t>HORIZON-IA HORIZON Innovation Actions</w:t>
            </w:r>
          </w:p>
        </w:tc>
      </w:tr>
      <w:tr w:rsidR="006747D2" w:rsidRPr="009A6310" w14:paraId="1175BA82" w14:textId="77777777" w:rsidTr="008C7172">
        <w:tc>
          <w:tcPr>
            <w:tcW w:w="567" w:type="dxa"/>
          </w:tcPr>
          <w:p w14:paraId="533329CF" w14:textId="77777777" w:rsidR="006747D2" w:rsidRPr="009A6310" w:rsidRDefault="006747D2"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74304" behindDoc="0" locked="0" layoutInCell="1" allowOverlap="1" wp14:anchorId="1EFCE0F1" wp14:editId="664E3D03">
                  <wp:simplePos x="0" y="0"/>
                  <wp:positionH relativeFrom="margin">
                    <wp:posOffset>5080</wp:posOffset>
                  </wp:positionH>
                  <wp:positionV relativeFrom="paragraph">
                    <wp:posOffset>33655</wp:posOffset>
                  </wp:positionV>
                  <wp:extent cx="312420" cy="287655"/>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CD7BF8A" w14:textId="77777777" w:rsidR="006747D2" w:rsidRPr="009A6310" w:rsidRDefault="006747D2"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2BDC0D11" w14:textId="77777777" w:rsidR="006747D2" w:rsidRPr="0096307B" w:rsidRDefault="006747D2"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33EE0970" w14:textId="77777777" w:rsidR="006747D2" w:rsidRPr="0096307B" w:rsidRDefault="006747D2"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Pr="00803779">
              <w:rPr>
                <w:rFonts w:asciiTheme="majorHAnsi" w:hAnsiTheme="majorHAnsi"/>
                <w:color w:val="auto"/>
                <w:sz w:val="22"/>
              </w:rPr>
              <w:t>30 June 2022</w:t>
            </w:r>
          </w:p>
          <w:p w14:paraId="4DECD35F" w14:textId="77777777" w:rsidR="006747D2" w:rsidRPr="0099634A" w:rsidRDefault="006747D2" w:rsidP="008C7172">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6747D2">
              <w:rPr>
                <w:rFonts w:asciiTheme="majorHAnsi" w:hAnsiTheme="majorHAnsi"/>
                <w:color w:val="auto"/>
                <w:sz w:val="22"/>
              </w:rPr>
              <w:t>23 November 2022 17:00:00 Brussels time</w:t>
            </w:r>
          </w:p>
        </w:tc>
      </w:tr>
      <w:tr w:rsidR="006747D2" w:rsidRPr="009A6310" w14:paraId="0D060307" w14:textId="77777777" w:rsidTr="008C7172">
        <w:tc>
          <w:tcPr>
            <w:tcW w:w="567" w:type="dxa"/>
          </w:tcPr>
          <w:p w14:paraId="6C80BC47" w14:textId="77777777" w:rsidR="006747D2" w:rsidRPr="009A6310" w:rsidRDefault="006747D2" w:rsidP="008C7172">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876352" behindDoc="0" locked="0" layoutInCell="1" allowOverlap="1" wp14:anchorId="62879685" wp14:editId="06A664E1">
                  <wp:simplePos x="0" y="0"/>
                  <wp:positionH relativeFrom="column">
                    <wp:posOffset>-40005</wp:posOffset>
                  </wp:positionH>
                  <wp:positionV relativeFrom="paragraph">
                    <wp:posOffset>-58420</wp:posOffset>
                  </wp:positionV>
                  <wp:extent cx="369570" cy="359410"/>
                  <wp:effectExtent l="0" t="0" r="0" b="254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1C3F2B2" w14:textId="77777777" w:rsidR="006747D2" w:rsidRPr="009A6310" w:rsidRDefault="006747D2"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754256BA" w14:textId="77777777" w:rsidR="006747D2" w:rsidRPr="0084235B" w:rsidRDefault="006747D2" w:rsidP="008C7172">
            <w:pPr>
              <w:spacing w:before="40" w:after="120"/>
              <w:rPr>
                <w:rFonts w:asciiTheme="majorHAnsi" w:hAnsiTheme="majorHAnsi"/>
                <w:b/>
                <w:color w:val="auto"/>
                <w:sz w:val="22"/>
              </w:rPr>
            </w:pPr>
            <w:r>
              <w:rPr>
                <w:rFonts w:asciiTheme="majorHAnsi" w:hAnsiTheme="majorHAnsi"/>
                <w:b/>
                <w:color w:val="auto"/>
                <w:sz w:val="22"/>
              </w:rPr>
              <w:t>EUR 10</w:t>
            </w:r>
            <w:r w:rsidRPr="0074596C">
              <w:rPr>
                <w:rFonts w:asciiTheme="majorHAnsi" w:hAnsiTheme="majorHAnsi"/>
                <w:b/>
                <w:color w:val="auto"/>
                <w:sz w:val="22"/>
              </w:rPr>
              <w:t xml:space="preserve"> 000 000</w:t>
            </w:r>
          </w:p>
        </w:tc>
      </w:tr>
      <w:tr w:rsidR="006747D2" w:rsidRPr="009A6310" w14:paraId="1585E93E" w14:textId="77777777" w:rsidTr="008C7172">
        <w:tc>
          <w:tcPr>
            <w:tcW w:w="567" w:type="dxa"/>
          </w:tcPr>
          <w:p w14:paraId="3AAED4EC" w14:textId="77777777" w:rsidR="006747D2" w:rsidRPr="009A6310" w:rsidRDefault="006747D2"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75328" behindDoc="0" locked="0" layoutInCell="1" allowOverlap="1" wp14:anchorId="3878C92E" wp14:editId="0CCAC175">
                  <wp:simplePos x="0" y="0"/>
                  <wp:positionH relativeFrom="column">
                    <wp:posOffset>10160</wp:posOffset>
                  </wp:positionH>
                  <wp:positionV relativeFrom="paragraph">
                    <wp:posOffset>33655</wp:posOffset>
                  </wp:positionV>
                  <wp:extent cx="270358" cy="324000"/>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02B301C" w14:textId="77777777" w:rsidR="006747D2" w:rsidRPr="009A6310" w:rsidRDefault="006747D2"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73E17BDC" w14:textId="77777777" w:rsidR="006747D2" w:rsidRPr="006747D2" w:rsidRDefault="006747D2" w:rsidP="008C7172">
            <w:pPr>
              <w:spacing w:before="40" w:after="40"/>
              <w:jc w:val="both"/>
              <w:rPr>
                <w:rFonts w:asciiTheme="majorHAnsi" w:hAnsiTheme="majorHAnsi"/>
                <w:b/>
                <w:color w:val="auto"/>
                <w:sz w:val="22"/>
              </w:rPr>
            </w:pPr>
            <w:r w:rsidRPr="006747D2">
              <w:rPr>
                <w:rFonts w:asciiTheme="majorHAnsi" w:hAnsiTheme="majorHAnsi"/>
                <w:b/>
                <w:color w:val="auto"/>
                <w:sz w:val="22"/>
              </w:rPr>
              <w:t>Expected outcomes:</w:t>
            </w:r>
          </w:p>
          <w:p w14:paraId="2C599106" w14:textId="77777777" w:rsidR="006747D2" w:rsidRPr="006747D2" w:rsidRDefault="006747D2" w:rsidP="006747D2">
            <w:pPr>
              <w:spacing w:before="40" w:after="40"/>
              <w:jc w:val="both"/>
              <w:rPr>
                <w:rFonts w:asciiTheme="majorHAnsi" w:hAnsiTheme="majorHAnsi"/>
                <w:color w:val="auto"/>
                <w:sz w:val="22"/>
              </w:rPr>
            </w:pPr>
            <w:r w:rsidRPr="006747D2">
              <w:rPr>
                <w:rFonts w:asciiTheme="majorHAnsi" w:hAnsiTheme="majorHAnsi"/>
                <w:color w:val="auto"/>
                <w:sz w:val="22"/>
              </w:rPr>
              <w:t>Projects’ results are expected to contribute to the following outcomes:</w:t>
            </w:r>
          </w:p>
          <w:p w14:paraId="031D4E74" w14:textId="77777777" w:rsidR="006747D2" w:rsidRPr="006747D2" w:rsidRDefault="006747D2" w:rsidP="00097616">
            <w:pPr>
              <w:pStyle w:val="ListParagraph"/>
              <w:numPr>
                <w:ilvl w:val="0"/>
                <w:numId w:val="30"/>
              </w:numPr>
              <w:spacing w:before="40" w:after="40"/>
              <w:jc w:val="both"/>
              <w:rPr>
                <w:rFonts w:asciiTheme="majorHAnsi" w:hAnsiTheme="majorHAnsi"/>
                <w:sz w:val="22"/>
              </w:rPr>
            </w:pPr>
            <w:proofErr w:type="spellStart"/>
            <w:r w:rsidRPr="006747D2">
              <w:rPr>
                <w:rFonts w:asciiTheme="majorHAnsi" w:hAnsiTheme="majorHAnsi"/>
                <w:sz w:val="22"/>
              </w:rPr>
              <w:t>Evaluation</w:t>
            </w:r>
            <w:proofErr w:type="spellEnd"/>
            <w:r w:rsidRPr="006747D2">
              <w:rPr>
                <w:rFonts w:asciiTheme="majorHAnsi" w:hAnsiTheme="majorHAnsi"/>
                <w:sz w:val="22"/>
              </w:rPr>
              <w:t xml:space="preserve"> </w:t>
            </w:r>
            <w:proofErr w:type="spellStart"/>
            <w:r w:rsidRPr="006747D2">
              <w:rPr>
                <w:rFonts w:asciiTheme="majorHAnsi" w:hAnsiTheme="majorHAnsi"/>
                <w:sz w:val="22"/>
              </w:rPr>
              <w:t>of</w:t>
            </w:r>
            <w:proofErr w:type="spellEnd"/>
            <w:r w:rsidRPr="006747D2">
              <w:rPr>
                <w:rFonts w:asciiTheme="majorHAnsi" w:hAnsiTheme="majorHAnsi"/>
                <w:sz w:val="22"/>
              </w:rPr>
              <w:t xml:space="preserve"> Quality </w:t>
            </w:r>
            <w:proofErr w:type="spellStart"/>
            <w:r w:rsidRPr="006747D2">
              <w:rPr>
                <w:rFonts w:asciiTheme="majorHAnsi" w:hAnsiTheme="majorHAnsi"/>
                <w:sz w:val="22"/>
              </w:rPr>
              <w:t>Assurance</w:t>
            </w:r>
            <w:proofErr w:type="spellEnd"/>
            <w:r w:rsidRPr="006747D2">
              <w:rPr>
                <w:rFonts w:asciiTheme="majorHAnsi" w:hAnsiTheme="majorHAnsi"/>
                <w:sz w:val="22"/>
              </w:rPr>
              <w:t xml:space="preserve"> / Quality </w:t>
            </w:r>
            <w:proofErr w:type="spellStart"/>
            <w:r w:rsidRPr="006747D2">
              <w:rPr>
                <w:rFonts w:asciiTheme="majorHAnsi" w:hAnsiTheme="majorHAnsi"/>
                <w:sz w:val="22"/>
              </w:rPr>
              <w:t>Control</w:t>
            </w:r>
            <w:proofErr w:type="spellEnd"/>
            <w:r w:rsidRPr="006747D2">
              <w:rPr>
                <w:rFonts w:asciiTheme="majorHAnsi" w:hAnsiTheme="majorHAnsi"/>
                <w:sz w:val="22"/>
              </w:rPr>
              <w:t xml:space="preserve"> (QA/QC) </w:t>
            </w:r>
            <w:proofErr w:type="spellStart"/>
            <w:r w:rsidRPr="006747D2">
              <w:rPr>
                <w:rFonts w:asciiTheme="majorHAnsi" w:hAnsiTheme="majorHAnsi"/>
                <w:sz w:val="22"/>
              </w:rPr>
              <w:t>needs</w:t>
            </w:r>
            <w:proofErr w:type="spellEnd"/>
            <w:r w:rsidRPr="006747D2">
              <w:rPr>
                <w:rFonts w:asciiTheme="majorHAnsi" w:hAnsiTheme="majorHAnsi"/>
                <w:sz w:val="22"/>
              </w:rPr>
              <w:t xml:space="preserve"> </w:t>
            </w:r>
            <w:proofErr w:type="spellStart"/>
            <w:r w:rsidRPr="006747D2">
              <w:rPr>
                <w:rFonts w:asciiTheme="majorHAnsi" w:hAnsiTheme="majorHAnsi"/>
                <w:sz w:val="22"/>
              </w:rPr>
              <w:t>in</w:t>
            </w:r>
            <w:proofErr w:type="spellEnd"/>
            <w:r w:rsidRPr="006747D2">
              <w:rPr>
                <w:rFonts w:asciiTheme="majorHAnsi" w:hAnsiTheme="majorHAnsi"/>
                <w:sz w:val="22"/>
              </w:rPr>
              <w:t xml:space="preserve"> </w:t>
            </w:r>
            <w:proofErr w:type="spellStart"/>
            <w:r w:rsidRPr="006747D2">
              <w:rPr>
                <w:rFonts w:asciiTheme="majorHAnsi" w:hAnsiTheme="majorHAnsi"/>
                <w:sz w:val="22"/>
              </w:rPr>
              <w:t>areas</w:t>
            </w:r>
            <w:proofErr w:type="spellEnd"/>
            <w:r w:rsidRPr="006747D2">
              <w:rPr>
                <w:rFonts w:asciiTheme="majorHAnsi" w:hAnsiTheme="majorHAnsi"/>
                <w:sz w:val="22"/>
              </w:rPr>
              <w:t xml:space="preserve"> </w:t>
            </w:r>
            <w:proofErr w:type="spellStart"/>
            <w:r w:rsidRPr="006747D2">
              <w:rPr>
                <w:rFonts w:asciiTheme="majorHAnsi" w:hAnsiTheme="majorHAnsi"/>
                <w:sz w:val="22"/>
              </w:rPr>
              <w:t>not</w:t>
            </w:r>
            <w:proofErr w:type="spellEnd"/>
            <w:r w:rsidRPr="006747D2">
              <w:rPr>
                <w:rFonts w:asciiTheme="majorHAnsi" w:hAnsiTheme="majorHAnsi"/>
                <w:sz w:val="22"/>
              </w:rPr>
              <w:t xml:space="preserve"> </w:t>
            </w:r>
            <w:proofErr w:type="spellStart"/>
            <w:r w:rsidRPr="006747D2">
              <w:rPr>
                <w:rFonts w:asciiTheme="majorHAnsi" w:hAnsiTheme="majorHAnsi"/>
                <w:sz w:val="22"/>
              </w:rPr>
              <w:t>prone</w:t>
            </w:r>
            <w:proofErr w:type="spellEnd"/>
            <w:r w:rsidRPr="006747D2">
              <w:rPr>
                <w:rFonts w:asciiTheme="majorHAnsi" w:hAnsiTheme="majorHAnsi"/>
                <w:sz w:val="22"/>
              </w:rPr>
              <w:t xml:space="preserve"> </w:t>
            </w:r>
            <w:proofErr w:type="spellStart"/>
            <w:r w:rsidRPr="006747D2">
              <w:rPr>
                <w:rFonts w:asciiTheme="majorHAnsi" w:hAnsiTheme="majorHAnsi"/>
                <w:sz w:val="22"/>
              </w:rPr>
              <w:t>to</w:t>
            </w:r>
            <w:proofErr w:type="spellEnd"/>
            <w:r w:rsidRPr="006747D2">
              <w:rPr>
                <w:rFonts w:asciiTheme="majorHAnsi" w:hAnsiTheme="majorHAnsi"/>
                <w:sz w:val="22"/>
              </w:rPr>
              <w:t xml:space="preserve"> </w:t>
            </w:r>
            <w:proofErr w:type="spellStart"/>
            <w:r w:rsidRPr="006747D2">
              <w:rPr>
                <w:rFonts w:asciiTheme="majorHAnsi" w:hAnsiTheme="majorHAnsi"/>
                <w:sz w:val="22"/>
              </w:rPr>
              <w:t>systematic</w:t>
            </w:r>
            <w:proofErr w:type="spellEnd"/>
            <w:r w:rsidRPr="006747D2">
              <w:rPr>
                <w:rFonts w:asciiTheme="majorHAnsi" w:hAnsiTheme="majorHAnsi"/>
                <w:sz w:val="22"/>
              </w:rPr>
              <w:t xml:space="preserve"> </w:t>
            </w:r>
            <w:proofErr w:type="spellStart"/>
            <w:r w:rsidRPr="006747D2">
              <w:rPr>
                <w:rFonts w:asciiTheme="majorHAnsi" w:hAnsiTheme="majorHAnsi"/>
                <w:sz w:val="22"/>
              </w:rPr>
              <w:t>quality</w:t>
            </w:r>
            <w:proofErr w:type="spellEnd"/>
            <w:r w:rsidRPr="006747D2">
              <w:rPr>
                <w:rFonts w:asciiTheme="majorHAnsi" w:hAnsiTheme="majorHAnsi"/>
                <w:sz w:val="22"/>
              </w:rPr>
              <w:t xml:space="preserve"> </w:t>
            </w:r>
            <w:proofErr w:type="spellStart"/>
            <w:r w:rsidRPr="006747D2">
              <w:rPr>
                <w:rFonts w:asciiTheme="majorHAnsi" w:hAnsiTheme="majorHAnsi"/>
                <w:sz w:val="22"/>
              </w:rPr>
              <w:t>checks</w:t>
            </w:r>
            <w:proofErr w:type="spellEnd"/>
            <w:r w:rsidRPr="006747D2">
              <w:rPr>
                <w:rFonts w:asciiTheme="majorHAnsi" w:hAnsiTheme="majorHAnsi"/>
                <w:sz w:val="22"/>
              </w:rPr>
              <w:t xml:space="preserve"> </w:t>
            </w:r>
            <w:proofErr w:type="spellStart"/>
            <w:r w:rsidRPr="006747D2">
              <w:rPr>
                <w:rFonts w:asciiTheme="majorHAnsi" w:hAnsiTheme="majorHAnsi"/>
                <w:sz w:val="22"/>
              </w:rPr>
              <w:t>prior</w:t>
            </w:r>
            <w:proofErr w:type="spellEnd"/>
            <w:r w:rsidRPr="006747D2">
              <w:rPr>
                <w:rFonts w:asciiTheme="majorHAnsi" w:hAnsiTheme="majorHAnsi"/>
                <w:sz w:val="22"/>
              </w:rPr>
              <w:t xml:space="preserve"> </w:t>
            </w:r>
            <w:proofErr w:type="spellStart"/>
            <w:r w:rsidRPr="006747D2">
              <w:rPr>
                <w:rFonts w:asciiTheme="majorHAnsi" w:hAnsiTheme="majorHAnsi"/>
                <w:sz w:val="22"/>
              </w:rPr>
              <w:t>to</w:t>
            </w:r>
            <w:proofErr w:type="spellEnd"/>
            <w:r w:rsidRPr="006747D2">
              <w:rPr>
                <w:rFonts w:asciiTheme="majorHAnsi" w:hAnsiTheme="majorHAnsi"/>
                <w:sz w:val="22"/>
              </w:rPr>
              <w:t xml:space="preserve"> </w:t>
            </w:r>
            <w:proofErr w:type="spellStart"/>
            <w:r w:rsidRPr="006747D2">
              <w:rPr>
                <w:rFonts w:asciiTheme="majorHAnsi" w:hAnsiTheme="majorHAnsi"/>
                <w:sz w:val="22"/>
              </w:rPr>
              <w:t>decision-making</w:t>
            </w:r>
            <w:proofErr w:type="spellEnd"/>
            <w:r w:rsidRPr="006747D2">
              <w:rPr>
                <w:rFonts w:asciiTheme="majorHAnsi" w:hAnsiTheme="majorHAnsi"/>
                <w:sz w:val="22"/>
              </w:rPr>
              <w:t xml:space="preserve"> </w:t>
            </w:r>
            <w:proofErr w:type="spellStart"/>
            <w:r w:rsidRPr="006747D2">
              <w:rPr>
                <w:rFonts w:asciiTheme="majorHAnsi" w:hAnsiTheme="majorHAnsi"/>
                <w:sz w:val="22"/>
              </w:rPr>
              <w:t>in</w:t>
            </w:r>
            <w:proofErr w:type="spellEnd"/>
            <w:r w:rsidRPr="006747D2">
              <w:rPr>
                <w:rFonts w:asciiTheme="majorHAnsi" w:hAnsiTheme="majorHAnsi"/>
                <w:sz w:val="22"/>
              </w:rPr>
              <w:t xml:space="preserve"> </w:t>
            </w:r>
            <w:proofErr w:type="spellStart"/>
            <w:r w:rsidRPr="006747D2">
              <w:rPr>
                <w:rFonts w:asciiTheme="majorHAnsi" w:hAnsiTheme="majorHAnsi"/>
                <w:sz w:val="22"/>
              </w:rPr>
              <w:t>the</w:t>
            </w:r>
            <w:proofErr w:type="spellEnd"/>
            <w:r w:rsidRPr="006747D2">
              <w:rPr>
                <w:rFonts w:asciiTheme="majorHAnsi" w:hAnsiTheme="majorHAnsi"/>
                <w:sz w:val="22"/>
              </w:rPr>
              <w:t xml:space="preserve"> </w:t>
            </w:r>
            <w:proofErr w:type="spellStart"/>
            <w:r w:rsidRPr="006747D2">
              <w:rPr>
                <w:rFonts w:asciiTheme="majorHAnsi" w:hAnsiTheme="majorHAnsi"/>
                <w:sz w:val="22"/>
              </w:rPr>
              <w:t>natural</w:t>
            </w:r>
            <w:proofErr w:type="spellEnd"/>
            <w:r w:rsidRPr="006747D2">
              <w:rPr>
                <w:rFonts w:asciiTheme="majorHAnsi" w:hAnsiTheme="majorHAnsi"/>
                <w:sz w:val="22"/>
              </w:rPr>
              <w:t xml:space="preserve"> </w:t>
            </w:r>
            <w:proofErr w:type="spellStart"/>
            <w:r w:rsidRPr="006747D2">
              <w:rPr>
                <w:rFonts w:asciiTheme="majorHAnsi" w:hAnsiTheme="majorHAnsi"/>
                <w:sz w:val="22"/>
              </w:rPr>
              <w:t>hazards</w:t>
            </w:r>
            <w:proofErr w:type="spellEnd"/>
            <w:r w:rsidRPr="006747D2">
              <w:rPr>
                <w:rFonts w:asciiTheme="majorHAnsi" w:hAnsiTheme="majorHAnsi"/>
                <w:sz w:val="22"/>
              </w:rPr>
              <w:t xml:space="preserve"> </w:t>
            </w:r>
            <w:proofErr w:type="spellStart"/>
            <w:r w:rsidRPr="006747D2">
              <w:rPr>
                <w:rFonts w:asciiTheme="majorHAnsi" w:hAnsiTheme="majorHAnsi"/>
                <w:sz w:val="22"/>
              </w:rPr>
              <w:t>and</w:t>
            </w:r>
            <w:proofErr w:type="spellEnd"/>
            <w:r w:rsidRPr="006747D2">
              <w:rPr>
                <w:rFonts w:asciiTheme="majorHAnsi" w:hAnsiTheme="majorHAnsi"/>
                <w:sz w:val="22"/>
              </w:rPr>
              <w:t xml:space="preserve"> CBRN-E </w:t>
            </w:r>
            <w:proofErr w:type="spellStart"/>
            <w:r w:rsidRPr="006747D2">
              <w:rPr>
                <w:rFonts w:asciiTheme="majorHAnsi" w:hAnsiTheme="majorHAnsi"/>
                <w:sz w:val="22"/>
              </w:rPr>
              <w:t>areas</w:t>
            </w:r>
            <w:proofErr w:type="spellEnd"/>
            <w:r w:rsidRPr="006747D2">
              <w:rPr>
                <w:rFonts w:asciiTheme="majorHAnsi" w:hAnsiTheme="majorHAnsi"/>
                <w:sz w:val="22"/>
              </w:rPr>
              <w:t xml:space="preserve">, </w:t>
            </w:r>
            <w:proofErr w:type="spellStart"/>
            <w:r w:rsidRPr="006747D2">
              <w:rPr>
                <w:rFonts w:asciiTheme="majorHAnsi" w:hAnsiTheme="majorHAnsi"/>
                <w:sz w:val="22"/>
              </w:rPr>
              <w:t>for</w:t>
            </w:r>
            <w:proofErr w:type="spellEnd"/>
            <w:r w:rsidRPr="006747D2">
              <w:rPr>
                <w:rFonts w:asciiTheme="majorHAnsi" w:hAnsiTheme="majorHAnsi"/>
                <w:sz w:val="22"/>
              </w:rPr>
              <w:t xml:space="preserve"> </w:t>
            </w:r>
            <w:proofErr w:type="spellStart"/>
            <w:r w:rsidRPr="006747D2">
              <w:rPr>
                <w:rFonts w:asciiTheme="majorHAnsi" w:hAnsiTheme="majorHAnsi"/>
                <w:sz w:val="22"/>
              </w:rPr>
              <w:t>physical</w:t>
            </w:r>
            <w:proofErr w:type="spellEnd"/>
            <w:r w:rsidRPr="006747D2">
              <w:rPr>
                <w:rFonts w:asciiTheme="majorHAnsi" w:hAnsiTheme="majorHAnsi"/>
                <w:sz w:val="22"/>
              </w:rPr>
              <w:t xml:space="preserve">, </w:t>
            </w:r>
            <w:proofErr w:type="spellStart"/>
            <w:r w:rsidRPr="006747D2">
              <w:rPr>
                <w:rFonts w:asciiTheme="majorHAnsi" w:hAnsiTheme="majorHAnsi"/>
                <w:sz w:val="22"/>
              </w:rPr>
              <w:t>chemical</w:t>
            </w:r>
            <w:proofErr w:type="spellEnd"/>
            <w:r w:rsidRPr="006747D2">
              <w:rPr>
                <w:rFonts w:asciiTheme="majorHAnsi" w:hAnsiTheme="majorHAnsi"/>
                <w:sz w:val="22"/>
              </w:rPr>
              <w:t xml:space="preserve"> </w:t>
            </w:r>
            <w:proofErr w:type="spellStart"/>
            <w:r w:rsidRPr="006747D2">
              <w:rPr>
                <w:rFonts w:asciiTheme="majorHAnsi" w:hAnsiTheme="majorHAnsi"/>
                <w:sz w:val="22"/>
              </w:rPr>
              <w:t>and</w:t>
            </w:r>
            <w:proofErr w:type="spellEnd"/>
            <w:r w:rsidRPr="006747D2">
              <w:rPr>
                <w:rFonts w:asciiTheme="majorHAnsi" w:hAnsiTheme="majorHAnsi"/>
                <w:sz w:val="22"/>
              </w:rPr>
              <w:t xml:space="preserve"> </w:t>
            </w:r>
            <w:proofErr w:type="spellStart"/>
            <w:r w:rsidRPr="006747D2">
              <w:rPr>
                <w:rFonts w:asciiTheme="majorHAnsi" w:hAnsiTheme="majorHAnsi"/>
                <w:sz w:val="22"/>
              </w:rPr>
              <w:t>biological</w:t>
            </w:r>
            <w:proofErr w:type="spellEnd"/>
            <w:r w:rsidRPr="006747D2">
              <w:rPr>
                <w:rFonts w:asciiTheme="majorHAnsi" w:hAnsiTheme="majorHAnsi"/>
                <w:sz w:val="22"/>
              </w:rPr>
              <w:t xml:space="preserve"> </w:t>
            </w:r>
            <w:proofErr w:type="spellStart"/>
            <w:r w:rsidRPr="006747D2">
              <w:rPr>
                <w:rFonts w:asciiTheme="majorHAnsi" w:hAnsiTheme="majorHAnsi"/>
                <w:sz w:val="22"/>
              </w:rPr>
              <w:t>parameters</w:t>
            </w:r>
            <w:proofErr w:type="spellEnd"/>
            <w:r w:rsidRPr="006747D2">
              <w:rPr>
                <w:rFonts w:asciiTheme="majorHAnsi" w:hAnsiTheme="majorHAnsi"/>
                <w:sz w:val="22"/>
              </w:rPr>
              <w:t>.</w:t>
            </w:r>
          </w:p>
          <w:p w14:paraId="16575F42" w14:textId="77777777" w:rsidR="006747D2" w:rsidRPr="006747D2" w:rsidRDefault="006747D2" w:rsidP="00097616">
            <w:pPr>
              <w:pStyle w:val="ListParagraph"/>
              <w:numPr>
                <w:ilvl w:val="0"/>
                <w:numId w:val="30"/>
              </w:numPr>
              <w:spacing w:before="40" w:after="40"/>
              <w:jc w:val="both"/>
              <w:rPr>
                <w:rFonts w:asciiTheme="majorHAnsi" w:hAnsiTheme="majorHAnsi"/>
                <w:sz w:val="22"/>
              </w:rPr>
            </w:pPr>
            <w:proofErr w:type="spellStart"/>
            <w:r w:rsidRPr="006747D2">
              <w:rPr>
                <w:rFonts w:asciiTheme="majorHAnsi" w:hAnsiTheme="majorHAnsi"/>
                <w:sz w:val="22"/>
              </w:rPr>
              <w:t>Based</w:t>
            </w:r>
            <w:proofErr w:type="spellEnd"/>
            <w:r w:rsidRPr="006747D2">
              <w:rPr>
                <w:rFonts w:asciiTheme="majorHAnsi" w:hAnsiTheme="majorHAnsi"/>
                <w:sz w:val="22"/>
              </w:rPr>
              <w:t xml:space="preserve"> </w:t>
            </w:r>
            <w:proofErr w:type="spellStart"/>
            <w:r w:rsidRPr="006747D2">
              <w:rPr>
                <w:rFonts w:asciiTheme="majorHAnsi" w:hAnsiTheme="majorHAnsi"/>
                <w:sz w:val="22"/>
              </w:rPr>
              <w:t>on</w:t>
            </w:r>
            <w:proofErr w:type="spellEnd"/>
            <w:r w:rsidRPr="006747D2">
              <w:rPr>
                <w:rFonts w:asciiTheme="majorHAnsi" w:hAnsiTheme="majorHAnsi"/>
                <w:sz w:val="22"/>
              </w:rPr>
              <w:t xml:space="preserve"> </w:t>
            </w:r>
            <w:proofErr w:type="spellStart"/>
            <w:r w:rsidRPr="006747D2">
              <w:rPr>
                <w:rFonts w:asciiTheme="majorHAnsi" w:hAnsiTheme="majorHAnsi"/>
                <w:sz w:val="22"/>
              </w:rPr>
              <w:t>past</w:t>
            </w:r>
            <w:proofErr w:type="spellEnd"/>
            <w:r w:rsidRPr="006747D2">
              <w:rPr>
                <w:rFonts w:asciiTheme="majorHAnsi" w:hAnsiTheme="majorHAnsi"/>
                <w:sz w:val="22"/>
              </w:rPr>
              <w:t xml:space="preserve"> </w:t>
            </w:r>
            <w:proofErr w:type="spellStart"/>
            <w:r w:rsidRPr="006747D2">
              <w:rPr>
                <w:rFonts w:asciiTheme="majorHAnsi" w:hAnsiTheme="majorHAnsi"/>
                <w:sz w:val="22"/>
              </w:rPr>
              <w:t>experience</w:t>
            </w:r>
            <w:proofErr w:type="spellEnd"/>
            <w:r w:rsidRPr="006747D2">
              <w:rPr>
                <w:rFonts w:asciiTheme="majorHAnsi" w:hAnsiTheme="majorHAnsi"/>
                <w:sz w:val="22"/>
              </w:rPr>
              <w:t xml:space="preserve">, </w:t>
            </w:r>
            <w:proofErr w:type="spellStart"/>
            <w:r w:rsidRPr="006747D2">
              <w:rPr>
                <w:rFonts w:asciiTheme="majorHAnsi" w:hAnsiTheme="majorHAnsi"/>
                <w:sz w:val="22"/>
              </w:rPr>
              <w:t>organised</w:t>
            </w:r>
            <w:proofErr w:type="spellEnd"/>
            <w:r w:rsidRPr="006747D2">
              <w:rPr>
                <w:rFonts w:asciiTheme="majorHAnsi" w:hAnsiTheme="majorHAnsi"/>
                <w:sz w:val="22"/>
              </w:rPr>
              <w:t xml:space="preserve"> </w:t>
            </w:r>
            <w:proofErr w:type="spellStart"/>
            <w:r w:rsidRPr="006747D2">
              <w:rPr>
                <w:rFonts w:asciiTheme="majorHAnsi" w:hAnsiTheme="majorHAnsi"/>
                <w:sz w:val="22"/>
              </w:rPr>
              <w:t>intercomparisons</w:t>
            </w:r>
            <w:proofErr w:type="spellEnd"/>
            <w:r w:rsidRPr="006747D2">
              <w:rPr>
                <w:rFonts w:asciiTheme="majorHAnsi" w:hAnsiTheme="majorHAnsi"/>
                <w:sz w:val="22"/>
              </w:rPr>
              <w:t xml:space="preserve"> </w:t>
            </w:r>
            <w:proofErr w:type="spellStart"/>
            <w:r w:rsidRPr="006747D2">
              <w:rPr>
                <w:rFonts w:asciiTheme="majorHAnsi" w:hAnsiTheme="majorHAnsi"/>
                <w:sz w:val="22"/>
              </w:rPr>
              <w:t>among</w:t>
            </w:r>
            <w:proofErr w:type="spellEnd"/>
            <w:r w:rsidRPr="006747D2">
              <w:rPr>
                <w:rFonts w:asciiTheme="majorHAnsi" w:hAnsiTheme="majorHAnsi"/>
                <w:sz w:val="22"/>
              </w:rPr>
              <w:t xml:space="preserve"> </w:t>
            </w:r>
            <w:proofErr w:type="spellStart"/>
            <w:r w:rsidRPr="006747D2">
              <w:rPr>
                <w:rFonts w:asciiTheme="majorHAnsi" w:hAnsiTheme="majorHAnsi"/>
                <w:sz w:val="22"/>
              </w:rPr>
              <w:t>laboratories</w:t>
            </w:r>
            <w:proofErr w:type="spellEnd"/>
            <w:r w:rsidRPr="006747D2">
              <w:rPr>
                <w:rFonts w:asciiTheme="majorHAnsi" w:hAnsiTheme="majorHAnsi"/>
                <w:sz w:val="22"/>
              </w:rPr>
              <w:t xml:space="preserve"> </w:t>
            </w:r>
            <w:proofErr w:type="spellStart"/>
            <w:r w:rsidRPr="006747D2">
              <w:rPr>
                <w:rFonts w:asciiTheme="majorHAnsi" w:hAnsiTheme="majorHAnsi"/>
                <w:sz w:val="22"/>
              </w:rPr>
              <w:t>and</w:t>
            </w:r>
            <w:proofErr w:type="spellEnd"/>
            <w:r w:rsidRPr="006747D2">
              <w:rPr>
                <w:rFonts w:asciiTheme="majorHAnsi" w:hAnsiTheme="majorHAnsi"/>
                <w:sz w:val="22"/>
              </w:rPr>
              <w:t xml:space="preserve"> </w:t>
            </w:r>
            <w:proofErr w:type="spellStart"/>
            <w:r w:rsidRPr="006747D2">
              <w:rPr>
                <w:rFonts w:asciiTheme="majorHAnsi" w:hAnsiTheme="majorHAnsi"/>
                <w:sz w:val="22"/>
              </w:rPr>
              <w:t>institutes</w:t>
            </w:r>
            <w:proofErr w:type="spellEnd"/>
            <w:r w:rsidRPr="006747D2">
              <w:rPr>
                <w:rFonts w:asciiTheme="majorHAnsi" w:hAnsiTheme="majorHAnsi"/>
                <w:sz w:val="22"/>
              </w:rPr>
              <w:t xml:space="preserve"> </w:t>
            </w:r>
            <w:proofErr w:type="spellStart"/>
            <w:r w:rsidRPr="006747D2">
              <w:rPr>
                <w:rFonts w:asciiTheme="majorHAnsi" w:hAnsiTheme="majorHAnsi"/>
                <w:sz w:val="22"/>
              </w:rPr>
              <w:t>at</w:t>
            </w:r>
            <w:proofErr w:type="spellEnd"/>
            <w:r w:rsidRPr="006747D2">
              <w:rPr>
                <w:rFonts w:asciiTheme="majorHAnsi" w:hAnsiTheme="majorHAnsi"/>
                <w:sz w:val="22"/>
              </w:rPr>
              <w:t xml:space="preserve"> EU </w:t>
            </w:r>
            <w:proofErr w:type="spellStart"/>
            <w:r w:rsidRPr="006747D2">
              <w:rPr>
                <w:rFonts w:asciiTheme="majorHAnsi" w:hAnsiTheme="majorHAnsi"/>
                <w:sz w:val="22"/>
              </w:rPr>
              <w:t>level</w:t>
            </w:r>
            <w:proofErr w:type="spellEnd"/>
            <w:r w:rsidRPr="006747D2">
              <w:rPr>
                <w:rFonts w:asciiTheme="majorHAnsi" w:hAnsiTheme="majorHAnsi"/>
                <w:sz w:val="22"/>
              </w:rPr>
              <w:t xml:space="preserve"> </w:t>
            </w:r>
            <w:proofErr w:type="spellStart"/>
            <w:r w:rsidRPr="006747D2">
              <w:rPr>
                <w:rFonts w:asciiTheme="majorHAnsi" w:hAnsiTheme="majorHAnsi"/>
                <w:sz w:val="22"/>
              </w:rPr>
              <w:t>which</w:t>
            </w:r>
            <w:proofErr w:type="spellEnd"/>
            <w:r w:rsidRPr="006747D2">
              <w:rPr>
                <w:rFonts w:asciiTheme="majorHAnsi" w:hAnsiTheme="majorHAnsi"/>
                <w:sz w:val="22"/>
              </w:rPr>
              <w:t xml:space="preserve"> </w:t>
            </w:r>
            <w:proofErr w:type="spellStart"/>
            <w:r w:rsidRPr="006747D2">
              <w:rPr>
                <w:rFonts w:asciiTheme="majorHAnsi" w:hAnsiTheme="majorHAnsi"/>
                <w:sz w:val="22"/>
              </w:rPr>
              <w:t>are</w:t>
            </w:r>
            <w:proofErr w:type="spellEnd"/>
            <w:r w:rsidRPr="006747D2">
              <w:rPr>
                <w:rFonts w:asciiTheme="majorHAnsi" w:hAnsiTheme="majorHAnsi"/>
                <w:sz w:val="22"/>
              </w:rPr>
              <w:t xml:space="preserve"> </w:t>
            </w:r>
            <w:proofErr w:type="spellStart"/>
            <w:r w:rsidRPr="006747D2">
              <w:rPr>
                <w:rFonts w:asciiTheme="majorHAnsi" w:hAnsiTheme="majorHAnsi"/>
                <w:sz w:val="22"/>
              </w:rPr>
              <w:t>in</w:t>
            </w:r>
            <w:proofErr w:type="spellEnd"/>
            <w:r w:rsidRPr="006747D2">
              <w:rPr>
                <w:rFonts w:asciiTheme="majorHAnsi" w:hAnsiTheme="majorHAnsi"/>
                <w:sz w:val="22"/>
              </w:rPr>
              <w:t xml:space="preserve"> </w:t>
            </w:r>
            <w:proofErr w:type="spellStart"/>
            <w:r w:rsidRPr="006747D2">
              <w:rPr>
                <w:rFonts w:asciiTheme="majorHAnsi" w:hAnsiTheme="majorHAnsi"/>
                <w:sz w:val="22"/>
              </w:rPr>
              <w:t>charge</w:t>
            </w:r>
            <w:proofErr w:type="spellEnd"/>
            <w:r w:rsidRPr="006747D2">
              <w:rPr>
                <w:rFonts w:asciiTheme="majorHAnsi" w:hAnsiTheme="majorHAnsi"/>
                <w:sz w:val="22"/>
              </w:rPr>
              <w:t xml:space="preserve"> </w:t>
            </w:r>
            <w:proofErr w:type="spellStart"/>
            <w:r w:rsidRPr="006747D2">
              <w:rPr>
                <w:rFonts w:asciiTheme="majorHAnsi" w:hAnsiTheme="majorHAnsi"/>
                <w:sz w:val="22"/>
              </w:rPr>
              <w:t>of</w:t>
            </w:r>
            <w:proofErr w:type="spellEnd"/>
            <w:r w:rsidRPr="006747D2">
              <w:rPr>
                <w:rFonts w:asciiTheme="majorHAnsi" w:hAnsiTheme="majorHAnsi"/>
                <w:sz w:val="22"/>
              </w:rPr>
              <w:t xml:space="preserve"> </w:t>
            </w:r>
            <w:proofErr w:type="spellStart"/>
            <w:r w:rsidRPr="006747D2">
              <w:rPr>
                <w:rFonts w:asciiTheme="majorHAnsi" w:hAnsiTheme="majorHAnsi"/>
                <w:sz w:val="22"/>
              </w:rPr>
              <w:t>providing</w:t>
            </w:r>
            <w:proofErr w:type="spellEnd"/>
            <w:r w:rsidRPr="006747D2">
              <w:rPr>
                <w:rFonts w:asciiTheme="majorHAnsi" w:hAnsiTheme="majorHAnsi"/>
                <w:sz w:val="22"/>
              </w:rPr>
              <w:t xml:space="preserve"> </w:t>
            </w:r>
            <w:proofErr w:type="spellStart"/>
            <w:r w:rsidRPr="006747D2">
              <w:rPr>
                <w:rFonts w:asciiTheme="majorHAnsi" w:hAnsiTheme="majorHAnsi"/>
                <w:sz w:val="22"/>
              </w:rPr>
              <w:t>data</w:t>
            </w:r>
            <w:proofErr w:type="spellEnd"/>
            <w:r w:rsidRPr="006747D2">
              <w:rPr>
                <w:rFonts w:asciiTheme="majorHAnsi" w:hAnsiTheme="majorHAnsi"/>
                <w:sz w:val="22"/>
              </w:rPr>
              <w:t xml:space="preserve"> </w:t>
            </w:r>
            <w:proofErr w:type="spellStart"/>
            <w:r w:rsidRPr="006747D2">
              <w:rPr>
                <w:rFonts w:asciiTheme="majorHAnsi" w:hAnsiTheme="majorHAnsi"/>
                <w:sz w:val="22"/>
              </w:rPr>
              <w:t>for</w:t>
            </w:r>
            <w:proofErr w:type="spellEnd"/>
            <w:r w:rsidRPr="006747D2">
              <w:rPr>
                <w:rFonts w:asciiTheme="majorHAnsi" w:hAnsiTheme="majorHAnsi"/>
                <w:sz w:val="22"/>
              </w:rPr>
              <w:t xml:space="preserve"> </w:t>
            </w:r>
            <w:proofErr w:type="spellStart"/>
            <w:r w:rsidRPr="006747D2">
              <w:rPr>
                <w:rFonts w:asciiTheme="majorHAnsi" w:hAnsiTheme="majorHAnsi"/>
                <w:sz w:val="22"/>
              </w:rPr>
              <w:t>risk</w:t>
            </w:r>
            <w:proofErr w:type="spellEnd"/>
            <w:r w:rsidRPr="006747D2">
              <w:rPr>
                <w:rFonts w:asciiTheme="majorHAnsi" w:hAnsiTheme="majorHAnsi"/>
                <w:sz w:val="22"/>
              </w:rPr>
              <w:t xml:space="preserve">- </w:t>
            </w:r>
            <w:proofErr w:type="spellStart"/>
            <w:r w:rsidRPr="006747D2">
              <w:rPr>
                <w:rFonts w:asciiTheme="majorHAnsi" w:hAnsiTheme="majorHAnsi"/>
                <w:sz w:val="22"/>
              </w:rPr>
              <w:t>and</w:t>
            </w:r>
            <w:proofErr w:type="spellEnd"/>
            <w:r w:rsidRPr="006747D2">
              <w:rPr>
                <w:rFonts w:asciiTheme="majorHAnsi" w:hAnsiTheme="majorHAnsi"/>
                <w:sz w:val="22"/>
              </w:rPr>
              <w:t xml:space="preserve"> </w:t>
            </w:r>
            <w:proofErr w:type="spellStart"/>
            <w:r w:rsidRPr="006747D2">
              <w:rPr>
                <w:rFonts w:asciiTheme="majorHAnsi" w:hAnsiTheme="majorHAnsi"/>
                <w:sz w:val="22"/>
              </w:rPr>
              <w:t>evidence-based</w:t>
            </w:r>
            <w:proofErr w:type="spellEnd"/>
            <w:r w:rsidRPr="006747D2">
              <w:rPr>
                <w:rFonts w:asciiTheme="majorHAnsi" w:hAnsiTheme="majorHAnsi"/>
                <w:sz w:val="22"/>
              </w:rPr>
              <w:t xml:space="preserve"> </w:t>
            </w:r>
            <w:proofErr w:type="spellStart"/>
            <w:r w:rsidRPr="006747D2">
              <w:rPr>
                <w:rFonts w:asciiTheme="majorHAnsi" w:hAnsiTheme="majorHAnsi"/>
                <w:sz w:val="22"/>
              </w:rPr>
              <w:t>decision-making</w:t>
            </w:r>
            <w:proofErr w:type="spellEnd"/>
            <w:r w:rsidRPr="006747D2">
              <w:rPr>
                <w:rFonts w:asciiTheme="majorHAnsi" w:hAnsiTheme="majorHAnsi"/>
                <w:sz w:val="22"/>
              </w:rPr>
              <w:t xml:space="preserve"> </w:t>
            </w:r>
            <w:proofErr w:type="spellStart"/>
            <w:r w:rsidRPr="006747D2">
              <w:rPr>
                <w:rFonts w:asciiTheme="majorHAnsi" w:hAnsiTheme="majorHAnsi"/>
                <w:sz w:val="22"/>
              </w:rPr>
              <w:t>in</w:t>
            </w:r>
            <w:proofErr w:type="spellEnd"/>
            <w:r w:rsidRPr="006747D2">
              <w:rPr>
                <w:rFonts w:asciiTheme="majorHAnsi" w:hAnsiTheme="majorHAnsi"/>
                <w:sz w:val="22"/>
              </w:rPr>
              <w:t xml:space="preserve"> </w:t>
            </w:r>
            <w:proofErr w:type="spellStart"/>
            <w:r w:rsidRPr="006747D2">
              <w:rPr>
                <w:rFonts w:asciiTheme="majorHAnsi" w:hAnsiTheme="majorHAnsi"/>
                <w:sz w:val="22"/>
              </w:rPr>
              <w:t>order</w:t>
            </w:r>
            <w:proofErr w:type="spellEnd"/>
            <w:r w:rsidRPr="006747D2">
              <w:rPr>
                <w:rFonts w:asciiTheme="majorHAnsi" w:hAnsiTheme="majorHAnsi"/>
                <w:sz w:val="22"/>
              </w:rPr>
              <w:t xml:space="preserve"> </w:t>
            </w:r>
            <w:proofErr w:type="spellStart"/>
            <w:r w:rsidRPr="006747D2">
              <w:rPr>
                <w:rFonts w:asciiTheme="majorHAnsi" w:hAnsiTheme="majorHAnsi"/>
                <w:sz w:val="22"/>
              </w:rPr>
              <w:t>to</w:t>
            </w:r>
            <w:proofErr w:type="spellEnd"/>
            <w:r w:rsidRPr="006747D2">
              <w:rPr>
                <w:rFonts w:asciiTheme="majorHAnsi" w:hAnsiTheme="majorHAnsi"/>
                <w:sz w:val="22"/>
              </w:rPr>
              <w:t xml:space="preserve"> </w:t>
            </w:r>
            <w:proofErr w:type="spellStart"/>
            <w:r w:rsidRPr="006747D2">
              <w:rPr>
                <w:rFonts w:asciiTheme="majorHAnsi" w:hAnsiTheme="majorHAnsi"/>
                <w:sz w:val="22"/>
              </w:rPr>
              <w:t>evaluate</w:t>
            </w:r>
            <w:proofErr w:type="spellEnd"/>
            <w:r w:rsidRPr="006747D2">
              <w:rPr>
                <w:rFonts w:asciiTheme="majorHAnsi" w:hAnsiTheme="majorHAnsi"/>
                <w:sz w:val="22"/>
              </w:rPr>
              <w:t xml:space="preserve"> </w:t>
            </w:r>
            <w:proofErr w:type="spellStart"/>
            <w:r w:rsidRPr="006747D2">
              <w:rPr>
                <w:rFonts w:asciiTheme="majorHAnsi" w:hAnsiTheme="majorHAnsi"/>
                <w:sz w:val="22"/>
              </w:rPr>
              <w:t>the</w:t>
            </w:r>
            <w:proofErr w:type="spellEnd"/>
            <w:r w:rsidRPr="006747D2">
              <w:rPr>
                <w:rFonts w:asciiTheme="majorHAnsi" w:hAnsiTheme="majorHAnsi"/>
                <w:sz w:val="22"/>
              </w:rPr>
              <w:t xml:space="preserve"> </w:t>
            </w:r>
            <w:proofErr w:type="spellStart"/>
            <w:r w:rsidRPr="006747D2">
              <w:rPr>
                <w:rFonts w:asciiTheme="majorHAnsi" w:hAnsiTheme="majorHAnsi"/>
                <w:sz w:val="22"/>
              </w:rPr>
              <w:t>comparability</w:t>
            </w:r>
            <w:proofErr w:type="spellEnd"/>
            <w:r w:rsidRPr="006747D2">
              <w:rPr>
                <w:rFonts w:asciiTheme="majorHAnsi" w:hAnsiTheme="majorHAnsi"/>
                <w:sz w:val="22"/>
              </w:rPr>
              <w:t xml:space="preserve"> </w:t>
            </w:r>
            <w:proofErr w:type="spellStart"/>
            <w:r w:rsidRPr="006747D2">
              <w:rPr>
                <w:rFonts w:asciiTheme="majorHAnsi" w:hAnsiTheme="majorHAnsi"/>
                <w:sz w:val="22"/>
              </w:rPr>
              <w:t>of</w:t>
            </w:r>
            <w:proofErr w:type="spellEnd"/>
            <w:r w:rsidRPr="006747D2">
              <w:rPr>
                <w:rFonts w:asciiTheme="majorHAnsi" w:hAnsiTheme="majorHAnsi"/>
                <w:sz w:val="22"/>
              </w:rPr>
              <w:t xml:space="preserve"> </w:t>
            </w:r>
            <w:proofErr w:type="spellStart"/>
            <w:r w:rsidRPr="006747D2">
              <w:rPr>
                <w:rFonts w:asciiTheme="majorHAnsi" w:hAnsiTheme="majorHAnsi"/>
                <w:sz w:val="22"/>
              </w:rPr>
              <w:t>data</w:t>
            </w:r>
            <w:proofErr w:type="spellEnd"/>
            <w:r w:rsidRPr="006747D2">
              <w:rPr>
                <w:rFonts w:asciiTheme="majorHAnsi" w:hAnsiTheme="majorHAnsi"/>
                <w:sz w:val="22"/>
              </w:rPr>
              <w:t xml:space="preserve"> </w:t>
            </w:r>
            <w:proofErr w:type="spellStart"/>
            <w:r w:rsidRPr="006747D2">
              <w:rPr>
                <w:rFonts w:asciiTheme="majorHAnsi" w:hAnsiTheme="majorHAnsi"/>
                <w:sz w:val="22"/>
              </w:rPr>
              <w:t>produced</w:t>
            </w:r>
            <w:proofErr w:type="spellEnd"/>
            <w:r w:rsidRPr="006747D2">
              <w:rPr>
                <w:rFonts w:asciiTheme="majorHAnsi" w:hAnsiTheme="majorHAnsi"/>
                <w:sz w:val="22"/>
              </w:rPr>
              <w:t xml:space="preserve"> </w:t>
            </w:r>
            <w:proofErr w:type="spellStart"/>
            <w:r w:rsidRPr="006747D2">
              <w:rPr>
                <w:rFonts w:asciiTheme="majorHAnsi" w:hAnsiTheme="majorHAnsi"/>
                <w:sz w:val="22"/>
              </w:rPr>
              <w:t>worldwide</w:t>
            </w:r>
            <w:proofErr w:type="spellEnd"/>
            <w:r w:rsidRPr="006747D2">
              <w:rPr>
                <w:rFonts w:asciiTheme="majorHAnsi" w:hAnsiTheme="majorHAnsi"/>
                <w:sz w:val="22"/>
              </w:rPr>
              <w:t>.</w:t>
            </w:r>
          </w:p>
          <w:p w14:paraId="30EE136A" w14:textId="77777777" w:rsidR="006747D2" w:rsidRPr="006747D2" w:rsidRDefault="006747D2" w:rsidP="00097616">
            <w:pPr>
              <w:pStyle w:val="ListParagraph"/>
              <w:numPr>
                <w:ilvl w:val="0"/>
                <w:numId w:val="30"/>
              </w:numPr>
              <w:spacing w:before="40" w:after="40"/>
              <w:jc w:val="both"/>
              <w:rPr>
                <w:rFonts w:asciiTheme="majorHAnsi" w:hAnsiTheme="majorHAnsi"/>
                <w:sz w:val="22"/>
              </w:rPr>
            </w:pPr>
            <w:proofErr w:type="spellStart"/>
            <w:r w:rsidRPr="006747D2">
              <w:rPr>
                <w:rFonts w:asciiTheme="majorHAnsi" w:hAnsiTheme="majorHAnsi"/>
                <w:sz w:val="22"/>
              </w:rPr>
              <w:t>Production</w:t>
            </w:r>
            <w:proofErr w:type="spellEnd"/>
            <w:r w:rsidRPr="006747D2">
              <w:rPr>
                <w:rFonts w:asciiTheme="majorHAnsi" w:hAnsiTheme="majorHAnsi"/>
                <w:sz w:val="22"/>
              </w:rPr>
              <w:t xml:space="preserve"> </w:t>
            </w:r>
            <w:proofErr w:type="spellStart"/>
            <w:r w:rsidRPr="006747D2">
              <w:rPr>
                <w:rFonts w:asciiTheme="majorHAnsi" w:hAnsiTheme="majorHAnsi"/>
                <w:sz w:val="22"/>
              </w:rPr>
              <w:t>of</w:t>
            </w:r>
            <w:proofErr w:type="spellEnd"/>
            <w:r w:rsidRPr="006747D2">
              <w:rPr>
                <w:rFonts w:asciiTheme="majorHAnsi" w:hAnsiTheme="majorHAnsi"/>
                <w:sz w:val="22"/>
              </w:rPr>
              <w:t xml:space="preserve"> </w:t>
            </w:r>
            <w:proofErr w:type="spellStart"/>
            <w:r w:rsidRPr="006747D2">
              <w:rPr>
                <w:rFonts w:asciiTheme="majorHAnsi" w:hAnsiTheme="majorHAnsi"/>
                <w:sz w:val="22"/>
              </w:rPr>
              <w:t>reference</w:t>
            </w:r>
            <w:proofErr w:type="spellEnd"/>
            <w:r w:rsidRPr="006747D2">
              <w:rPr>
                <w:rFonts w:asciiTheme="majorHAnsi" w:hAnsiTheme="majorHAnsi"/>
                <w:sz w:val="22"/>
              </w:rPr>
              <w:t xml:space="preserve"> </w:t>
            </w:r>
            <w:proofErr w:type="spellStart"/>
            <w:r w:rsidRPr="006747D2">
              <w:rPr>
                <w:rFonts w:asciiTheme="majorHAnsi" w:hAnsiTheme="majorHAnsi"/>
                <w:sz w:val="22"/>
              </w:rPr>
              <w:t>materials</w:t>
            </w:r>
            <w:proofErr w:type="spellEnd"/>
            <w:r w:rsidRPr="006747D2">
              <w:rPr>
                <w:rFonts w:asciiTheme="majorHAnsi" w:hAnsiTheme="majorHAnsi"/>
                <w:sz w:val="22"/>
              </w:rPr>
              <w:t xml:space="preserve"> </w:t>
            </w:r>
            <w:proofErr w:type="spellStart"/>
            <w:r w:rsidRPr="006747D2">
              <w:rPr>
                <w:rFonts w:asciiTheme="majorHAnsi" w:hAnsiTheme="majorHAnsi"/>
                <w:sz w:val="22"/>
              </w:rPr>
              <w:t>and</w:t>
            </w:r>
            <w:proofErr w:type="spellEnd"/>
            <w:r w:rsidRPr="006747D2">
              <w:rPr>
                <w:rFonts w:asciiTheme="majorHAnsi" w:hAnsiTheme="majorHAnsi"/>
                <w:sz w:val="22"/>
              </w:rPr>
              <w:t xml:space="preserve"> </w:t>
            </w:r>
            <w:proofErr w:type="spellStart"/>
            <w:r w:rsidRPr="006747D2">
              <w:rPr>
                <w:rFonts w:asciiTheme="majorHAnsi" w:hAnsiTheme="majorHAnsi"/>
                <w:sz w:val="22"/>
              </w:rPr>
              <w:t>possible</w:t>
            </w:r>
            <w:proofErr w:type="spellEnd"/>
            <w:r w:rsidRPr="006747D2">
              <w:rPr>
                <w:rFonts w:asciiTheme="majorHAnsi" w:hAnsiTheme="majorHAnsi"/>
                <w:sz w:val="22"/>
              </w:rPr>
              <w:t xml:space="preserve"> </w:t>
            </w:r>
            <w:proofErr w:type="spellStart"/>
            <w:r w:rsidRPr="006747D2">
              <w:rPr>
                <w:rFonts w:asciiTheme="majorHAnsi" w:hAnsiTheme="majorHAnsi"/>
                <w:sz w:val="22"/>
              </w:rPr>
              <w:t>certification</w:t>
            </w:r>
            <w:proofErr w:type="spellEnd"/>
            <w:r w:rsidRPr="006747D2">
              <w:rPr>
                <w:rFonts w:asciiTheme="majorHAnsi" w:hAnsiTheme="majorHAnsi"/>
                <w:sz w:val="22"/>
              </w:rPr>
              <w:t xml:space="preserve"> </w:t>
            </w:r>
            <w:proofErr w:type="spellStart"/>
            <w:r w:rsidRPr="006747D2">
              <w:rPr>
                <w:rFonts w:asciiTheme="majorHAnsi" w:hAnsiTheme="majorHAnsi"/>
                <w:sz w:val="22"/>
              </w:rPr>
              <w:t>schemes</w:t>
            </w:r>
            <w:proofErr w:type="spellEnd"/>
            <w:r w:rsidRPr="006747D2">
              <w:rPr>
                <w:rFonts w:asciiTheme="majorHAnsi" w:hAnsiTheme="majorHAnsi"/>
                <w:sz w:val="22"/>
              </w:rPr>
              <w:t xml:space="preserve"> </w:t>
            </w:r>
            <w:proofErr w:type="spellStart"/>
            <w:r w:rsidRPr="006747D2">
              <w:rPr>
                <w:rFonts w:asciiTheme="majorHAnsi" w:hAnsiTheme="majorHAnsi"/>
                <w:sz w:val="22"/>
              </w:rPr>
              <w:t>for</w:t>
            </w:r>
            <w:proofErr w:type="spellEnd"/>
            <w:r w:rsidRPr="006747D2">
              <w:rPr>
                <w:rFonts w:asciiTheme="majorHAnsi" w:hAnsiTheme="majorHAnsi"/>
                <w:sz w:val="22"/>
              </w:rPr>
              <w:t xml:space="preserve"> </w:t>
            </w:r>
            <w:proofErr w:type="spellStart"/>
            <w:r w:rsidRPr="006747D2">
              <w:rPr>
                <w:rFonts w:asciiTheme="majorHAnsi" w:hAnsiTheme="majorHAnsi"/>
                <w:sz w:val="22"/>
              </w:rPr>
              <w:t>the</w:t>
            </w:r>
            <w:proofErr w:type="spellEnd"/>
            <w:r w:rsidRPr="006747D2">
              <w:rPr>
                <w:rFonts w:asciiTheme="majorHAnsi" w:hAnsiTheme="majorHAnsi"/>
                <w:sz w:val="22"/>
              </w:rPr>
              <w:t xml:space="preserve"> </w:t>
            </w:r>
            <w:proofErr w:type="spellStart"/>
            <w:r w:rsidRPr="006747D2">
              <w:rPr>
                <w:rFonts w:asciiTheme="majorHAnsi" w:hAnsiTheme="majorHAnsi"/>
                <w:sz w:val="22"/>
              </w:rPr>
              <w:t>systematic</w:t>
            </w:r>
            <w:proofErr w:type="spellEnd"/>
            <w:r w:rsidRPr="006747D2">
              <w:rPr>
                <w:rFonts w:asciiTheme="majorHAnsi" w:hAnsiTheme="majorHAnsi"/>
                <w:sz w:val="22"/>
              </w:rPr>
              <w:t xml:space="preserve"> </w:t>
            </w:r>
            <w:proofErr w:type="spellStart"/>
            <w:r w:rsidRPr="006747D2">
              <w:rPr>
                <w:rFonts w:asciiTheme="majorHAnsi" w:hAnsiTheme="majorHAnsi"/>
                <w:sz w:val="22"/>
              </w:rPr>
              <w:t>checking</w:t>
            </w:r>
            <w:proofErr w:type="spellEnd"/>
            <w:r w:rsidRPr="006747D2">
              <w:rPr>
                <w:rFonts w:asciiTheme="majorHAnsi" w:hAnsiTheme="majorHAnsi"/>
                <w:sz w:val="22"/>
              </w:rPr>
              <w:t xml:space="preserve"> </w:t>
            </w:r>
            <w:proofErr w:type="spellStart"/>
            <w:r w:rsidRPr="006747D2">
              <w:rPr>
                <w:rFonts w:asciiTheme="majorHAnsi" w:hAnsiTheme="majorHAnsi"/>
                <w:sz w:val="22"/>
              </w:rPr>
              <w:t>of</w:t>
            </w:r>
            <w:proofErr w:type="spellEnd"/>
            <w:r w:rsidRPr="006747D2">
              <w:rPr>
                <w:rFonts w:asciiTheme="majorHAnsi" w:hAnsiTheme="majorHAnsi"/>
                <w:sz w:val="22"/>
              </w:rPr>
              <w:t xml:space="preserve"> </w:t>
            </w:r>
            <w:proofErr w:type="spellStart"/>
            <w:r w:rsidRPr="006747D2">
              <w:rPr>
                <w:rFonts w:asciiTheme="majorHAnsi" w:hAnsiTheme="majorHAnsi"/>
                <w:sz w:val="22"/>
              </w:rPr>
              <w:t>laboratory</w:t>
            </w:r>
            <w:proofErr w:type="spellEnd"/>
            <w:r w:rsidRPr="006747D2">
              <w:rPr>
                <w:rFonts w:asciiTheme="majorHAnsi" w:hAnsiTheme="majorHAnsi"/>
                <w:sz w:val="22"/>
              </w:rPr>
              <w:t xml:space="preserve"> </w:t>
            </w:r>
            <w:proofErr w:type="spellStart"/>
            <w:r w:rsidRPr="006747D2">
              <w:rPr>
                <w:rFonts w:asciiTheme="majorHAnsi" w:hAnsiTheme="majorHAnsi"/>
                <w:sz w:val="22"/>
              </w:rPr>
              <w:t>and</w:t>
            </w:r>
            <w:proofErr w:type="spellEnd"/>
            <w:r w:rsidRPr="006747D2">
              <w:rPr>
                <w:rFonts w:asciiTheme="majorHAnsi" w:hAnsiTheme="majorHAnsi"/>
                <w:sz w:val="22"/>
              </w:rPr>
              <w:t xml:space="preserve"> </w:t>
            </w:r>
            <w:proofErr w:type="spellStart"/>
            <w:r w:rsidRPr="006747D2">
              <w:rPr>
                <w:rFonts w:asciiTheme="majorHAnsi" w:hAnsiTheme="majorHAnsi"/>
                <w:sz w:val="22"/>
              </w:rPr>
              <w:t>method’s</w:t>
            </w:r>
            <w:proofErr w:type="spellEnd"/>
            <w:r w:rsidRPr="006747D2">
              <w:rPr>
                <w:rFonts w:asciiTheme="majorHAnsi" w:hAnsiTheme="majorHAnsi"/>
                <w:sz w:val="22"/>
              </w:rPr>
              <w:t xml:space="preserve"> </w:t>
            </w:r>
            <w:proofErr w:type="spellStart"/>
            <w:r w:rsidRPr="006747D2">
              <w:rPr>
                <w:rFonts w:asciiTheme="majorHAnsi" w:hAnsiTheme="majorHAnsi"/>
                <w:sz w:val="22"/>
              </w:rPr>
              <w:t>performance</w:t>
            </w:r>
            <w:proofErr w:type="spellEnd"/>
            <w:r w:rsidRPr="006747D2">
              <w:rPr>
                <w:rFonts w:asciiTheme="majorHAnsi" w:hAnsiTheme="majorHAnsi"/>
                <w:sz w:val="22"/>
              </w:rPr>
              <w:t xml:space="preserve"> </w:t>
            </w:r>
            <w:proofErr w:type="spellStart"/>
            <w:r w:rsidRPr="006747D2">
              <w:rPr>
                <w:rFonts w:asciiTheme="majorHAnsi" w:hAnsiTheme="majorHAnsi"/>
                <w:sz w:val="22"/>
              </w:rPr>
              <w:t>for</w:t>
            </w:r>
            <w:proofErr w:type="spellEnd"/>
            <w:r w:rsidRPr="006747D2">
              <w:rPr>
                <w:rFonts w:asciiTheme="majorHAnsi" w:hAnsiTheme="majorHAnsi"/>
                <w:sz w:val="22"/>
              </w:rPr>
              <w:t xml:space="preserve"> </w:t>
            </w:r>
            <w:proofErr w:type="spellStart"/>
            <w:r w:rsidRPr="006747D2">
              <w:rPr>
                <w:rFonts w:asciiTheme="majorHAnsi" w:hAnsiTheme="majorHAnsi"/>
                <w:sz w:val="22"/>
              </w:rPr>
              <w:t>monitoring</w:t>
            </w:r>
            <w:proofErr w:type="spellEnd"/>
            <w:r w:rsidRPr="006747D2">
              <w:rPr>
                <w:rFonts w:asciiTheme="majorHAnsi" w:hAnsiTheme="majorHAnsi"/>
                <w:sz w:val="22"/>
              </w:rPr>
              <w:t xml:space="preserve"> </w:t>
            </w:r>
            <w:proofErr w:type="spellStart"/>
            <w:r w:rsidRPr="006747D2">
              <w:rPr>
                <w:rFonts w:asciiTheme="majorHAnsi" w:hAnsiTheme="majorHAnsi"/>
                <w:sz w:val="22"/>
              </w:rPr>
              <w:t>data</w:t>
            </w:r>
            <w:proofErr w:type="spellEnd"/>
            <w:r w:rsidRPr="006747D2">
              <w:rPr>
                <w:rFonts w:asciiTheme="majorHAnsi" w:hAnsiTheme="majorHAnsi"/>
                <w:sz w:val="22"/>
              </w:rPr>
              <w:t xml:space="preserve"> </w:t>
            </w:r>
            <w:proofErr w:type="spellStart"/>
            <w:r w:rsidRPr="006747D2">
              <w:rPr>
                <w:rFonts w:asciiTheme="majorHAnsi" w:hAnsiTheme="majorHAnsi"/>
                <w:sz w:val="22"/>
              </w:rPr>
              <w:t>used</w:t>
            </w:r>
            <w:proofErr w:type="spellEnd"/>
            <w:r w:rsidRPr="006747D2">
              <w:rPr>
                <w:rFonts w:asciiTheme="majorHAnsi" w:hAnsiTheme="majorHAnsi"/>
                <w:sz w:val="22"/>
              </w:rPr>
              <w:t xml:space="preserve"> </w:t>
            </w:r>
            <w:proofErr w:type="spellStart"/>
            <w:r w:rsidRPr="006747D2">
              <w:rPr>
                <w:rFonts w:asciiTheme="majorHAnsi" w:hAnsiTheme="majorHAnsi"/>
                <w:sz w:val="22"/>
              </w:rPr>
              <w:t>in</w:t>
            </w:r>
            <w:proofErr w:type="spellEnd"/>
            <w:r w:rsidRPr="006747D2">
              <w:rPr>
                <w:rFonts w:asciiTheme="majorHAnsi" w:hAnsiTheme="majorHAnsi"/>
                <w:sz w:val="22"/>
              </w:rPr>
              <w:t xml:space="preserve"> </w:t>
            </w:r>
            <w:proofErr w:type="spellStart"/>
            <w:r w:rsidRPr="006747D2">
              <w:rPr>
                <w:rFonts w:asciiTheme="majorHAnsi" w:hAnsiTheme="majorHAnsi"/>
                <w:sz w:val="22"/>
              </w:rPr>
              <w:t>risk</w:t>
            </w:r>
            <w:proofErr w:type="spellEnd"/>
            <w:r w:rsidRPr="006747D2">
              <w:rPr>
                <w:rFonts w:asciiTheme="majorHAnsi" w:hAnsiTheme="majorHAnsi"/>
                <w:sz w:val="22"/>
              </w:rPr>
              <w:t xml:space="preserve">- </w:t>
            </w:r>
            <w:proofErr w:type="spellStart"/>
            <w:r w:rsidRPr="006747D2">
              <w:rPr>
                <w:rFonts w:asciiTheme="majorHAnsi" w:hAnsiTheme="majorHAnsi"/>
                <w:sz w:val="22"/>
              </w:rPr>
              <w:t>and</w:t>
            </w:r>
            <w:proofErr w:type="spellEnd"/>
            <w:r w:rsidRPr="006747D2">
              <w:rPr>
                <w:rFonts w:asciiTheme="majorHAnsi" w:hAnsiTheme="majorHAnsi"/>
                <w:sz w:val="22"/>
              </w:rPr>
              <w:t xml:space="preserve"> </w:t>
            </w:r>
            <w:proofErr w:type="spellStart"/>
            <w:r w:rsidRPr="006747D2">
              <w:rPr>
                <w:rFonts w:asciiTheme="majorHAnsi" w:hAnsiTheme="majorHAnsi"/>
                <w:sz w:val="22"/>
              </w:rPr>
              <w:t>evidence-based</w:t>
            </w:r>
            <w:proofErr w:type="spellEnd"/>
            <w:r w:rsidRPr="006747D2">
              <w:rPr>
                <w:rFonts w:asciiTheme="majorHAnsi" w:hAnsiTheme="majorHAnsi"/>
                <w:sz w:val="22"/>
              </w:rPr>
              <w:t xml:space="preserve"> </w:t>
            </w:r>
            <w:proofErr w:type="spellStart"/>
            <w:r w:rsidRPr="006747D2">
              <w:rPr>
                <w:rFonts w:asciiTheme="majorHAnsi" w:hAnsiTheme="majorHAnsi"/>
                <w:sz w:val="22"/>
              </w:rPr>
              <w:t>decision-making</w:t>
            </w:r>
            <w:proofErr w:type="spellEnd"/>
            <w:r w:rsidRPr="006747D2">
              <w:rPr>
                <w:rFonts w:asciiTheme="majorHAnsi" w:hAnsiTheme="majorHAnsi"/>
                <w:sz w:val="22"/>
              </w:rPr>
              <w:t xml:space="preserve"> </w:t>
            </w:r>
            <w:proofErr w:type="spellStart"/>
            <w:r w:rsidRPr="006747D2">
              <w:rPr>
                <w:rFonts w:asciiTheme="majorHAnsi" w:hAnsiTheme="majorHAnsi"/>
                <w:sz w:val="22"/>
              </w:rPr>
              <w:t>that</w:t>
            </w:r>
            <w:proofErr w:type="spellEnd"/>
            <w:r w:rsidRPr="006747D2">
              <w:rPr>
                <w:rFonts w:asciiTheme="majorHAnsi" w:hAnsiTheme="majorHAnsi"/>
                <w:sz w:val="22"/>
              </w:rPr>
              <w:t xml:space="preserve"> </w:t>
            </w:r>
            <w:proofErr w:type="spellStart"/>
            <w:r w:rsidRPr="006747D2">
              <w:rPr>
                <w:rFonts w:asciiTheme="majorHAnsi" w:hAnsiTheme="majorHAnsi"/>
                <w:sz w:val="22"/>
              </w:rPr>
              <w:t>are</w:t>
            </w:r>
            <w:proofErr w:type="spellEnd"/>
            <w:r w:rsidRPr="006747D2">
              <w:rPr>
                <w:rFonts w:asciiTheme="majorHAnsi" w:hAnsiTheme="majorHAnsi"/>
                <w:sz w:val="22"/>
              </w:rPr>
              <w:t xml:space="preserve"> </w:t>
            </w:r>
            <w:proofErr w:type="spellStart"/>
            <w:r w:rsidRPr="006747D2">
              <w:rPr>
                <w:rFonts w:asciiTheme="majorHAnsi" w:hAnsiTheme="majorHAnsi"/>
                <w:sz w:val="22"/>
              </w:rPr>
              <w:t>not</w:t>
            </w:r>
            <w:proofErr w:type="spellEnd"/>
            <w:r w:rsidRPr="006747D2">
              <w:rPr>
                <w:rFonts w:asciiTheme="majorHAnsi" w:hAnsiTheme="majorHAnsi"/>
                <w:sz w:val="22"/>
              </w:rPr>
              <w:t xml:space="preserve"> </w:t>
            </w:r>
            <w:proofErr w:type="spellStart"/>
            <w:r w:rsidRPr="006747D2">
              <w:rPr>
                <w:rFonts w:asciiTheme="majorHAnsi" w:hAnsiTheme="majorHAnsi"/>
                <w:sz w:val="22"/>
              </w:rPr>
              <w:t>prone</w:t>
            </w:r>
            <w:proofErr w:type="spellEnd"/>
            <w:r w:rsidRPr="006747D2">
              <w:rPr>
                <w:rFonts w:asciiTheme="majorHAnsi" w:hAnsiTheme="majorHAnsi"/>
                <w:sz w:val="22"/>
              </w:rPr>
              <w:t xml:space="preserve"> </w:t>
            </w:r>
            <w:proofErr w:type="spellStart"/>
            <w:r w:rsidRPr="006747D2">
              <w:rPr>
                <w:rFonts w:asciiTheme="majorHAnsi" w:hAnsiTheme="majorHAnsi"/>
                <w:sz w:val="22"/>
              </w:rPr>
              <w:t>to</w:t>
            </w:r>
            <w:proofErr w:type="spellEnd"/>
            <w:r w:rsidRPr="006747D2">
              <w:rPr>
                <w:rFonts w:asciiTheme="majorHAnsi" w:hAnsiTheme="majorHAnsi"/>
                <w:sz w:val="22"/>
              </w:rPr>
              <w:t xml:space="preserve"> </w:t>
            </w:r>
            <w:proofErr w:type="spellStart"/>
            <w:r w:rsidRPr="006747D2">
              <w:rPr>
                <w:rFonts w:asciiTheme="majorHAnsi" w:hAnsiTheme="majorHAnsi"/>
                <w:sz w:val="22"/>
              </w:rPr>
              <w:t>readily</w:t>
            </w:r>
            <w:proofErr w:type="spellEnd"/>
            <w:r w:rsidRPr="006747D2">
              <w:rPr>
                <w:rFonts w:asciiTheme="majorHAnsi" w:hAnsiTheme="majorHAnsi"/>
                <w:sz w:val="22"/>
              </w:rPr>
              <w:t xml:space="preserve"> </w:t>
            </w:r>
            <w:proofErr w:type="spellStart"/>
            <w:r w:rsidRPr="006747D2">
              <w:rPr>
                <w:rFonts w:asciiTheme="majorHAnsi" w:hAnsiTheme="majorHAnsi"/>
                <w:sz w:val="22"/>
              </w:rPr>
              <w:t>established</w:t>
            </w:r>
            <w:proofErr w:type="spellEnd"/>
            <w:r w:rsidRPr="006747D2">
              <w:rPr>
                <w:rFonts w:asciiTheme="majorHAnsi" w:hAnsiTheme="majorHAnsi"/>
                <w:sz w:val="22"/>
              </w:rPr>
              <w:t xml:space="preserve"> </w:t>
            </w:r>
            <w:proofErr w:type="spellStart"/>
            <w:r w:rsidRPr="006747D2">
              <w:rPr>
                <w:rFonts w:asciiTheme="majorHAnsi" w:hAnsiTheme="majorHAnsi"/>
                <w:sz w:val="22"/>
              </w:rPr>
              <w:t>schemes</w:t>
            </w:r>
            <w:proofErr w:type="spellEnd"/>
            <w:r w:rsidRPr="006747D2">
              <w:rPr>
                <w:rFonts w:asciiTheme="majorHAnsi" w:hAnsiTheme="majorHAnsi"/>
                <w:sz w:val="22"/>
              </w:rPr>
              <w:t>.</w:t>
            </w:r>
          </w:p>
          <w:p w14:paraId="386B88F9" w14:textId="77777777" w:rsidR="006747D2" w:rsidRPr="006747D2" w:rsidRDefault="006747D2" w:rsidP="006747D2">
            <w:pPr>
              <w:spacing w:before="40" w:after="40"/>
              <w:jc w:val="both"/>
              <w:rPr>
                <w:rFonts w:asciiTheme="majorHAnsi" w:hAnsiTheme="majorHAnsi"/>
                <w:b/>
                <w:color w:val="auto"/>
                <w:sz w:val="22"/>
              </w:rPr>
            </w:pPr>
            <w:r w:rsidRPr="006747D2">
              <w:rPr>
                <w:rFonts w:asciiTheme="majorHAnsi" w:hAnsiTheme="majorHAnsi"/>
                <w:b/>
                <w:color w:val="auto"/>
                <w:sz w:val="22"/>
              </w:rPr>
              <w:t>Scope:</w:t>
            </w:r>
          </w:p>
          <w:p w14:paraId="10728C88" w14:textId="77777777" w:rsidR="006747D2" w:rsidRPr="006747D2" w:rsidRDefault="006747D2" w:rsidP="006747D2">
            <w:pPr>
              <w:spacing w:before="40" w:after="40"/>
              <w:jc w:val="both"/>
              <w:rPr>
                <w:rFonts w:asciiTheme="majorHAnsi" w:hAnsiTheme="majorHAnsi"/>
                <w:b/>
                <w:color w:val="auto"/>
                <w:sz w:val="22"/>
              </w:rPr>
            </w:pPr>
            <w:r w:rsidRPr="006747D2">
              <w:rPr>
                <w:rFonts w:asciiTheme="majorHAnsi" w:hAnsiTheme="majorHAnsi"/>
                <w:color w:val="auto"/>
                <w:sz w:val="22"/>
              </w:rPr>
              <w:t xml:space="preserve">Risk management of natural hazards and CBRN-E events closely rely on available data, taking into account uncertainties brought on by climate change and Earth dynamics. The soundness of decisions is based on quality data, which justifies that continuous efforts are made to improve their quality assurance / quality control, in particular in the natural hazards area as well as in the CBRN-E area. In many instances, measurement data used in decision-making are rarely challenged in the areas of crisis management and/or mechanisms are still underdeveloped to systematically demonstrate their quality (e.g. in the case of substances of criminal nature such as biological toxins). Quality assurance / Quality control (QA/QC) are prone to </w:t>
            </w:r>
            <w:proofErr w:type="spellStart"/>
            <w:r w:rsidRPr="006747D2">
              <w:rPr>
                <w:rFonts w:asciiTheme="majorHAnsi" w:hAnsiTheme="majorHAnsi"/>
                <w:color w:val="auto"/>
                <w:sz w:val="22"/>
              </w:rPr>
              <w:t>standardised</w:t>
            </w:r>
            <w:proofErr w:type="spellEnd"/>
            <w:r w:rsidRPr="006747D2">
              <w:rPr>
                <w:rFonts w:asciiTheme="majorHAnsi" w:hAnsiTheme="majorHAnsi"/>
                <w:color w:val="auto"/>
                <w:sz w:val="22"/>
              </w:rPr>
              <w:t xml:space="preserve"> procedures such as the EN 45000 Series, which includes requirements related to laboratory settings, analytical techniques, criteria for analytical performances (e.g. accuracy, repeatability, limits of detection etc.) that are well implemented in sectors such as the environment (including water), food and health. In other areas requiring monitoring data of physical, chemical or biological nature related to risk assessment of natural hazards such as climate threats and pandemics, man-made (accidental) risks (e.g. chemical substances in Seveso-type environments) or terrorism threats (e.g. chemical or biological toxins used for criminal purposes), the QA/QC rules are much less known and followed. In particular, the systematic comparison of measurement techniques related to risk assessment of natural hazards (including health) and CBRN-E data is not wide-spread and references data </w:t>
            </w:r>
            <w:r>
              <w:rPr>
                <w:rFonts w:asciiTheme="majorHAnsi" w:hAnsiTheme="majorHAnsi"/>
                <w:color w:val="auto"/>
                <w:sz w:val="22"/>
              </w:rPr>
              <w:t>or materials are often lacking.</w:t>
            </w:r>
          </w:p>
        </w:tc>
      </w:tr>
      <w:tr w:rsidR="006747D2" w:rsidRPr="009A6310" w14:paraId="2FC31592" w14:textId="77777777" w:rsidTr="008C7172">
        <w:trPr>
          <w:trHeight w:val="1811"/>
        </w:trPr>
        <w:tc>
          <w:tcPr>
            <w:tcW w:w="567" w:type="dxa"/>
          </w:tcPr>
          <w:p w14:paraId="4D51ACF7" w14:textId="77777777" w:rsidR="006747D2" w:rsidRPr="009A6310" w:rsidRDefault="006747D2" w:rsidP="008C7172">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877376" behindDoc="0" locked="0" layoutInCell="1" allowOverlap="1" wp14:anchorId="596C4D84" wp14:editId="2AE69AA5">
                  <wp:simplePos x="0" y="0"/>
                  <wp:positionH relativeFrom="column">
                    <wp:posOffset>-22118</wp:posOffset>
                  </wp:positionH>
                  <wp:positionV relativeFrom="paragraph">
                    <wp:posOffset>-8890</wp:posOffset>
                  </wp:positionV>
                  <wp:extent cx="342720" cy="360000"/>
                  <wp:effectExtent l="0" t="0" r="635" b="254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1655779" w14:textId="77777777" w:rsidR="006747D2" w:rsidRPr="009A6310" w:rsidRDefault="006747D2"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37D98B55" w14:textId="77777777" w:rsidR="006747D2" w:rsidRPr="006747D2" w:rsidRDefault="00EE34FB" w:rsidP="006747D2">
            <w:pPr>
              <w:spacing w:before="40" w:after="40" w:line="240" w:lineRule="exact"/>
              <w:jc w:val="both"/>
              <w:rPr>
                <w:rFonts w:asciiTheme="majorHAnsi" w:hAnsiTheme="majorHAnsi"/>
                <w:color w:val="auto"/>
                <w:sz w:val="22"/>
              </w:rPr>
            </w:pPr>
            <w:hyperlink r:id="rId43" w:history="1">
              <w:r w:rsidR="006747D2" w:rsidRPr="006747D2">
                <w:rPr>
                  <w:rStyle w:val="Hyperlink"/>
                  <w:rFonts w:asciiTheme="majorHAnsi" w:hAnsiTheme="majorHAnsi"/>
                  <w:color w:val="0066FF"/>
                  <w:sz w:val="22"/>
                </w:rPr>
                <w:t>https://ec.europa.eu/info/funding-tenders/opportunities/portal/screen/opportunities/topic-details/horizon-cl3-2022-drs-01-03;callCode=null;freeTextSearchKeyword=;matchWholeText=true;typeCodes=1;statusCodes=31094501;programmePeriod=2021%20-%202027;programCcm2Id=43108390;programDivisionCode=43118971;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6747D2" w:rsidRPr="006747D2">
              <w:rPr>
                <w:rFonts w:asciiTheme="majorHAnsi" w:hAnsiTheme="majorHAnsi"/>
                <w:color w:val="0066FF"/>
                <w:sz w:val="22"/>
              </w:rPr>
              <w:t xml:space="preserve"> </w:t>
            </w:r>
          </w:p>
        </w:tc>
      </w:tr>
    </w:tbl>
    <w:p w14:paraId="6A1F45C6" w14:textId="77777777" w:rsidR="008C7172" w:rsidRDefault="008C7172" w:rsidP="008C7172">
      <w:pPr>
        <w:spacing w:line="240" w:lineRule="auto"/>
        <w:rPr>
          <w:rFonts w:asciiTheme="majorHAnsi" w:hAnsiTheme="majorHAnsi"/>
          <w:sz w:val="24"/>
          <w:szCs w:val="24"/>
          <w:lang w:eastAsia="bg-BG"/>
        </w:rPr>
      </w:pPr>
    </w:p>
    <w:p w14:paraId="4CC49E90" w14:textId="77777777" w:rsidR="008C7172" w:rsidRPr="0076207F" w:rsidRDefault="008C7172" w:rsidP="00097616">
      <w:pPr>
        <w:pStyle w:val="Heading3"/>
        <w:numPr>
          <w:ilvl w:val="1"/>
          <w:numId w:val="11"/>
        </w:numPr>
        <w:shd w:val="clear" w:color="auto" w:fill="A4063E" w:themeFill="accent6"/>
        <w:rPr>
          <w:b/>
          <w:i w:val="0"/>
        </w:rPr>
      </w:pPr>
      <w:bookmarkStart w:id="29" w:name="_Toc104216819"/>
      <w:r w:rsidRPr="008C7172">
        <w:rPr>
          <w:b/>
          <w:i w:val="0"/>
        </w:rPr>
        <w:t>KNOWLEDGE NETWORKS FOR SECURITY RESEARCH &amp; INNOVATION</w:t>
      </w:r>
      <w:bookmarkEnd w:id="29"/>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8C7172" w:rsidRPr="009A6310" w14:paraId="364CE18C" w14:textId="77777777" w:rsidTr="008C7172">
        <w:trPr>
          <w:trHeight w:val="741"/>
        </w:trPr>
        <w:tc>
          <w:tcPr>
            <w:tcW w:w="567" w:type="dxa"/>
          </w:tcPr>
          <w:p w14:paraId="2E03C7CA" w14:textId="77777777" w:rsidR="008C7172" w:rsidRPr="009A6310" w:rsidRDefault="008C7172"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79424" behindDoc="0" locked="0" layoutInCell="1" allowOverlap="1" wp14:anchorId="6BC76FAD" wp14:editId="5D14217A">
                  <wp:simplePos x="0" y="0"/>
                  <wp:positionH relativeFrom="margin">
                    <wp:posOffset>6985</wp:posOffset>
                  </wp:positionH>
                  <wp:positionV relativeFrom="paragraph">
                    <wp:posOffset>-13335</wp:posOffset>
                  </wp:positionV>
                  <wp:extent cx="318135" cy="287655"/>
                  <wp:effectExtent l="0" t="0" r="5715"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214632D" w14:textId="77777777" w:rsidR="008C7172" w:rsidRPr="009A6310" w:rsidRDefault="008C7172"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432DAA89" w14:textId="77777777" w:rsidR="008C7172" w:rsidRPr="008C7172" w:rsidRDefault="008C7172" w:rsidP="008C7172">
            <w:pPr>
              <w:spacing w:before="40" w:after="40"/>
              <w:jc w:val="both"/>
              <w:rPr>
                <w:rFonts w:asciiTheme="majorHAnsi" w:hAnsiTheme="majorHAnsi"/>
                <w:b/>
                <w:color w:val="161718" w:themeColor="text1"/>
                <w:sz w:val="22"/>
              </w:rPr>
            </w:pPr>
            <w:r w:rsidRPr="008C7172">
              <w:rPr>
                <w:rFonts w:asciiTheme="majorHAnsi" w:hAnsiTheme="majorHAnsi"/>
                <w:b/>
                <w:color w:val="161718" w:themeColor="text1"/>
                <w:sz w:val="22"/>
              </w:rPr>
              <w:t>HORIZON-CL3-2022-SSRI-01-02</w:t>
            </w:r>
          </w:p>
          <w:p w14:paraId="49F426E8" w14:textId="77777777" w:rsidR="008C7172" w:rsidRPr="008C7172" w:rsidRDefault="008C7172" w:rsidP="008C7172">
            <w:pPr>
              <w:spacing w:before="40" w:after="40"/>
              <w:jc w:val="both"/>
              <w:rPr>
                <w:rFonts w:asciiTheme="majorHAnsi" w:hAnsiTheme="majorHAnsi"/>
                <w:color w:val="161718" w:themeColor="text1"/>
                <w:sz w:val="22"/>
              </w:rPr>
            </w:pPr>
            <w:r w:rsidRPr="008C7172">
              <w:rPr>
                <w:rFonts w:asciiTheme="majorHAnsi" w:hAnsiTheme="majorHAnsi"/>
                <w:color w:val="161718" w:themeColor="text1"/>
                <w:sz w:val="22"/>
              </w:rPr>
              <w:t xml:space="preserve">Horizon Europe Framework </w:t>
            </w:r>
            <w:proofErr w:type="spellStart"/>
            <w:r w:rsidRPr="008C7172">
              <w:rPr>
                <w:rFonts w:asciiTheme="majorHAnsi" w:hAnsiTheme="majorHAnsi"/>
                <w:color w:val="161718" w:themeColor="text1"/>
                <w:sz w:val="22"/>
              </w:rPr>
              <w:t>Programme</w:t>
            </w:r>
            <w:proofErr w:type="spellEnd"/>
            <w:r w:rsidRPr="008C7172">
              <w:rPr>
                <w:rFonts w:asciiTheme="majorHAnsi" w:hAnsiTheme="majorHAnsi"/>
                <w:color w:val="161718" w:themeColor="text1"/>
                <w:sz w:val="22"/>
              </w:rPr>
              <w:t xml:space="preserve"> (HORIZON)</w:t>
            </w:r>
          </w:p>
          <w:p w14:paraId="368563A7" w14:textId="77777777" w:rsidR="008C7172" w:rsidRPr="00847696" w:rsidRDefault="008C7172" w:rsidP="008C7172">
            <w:pPr>
              <w:spacing w:before="40" w:after="40"/>
              <w:jc w:val="both"/>
              <w:rPr>
                <w:rFonts w:asciiTheme="majorHAnsi" w:hAnsiTheme="majorHAnsi"/>
                <w:color w:val="161718" w:themeColor="text1"/>
                <w:sz w:val="22"/>
              </w:rPr>
            </w:pPr>
            <w:r w:rsidRPr="008C7172">
              <w:rPr>
                <w:rFonts w:asciiTheme="majorHAnsi" w:hAnsiTheme="majorHAnsi"/>
                <w:color w:val="161718" w:themeColor="text1"/>
                <w:sz w:val="22"/>
              </w:rPr>
              <w:t>Support to Security Research and Innovation 2022 (HORIZON-CL3-2022-SSRI-01)</w:t>
            </w:r>
          </w:p>
        </w:tc>
      </w:tr>
      <w:tr w:rsidR="008C7172" w:rsidRPr="009A6310" w14:paraId="39364947" w14:textId="77777777" w:rsidTr="008C7172">
        <w:trPr>
          <w:trHeight w:hRule="exact" w:val="454"/>
        </w:trPr>
        <w:tc>
          <w:tcPr>
            <w:tcW w:w="567" w:type="dxa"/>
          </w:tcPr>
          <w:p w14:paraId="3E759692" w14:textId="77777777" w:rsidR="008C7172" w:rsidRPr="009A6310" w:rsidRDefault="008C7172" w:rsidP="008C7172">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880448" behindDoc="0" locked="0" layoutInCell="1" allowOverlap="1" wp14:anchorId="6855393B" wp14:editId="28818C90">
                  <wp:simplePos x="0" y="0"/>
                  <wp:positionH relativeFrom="margin">
                    <wp:posOffset>-21590</wp:posOffset>
                  </wp:positionH>
                  <wp:positionV relativeFrom="paragraph">
                    <wp:posOffset>-31115</wp:posOffset>
                  </wp:positionV>
                  <wp:extent cx="318135" cy="287655"/>
                  <wp:effectExtent l="0" t="0" r="5715"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01E294B" w14:textId="77777777" w:rsidR="008C7172" w:rsidRPr="009A6310" w:rsidRDefault="008C7172"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6022FC4F" w14:textId="77777777" w:rsidR="008C7172" w:rsidRPr="009A6310" w:rsidRDefault="008C7172" w:rsidP="008C7172">
            <w:pPr>
              <w:spacing w:line="180" w:lineRule="exact"/>
              <w:jc w:val="both"/>
              <w:rPr>
                <w:rFonts w:asciiTheme="majorHAnsi" w:hAnsiTheme="majorHAnsi"/>
                <w:color w:val="161718" w:themeColor="text1"/>
                <w:sz w:val="22"/>
              </w:rPr>
            </w:pPr>
            <w:r w:rsidRPr="008C7172">
              <w:rPr>
                <w:rFonts w:asciiTheme="majorHAnsi" w:hAnsiTheme="majorHAnsi"/>
                <w:color w:val="161718" w:themeColor="text1"/>
                <w:sz w:val="22"/>
              </w:rPr>
              <w:t>HORIZON-CSA HORIZON Coordination and Support Actions</w:t>
            </w:r>
          </w:p>
        </w:tc>
      </w:tr>
      <w:tr w:rsidR="008C7172" w:rsidRPr="009A6310" w14:paraId="7E14FC2E" w14:textId="77777777" w:rsidTr="008C7172">
        <w:tc>
          <w:tcPr>
            <w:tcW w:w="567" w:type="dxa"/>
          </w:tcPr>
          <w:p w14:paraId="72A5F5D1" w14:textId="77777777" w:rsidR="008C7172" w:rsidRPr="009A6310" w:rsidRDefault="008C7172"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81472" behindDoc="0" locked="0" layoutInCell="1" allowOverlap="1" wp14:anchorId="0CFA3B05" wp14:editId="76B6E5F6">
                  <wp:simplePos x="0" y="0"/>
                  <wp:positionH relativeFrom="margin">
                    <wp:posOffset>5080</wp:posOffset>
                  </wp:positionH>
                  <wp:positionV relativeFrom="paragraph">
                    <wp:posOffset>33655</wp:posOffset>
                  </wp:positionV>
                  <wp:extent cx="312420" cy="287655"/>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3D448A3" w14:textId="77777777" w:rsidR="008C7172" w:rsidRPr="009A6310" w:rsidRDefault="008C7172"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61F37CD7" w14:textId="77777777" w:rsidR="008C7172" w:rsidRPr="0096307B" w:rsidRDefault="008C7172"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550925F6" w14:textId="77777777" w:rsidR="008C7172" w:rsidRPr="0096307B" w:rsidRDefault="008C7172" w:rsidP="008C7172">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Pr="00803779">
              <w:rPr>
                <w:rFonts w:asciiTheme="majorHAnsi" w:hAnsiTheme="majorHAnsi"/>
                <w:color w:val="auto"/>
                <w:sz w:val="22"/>
              </w:rPr>
              <w:t>30 June 2022</w:t>
            </w:r>
          </w:p>
          <w:p w14:paraId="5B0230BF" w14:textId="77777777" w:rsidR="008C7172" w:rsidRPr="0099634A" w:rsidRDefault="008C7172" w:rsidP="008C7172">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6747D2">
              <w:rPr>
                <w:rFonts w:asciiTheme="majorHAnsi" w:hAnsiTheme="majorHAnsi"/>
                <w:color w:val="auto"/>
                <w:sz w:val="22"/>
              </w:rPr>
              <w:t>23 November 2022 17:00:00 Brussels time</w:t>
            </w:r>
          </w:p>
        </w:tc>
      </w:tr>
      <w:tr w:rsidR="008C7172" w:rsidRPr="009A6310" w14:paraId="28B84F4C" w14:textId="77777777" w:rsidTr="008C7172">
        <w:tc>
          <w:tcPr>
            <w:tcW w:w="567" w:type="dxa"/>
          </w:tcPr>
          <w:p w14:paraId="061B6707" w14:textId="77777777" w:rsidR="008C7172" w:rsidRPr="009A6310" w:rsidRDefault="008C7172" w:rsidP="008C7172">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883520" behindDoc="0" locked="0" layoutInCell="1" allowOverlap="1" wp14:anchorId="61A10294" wp14:editId="78ECDD7A">
                  <wp:simplePos x="0" y="0"/>
                  <wp:positionH relativeFrom="column">
                    <wp:posOffset>-40005</wp:posOffset>
                  </wp:positionH>
                  <wp:positionV relativeFrom="paragraph">
                    <wp:posOffset>-58420</wp:posOffset>
                  </wp:positionV>
                  <wp:extent cx="369570" cy="359410"/>
                  <wp:effectExtent l="0" t="0" r="0" b="254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44C23D3" w14:textId="77777777" w:rsidR="008C7172" w:rsidRPr="009A6310" w:rsidRDefault="008C7172"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58073CE7" w14:textId="77777777" w:rsidR="008C7172" w:rsidRPr="0084235B" w:rsidRDefault="008C7172" w:rsidP="008C7172">
            <w:pPr>
              <w:spacing w:before="40" w:after="120"/>
              <w:rPr>
                <w:rFonts w:asciiTheme="majorHAnsi" w:hAnsiTheme="majorHAnsi"/>
                <w:b/>
                <w:color w:val="auto"/>
                <w:sz w:val="22"/>
              </w:rPr>
            </w:pPr>
            <w:r>
              <w:rPr>
                <w:rFonts w:asciiTheme="majorHAnsi" w:hAnsiTheme="majorHAnsi"/>
                <w:b/>
                <w:color w:val="auto"/>
                <w:sz w:val="22"/>
              </w:rPr>
              <w:t>EUR 10</w:t>
            </w:r>
            <w:r w:rsidRPr="0074596C">
              <w:rPr>
                <w:rFonts w:asciiTheme="majorHAnsi" w:hAnsiTheme="majorHAnsi"/>
                <w:b/>
                <w:color w:val="auto"/>
                <w:sz w:val="22"/>
              </w:rPr>
              <w:t xml:space="preserve"> 000 000</w:t>
            </w:r>
          </w:p>
        </w:tc>
      </w:tr>
      <w:tr w:rsidR="008C7172" w:rsidRPr="009A6310" w14:paraId="09F5F192" w14:textId="77777777" w:rsidTr="008C7172">
        <w:tc>
          <w:tcPr>
            <w:tcW w:w="567" w:type="dxa"/>
          </w:tcPr>
          <w:p w14:paraId="41C6E73C" w14:textId="77777777" w:rsidR="008C7172" w:rsidRPr="009A6310" w:rsidRDefault="008C7172" w:rsidP="008C7172">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82496" behindDoc="0" locked="0" layoutInCell="1" allowOverlap="1" wp14:anchorId="31F978DF" wp14:editId="4A9EDE0D">
                  <wp:simplePos x="0" y="0"/>
                  <wp:positionH relativeFrom="column">
                    <wp:posOffset>10160</wp:posOffset>
                  </wp:positionH>
                  <wp:positionV relativeFrom="paragraph">
                    <wp:posOffset>33655</wp:posOffset>
                  </wp:positionV>
                  <wp:extent cx="270358" cy="324000"/>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6A1AD5C" w14:textId="77777777" w:rsidR="008C7172" w:rsidRPr="009A6310" w:rsidRDefault="008C7172"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03845D9F" w14:textId="77777777" w:rsidR="008C7172" w:rsidRPr="006747D2" w:rsidRDefault="008C7172" w:rsidP="008C7172">
            <w:pPr>
              <w:spacing w:before="40" w:after="40"/>
              <w:jc w:val="both"/>
              <w:rPr>
                <w:rFonts w:asciiTheme="majorHAnsi" w:hAnsiTheme="majorHAnsi"/>
                <w:b/>
                <w:color w:val="auto"/>
                <w:sz w:val="22"/>
              </w:rPr>
            </w:pPr>
            <w:r w:rsidRPr="006747D2">
              <w:rPr>
                <w:rFonts w:asciiTheme="majorHAnsi" w:hAnsiTheme="majorHAnsi"/>
                <w:b/>
                <w:color w:val="auto"/>
                <w:sz w:val="22"/>
              </w:rPr>
              <w:t>Expected outcomes:</w:t>
            </w:r>
          </w:p>
          <w:p w14:paraId="08083CE9" w14:textId="77777777" w:rsidR="008C7172" w:rsidRPr="008C7172" w:rsidRDefault="008C7172" w:rsidP="008C7172">
            <w:pPr>
              <w:spacing w:before="40" w:after="40"/>
              <w:jc w:val="both"/>
              <w:rPr>
                <w:rFonts w:asciiTheme="majorHAnsi" w:hAnsiTheme="majorHAnsi"/>
                <w:color w:val="auto"/>
                <w:sz w:val="22"/>
              </w:rPr>
            </w:pPr>
            <w:r w:rsidRPr="008C7172">
              <w:rPr>
                <w:rFonts w:asciiTheme="majorHAnsi" w:hAnsiTheme="majorHAnsi"/>
                <w:color w:val="auto"/>
                <w:sz w:val="22"/>
              </w:rPr>
              <w:t>Projects are expected to contribute to all of the following expected outcomes:</w:t>
            </w:r>
          </w:p>
          <w:p w14:paraId="3F156733" w14:textId="77777777" w:rsidR="008C7172" w:rsidRDefault="008C7172" w:rsidP="00097616">
            <w:pPr>
              <w:pStyle w:val="ListParagraph"/>
              <w:numPr>
                <w:ilvl w:val="0"/>
                <w:numId w:val="31"/>
              </w:numPr>
              <w:spacing w:before="40" w:after="40"/>
              <w:jc w:val="both"/>
              <w:rPr>
                <w:rFonts w:asciiTheme="majorHAnsi" w:hAnsiTheme="majorHAnsi"/>
                <w:sz w:val="22"/>
              </w:rPr>
            </w:pPr>
            <w:proofErr w:type="spellStart"/>
            <w:r w:rsidRPr="008C7172">
              <w:rPr>
                <w:rFonts w:asciiTheme="majorHAnsi" w:hAnsiTheme="majorHAnsi"/>
                <w:sz w:val="22"/>
              </w:rPr>
              <w:t>Enhanced</w:t>
            </w:r>
            <w:proofErr w:type="spellEnd"/>
            <w:r w:rsidRPr="008C7172">
              <w:rPr>
                <w:rFonts w:asciiTheme="majorHAnsi" w:hAnsiTheme="majorHAnsi"/>
                <w:sz w:val="22"/>
              </w:rPr>
              <w:t xml:space="preserve"> </w:t>
            </w:r>
            <w:proofErr w:type="spellStart"/>
            <w:r w:rsidRPr="008C7172">
              <w:rPr>
                <w:rFonts w:asciiTheme="majorHAnsi" w:hAnsiTheme="majorHAnsi"/>
                <w:sz w:val="22"/>
              </w:rPr>
              <w:t>analytical</w:t>
            </w:r>
            <w:proofErr w:type="spellEnd"/>
            <w:r w:rsidRPr="008C7172">
              <w:rPr>
                <w:rFonts w:asciiTheme="majorHAnsi" w:hAnsiTheme="majorHAnsi"/>
                <w:sz w:val="22"/>
              </w:rPr>
              <w:t xml:space="preserve"> </w:t>
            </w:r>
            <w:proofErr w:type="spellStart"/>
            <w:r w:rsidRPr="008C7172">
              <w:rPr>
                <w:rFonts w:asciiTheme="majorHAnsi" w:hAnsiTheme="majorHAnsi"/>
                <w:sz w:val="22"/>
              </w:rPr>
              <w:t>capacity</w:t>
            </w:r>
            <w:proofErr w:type="spellEnd"/>
            <w:r w:rsidRPr="008C7172">
              <w:rPr>
                <w:rFonts w:asciiTheme="majorHAnsi" w:hAnsiTheme="majorHAnsi"/>
                <w:sz w:val="22"/>
              </w:rPr>
              <w:t xml:space="preserve"> </w:t>
            </w:r>
            <w:proofErr w:type="spellStart"/>
            <w:r w:rsidRPr="008C7172">
              <w:rPr>
                <w:rFonts w:asciiTheme="majorHAnsi" w:hAnsiTheme="majorHAnsi"/>
                <w:sz w:val="22"/>
              </w:rPr>
              <w:t>to</w:t>
            </w:r>
            <w:proofErr w:type="spellEnd"/>
            <w:r w:rsidRPr="008C7172">
              <w:rPr>
                <w:rFonts w:asciiTheme="majorHAnsi" w:hAnsiTheme="majorHAnsi"/>
                <w:sz w:val="22"/>
              </w:rPr>
              <w:t xml:space="preserve"> </w:t>
            </w:r>
            <w:proofErr w:type="spellStart"/>
            <w:r w:rsidRPr="008C7172">
              <w:rPr>
                <w:rFonts w:asciiTheme="majorHAnsi" w:hAnsiTheme="majorHAnsi"/>
                <w:sz w:val="22"/>
              </w:rPr>
              <w:t>support</w:t>
            </w:r>
            <w:proofErr w:type="spellEnd"/>
            <w:r w:rsidRPr="008C7172">
              <w:rPr>
                <w:rFonts w:asciiTheme="majorHAnsi" w:hAnsiTheme="majorHAnsi"/>
                <w:sz w:val="22"/>
              </w:rPr>
              <w:t xml:space="preserve"> </w:t>
            </w:r>
            <w:proofErr w:type="spellStart"/>
            <w:r w:rsidRPr="008C7172">
              <w:rPr>
                <w:rFonts w:asciiTheme="majorHAnsi" w:hAnsiTheme="majorHAnsi"/>
                <w:sz w:val="22"/>
              </w:rPr>
              <w:t>the</w:t>
            </w:r>
            <w:proofErr w:type="spellEnd"/>
            <w:r w:rsidRPr="008C7172">
              <w:rPr>
                <w:rFonts w:asciiTheme="majorHAnsi" w:hAnsiTheme="majorHAnsi"/>
                <w:sz w:val="22"/>
              </w:rPr>
              <w:t xml:space="preserve"> </w:t>
            </w:r>
            <w:proofErr w:type="spellStart"/>
            <w:r w:rsidRPr="008C7172">
              <w:rPr>
                <w:rFonts w:asciiTheme="majorHAnsi" w:hAnsiTheme="majorHAnsi"/>
                <w:sz w:val="22"/>
              </w:rPr>
              <w:t>programming</w:t>
            </w:r>
            <w:proofErr w:type="spellEnd"/>
            <w:r w:rsidRPr="008C7172">
              <w:rPr>
                <w:rFonts w:asciiTheme="majorHAnsi" w:hAnsiTheme="majorHAnsi"/>
                <w:sz w:val="22"/>
              </w:rPr>
              <w:t xml:space="preserve"> </w:t>
            </w:r>
            <w:proofErr w:type="spellStart"/>
            <w:r w:rsidRPr="008C7172">
              <w:rPr>
                <w:rFonts w:asciiTheme="majorHAnsi" w:hAnsiTheme="majorHAnsi"/>
                <w:sz w:val="22"/>
              </w:rPr>
              <w:t>of</w:t>
            </w:r>
            <w:proofErr w:type="spellEnd"/>
            <w:r w:rsidRPr="008C7172">
              <w:rPr>
                <w:rFonts w:asciiTheme="majorHAnsi" w:hAnsiTheme="majorHAnsi"/>
                <w:sz w:val="22"/>
              </w:rPr>
              <w:t xml:space="preserve"> EU-</w:t>
            </w:r>
            <w:proofErr w:type="spellStart"/>
            <w:r w:rsidRPr="008C7172">
              <w:rPr>
                <w:rFonts w:asciiTheme="majorHAnsi" w:hAnsiTheme="majorHAnsi"/>
                <w:sz w:val="22"/>
              </w:rPr>
              <w:t>funded</w:t>
            </w:r>
            <w:proofErr w:type="spellEnd"/>
            <w:r w:rsidRPr="008C7172">
              <w:rPr>
                <w:rFonts w:asciiTheme="majorHAnsi" w:hAnsiTheme="majorHAnsi"/>
                <w:sz w:val="22"/>
              </w:rPr>
              <w:t xml:space="preserve"> </w:t>
            </w:r>
            <w:proofErr w:type="spellStart"/>
            <w:r w:rsidRPr="008C7172">
              <w:rPr>
                <w:rFonts w:asciiTheme="majorHAnsi" w:hAnsiTheme="majorHAnsi"/>
                <w:sz w:val="22"/>
              </w:rPr>
              <w:t>security</w:t>
            </w:r>
            <w:proofErr w:type="spellEnd"/>
            <w:r w:rsidRPr="008C7172">
              <w:rPr>
                <w:rFonts w:asciiTheme="majorHAnsi" w:hAnsiTheme="majorHAnsi"/>
                <w:sz w:val="22"/>
              </w:rPr>
              <w:t xml:space="preserve"> </w:t>
            </w:r>
            <w:proofErr w:type="spellStart"/>
            <w:r w:rsidRPr="008C7172">
              <w:rPr>
                <w:rFonts w:asciiTheme="majorHAnsi" w:hAnsiTheme="majorHAnsi"/>
                <w:sz w:val="22"/>
              </w:rPr>
              <w:t>research</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capacity</w:t>
            </w:r>
            <w:proofErr w:type="spellEnd"/>
            <w:r w:rsidRPr="008C7172">
              <w:rPr>
                <w:rFonts w:asciiTheme="majorHAnsi" w:hAnsiTheme="majorHAnsi"/>
                <w:sz w:val="22"/>
              </w:rPr>
              <w:t xml:space="preserve"> </w:t>
            </w:r>
            <w:proofErr w:type="spellStart"/>
            <w:r w:rsidRPr="008C7172">
              <w:rPr>
                <w:rFonts w:asciiTheme="majorHAnsi" w:hAnsiTheme="majorHAnsi"/>
                <w:sz w:val="22"/>
              </w:rPr>
              <w:t>building</w:t>
            </w:r>
            <w:proofErr w:type="spellEnd"/>
            <w:r w:rsidRPr="008C7172">
              <w:rPr>
                <w:rFonts w:asciiTheme="majorHAnsi" w:hAnsiTheme="majorHAnsi"/>
                <w:sz w:val="22"/>
              </w:rPr>
              <w:t xml:space="preserve"> </w:t>
            </w:r>
            <w:proofErr w:type="spellStart"/>
            <w:r w:rsidRPr="008C7172">
              <w:rPr>
                <w:rFonts w:asciiTheme="majorHAnsi" w:hAnsiTheme="majorHAnsi"/>
                <w:sz w:val="22"/>
              </w:rPr>
              <w:t>funds</w:t>
            </w:r>
            <w:proofErr w:type="spellEnd"/>
            <w:r w:rsidRPr="008C7172">
              <w:rPr>
                <w:rFonts w:asciiTheme="majorHAnsi" w:hAnsiTheme="majorHAnsi"/>
                <w:sz w:val="22"/>
              </w:rPr>
              <w:t xml:space="preserve"> </w:t>
            </w:r>
            <w:proofErr w:type="spellStart"/>
            <w:r w:rsidRPr="008C7172">
              <w:rPr>
                <w:rFonts w:asciiTheme="majorHAnsi" w:hAnsiTheme="majorHAnsi"/>
                <w:sz w:val="22"/>
              </w:rPr>
              <w:t>through</w:t>
            </w:r>
            <w:proofErr w:type="spellEnd"/>
            <w:r w:rsidRPr="008C7172">
              <w:rPr>
                <w:rFonts w:asciiTheme="majorHAnsi" w:hAnsiTheme="majorHAnsi"/>
                <w:sz w:val="22"/>
              </w:rPr>
              <w:t xml:space="preserve"> a </w:t>
            </w:r>
            <w:proofErr w:type="spellStart"/>
            <w:r w:rsidRPr="008C7172">
              <w:rPr>
                <w:rFonts w:asciiTheme="majorHAnsi" w:hAnsiTheme="majorHAnsi"/>
                <w:sz w:val="22"/>
              </w:rPr>
              <w:t>periodic</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timely</w:t>
            </w:r>
            <w:proofErr w:type="spellEnd"/>
            <w:r w:rsidRPr="008C7172">
              <w:rPr>
                <w:rFonts w:asciiTheme="majorHAnsi" w:hAnsiTheme="majorHAnsi"/>
                <w:sz w:val="22"/>
              </w:rPr>
              <w:t xml:space="preserve"> </w:t>
            </w:r>
            <w:proofErr w:type="spellStart"/>
            <w:r w:rsidRPr="008C7172">
              <w:rPr>
                <w:rFonts w:asciiTheme="majorHAnsi" w:hAnsiTheme="majorHAnsi"/>
                <w:sz w:val="22"/>
              </w:rPr>
              <w:t>evidence-based</w:t>
            </w:r>
            <w:proofErr w:type="spellEnd"/>
            <w:r w:rsidRPr="008C7172">
              <w:rPr>
                <w:rFonts w:asciiTheme="majorHAnsi" w:hAnsiTheme="majorHAnsi"/>
                <w:sz w:val="22"/>
              </w:rPr>
              <w:t xml:space="preserve"> </w:t>
            </w:r>
            <w:proofErr w:type="spellStart"/>
            <w:r w:rsidRPr="008C7172">
              <w:rPr>
                <w:rFonts w:asciiTheme="majorHAnsi" w:hAnsiTheme="majorHAnsi"/>
                <w:sz w:val="22"/>
              </w:rPr>
              <w:t>policy</w:t>
            </w:r>
            <w:proofErr w:type="spellEnd"/>
            <w:r w:rsidRPr="008C7172">
              <w:rPr>
                <w:rFonts w:asciiTheme="majorHAnsi" w:hAnsiTheme="majorHAnsi"/>
                <w:sz w:val="22"/>
              </w:rPr>
              <w:t xml:space="preserve"> </w:t>
            </w:r>
            <w:proofErr w:type="spellStart"/>
            <w:r w:rsidRPr="008C7172">
              <w:rPr>
                <w:rFonts w:asciiTheme="majorHAnsi" w:hAnsiTheme="majorHAnsi"/>
                <w:sz w:val="22"/>
              </w:rPr>
              <w:t>feedback</w:t>
            </w:r>
            <w:proofErr w:type="spellEnd"/>
            <w:r w:rsidRPr="008C7172">
              <w:rPr>
                <w:rFonts w:asciiTheme="majorHAnsi" w:hAnsiTheme="majorHAnsi"/>
                <w:sz w:val="22"/>
              </w:rPr>
              <w:t>;</w:t>
            </w:r>
          </w:p>
          <w:p w14:paraId="3324DDFA" w14:textId="77777777" w:rsidR="008C7172" w:rsidRDefault="008C7172" w:rsidP="00097616">
            <w:pPr>
              <w:pStyle w:val="ListParagraph"/>
              <w:numPr>
                <w:ilvl w:val="0"/>
                <w:numId w:val="31"/>
              </w:numPr>
              <w:spacing w:before="40" w:after="40"/>
              <w:jc w:val="both"/>
              <w:rPr>
                <w:rFonts w:asciiTheme="majorHAnsi" w:hAnsiTheme="majorHAnsi"/>
                <w:sz w:val="22"/>
              </w:rPr>
            </w:pPr>
            <w:proofErr w:type="spellStart"/>
            <w:r w:rsidRPr="008C7172">
              <w:rPr>
                <w:rFonts w:asciiTheme="majorHAnsi" w:hAnsiTheme="majorHAnsi"/>
                <w:sz w:val="22"/>
              </w:rPr>
              <w:t>Periodically</w:t>
            </w:r>
            <w:proofErr w:type="spellEnd"/>
            <w:r w:rsidRPr="008C7172">
              <w:rPr>
                <w:rFonts w:asciiTheme="majorHAnsi" w:hAnsiTheme="majorHAnsi"/>
                <w:sz w:val="22"/>
              </w:rPr>
              <w:t xml:space="preserve"> </w:t>
            </w:r>
            <w:proofErr w:type="spellStart"/>
            <w:r w:rsidRPr="008C7172">
              <w:rPr>
                <w:rFonts w:asciiTheme="majorHAnsi" w:hAnsiTheme="majorHAnsi"/>
                <w:sz w:val="22"/>
              </w:rPr>
              <w:t>aggregated</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consolidated</w:t>
            </w:r>
            <w:proofErr w:type="spellEnd"/>
            <w:r w:rsidRPr="008C7172">
              <w:rPr>
                <w:rFonts w:asciiTheme="majorHAnsi" w:hAnsiTheme="majorHAnsi"/>
                <w:sz w:val="22"/>
              </w:rPr>
              <w:t xml:space="preserve"> </w:t>
            </w:r>
            <w:proofErr w:type="spellStart"/>
            <w:r w:rsidRPr="008C7172">
              <w:rPr>
                <w:rFonts w:asciiTheme="majorHAnsi" w:hAnsiTheme="majorHAnsi"/>
                <w:sz w:val="22"/>
              </w:rPr>
              <w:t>view</w:t>
            </w:r>
            <w:proofErr w:type="spellEnd"/>
            <w:r w:rsidRPr="008C7172">
              <w:rPr>
                <w:rFonts w:asciiTheme="majorHAnsi" w:hAnsiTheme="majorHAnsi"/>
                <w:sz w:val="22"/>
              </w:rPr>
              <w:t xml:space="preserve"> </w:t>
            </w:r>
            <w:proofErr w:type="spellStart"/>
            <w:r w:rsidRPr="008C7172">
              <w:rPr>
                <w:rFonts w:asciiTheme="majorHAnsi" w:hAnsiTheme="majorHAnsi"/>
                <w:sz w:val="22"/>
              </w:rPr>
              <w:t>of</w:t>
            </w:r>
            <w:proofErr w:type="spellEnd"/>
            <w:r w:rsidRPr="008C7172">
              <w:rPr>
                <w:rFonts w:asciiTheme="majorHAnsi" w:hAnsiTheme="majorHAnsi"/>
                <w:sz w:val="22"/>
              </w:rPr>
              <w:t xml:space="preserve"> </w:t>
            </w:r>
            <w:proofErr w:type="spellStart"/>
            <w:r w:rsidRPr="008C7172">
              <w:rPr>
                <w:rFonts w:asciiTheme="majorHAnsi" w:hAnsiTheme="majorHAnsi"/>
                <w:sz w:val="22"/>
              </w:rPr>
              <w:t>the</w:t>
            </w:r>
            <w:proofErr w:type="spellEnd"/>
            <w:r w:rsidRPr="008C7172">
              <w:rPr>
                <w:rFonts w:asciiTheme="majorHAnsi" w:hAnsiTheme="majorHAnsi"/>
                <w:sz w:val="22"/>
              </w:rPr>
              <w:t xml:space="preserve"> </w:t>
            </w:r>
            <w:proofErr w:type="spellStart"/>
            <w:r w:rsidRPr="008C7172">
              <w:rPr>
                <w:rFonts w:asciiTheme="majorHAnsi" w:hAnsiTheme="majorHAnsi"/>
                <w:sz w:val="22"/>
              </w:rPr>
              <w:t>capability</w:t>
            </w:r>
            <w:proofErr w:type="spellEnd"/>
            <w:r w:rsidRPr="008C7172">
              <w:rPr>
                <w:rFonts w:asciiTheme="majorHAnsi" w:hAnsiTheme="majorHAnsi"/>
                <w:sz w:val="22"/>
              </w:rPr>
              <w:t xml:space="preserve"> </w:t>
            </w:r>
            <w:proofErr w:type="spellStart"/>
            <w:r w:rsidRPr="008C7172">
              <w:rPr>
                <w:rFonts w:asciiTheme="majorHAnsi" w:hAnsiTheme="majorHAnsi"/>
                <w:sz w:val="22"/>
              </w:rPr>
              <w:t>needs</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gaps</w:t>
            </w:r>
            <w:proofErr w:type="spellEnd"/>
            <w:r w:rsidRPr="008C7172">
              <w:rPr>
                <w:rFonts w:asciiTheme="majorHAnsi" w:hAnsiTheme="majorHAnsi"/>
                <w:sz w:val="22"/>
              </w:rPr>
              <w:t xml:space="preserve"> </w:t>
            </w:r>
            <w:proofErr w:type="spellStart"/>
            <w:r w:rsidRPr="008C7172">
              <w:rPr>
                <w:rFonts w:asciiTheme="majorHAnsi" w:hAnsiTheme="majorHAnsi"/>
                <w:sz w:val="22"/>
              </w:rPr>
              <w:t>in</w:t>
            </w:r>
            <w:proofErr w:type="spellEnd"/>
            <w:r w:rsidRPr="008C7172">
              <w:rPr>
                <w:rFonts w:asciiTheme="majorHAnsi" w:hAnsiTheme="majorHAnsi"/>
                <w:sz w:val="22"/>
              </w:rPr>
              <w:t xml:space="preserve"> </w:t>
            </w:r>
            <w:proofErr w:type="spellStart"/>
            <w:r w:rsidRPr="008C7172">
              <w:rPr>
                <w:rFonts w:asciiTheme="majorHAnsi" w:hAnsiTheme="majorHAnsi"/>
                <w:sz w:val="22"/>
              </w:rPr>
              <w:t>the</w:t>
            </w:r>
            <w:proofErr w:type="spellEnd"/>
            <w:r w:rsidRPr="008C7172">
              <w:rPr>
                <w:rFonts w:asciiTheme="majorHAnsi" w:hAnsiTheme="majorHAnsi"/>
                <w:sz w:val="22"/>
              </w:rPr>
              <w:t xml:space="preserve"> </w:t>
            </w:r>
            <w:proofErr w:type="spellStart"/>
            <w:r w:rsidRPr="008C7172">
              <w:rPr>
                <w:rFonts w:asciiTheme="majorHAnsi" w:hAnsiTheme="majorHAnsi"/>
                <w:sz w:val="22"/>
              </w:rPr>
              <w:t>thematic</w:t>
            </w:r>
            <w:proofErr w:type="spellEnd"/>
            <w:r w:rsidRPr="008C7172">
              <w:rPr>
                <w:rFonts w:asciiTheme="majorHAnsi" w:hAnsiTheme="majorHAnsi"/>
                <w:sz w:val="22"/>
              </w:rPr>
              <w:t xml:space="preserve"> </w:t>
            </w:r>
            <w:proofErr w:type="spellStart"/>
            <w:r w:rsidRPr="008C7172">
              <w:rPr>
                <w:rFonts w:asciiTheme="majorHAnsi" w:hAnsiTheme="majorHAnsi"/>
                <w:sz w:val="22"/>
              </w:rPr>
              <w:t>areas</w:t>
            </w:r>
            <w:proofErr w:type="spellEnd"/>
            <w:r w:rsidRPr="008C7172">
              <w:rPr>
                <w:rFonts w:asciiTheme="majorHAnsi" w:hAnsiTheme="majorHAnsi"/>
                <w:sz w:val="22"/>
              </w:rPr>
              <w:t xml:space="preserve"> </w:t>
            </w:r>
            <w:proofErr w:type="spellStart"/>
            <w:r w:rsidRPr="008C7172">
              <w:rPr>
                <w:rFonts w:asciiTheme="majorHAnsi" w:hAnsiTheme="majorHAnsi"/>
                <w:sz w:val="22"/>
              </w:rPr>
              <w:t>under</w:t>
            </w:r>
            <w:proofErr w:type="spellEnd"/>
            <w:r w:rsidRPr="008C7172">
              <w:rPr>
                <w:rFonts w:asciiTheme="majorHAnsi" w:hAnsiTheme="majorHAnsi"/>
                <w:sz w:val="22"/>
              </w:rPr>
              <w:t xml:space="preserve"> </w:t>
            </w:r>
            <w:proofErr w:type="spellStart"/>
            <w:r w:rsidRPr="008C7172">
              <w:rPr>
                <w:rFonts w:asciiTheme="majorHAnsi" w:hAnsiTheme="majorHAnsi"/>
                <w:sz w:val="22"/>
              </w:rPr>
              <w:t>consideration</w:t>
            </w:r>
            <w:proofErr w:type="spellEnd"/>
            <w:r w:rsidRPr="008C7172">
              <w:rPr>
                <w:rFonts w:asciiTheme="majorHAnsi" w:hAnsiTheme="majorHAnsi"/>
                <w:sz w:val="22"/>
              </w:rPr>
              <w:t>;</w:t>
            </w:r>
          </w:p>
          <w:p w14:paraId="2864A07B" w14:textId="77777777" w:rsidR="008C7172" w:rsidRDefault="008C7172" w:rsidP="00097616">
            <w:pPr>
              <w:pStyle w:val="ListParagraph"/>
              <w:numPr>
                <w:ilvl w:val="0"/>
                <w:numId w:val="31"/>
              </w:numPr>
              <w:spacing w:before="40" w:after="40"/>
              <w:jc w:val="both"/>
              <w:rPr>
                <w:rFonts w:asciiTheme="majorHAnsi" w:hAnsiTheme="majorHAnsi"/>
                <w:sz w:val="22"/>
              </w:rPr>
            </w:pPr>
            <w:proofErr w:type="spellStart"/>
            <w:r w:rsidRPr="008C7172">
              <w:rPr>
                <w:rFonts w:asciiTheme="majorHAnsi" w:hAnsiTheme="majorHAnsi"/>
                <w:sz w:val="22"/>
              </w:rPr>
              <w:t>Periodically</w:t>
            </w:r>
            <w:proofErr w:type="spellEnd"/>
            <w:r w:rsidRPr="008C7172">
              <w:rPr>
                <w:rFonts w:asciiTheme="majorHAnsi" w:hAnsiTheme="majorHAnsi"/>
                <w:sz w:val="22"/>
              </w:rPr>
              <w:t xml:space="preserve"> </w:t>
            </w:r>
            <w:proofErr w:type="spellStart"/>
            <w:r w:rsidRPr="008C7172">
              <w:rPr>
                <w:rFonts w:asciiTheme="majorHAnsi" w:hAnsiTheme="majorHAnsi"/>
                <w:sz w:val="22"/>
              </w:rPr>
              <w:t>aggregated</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consolidated</w:t>
            </w:r>
            <w:proofErr w:type="spellEnd"/>
            <w:r w:rsidRPr="008C7172">
              <w:rPr>
                <w:rFonts w:asciiTheme="majorHAnsi" w:hAnsiTheme="majorHAnsi"/>
                <w:sz w:val="22"/>
              </w:rPr>
              <w:t xml:space="preserve"> </w:t>
            </w:r>
            <w:proofErr w:type="spellStart"/>
            <w:r w:rsidRPr="008C7172">
              <w:rPr>
                <w:rFonts w:asciiTheme="majorHAnsi" w:hAnsiTheme="majorHAnsi"/>
                <w:sz w:val="22"/>
              </w:rPr>
              <w:t>view</w:t>
            </w:r>
            <w:proofErr w:type="spellEnd"/>
            <w:r w:rsidRPr="008C7172">
              <w:rPr>
                <w:rFonts w:asciiTheme="majorHAnsi" w:hAnsiTheme="majorHAnsi"/>
                <w:sz w:val="22"/>
              </w:rPr>
              <w:t xml:space="preserve"> </w:t>
            </w:r>
            <w:proofErr w:type="spellStart"/>
            <w:r w:rsidRPr="008C7172">
              <w:rPr>
                <w:rFonts w:asciiTheme="majorHAnsi" w:hAnsiTheme="majorHAnsi"/>
                <w:sz w:val="22"/>
              </w:rPr>
              <w:t>of</w:t>
            </w:r>
            <w:proofErr w:type="spellEnd"/>
            <w:r w:rsidRPr="008C7172">
              <w:rPr>
                <w:rFonts w:asciiTheme="majorHAnsi" w:hAnsiTheme="majorHAnsi"/>
                <w:sz w:val="22"/>
              </w:rPr>
              <w:t xml:space="preserve"> </w:t>
            </w:r>
            <w:proofErr w:type="spellStart"/>
            <w:r w:rsidRPr="008C7172">
              <w:rPr>
                <w:rFonts w:asciiTheme="majorHAnsi" w:hAnsiTheme="majorHAnsi"/>
                <w:sz w:val="22"/>
              </w:rPr>
              <w:t>the</w:t>
            </w:r>
            <w:proofErr w:type="spellEnd"/>
            <w:r w:rsidRPr="008C7172">
              <w:rPr>
                <w:rFonts w:asciiTheme="majorHAnsi" w:hAnsiTheme="majorHAnsi"/>
                <w:sz w:val="22"/>
              </w:rPr>
              <w:t xml:space="preserve"> </w:t>
            </w:r>
            <w:proofErr w:type="spellStart"/>
            <w:r w:rsidRPr="008C7172">
              <w:rPr>
                <w:rFonts w:asciiTheme="majorHAnsi" w:hAnsiTheme="majorHAnsi"/>
                <w:sz w:val="22"/>
              </w:rPr>
              <w:t>state-of-the-art</w:t>
            </w:r>
            <w:proofErr w:type="spellEnd"/>
            <w:r w:rsidRPr="008C7172">
              <w:rPr>
                <w:rFonts w:asciiTheme="majorHAnsi" w:hAnsiTheme="majorHAnsi"/>
                <w:sz w:val="22"/>
              </w:rPr>
              <w:t xml:space="preserve"> </w:t>
            </w:r>
            <w:proofErr w:type="spellStart"/>
            <w:r w:rsidRPr="008C7172">
              <w:rPr>
                <w:rFonts w:asciiTheme="majorHAnsi" w:hAnsiTheme="majorHAnsi"/>
                <w:sz w:val="22"/>
              </w:rPr>
              <w:t>technologies</w:t>
            </w:r>
            <w:proofErr w:type="spellEnd"/>
            <w:r w:rsidRPr="008C7172">
              <w:rPr>
                <w:rFonts w:asciiTheme="majorHAnsi" w:hAnsiTheme="majorHAnsi"/>
                <w:sz w:val="22"/>
              </w:rPr>
              <w:t xml:space="preserve">, </w:t>
            </w:r>
            <w:proofErr w:type="spellStart"/>
            <w:r w:rsidRPr="008C7172">
              <w:rPr>
                <w:rFonts w:asciiTheme="majorHAnsi" w:hAnsiTheme="majorHAnsi"/>
                <w:sz w:val="22"/>
              </w:rPr>
              <w:t>techniques</w:t>
            </w:r>
            <w:proofErr w:type="spellEnd"/>
            <w:r w:rsidRPr="008C7172">
              <w:rPr>
                <w:rFonts w:asciiTheme="majorHAnsi" w:hAnsiTheme="majorHAnsi"/>
                <w:sz w:val="22"/>
              </w:rPr>
              <w:t xml:space="preserve">, </w:t>
            </w:r>
            <w:proofErr w:type="spellStart"/>
            <w:r w:rsidRPr="008C7172">
              <w:rPr>
                <w:rFonts w:asciiTheme="majorHAnsi" w:hAnsiTheme="majorHAnsi"/>
                <w:sz w:val="22"/>
              </w:rPr>
              <w:t>methods</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tools</w:t>
            </w:r>
            <w:proofErr w:type="spellEnd"/>
            <w:r w:rsidRPr="008C7172">
              <w:rPr>
                <w:rFonts w:asciiTheme="majorHAnsi" w:hAnsiTheme="majorHAnsi"/>
                <w:sz w:val="22"/>
              </w:rPr>
              <w:t xml:space="preserve"> </w:t>
            </w:r>
            <w:proofErr w:type="spellStart"/>
            <w:r w:rsidRPr="008C7172">
              <w:rPr>
                <w:rFonts w:asciiTheme="majorHAnsi" w:hAnsiTheme="majorHAnsi"/>
                <w:sz w:val="22"/>
              </w:rPr>
              <w:t>that</w:t>
            </w:r>
            <w:proofErr w:type="spellEnd"/>
            <w:r w:rsidRPr="008C7172">
              <w:rPr>
                <w:rFonts w:asciiTheme="majorHAnsi" w:hAnsiTheme="majorHAnsi"/>
                <w:sz w:val="22"/>
              </w:rPr>
              <w:t xml:space="preserve"> </w:t>
            </w:r>
            <w:proofErr w:type="spellStart"/>
            <w:r w:rsidRPr="008C7172">
              <w:rPr>
                <w:rFonts w:asciiTheme="majorHAnsi" w:hAnsiTheme="majorHAnsi"/>
                <w:sz w:val="22"/>
              </w:rPr>
              <w:t>can</w:t>
            </w:r>
            <w:proofErr w:type="spellEnd"/>
            <w:r w:rsidRPr="008C7172">
              <w:rPr>
                <w:rFonts w:asciiTheme="majorHAnsi" w:hAnsiTheme="majorHAnsi"/>
                <w:sz w:val="22"/>
              </w:rPr>
              <w:t xml:space="preserve"> </w:t>
            </w:r>
            <w:proofErr w:type="spellStart"/>
            <w:r w:rsidRPr="008C7172">
              <w:rPr>
                <w:rFonts w:asciiTheme="majorHAnsi" w:hAnsiTheme="majorHAnsi"/>
                <w:sz w:val="22"/>
              </w:rPr>
              <w:t>contribute</w:t>
            </w:r>
            <w:proofErr w:type="spellEnd"/>
            <w:r w:rsidRPr="008C7172">
              <w:rPr>
                <w:rFonts w:asciiTheme="majorHAnsi" w:hAnsiTheme="majorHAnsi"/>
                <w:sz w:val="22"/>
              </w:rPr>
              <w:t xml:space="preserve"> </w:t>
            </w:r>
            <w:proofErr w:type="spellStart"/>
            <w:r w:rsidRPr="008C7172">
              <w:rPr>
                <w:rFonts w:asciiTheme="majorHAnsi" w:hAnsiTheme="majorHAnsi"/>
                <w:sz w:val="22"/>
              </w:rPr>
              <w:t>to</w:t>
            </w:r>
            <w:proofErr w:type="spellEnd"/>
            <w:r w:rsidRPr="008C7172">
              <w:rPr>
                <w:rFonts w:asciiTheme="majorHAnsi" w:hAnsiTheme="majorHAnsi"/>
                <w:sz w:val="22"/>
              </w:rPr>
              <w:t xml:space="preserve"> </w:t>
            </w:r>
            <w:proofErr w:type="spellStart"/>
            <w:r w:rsidRPr="008C7172">
              <w:rPr>
                <w:rFonts w:asciiTheme="majorHAnsi" w:hAnsiTheme="majorHAnsi"/>
                <w:sz w:val="22"/>
              </w:rPr>
              <w:t>fill</w:t>
            </w:r>
            <w:proofErr w:type="spellEnd"/>
            <w:r w:rsidRPr="008C7172">
              <w:rPr>
                <w:rFonts w:asciiTheme="majorHAnsi" w:hAnsiTheme="majorHAnsi"/>
                <w:sz w:val="22"/>
              </w:rPr>
              <w:t xml:space="preserve"> </w:t>
            </w:r>
            <w:proofErr w:type="spellStart"/>
            <w:r w:rsidRPr="008C7172">
              <w:rPr>
                <w:rFonts w:asciiTheme="majorHAnsi" w:hAnsiTheme="majorHAnsi"/>
                <w:sz w:val="22"/>
              </w:rPr>
              <w:t>the</w:t>
            </w:r>
            <w:proofErr w:type="spellEnd"/>
            <w:r w:rsidRPr="008C7172">
              <w:rPr>
                <w:rFonts w:asciiTheme="majorHAnsi" w:hAnsiTheme="majorHAnsi"/>
                <w:sz w:val="22"/>
              </w:rPr>
              <w:t xml:space="preserve"> </w:t>
            </w:r>
            <w:proofErr w:type="spellStart"/>
            <w:r w:rsidRPr="008C7172">
              <w:rPr>
                <w:rFonts w:asciiTheme="majorHAnsi" w:hAnsiTheme="majorHAnsi"/>
                <w:sz w:val="22"/>
              </w:rPr>
              <w:t>identified</w:t>
            </w:r>
            <w:proofErr w:type="spellEnd"/>
            <w:r w:rsidRPr="008C7172">
              <w:rPr>
                <w:rFonts w:asciiTheme="majorHAnsi" w:hAnsiTheme="majorHAnsi"/>
                <w:sz w:val="22"/>
              </w:rPr>
              <w:t xml:space="preserve"> </w:t>
            </w:r>
            <w:proofErr w:type="spellStart"/>
            <w:r w:rsidRPr="008C7172">
              <w:rPr>
                <w:rFonts w:asciiTheme="majorHAnsi" w:hAnsiTheme="majorHAnsi"/>
                <w:sz w:val="22"/>
              </w:rPr>
              <w:t>capability</w:t>
            </w:r>
            <w:proofErr w:type="spellEnd"/>
            <w:r w:rsidRPr="008C7172">
              <w:rPr>
                <w:rFonts w:asciiTheme="majorHAnsi" w:hAnsiTheme="majorHAnsi"/>
                <w:sz w:val="22"/>
              </w:rPr>
              <w:t xml:space="preserve"> </w:t>
            </w:r>
            <w:proofErr w:type="spellStart"/>
            <w:r w:rsidRPr="008C7172">
              <w:rPr>
                <w:rFonts w:asciiTheme="majorHAnsi" w:hAnsiTheme="majorHAnsi"/>
                <w:sz w:val="22"/>
              </w:rPr>
              <w:t>gaps</w:t>
            </w:r>
            <w:proofErr w:type="spellEnd"/>
            <w:r w:rsidRPr="008C7172">
              <w:rPr>
                <w:rFonts w:asciiTheme="majorHAnsi" w:hAnsiTheme="majorHAnsi"/>
                <w:sz w:val="22"/>
              </w:rPr>
              <w:t>;</w:t>
            </w:r>
          </w:p>
          <w:p w14:paraId="376D4E4C" w14:textId="77777777" w:rsidR="008C7172" w:rsidRDefault="008C7172" w:rsidP="00097616">
            <w:pPr>
              <w:pStyle w:val="ListParagraph"/>
              <w:numPr>
                <w:ilvl w:val="0"/>
                <w:numId w:val="31"/>
              </w:numPr>
              <w:spacing w:before="40" w:after="40"/>
              <w:jc w:val="both"/>
              <w:rPr>
                <w:rFonts w:asciiTheme="majorHAnsi" w:hAnsiTheme="majorHAnsi"/>
                <w:sz w:val="22"/>
              </w:rPr>
            </w:pPr>
            <w:proofErr w:type="spellStart"/>
            <w:r w:rsidRPr="008C7172">
              <w:rPr>
                <w:rFonts w:asciiTheme="majorHAnsi" w:hAnsiTheme="majorHAnsi"/>
                <w:sz w:val="22"/>
              </w:rPr>
              <w:t>Periodically</w:t>
            </w:r>
            <w:proofErr w:type="spellEnd"/>
            <w:r w:rsidRPr="008C7172">
              <w:rPr>
                <w:rFonts w:asciiTheme="majorHAnsi" w:hAnsiTheme="majorHAnsi"/>
                <w:sz w:val="22"/>
              </w:rPr>
              <w:t xml:space="preserve"> </w:t>
            </w:r>
            <w:proofErr w:type="spellStart"/>
            <w:r w:rsidRPr="008C7172">
              <w:rPr>
                <w:rFonts w:asciiTheme="majorHAnsi" w:hAnsiTheme="majorHAnsi"/>
                <w:sz w:val="22"/>
              </w:rPr>
              <w:t>aggregated</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consolidated</w:t>
            </w:r>
            <w:proofErr w:type="spellEnd"/>
            <w:r w:rsidRPr="008C7172">
              <w:rPr>
                <w:rFonts w:asciiTheme="majorHAnsi" w:hAnsiTheme="majorHAnsi"/>
                <w:sz w:val="22"/>
              </w:rPr>
              <w:t xml:space="preserve"> </w:t>
            </w:r>
            <w:proofErr w:type="spellStart"/>
            <w:r w:rsidRPr="008C7172">
              <w:rPr>
                <w:rFonts w:asciiTheme="majorHAnsi" w:hAnsiTheme="majorHAnsi"/>
                <w:sz w:val="22"/>
              </w:rPr>
              <w:t>view</w:t>
            </w:r>
            <w:proofErr w:type="spellEnd"/>
            <w:r w:rsidRPr="008C7172">
              <w:rPr>
                <w:rFonts w:asciiTheme="majorHAnsi" w:hAnsiTheme="majorHAnsi"/>
                <w:sz w:val="22"/>
              </w:rPr>
              <w:t xml:space="preserve"> </w:t>
            </w:r>
            <w:proofErr w:type="spellStart"/>
            <w:r w:rsidRPr="008C7172">
              <w:rPr>
                <w:rFonts w:asciiTheme="majorHAnsi" w:hAnsiTheme="majorHAnsi"/>
                <w:sz w:val="22"/>
              </w:rPr>
              <w:t>of</w:t>
            </w:r>
            <w:proofErr w:type="spellEnd"/>
            <w:r w:rsidRPr="008C7172">
              <w:rPr>
                <w:rFonts w:asciiTheme="majorHAnsi" w:hAnsiTheme="majorHAnsi"/>
                <w:sz w:val="22"/>
              </w:rPr>
              <w:t xml:space="preserve"> </w:t>
            </w:r>
            <w:proofErr w:type="spellStart"/>
            <w:r w:rsidRPr="008C7172">
              <w:rPr>
                <w:rFonts w:asciiTheme="majorHAnsi" w:hAnsiTheme="majorHAnsi"/>
                <w:sz w:val="22"/>
              </w:rPr>
              <w:t>outcomes</w:t>
            </w:r>
            <w:proofErr w:type="spellEnd"/>
            <w:r w:rsidRPr="008C7172">
              <w:rPr>
                <w:rFonts w:asciiTheme="majorHAnsi" w:hAnsiTheme="majorHAnsi"/>
                <w:sz w:val="22"/>
              </w:rPr>
              <w:t xml:space="preserve"> (</w:t>
            </w:r>
            <w:proofErr w:type="spellStart"/>
            <w:r w:rsidRPr="008C7172">
              <w:rPr>
                <w:rFonts w:asciiTheme="majorHAnsi" w:hAnsiTheme="majorHAnsi"/>
                <w:sz w:val="22"/>
              </w:rPr>
              <w:t>including</w:t>
            </w:r>
            <w:proofErr w:type="spellEnd"/>
            <w:r w:rsidRPr="008C7172">
              <w:rPr>
                <w:rFonts w:asciiTheme="majorHAnsi" w:hAnsiTheme="majorHAnsi"/>
                <w:sz w:val="22"/>
              </w:rPr>
              <w:t xml:space="preserve"> </w:t>
            </w:r>
            <w:proofErr w:type="spellStart"/>
            <w:r w:rsidRPr="008C7172">
              <w:rPr>
                <w:rFonts w:asciiTheme="majorHAnsi" w:hAnsiTheme="majorHAnsi"/>
                <w:sz w:val="22"/>
              </w:rPr>
              <w:t>on</w:t>
            </w:r>
            <w:proofErr w:type="spellEnd"/>
            <w:r w:rsidRPr="008C7172">
              <w:rPr>
                <w:rFonts w:asciiTheme="majorHAnsi" w:hAnsiTheme="majorHAnsi"/>
                <w:sz w:val="22"/>
              </w:rPr>
              <w:t xml:space="preserve"> </w:t>
            </w:r>
            <w:proofErr w:type="spellStart"/>
            <w:r w:rsidRPr="008C7172">
              <w:rPr>
                <w:rFonts w:asciiTheme="majorHAnsi" w:hAnsiTheme="majorHAnsi"/>
                <w:sz w:val="22"/>
              </w:rPr>
              <w:t>technological</w:t>
            </w:r>
            <w:proofErr w:type="spellEnd"/>
            <w:r w:rsidRPr="008C7172">
              <w:rPr>
                <w:rFonts w:asciiTheme="majorHAnsi" w:hAnsiTheme="majorHAnsi"/>
                <w:sz w:val="22"/>
              </w:rPr>
              <w:t xml:space="preserve">, </w:t>
            </w:r>
            <w:proofErr w:type="spellStart"/>
            <w:r w:rsidRPr="008C7172">
              <w:rPr>
                <w:rFonts w:asciiTheme="majorHAnsi" w:hAnsiTheme="majorHAnsi"/>
                <w:sz w:val="22"/>
              </w:rPr>
              <w:t>industrial</w:t>
            </w:r>
            <w:proofErr w:type="spellEnd"/>
            <w:r w:rsidRPr="008C7172">
              <w:rPr>
                <w:rFonts w:asciiTheme="majorHAnsi" w:hAnsiTheme="majorHAnsi"/>
                <w:sz w:val="22"/>
              </w:rPr>
              <w:t xml:space="preserve">, </w:t>
            </w:r>
            <w:proofErr w:type="spellStart"/>
            <w:r w:rsidRPr="008C7172">
              <w:rPr>
                <w:rFonts w:asciiTheme="majorHAnsi" w:hAnsiTheme="majorHAnsi"/>
                <w:sz w:val="22"/>
              </w:rPr>
              <w:t>legal</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ethical</w:t>
            </w:r>
            <w:proofErr w:type="spellEnd"/>
            <w:r w:rsidRPr="008C7172">
              <w:rPr>
                <w:rFonts w:asciiTheme="majorHAnsi" w:hAnsiTheme="majorHAnsi"/>
                <w:sz w:val="22"/>
              </w:rPr>
              <w:t xml:space="preserve"> </w:t>
            </w:r>
            <w:proofErr w:type="spellStart"/>
            <w:r w:rsidRPr="008C7172">
              <w:rPr>
                <w:rFonts w:asciiTheme="majorHAnsi" w:hAnsiTheme="majorHAnsi"/>
                <w:sz w:val="22"/>
              </w:rPr>
              <w:t>issues</w:t>
            </w:r>
            <w:proofErr w:type="spellEnd"/>
            <w:r w:rsidRPr="008C7172">
              <w:rPr>
                <w:rFonts w:asciiTheme="majorHAnsi" w:hAnsiTheme="majorHAnsi"/>
                <w:sz w:val="22"/>
              </w:rPr>
              <w:t xml:space="preserve">), </w:t>
            </w:r>
            <w:proofErr w:type="spellStart"/>
            <w:r w:rsidRPr="008C7172">
              <w:rPr>
                <w:rFonts w:asciiTheme="majorHAnsi" w:hAnsiTheme="majorHAnsi"/>
                <w:sz w:val="22"/>
              </w:rPr>
              <w:t>future</w:t>
            </w:r>
            <w:proofErr w:type="spellEnd"/>
            <w:r w:rsidRPr="008C7172">
              <w:rPr>
                <w:rFonts w:asciiTheme="majorHAnsi" w:hAnsiTheme="majorHAnsi"/>
                <w:sz w:val="22"/>
              </w:rPr>
              <w:t xml:space="preserve"> </w:t>
            </w:r>
            <w:proofErr w:type="spellStart"/>
            <w:r w:rsidRPr="008C7172">
              <w:rPr>
                <w:rFonts w:asciiTheme="majorHAnsi" w:hAnsiTheme="majorHAnsi"/>
                <w:sz w:val="22"/>
              </w:rPr>
              <w:t>trends</w:t>
            </w:r>
            <w:proofErr w:type="spellEnd"/>
            <w:r w:rsidRPr="008C7172">
              <w:rPr>
                <w:rFonts w:asciiTheme="majorHAnsi" w:hAnsiTheme="majorHAnsi"/>
                <w:sz w:val="22"/>
              </w:rPr>
              <w:t xml:space="preserve">, </w:t>
            </w:r>
            <w:proofErr w:type="spellStart"/>
            <w:r w:rsidRPr="008C7172">
              <w:rPr>
                <w:rFonts w:asciiTheme="majorHAnsi" w:hAnsiTheme="majorHAnsi"/>
                <w:sz w:val="22"/>
              </w:rPr>
              <w:t>lessons</w:t>
            </w:r>
            <w:proofErr w:type="spellEnd"/>
            <w:r w:rsidRPr="008C7172">
              <w:rPr>
                <w:rFonts w:asciiTheme="majorHAnsi" w:hAnsiTheme="majorHAnsi"/>
                <w:sz w:val="22"/>
              </w:rPr>
              <w:t xml:space="preserve"> </w:t>
            </w:r>
            <w:proofErr w:type="spellStart"/>
            <w:r w:rsidRPr="008C7172">
              <w:rPr>
                <w:rFonts w:asciiTheme="majorHAnsi" w:hAnsiTheme="majorHAnsi"/>
                <w:sz w:val="22"/>
              </w:rPr>
              <w:t>learnt</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best</w:t>
            </w:r>
            <w:proofErr w:type="spellEnd"/>
            <w:r w:rsidRPr="008C7172">
              <w:rPr>
                <w:rFonts w:asciiTheme="majorHAnsi" w:hAnsiTheme="majorHAnsi"/>
                <w:sz w:val="22"/>
              </w:rPr>
              <w:t xml:space="preserve"> </w:t>
            </w:r>
            <w:proofErr w:type="spellStart"/>
            <w:r w:rsidRPr="008C7172">
              <w:rPr>
                <w:rFonts w:asciiTheme="majorHAnsi" w:hAnsiTheme="majorHAnsi"/>
                <w:sz w:val="22"/>
              </w:rPr>
              <w:t>practices</w:t>
            </w:r>
            <w:proofErr w:type="spellEnd"/>
            <w:r w:rsidRPr="008C7172">
              <w:rPr>
                <w:rFonts w:asciiTheme="majorHAnsi" w:hAnsiTheme="majorHAnsi"/>
                <w:sz w:val="22"/>
              </w:rPr>
              <w:t xml:space="preserve"> </w:t>
            </w:r>
            <w:proofErr w:type="spellStart"/>
            <w:r w:rsidRPr="008C7172">
              <w:rPr>
                <w:rFonts w:asciiTheme="majorHAnsi" w:hAnsiTheme="majorHAnsi"/>
                <w:sz w:val="22"/>
              </w:rPr>
              <w:t>derived</w:t>
            </w:r>
            <w:proofErr w:type="spellEnd"/>
            <w:r w:rsidRPr="008C7172">
              <w:rPr>
                <w:rFonts w:asciiTheme="majorHAnsi" w:hAnsiTheme="majorHAnsi"/>
                <w:sz w:val="22"/>
              </w:rPr>
              <w:t xml:space="preserve"> </w:t>
            </w:r>
            <w:proofErr w:type="spellStart"/>
            <w:r w:rsidRPr="008C7172">
              <w:rPr>
                <w:rFonts w:asciiTheme="majorHAnsi" w:hAnsiTheme="majorHAnsi"/>
                <w:sz w:val="22"/>
              </w:rPr>
              <w:t>from</w:t>
            </w:r>
            <w:proofErr w:type="spellEnd"/>
            <w:r w:rsidRPr="008C7172">
              <w:rPr>
                <w:rFonts w:asciiTheme="majorHAnsi" w:hAnsiTheme="majorHAnsi"/>
                <w:sz w:val="22"/>
              </w:rPr>
              <w:t xml:space="preserve"> </w:t>
            </w:r>
            <w:proofErr w:type="spellStart"/>
            <w:r w:rsidRPr="008C7172">
              <w:rPr>
                <w:rFonts w:asciiTheme="majorHAnsi" w:hAnsiTheme="majorHAnsi"/>
                <w:sz w:val="22"/>
              </w:rPr>
              <w:t>past</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current</w:t>
            </w:r>
            <w:proofErr w:type="spellEnd"/>
            <w:r w:rsidRPr="008C7172">
              <w:rPr>
                <w:rFonts w:asciiTheme="majorHAnsi" w:hAnsiTheme="majorHAnsi"/>
                <w:sz w:val="22"/>
              </w:rPr>
              <w:t xml:space="preserve"> </w:t>
            </w:r>
            <w:proofErr w:type="spellStart"/>
            <w:r w:rsidRPr="008C7172">
              <w:rPr>
                <w:rFonts w:asciiTheme="majorHAnsi" w:hAnsiTheme="majorHAnsi"/>
                <w:sz w:val="22"/>
              </w:rPr>
              <w:t>security</w:t>
            </w:r>
            <w:proofErr w:type="spellEnd"/>
            <w:r w:rsidRPr="008C7172">
              <w:rPr>
                <w:rFonts w:asciiTheme="majorHAnsi" w:hAnsiTheme="majorHAnsi"/>
                <w:sz w:val="22"/>
              </w:rPr>
              <w:t xml:space="preserve"> </w:t>
            </w:r>
            <w:proofErr w:type="spellStart"/>
            <w:r w:rsidRPr="008C7172">
              <w:rPr>
                <w:rFonts w:asciiTheme="majorHAnsi" w:hAnsiTheme="majorHAnsi"/>
                <w:sz w:val="22"/>
              </w:rPr>
              <w:t>research</w:t>
            </w:r>
            <w:proofErr w:type="spellEnd"/>
            <w:r w:rsidRPr="008C7172">
              <w:rPr>
                <w:rFonts w:asciiTheme="majorHAnsi" w:hAnsiTheme="majorHAnsi"/>
                <w:sz w:val="22"/>
              </w:rPr>
              <w:t xml:space="preserve"> </w:t>
            </w:r>
            <w:proofErr w:type="spellStart"/>
            <w:r w:rsidRPr="008C7172">
              <w:rPr>
                <w:rFonts w:asciiTheme="majorHAnsi" w:hAnsiTheme="majorHAnsi"/>
                <w:sz w:val="22"/>
              </w:rPr>
              <w:t>effort</w:t>
            </w:r>
            <w:proofErr w:type="spellEnd"/>
            <w:r w:rsidRPr="008C7172">
              <w:rPr>
                <w:rFonts w:asciiTheme="majorHAnsi" w:hAnsiTheme="majorHAnsi"/>
                <w:sz w:val="22"/>
              </w:rPr>
              <w:t xml:space="preserve"> </w:t>
            </w:r>
            <w:proofErr w:type="spellStart"/>
            <w:r w:rsidRPr="008C7172">
              <w:rPr>
                <w:rFonts w:asciiTheme="majorHAnsi" w:hAnsiTheme="majorHAnsi"/>
                <w:sz w:val="22"/>
              </w:rPr>
              <w:t>incurred</w:t>
            </w:r>
            <w:proofErr w:type="spellEnd"/>
            <w:r w:rsidRPr="008C7172">
              <w:rPr>
                <w:rFonts w:asciiTheme="majorHAnsi" w:hAnsiTheme="majorHAnsi"/>
                <w:sz w:val="22"/>
              </w:rPr>
              <w:t xml:space="preserve"> </w:t>
            </w:r>
            <w:proofErr w:type="spellStart"/>
            <w:r w:rsidRPr="008C7172">
              <w:rPr>
                <w:rFonts w:asciiTheme="majorHAnsi" w:hAnsiTheme="majorHAnsi"/>
                <w:sz w:val="22"/>
              </w:rPr>
              <w:t>in</w:t>
            </w:r>
            <w:proofErr w:type="spellEnd"/>
            <w:r w:rsidRPr="008C7172">
              <w:rPr>
                <w:rFonts w:asciiTheme="majorHAnsi" w:hAnsiTheme="majorHAnsi"/>
                <w:sz w:val="22"/>
              </w:rPr>
              <w:t xml:space="preserve"> </w:t>
            </w:r>
            <w:proofErr w:type="spellStart"/>
            <w:r w:rsidRPr="008C7172">
              <w:rPr>
                <w:rFonts w:asciiTheme="majorHAnsi" w:hAnsiTheme="majorHAnsi"/>
                <w:sz w:val="22"/>
              </w:rPr>
              <w:t>the</w:t>
            </w:r>
            <w:proofErr w:type="spellEnd"/>
            <w:r w:rsidRPr="008C7172">
              <w:rPr>
                <w:rFonts w:asciiTheme="majorHAnsi" w:hAnsiTheme="majorHAnsi"/>
                <w:sz w:val="22"/>
              </w:rPr>
              <w:t xml:space="preserve"> </w:t>
            </w:r>
            <w:proofErr w:type="spellStart"/>
            <w:r w:rsidRPr="008C7172">
              <w:rPr>
                <w:rFonts w:asciiTheme="majorHAnsi" w:hAnsiTheme="majorHAnsi"/>
                <w:sz w:val="22"/>
              </w:rPr>
              <w:t>thematic</w:t>
            </w:r>
            <w:proofErr w:type="spellEnd"/>
            <w:r w:rsidRPr="008C7172">
              <w:rPr>
                <w:rFonts w:asciiTheme="majorHAnsi" w:hAnsiTheme="majorHAnsi"/>
                <w:sz w:val="22"/>
              </w:rPr>
              <w:t xml:space="preserve"> </w:t>
            </w:r>
            <w:proofErr w:type="spellStart"/>
            <w:r w:rsidRPr="008C7172">
              <w:rPr>
                <w:rFonts w:asciiTheme="majorHAnsi" w:hAnsiTheme="majorHAnsi"/>
                <w:sz w:val="22"/>
              </w:rPr>
              <w:t>areas</w:t>
            </w:r>
            <w:proofErr w:type="spellEnd"/>
            <w:r w:rsidRPr="008C7172">
              <w:rPr>
                <w:rFonts w:asciiTheme="majorHAnsi" w:hAnsiTheme="majorHAnsi"/>
                <w:sz w:val="22"/>
              </w:rPr>
              <w:t xml:space="preserve"> </w:t>
            </w:r>
            <w:proofErr w:type="spellStart"/>
            <w:r w:rsidRPr="008C7172">
              <w:rPr>
                <w:rFonts w:asciiTheme="majorHAnsi" w:hAnsiTheme="majorHAnsi"/>
                <w:sz w:val="22"/>
              </w:rPr>
              <w:t>under</w:t>
            </w:r>
            <w:proofErr w:type="spellEnd"/>
            <w:r w:rsidRPr="008C7172">
              <w:rPr>
                <w:rFonts w:asciiTheme="majorHAnsi" w:hAnsiTheme="majorHAnsi"/>
                <w:sz w:val="22"/>
              </w:rPr>
              <w:t xml:space="preserve"> </w:t>
            </w:r>
            <w:proofErr w:type="spellStart"/>
            <w:r w:rsidRPr="008C7172">
              <w:rPr>
                <w:rFonts w:asciiTheme="majorHAnsi" w:hAnsiTheme="majorHAnsi"/>
                <w:sz w:val="22"/>
              </w:rPr>
              <w:t>consideration</w:t>
            </w:r>
            <w:proofErr w:type="spellEnd"/>
            <w:r w:rsidRPr="008C7172">
              <w:rPr>
                <w:rFonts w:asciiTheme="majorHAnsi" w:hAnsiTheme="majorHAnsi"/>
                <w:sz w:val="22"/>
              </w:rPr>
              <w:t>.</w:t>
            </w:r>
          </w:p>
          <w:p w14:paraId="77619B9D" w14:textId="77777777" w:rsidR="008C7172" w:rsidRDefault="008C7172" w:rsidP="00097616">
            <w:pPr>
              <w:pStyle w:val="ListParagraph"/>
              <w:numPr>
                <w:ilvl w:val="0"/>
                <w:numId w:val="31"/>
              </w:numPr>
              <w:spacing w:before="40" w:after="40"/>
              <w:jc w:val="both"/>
              <w:rPr>
                <w:rFonts w:asciiTheme="majorHAnsi" w:hAnsiTheme="majorHAnsi"/>
                <w:sz w:val="22"/>
              </w:rPr>
            </w:pPr>
            <w:proofErr w:type="spellStart"/>
            <w:r w:rsidRPr="008C7172">
              <w:rPr>
                <w:rFonts w:asciiTheme="majorHAnsi" w:hAnsiTheme="majorHAnsi"/>
                <w:sz w:val="22"/>
              </w:rPr>
              <w:t>More</w:t>
            </w:r>
            <w:proofErr w:type="spellEnd"/>
            <w:r w:rsidRPr="008C7172">
              <w:rPr>
                <w:rFonts w:asciiTheme="majorHAnsi" w:hAnsiTheme="majorHAnsi"/>
                <w:sz w:val="22"/>
              </w:rPr>
              <w:t xml:space="preserve"> </w:t>
            </w:r>
            <w:proofErr w:type="spellStart"/>
            <w:r w:rsidRPr="008C7172">
              <w:rPr>
                <w:rFonts w:asciiTheme="majorHAnsi" w:hAnsiTheme="majorHAnsi"/>
                <w:sz w:val="22"/>
              </w:rPr>
              <w:t>systematic</w:t>
            </w:r>
            <w:proofErr w:type="spellEnd"/>
            <w:r w:rsidRPr="008C7172">
              <w:rPr>
                <w:rFonts w:asciiTheme="majorHAnsi" w:hAnsiTheme="majorHAnsi"/>
                <w:sz w:val="22"/>
              </w:rPr>
              <w:t xml:space="preserve"> </w:t>
            </w:r>
            <w:proofErr w:type="spellStart"/>
            <w:r w:rsidRPr="008C7172">
              <w:rPr>
                <w:rFonts w:asciiTheme="majorHAnsi" w:hAnsiTheme="majorHAnsi"/>
                <w:sz w:val="22"/>
              </w:rPr>
              <w:t>assessment</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validation</w:t>
            </w:r>
            <w:proofErr w:type="spellEnd"/>
            <w:r w:rsidRPr="008C7172">
              <w:rPr>
                <w:rFonts w:asciiTheme="majorHAnsi" w:hAnsiTheme="majorHAnsi"/>
                <w:sz w:val="22"/>
              </w:rPr>
              <w:t xml:space="preserve"> </w:t>
            </w:r>
            <w:proofErr w:type="spellStart"/>
            <w:r w:rsidRPr="008C7172">
              <w:rPr>
                <w:rFonts w:asciiTheme="majorHAnsi" w:hAnsiTheme="majorHAnsi"/>
                <w:sz w:val="22"/>
              </w:rPr>
              <w:t>of</w:t>
            </w:r>
            <w:proofErr w:type="spellEnd"/>
            <w:r w:rsidRPr="008C7172">
              <w:rPr>
                <w:rFonts w:asciiTheme="majorHAnsi" w:hAnsiTheme="majorHAnsi"/>
                <w:sz w:val="22"/>
              </w:rPr>
              <w:t xml:space="preserve"> </w:t>
            </w:r>
            <w:proofErr w:type="spellStart"/>
            <w:r w:rsidRPr="008C7172">
              <w:rPr>
                <w:rFonts w:asciiTheme="majorHAnsi" w:hAnsiTheme="majorHAnsi"/>
                <w:sz w:val="22"/>
              </w:rPr>
              <w:t>the</w:t>
            </w:r>
            <w:proofErr w:type="spellEnd"/>
            <w:r w:rsidRPr="008C7172">
              <w:rPr>
                <w:rFonts w:asciiTheme="majorHAnsi" w:hAnsiTheme="majorHAnsi"/>
                <w:sz w:val="22"/>
              </w:rPr>
              <w:t xml:space="preserve"> </w:t>
            </w:r>
            <w:proofErr w:type="spellStart"/>
            <w:r w:rsidRPr="008C7172">
              <w:rPr>
                <w:rFonts w:asciiTheme="majorHAnsi" w:hAnsiTheme="majorHAnsi"/>
                <w:sz w:val="22"/>
              </w:rPr>
              <w:t>outcomes</w:t>
            </w:r>
            <w:proofErr w:type="spellEnd"/>
            <w:r w:rsidRPr="008C7172">
              <w:rPr>
                <w:rFonts w:asciiTheme="majorHAnsi" w:hAnsiTheme="majorHAnsi"/>
                <w:sz w:val="22"/>
              </w:rPr>
              <w:t xml:space="preserve"> </w:t>
            </w:r>
            <w:proofErr w:type="spellStart"/>
            <w:r w:rsidRPr="008C7172">
              <w:rPr>
                <w:rFonts w:asciiTheme="majorHAnsi" w:hAnsiTheme="majorHAnsi"/>
                <w:sz w:val="22"/>
              </w:rPr>
              <w:t>of</w:t>
            </w:r>
            <w:proofErr w:type="spellEnd"/>
            <w:r w:rsidRPr="008C7172">
              <w:rPr>
                <w:rFonts w:asciiTheme="majorHAnsi" w:hAnsiTheme="majorHAnsi"/>
                <w:sz w:val="22"/>
              </w:rPr>
              <w:t xml:space="preserve"> EU-</w:t>
            </w:r>
            <w:proofErr w:type="spellStart"/>
            <w:r w:rsidRPr="008C7172">
              <w:rPr>
                <w:rFonts w:asciiTheme="majorHAnsi" w:hAnsiTheme="majorHAnsi"/>
                <w:sz w:val="22"/>
              </w:rPr>
              <w:t>funded</w:t>
            </w:r>
            <w:proofErr w:type="spellEnd"/>
            <w:r w:rsidRPr="008C7172">
              <w:rPr>
                <w:rFonts w:asciiTheme="majorHAnsi" w:hAnsiTheme="majorHAnsi"/>
                <w:sz w:val="22"/>
              </w:rPr>
              <w:t xml:space="preserve"> </w:t>
            </w:r>
            <w:proofErr w:type="spellStart"/>
            <w:r w:rsidRPr="008C7172">
              <w:rPr>
                <w:rFonts w:asciiTheme="majorHAnsi" w:hAnsiTheme="majorHAnsi"/>
                <w:sz w:val="22"/>
              </w:rPr>
              <w:t>security</w:t>
            </w:r>
            <w:proofErr w:type="spellEnd"/>
            <w:r w:rsidRPr="008C7172">
              <w:rPr>
                <w:rFonts w:asciiTheme="majorHAnsi" w:hAnsiTheme="majorHAnsi"/>
                <w:sz w:val="22"/>
              </w:rPr>
              <w:t xml:space="preserve"> </w:t>
            </w:r>
            <w:proofErr w:type="spellStart"/>
            <w:r w:rsidRPr="008C7172">
              <w:rPr>
                <w:rFonts w:asciiTheme="majorHAnsi" w:hAnsiTheme="majorHAnsi"/>
                <w:sz w:val="22"/>
              </w:rPr>
              <w:t>research</w:t>
            </w:r>
            <w:proofErr w:type="spellEnd"/>
            <w:r w:rsidRPr="008C7172">
              <w:rPr>
                <w:rFonts w:asciiTheme="majorHAnsi" w:hAnsiTheme="majorHAnsi"/>
                <w:sz w:val="22"/>
              </w:rPr>
              <w:t xml:space="preserve"> </w:t>
            </w:r>
            <w:proofErr w:type="spellStart"/>
            <w:r w:rsidRPr="008C7172">
              <w:rPr>
                <w:rFonts w:asciiTheme="majorHAnsi" w:hAnsiTheme="majorHAnsi"/>
                <w:sz w:val="22"/>
              </w:rPr>
              <w:t>projects</w:t>
            </w:r>
            <w:proofErr w:type="spellEnd"/>
            <w:r w:rsidRPr="008C7172">
              <w:rPr>
                <w:rFonts w:asciiTheme="majorHAnsi" w:hAnsiTheme="majorHAnsi"/>
                <w:sz w:val="22"/>
              </w:rPr>
              <w:t xml:space="preserve"> </w:t>
            </w:r>
            <w:proofErr w:type="spellStart"/>
            <w:r w:rsidRPr="008C7172">
              <w:rPr>
                <w:rFonts w:asciiTheme="majorHAnsi" w:hAnsiTheme="majorHAnsi"/>
                <w:sz w:val="22"/>
              </w:rPr>
              <w:t>with</w:t>
            </w:r>
            <w:proofErr w:type="spellEnd"/>
            <w:r w:rsidRPr="008C7172">
              <w:rPr>
                <w:rFonts w:asciiTheme="majorHAnsi" w:hAnsiTheme="majorHAnsi"/>
                <w:sz w:val="22"/>
              </w:rPr>
              <w:t xml:space="preserve"> </w:t>
            </w:r>
            <w:proofErr w:type="spellStart"/>
            <w:r w:rsidRPr="008C7172">
              <w:rPr>
                <w:rFonts w:asciiTheme="majorHAnsi" w:hAnsiTheme="majorHAnsi"/>
                <w:sz w:val="22"/>
              </w:rPr>
              <w:t>respect</w:t>
            </w:r>
            <w:proofErr w:type="spellEnd"/>
            <w:r w:rsidRPr="008C7172">
              <w:rPr>
                <w:rFonts w:asciiTheme="majorHAnsi" w:hAnsiTheme="majorHAnsi"/>
                <w:sz w:val="22"/>
              </w:rPr>
              <w:t xml:space="preserve"> </w:t>
            </w:r>
            <w:proofErr w:type="spellStart"/>
            <w:r w:rsidRPr="008C7172">
              <w:rPr>
                <w:rFonts w:asciiTheme="majorHAnsi" w:hAnsiTheme="majorHAnsi"/>
                <w:sz w:val="22"/>
              </w:rPr>
              <w:t>to</w:t>
            </w:r>
            <w:proofErr w:type="spellEnd"/>
            <w:r w:rsidRPr="008C7172">
              <w:rPr>
                <w:rFonts w:asciiTheme="majorHAnsi" w:hAnsiTheme="majorHAnsi"/>
                <w:sz w:val="22"/>
              </w:rPr>
              <w:t xml:space="preserve"> </w:t>
            </w:r>
            <w:proofErr w:type="spellStart"/>
            <w:r w:rsidRPr="008C7172">
              <w:rPr>
                <w:rFonts w:asciiTheme="majorHAnsi" w:hAnsiTheme="majorHAnsi"/>
                <w:sz w:val="22"/>
              </w:rPr>
              <w:t>identified</w:t>
            </w:r>
            <w:proofErr w:type="spellEnd"/>
            <w:r w:rsidRPr="008C7172">
              <w:rPr>
                <w:rFonts w:asciiTheme="majorHAnsi" w:hAnsiTheme="majorHAnsi"/>
                <w:sz w:val="22"/>
              </w:rPr>
              <w:t xml:space="preserve"> </w:t>
            </w:r>
            <w:proofErr w:type="spellStart"/>
            <w:r w:rsidRPr="008C7172">
              <w:rPr>
                <w:rFonts w:asciiTheme="majorHAnsi" w:hAnsiTheme="majorHAnsi"/>
                <w:sz w:val="22"/>
              </w:rPr>
              <w:t>capability</w:t>
            </w:r>
            <w:proofErr w:type="spellEnd"/>
            <w:r w:rsidRPr="008C7172">
              <w:rPr>
                <w:rFonts w:asciiTheme="majorHAnsi" w:hAnsiTheme="majorHAnsi"/>
                <w:sz w:val="22"/>
              </w:rPr>
              <w:t xml:space="preserve"> </w:t>
            </w:r>
            <w:proofErr w:type="spellStart"/>
            <w:r w:rsidRPr="008C7172">
              <w:rPr>
                <w:rFonts w:asciiTheme="majorHAnsi" w:hAnsiTheme="majorHAnsi"/>
                <w:sz w:val="22"/>
              </w:rPr>
              <w:t>gaps</w:t>
            </w:r>
            <w:proofErr w:type="spellEnd"/>
            <w:r w:rsidRPr="008C7172">
              <w:rPr>
                <w:rFonts w:asciiTheme="majorHAnsi" w:hAnsiTheme="majorHAnsi"/>
                <w:sz w:val="22"/>
              </w:rPr>
              <w:t xml:space="preserve"> </w:t>
            </w:r>
            <w:proofErr w:type="spellStart"/>
            <w:r w:rsidRPr="008C7172">
              <w:rPr>
                <w:rFonts w:asciiTheme="majorHAnsi" w:hAnsiTheme="majorHAnsi"/>
                <w:sz w:val="22"/>
              </w:rPr>
              <w:t>through</w:t>
            </w:r>
            <w:proofErr w:type="spellEnd"/>
            <w:r w:rsidRPr="008C7172">
              <w:rPr>
                <w:rFonts w:asciiTheme="majorHAnsi" w:hAnsiTheme="majorHAnsi"/>
                <w:sz w:val="22"/>
              </w:rPr>
              <w:t xml:space="preserve"> </w:t>
            </w:r>
            <w:proofErr w:type="spellStart"/>
            <w:r w:rsidRPr="008C7172">
              <w:rPr>
                <w:rFonts w:asciiTheme="majorHAnsi" w:hAnsiTheme="majorHAnsi"/>
                <w:sz w:val="22"/>
              </w:rPr>
              <w:t>harmonised</w:t>
            </w:r>
            <w:proofErr w:type="spellEnd"/>
            <w:r w:rsidRPr="008C7172">
              <w:rPr>
                <w:rFonts w:asciiTheme="majorHAnsi" w:hAnsiTheme="majorHAnsi"/>
                <w:sz w:val="22"/>
              </w:rPr>
              <w:t xml:space="preserve"> </w:t>
            </w:r>
            <w:proofErr w:type="spellStart"/>
            <w:r w:rsidRPr="008C7172">
              <w:rPr>
                <w:rFonts w:asciiTheme="majorHAnsi" w:hAnsiTheme="majorHAnsi"/>
                <w:sz w:val="22"/>
              </w:rPr>
              <w:t>support</w:t>
            </w:r>
            <w:proofErr w:type="spellEnd"/>
            <w:r w:rsidRPr="008C7172">
              <w:rPr>
                <w:rFonts w:asciiTheme="majorHAnsi" w:hAnsiTheme="majorHAnsi"/>
                <w:sz w:val="22"/>
              </w:rPr>
              <w:t xml:space="preserve"> </w:t>
            </w:r>
            <w:proofErr w:type="spellStart"/>
            <w:r w:rsidRPr="008C7172">
              <w:rPr>
                <w:rFonts w:asciiTheme="majorHAnsi" w:hAnsiTheme="majorHAnsi"/>
                <w:sz w:val="22"/>
              </w:rPr>
              <w:t>mechanisms</w:t>
            </w:r>
            <w:proofErr w:type="spellEnd"/>
            <w:r w:rsidRPr="008C7172">
              <w:rPr>
                <w:rFonts w:asciiTheme="majorHAnsi" w:hAnsiTheme="majorHAnsi"/>
                <w:sz w:val="22"/>
              </w:rPr>
              <w:t>;</w:t>
            </w:r>
          </w:p>
          <w:p w14:paraId="769BC65A" w14:textId="77777777" w:rsidR="008C7172" w:rsidRDefault="008C7172" w:rsidP="00097616">
            <w:pPr>
              <w:pStyle w:val="ListParagraph"/>
              <w:numPr>
                <w:ilvl w:val="0"/>
                <w:numId w:val="31"/>
              </w:numPr>
              <w:spacing w:before="40" w:after="40"/>
              <w:jc w:val="both"/>
              <w:rPr>
                <w:rFonts w:asciiTheme="majorHAnsi" w:hAnsiTheme="majorHAnsi"/>
                <w:sz w:val="22"/>
              </w:rPr>
            </w:pPr>
            <w:proofErr w:type="spellStart"/>
            <w:r w:rsidRPr="008C7172">
              <w:rPr>
                <w:rFonts w:asciiTheme="majorHAnsi" w:hAnsiTheme="majorHAnsi"/>
                <w:sz w:val="22"/>
              </w:rPr>
              <w:t>Common</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updated</w:t>
            </w:r>
            <w:proofErr w:type="spellEnd"/>
            <w:r w:rsidRPr="008C7172">
              <w:rPr>
                <w:rFonts w:asciiTheme="majorHAnsi" w:hAnsiTheme="majorHAnsi"/>
                <w:sz w:val="22"/>
              </w:rPr>
              <w:t xml:space="preserve"> </w:t>
            </w:r>
            <w:proofErr w:type="spellStart"/>
            <w:r w:rsidRPr="008C7172">
              <w:rPr>
                <w:rFonts w:asciiTheme="majorHAnsi" w:hAnsiTheme="majorHAnsi"/>
                <w:sz w:val="22"/>
              </w:rPr>
              <w:t>map</w:t>
            </w:r>
            <w:proofErr w:type="spellEnd"/>
            <w:r w:rsidRPr="008C7172">
              <w:rPr>
                <w:rFonts w:asciiTheme="majorHAnsi" w:hAnsiTheme="majorHAnsi"/>
                <w:sz w:val="22"/>
              </w:rPr>
              <w:t xml:space="preserve"> </w:t>
            </w:r>
            <w:proofErr w:type="spellStart"/>
            <w:r w:rsidRPr="008C7172">
              <w:rPr>
                <w:rFonts w:asciiTheme="majorHAnsi" w:hAnsiTheme="majorHAnsi"/>
                <w:sz w:val="22"/>
              </w:rPr>
              <w:t>of</w:t>
            </w:r>
            <w:proofErr w:type="spellEnd"/>
            <w:r w:rsidRPr="008C7172">
              <w:rPr>
                <w:rFonts w:asciiTheme="majorHAnsi" w:hAnsiTheme="majorHAnsi"/>
                <w:sz w:val="22"/>
              </w:rPr>
              <w:t xml:space="preserve"> </w:t>
            </w:r>
            <w:proofErr w:type="spellStart"/>
            <w:r w:rsidRPr="008C7172">
              <w:rPr>
                <w:rFonts w:asciiTheme="majorHAnsi" w:hAnsiTheme="majorHAnsi"/>
                <w:sz w:val="22"/>
              </w:rPr>
              <w:t>opportunities</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constraints</w:t>
            </w:r>
            <w:proofErr w:type="spellEnd"/>
            <w:r w:rsidRPr="008C7172">
              <w:rPr>
                <w:rFonts w:asciiTheme="majorHAnsi" w:hAnsiTheme="majorHAnsi"/>
                <w:sz w:val="22"/>
              </w:rPr>
              <w:t xml:space="preserve"> </w:t>
            </w:r>
            <w:proofErr w:type="spellStart"/>
            <w:r w:rsidRPr="008C7172">
              <w:rPr>
                <w:rFonts w:asciiTheme="majorHAnsi" w:hAnsiTheme="majorHAnsi"/>
                <w:sz w:val="22"/>
              </w:rPr>
              <w:t>for</w:t>
            </w:r>
            <w:proofErr w:type="spellEnd"/>
            <w:r w:rsidRPr="008C7172">
              <w:rPr>
                <w:rFonts w:asciiTheme="majorHAnsi" w:hAnsiTheme="majorHAnsi"/>
                <w:sz w:val="22"/>
              </w:rPr>
              <w:t xml:space="preserve"> </w:t>
            </w:r>
            <w:proofErr w:type="spellStart"/>
            <w:r w:rsidRPr="008C7172">
              <w:rPr>
                <w:rFonts w:asciiTheme="majorHAnsi" w:hAnsiTheme="majorHAnsi"/>
                <w:sz w:val="22"/>
              </w:rPr>
              <w:t>the</w:t>
            </w:r>
            <w:proofErr w:type="spellEnd"/>
            <w:r w:rsidRPr="008C7172">
              <w:rPr>
                <w:rFonts w:asciiTheme="majorHAnsi" w:hAnsiTheme="majorHAnsi"/>
                <w:sz w:val="22"/>
              </w:rPr>
              <w:t xml:space="preserve"> </w:t>
            </w:r>
            <w:proofErr w:type="spellStart"/>
            <w:r w:rsidRPr="008C7172">
              <w:rPr>
                <w:rFonts w:asciiTheme="majorHAnsi" w:hAnsiTheme="majorHAnsi"/>
                <w:sz w:val="22"/>
              </w:rPr>
              <w:t>exploitation</w:t>
            </w:r>
            <w:proofErr w:type="spellEnd"/>
            <w:r w:rsidRPr="008C7172">
              <w:rPr>
                <w:rFonts w:asciiTheme="majorHAnsi" w:hAnsiTheme="majorHAnsi"/>
                <w:sz w:val="22"/>
              </w:rPr>
              <w:t xml:space="preserve"> </w:t>
            </w:r>
            <w:proofErr w:type="spellStart"/>
            <w:r w:rsidRPr="008C7172">
              <w:rPr>
                <w:rFonts w:asciiTheme="majorHAnsi" w:hAnsiTheme="majorHAnsi"/>
                <w:sz w:val="22"/>
              </w:rPr>
              <w:t>of</w:t>
            </w:r>
            <w:proofErr w:type="spellEnd"/>
            <w:r w:rsidRPr="008C7172">
              <w:rPr>
                <w:rFonts w:asciiTheme="majorHAnsi" w:hAnsiTheme="majorHAnsi"/>
                <w:sz w:val="22"/>
              </w:rPr>
              <w:t xml:space="preserve"> EU </w:t>
            </w:r>
            <w:proofErr w:type="spellStart"/>
            <w:r w:rsidRPr="008C7172">
              <w:rPr>
                <w:rFonts w:asciiTheme="majorHAnsi" w:hAnsiTheme="majorHAnsi"/>
                <w:sz w:val="22"/>
              </w:rPr>
              <w:t>security</w:t>
            </w:r>
            <w:proofErr w:type="spellEnd"/>
            <w:r w:rsidRPr="008C7172">
              <w:rPr>
                <w:rFonts w:asciiTheme="majorHAnsi" w:hAnsiTheme="majorHAnsi"/>
                <w:sz w:val="22"/>
              </w:rPr>
              <w:t xml:space="preserve"> </w:t>
            </w:r>
            <w:proofErr w:type="spellStart"/>
            <w:r w:rsidRPr="008C7172">
              <w:rPr>
                <w:rFonts w:asciiTheme="majorHAnsi" w:hAnsiTheme="majorHAnsi"/>
                <w:sz w:val="22"/>
              </w:rPr>
              <w:t>research</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innovation</w:t>
            </w:r>
            <w:proofErr w:type="spellEnd"/>
            <w:r w:rsidRPr="008C7172">
              <w:rPr>
                <w:rFonts w:asciiTheme="majorHAnsi" w:hAnsiTheme="majorHAnsi"/>
                <w:sz w:val="22"/>
              </w:rPr>
              <w:t xml:space="preserve"> </w:t>
            </w:r>
            <w:proofErr w:type="spellStart"/>
            <w:r w:rsidRPr="008C7172">
              <w:rPr>
                <w:rFonts w:asciiTheme="majorHAnsi" w:hAnsiTheme="majorHAnsi"/>
                <w:sz w:val="22"/>
              </w:rPr>
              <w:t>projects</w:t>
            </w:r>
            <w:proofErr w:type="spellEnd"/>
            <w:r w:rsidRPr="008C7172">
              <w:rPr>
                <w:rFonts w:asciiTheme="majorHAnsi" w:hAnsiTheme="majorHAnsi"/>
                <w:sz w:val="22"/>
              </w:rPr>
              <w:t xml:space="preserve">, </w:t>
            </w:r>
            <w:proofErr w:type="spellStart"/>
            <w:r w:rsidRPr="008C7172">
              <w:rPr>
                <w:rFonts w:asciiTheme="majorHAnsi" w:hAnsiTheme="majorHAnsi"/>
                <w:sz w:val="22"/>
              </w:rPr>
              <w:t>with</w:t>
            </w:r>
            <w:proofErr w:type="spellEnd"/>
            <w:r w:rsidRPr="008C7172">
              <w:rPr>
                <w:rFonts w:asciiTheme="majorHAnsi" w:hAnsiTheme="majorHAnsi"/>
                <w:sz w:val="22"/>
              </w:rPr>
              <w:t xml:space="preserve"> </w:t>
            </w:r>
            <w:proofErr w:type="spellStart"/>
            <w:r w:rsidRPr="008C7172">
              <w:rPr>
                <w:rFonts w:asciiTheme="majorHAnsi" w:hAnsiTheme="majorHAnsi"/>
                <w:sz w:val="22"/>
              </w:rPr>
              <w:t>special</w:t>
            </w:r>
            <w:proofErr w:type="spellEnd"/>
            <w:r w:rsidRPr="008C7172">
              <w:rPr>
                <w:rFonts w:asciiTheme="majorHAnsi" w:hAnsiTheme="majorHAnsi"/>
                <w:sz w:val="22"/>
              </w:rPr>
              <w:t xml:space="preserve"> </w:t>
            </w:r>
            <w:proofErr w:type="spellStart"/>
            <w:r w:rsidRPr="008C7172">
              <w:rPr>
                <w:rFonts w:asciiTheme="majorHAnsi" w:hAnsiTheme="majorHAnsi"/>
                <w:sz w:val="22"/>
              </w:rPr>
              <w:t>focus</w:t>
            </w:r>
            <w:proofErr w:type="spellEnd"/>
            <w:r w:rsidRPr="008C7172">
              <w:rPr>
                <w:rFonts w:asciiTheme="majorHAnsi" w:hAnsiTheme="majorHAnsi"/>
                <w:sz w:val="22"/>
              </w:rPr>
              <w:t xml:space="preserve"> </w:t>
            </w:r>
            <w:proofErr w:type="spellStart"/>
            <w:r w:rsidRPr="008C7172">
              <w:rPr>
                <w:rFonts w:asciiTheme="majorHAnsi" w:hAnsiTheme="majorHAnsi"/>
                <w:sz w:val="22"/>
              </w:rPr>
              <w:t>on</w:t>
            </w:r>
            <w:proofErr w:type="spellEnd"/>
            <w:r w:rsidRPr="008C7172">
              <w:rPr>
                <w:rFonts w:asciiTheme="majorHAnsi" w:hAnsiTheme="majorHAnsi"/>
                <w:sz w:val="22"/>
              </w:rPr>
              <w:t xml:space="preserve"> </w:t>
            </w:r>
            <w:proofErr w:type="spellStart"/>
            <w:r w:rsidRPr="008C7172">
              <w:rPr>
                <w:rFonts w:asciiTheme="majorHAnsi" w:hAnsiTheme="majorHAnsi"/>
                <w:sz w:val="22"/>
              </w:rPr>
              <w:t>industrialisation</w:t>
            </w:r>
            <w:proofErr w:type="spellEnd"/>
            <w:r w:rsidRPr="008C7172">
              <w:rPr>
                <w:rFonts w:asciiTheme="majorHAnsi" w:hAnsiTheme="majorHAnsi"/>
                <w:sz w:val="22"/>
              </w:rPr>
              <w:t xml:space="preserve">, </w:t>
            </w:r>
            <w:proofErr w:type="spellStart"/>
            <w:r w:rsidRPr="008C7172">
              <w:rPr>
                <w:rFonts w:asciiTheme="majorHAnsi" w:hAnsiTheme="majorHAnsi"/>
                <w:sz w:val="22"/>
              </w:rPr>
              <w:t>commercialisation</w:t>
            </w:r>
            <w:proofErr w:type="spellEnd"/>
            <w:r w:rsidRPr="008C7172">
              <w:rPr>
                <w:rFonts w:asciiTheme="majorHAnsi" w:hAnsiTheme="majorHAnsi"/>
                <w:sz w:val="22"/>
              </w:rPr>
              <w:t xml:space="preserve">, </w:t>
            </w:r>
            <w:proofErr w:type="spellStart"/>
            <w:r w:rsidRPr="008C7172">
              <w:rPr>
                <w:rFonts w:asciiTheme="majorHAnsi" w:hAnsiTheme="majorHAnsi"/>
                <w:sz w:val="22"/>
              </w:rPr>
              <w:t>adoption</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deployment</w:t>
            </w:r>
            <w:proofErr w:type="spellEnd"/>
            <w:r w:rsidRPr="008C7172">
              <w:rPr>
                <w:rFonts w:asciiTheme="majorHAnsi" w:hAnsiTheme="majorHAnsi"/>
                <w:sz w:val="22"/>
              </w:rPr>
              <w:t xml:space="preserve"> </w:t>
            </w:r>
            <w:proofErr w:type="spellStart"/>
            <w:r w:rsidRPr="008C7172">
              <w:rPr>
                <w:rFonts w:asciiTheme="majorHAnsi" w:hAnsiTheme="majorHAnsi"/>
                <w:sz w:val="22"/>
              </w:rPr>
              <w:t>of</w:t>
            </w:r>
            <w:proofErr w:type="spellEnd"/>
            <w:r w:rsidRPr="008C7172">
              <w:rPr>
                <w:rFonts w:asciiTheme="majorHAnsi" w:hAnsiTheme="majorHAnsi"/>
                <w:sz w:val="22"/>
              </w:rPr>
              <w:t xml:space="preserve"> </w:t>
            </w:r>
            <w:proofErr w:type="spellStart"/>
            <w:r w:rsidRPr="008C7172">
              <w:rPr>
                <w:rFonts w:asciiTheme="majorHAnsi" w:hAnsiTheme="majorHAnsi"/>
                <w:sz w:val="22"/>
              </w:rPr>
              <w:t>innovative</w:t>
            </w:r>
            <w:proofErr w:type="spellEnd"/>
            <w:r w:rsidRPr="008C7172">
              <w:rPr>
                <w:rFonts w:asciiTheme="majorHAnsi" w:hAnsiTheme="majorHAnsi"/>
                <w:sz w:val="22"/>
              </w:rPr>
              <w:t xml:space="preserve"> </w:t>
            </w:r>
            <w:proofErr w:type="spellStart"/>
            <w:r w:rsidRPr="008C7172">
              <w:rPr>
                <w:rFonts w:asciiTheme="majorHAnsi" w:hAnsiTheme="majorHAnsi"/>
                <w:sz w:val="22"/>
              </w:rPr>
              <w:t>solutions</w:t>
            </w:r>
            <w:proofErr w:type="spellEnd"/>
            <w:r w:rsidRPr="008C7172">
              <w:rPr>
                <w:rFonts w:asciiTheme="majorHAnsi" w:hAnsiTheme="majorHAnsi"/>
                <w:sz w:val="22"/>
              </w:rPr>
              <w:t xml:space="preserve"> </w:t>
            </w:r>
            <w:proofErr w:type="spellStart"/>
            <w:r w:rsidRPr="008C7172">
              <w:rPr>
                <w:rFonts w:asciiTheme="majorHAnsi" w:hAnsiTheme="majorHAnsi"/>
                <w:sz w:val="22"/>
              </w:rPr>
              <w:t>in</w:t>
            </w:r>
            <w:proofErr w:type="spellEnd"/>
            <w:r w:rsidRPr="008C7172">
              <w:rPr>
                <w:rFonts w:asciiTheme="majorHAnsi" w:hAnsiTheme="majorHAnsi"/>
                <w:sz w:val="22"/>
              </w:rPr>
              <w:t xml:space="preserve"> </w:t>
            </w:r>
            <w:proofErr w:type="spellStart"/>
            <w:r w:rsidRPr="008C7172">
              <w:rPr>
                <w:rFonts w:asciiTheme="majorHAnsi" w:hAnsiTheme="majorHAnsi"/>
                <w:sz w:val="22"/>
              </w:rPr>
              <w:t>response</w:t>
            </w:r>
            <w:proofErr w:type="spellEnd"/>
            <w:r w:rsidRPr="008C7172">
              <w:rPr>
                <w:rFonts w:asciiTheme="majorHAnsi" w:hAnsiTheme="majorHAnsi"/>
                <w:sz w:val="22"/>
              </w:rPr>
              <w:t xml:space="preserve"> </w:t>
            </w:r>
            <w:proofErr w:type="spellStart"/>
            <w:r w:rsidRPr="008C7172">
              <w:rPr>
                <w:rFonts w:asciiTheme="majorHAnsi" w:hAnsiTheme="majorHAnsi"/>
                <w:sz w:val="22"/>
              </w:rPr>
              <w:t>to</w:t>
            </w:r>
            <w:proofErr w:type="spellEnd"/>
            <w:r w:rsidRPr="008C7172">
              <w:rPr>
                <w:rFonts w:asciiTheme="majorHAnsi" w:hAnsiTheme="majorHAnsi"/>
                <w:sz w:val="22"/>
              </w:rPr>
              <w:t xml:space="preserve"> </w:t>
            </w:r>
            <w:proofErr w:type="spellStart"/>
            <w:r w:rsidRPr="008C7172">
              <w:rPr>
                <w:rFonts w:asciiTheme="majorHAnsi" w:hAnsiTheme="majorHAnsi"/>
                <w:sz w:val="22"/>
              </w:rPr>
              <w:t>common</w:t>
            </w:r>
            <w:proofErr w:type="spellEnd"/>
            <w:r w:rsidRPr="008C7172">
              <w:rPr>
                <w:rFonts w:asciiTheme="majorHAnsi" w:hAnsiTheme="majorHAnsi"/>
                <w:sz w:val="22"/>
              </w:rPr>
              <w:t xml:space="preserve"> </w:t>
            </w:r>
            <w:proofErr w:type="spellStart"/>
            <w:r w:rsidRPr="008C7172">
              <w:rPr>
                <w:rFonts w:asciiTheme="majorHAnsi" w:hAnsiTheme="majorHAnsi"/>
                <w:sz w:val="22"/>
              </w:rPr>
              <w:t>capability</w:t>
            </w:r>
            <w:proofErr w:type="spellEnd"/>
            <w:r w:rsidRPr="008C7172">
              <w:rPr>
                <w:rFonts w:asciiTheme="majorHAnsi" w:hAnsiTheme="majorHAnsi"/>
                <w:sz w:val="22"/>
              </w:rPr>
              <w:t xml:space="preserve"> </w:t>
            </w:r>
            <w:proofErr w:type="spellStart"/>
            <w:r w:rsidRPr="008C7172">
              <w:rPr>
                <w:rFonts w:asciiTheme="majorHAnsi" w:hAnsiTheme="majorHAnsi"/>
                <w:sz w:val="22"/>
              </w:rPr>
              <w:t>gaps</w:t>
            </w:r>
            <w:proofErr w:type="spellEnd"/>
            <w:r w:rsidRPr="008C7172">
              <w:rPr>
                <w:rFonts w:asciiTheme="majorHAnsi" w:hAnsiTheme="majorHAnsi"/>
                <w:sz w:val="22"/>
              </w:rPr>
              <w:t>;</w:t>
            </w:r>
          </w:p>
          <w:p w14:paraId="51154F53" w14:textId="77777777" w:rsidR="008C7172" w:rsidRDefault="008C7172" w:rsidP="00097616">
            <w:pPr>
              <w:pStyle w:val="ListParagraph"/>
              <w:numPr>
                <w:ilvl w:val="0"/>
                <w:numId w:val="31"/>
              </w:numPr>
              <w:spacing w:before="40" w:after="40"/>
              <w:jc w:val="both"/>
              <w:rPr>
                <w:rFonts w:asciiTheme="majorHAnsi" w:hAnsiTheme="majorHAnsi"/>
                <w:sz w:val="22"/>
              </w:rPr>
            </w:pPr>
            <w:proofErr w:type="spellStart"/>
            <w:r w:rsidRPr="008C7172">
              <w:rPr>
                <w:rFonts w:asciiTheme="majorHAnsi" w:hAnsiTheme="majorHAnsi"/>
                <w:sz w:val="22"/>
              </w:rPr>
              <w:t>Common</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updated</w:t>
            </w:r>
            <w:proofErr w:type="spellEnd"/>
            <w:r w:rsidRPr="008C7172">
              <w:rPr>
                <w:rFonts w:asciiTheme="majorHAnsi" w:hAnsiTheme="majorHAnsi"/>
                <w:sz w:val="22"/>
              </w:rPr>
              <w:t xml:space="preserve"> </w:t>
            </w:r>
            <w:proofErr w:type="spellStart"/>
            <w:r w:rsidRPr="008C7172">
              <w:rPr>
                <w:rFonts w:asciiTheme="majorHAnsi" w:hAnsiTheme="majorHAnsi"/>
                <w:sz w:val="22"/>
              </w:rPr>
              <w:t>map</w:t>
            </w:r>
            <w:proofErr w:type="spellEnd"/>
            <w:r w:rsidRPr="008C7172">
              <w:rPr>
                <w:rFonts w:asciiTheme="majorHAnsi" w:hAnsiTheme="majorHAnsi"/>
                <w:sz w:val="22"/>
              </w:rPr>
              <w:t xml:space="preserve"> </w:t>
            </w:r>
            <w:proofErr w:type="spellStart"/>
            <w:r w:rsidRPr="008C7172">
              <w:rPr>
                <w:rFonts w:asciiTheme="majorHAnsi" w:hAnsiTheme="majorHAnsi"/>
                <w:sz w:val="22"/>
              </w:rPr>
              <w:t>of</w:t>
            </w:r>
            <w:proofErr w:type="spellEnd"/>
            <w:r w:rsidRPr="008C7172">
              <w:rPr>
                <w:rFonts w:asciiTheme="majorHAnsi" w:hAnsiTheme="majorHAnsi"/>
                <w:sz w:val="22"/>
              </w:rPr>
              <w:t xml:space="preserve"> </w:t>
            </w:r>
            <w:proofErr w:type="spellStart"/>
            <w:r w:rsidRPr="008C7172">
              <w:rPr>
                <w:rFonts w:asciiTheme="majorHAnsi" w:hAnsiTheme="majorHAnsi"/>
                <w:sz w:val="22"/>
              </w:rPr>
              <w:t>areas</w:t>
            </w:r>
            <w:proofErr w:type="spellEnd"/>
            <w:r w:rsidRPr="008C7172">
              <w:rPr>
                <w:rFonts w:asciiTheme="majorHAnsi" w:hAnsiTheme="majorHAnsi"/>
                <w:sz w:val="22"/>
              </w:rPr>
              <w:t xml:space="preserve"> </w:t>
            </w:r>
            <w:proofErr w:type="spellStart"/>
            <w:r w:rsidRPr="008C7172">
              <w:rPr>
                <w:rFonts w:asciiTheme="majorHAnsi" w:hAnsiTheme="majorHAnsi"/>
                <w:sz w:val="22"/>
              </w:rPr>
              <w:t>requiring</w:t>
            </w:r>
            <w:proofErr w:type="spellEnd"/>
            <w:r w:rsidRPr="008C7172">
              <w:rPr>
                <w:rFonts w:asciiTheme="majorHAnsi" w:hAnsiTheme="majorHAnsi"/>
                <w:sz w:val="22"/>
              </w:rPr>
              <w:t xml:space="preserve"> </w:t>
            </w:r>
            <w:proofErr w:type="spellStart"/>
            <w:r w:rsidRPr="008C7172">
              <w:rPr>
                <w:rFonts w:asciiTheme="majorHAnsi" w:hAnsiTheme="majorHAnsi"/>
                <w:sz w:val="22"/>
              </w:rPr>
              <w:t>standardised</w:t>
            </w:r>
            <w:proofErr w:type="spellEnd"/>
            <w:r w:rsidRPr="008C7172">
              <w:rPr>
                <w:rFonts w:asciiTheme="majorHAnsi" w:hAnsiTheme="majorHAnsi"/>
                <w:sz w:val="22"/>
              </w:rPr>
              <w:t xml:space="preserve"> </w:t>
            </w:r>
            <w:proofErr w:type="spellStart"/>
            <w:r w:rsidRPr="008C7172">
              <w:rPr>
                <w:rFonts w:asciiTheme="majorHAnsi" w:hAnsiTheme="majorHAnsi"/>
                <w:sz w:val="22"/>
              </w:rPr>
              <w:t>solutions</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w:t>
            </w:r>
            <w:proofErr w:type="spellStart"/>
            <w:r w:rsidRPr="008C7172">
              <w:rPr>
                <w:rFonts w:asciiTheme="majorHAnsi" w:hAnsiTheme="majorHAnsi"/>
                <w:sz w:val="22"/>
              </w:rPr>
              <w:t>or</w:t>
            </w:r>
            <w:proofErr w:type="spellEnd"/>
            <w:r w:rsidRPr="008C7172">
              <w:rPr>
                <w:rFonts w:asciiTheme="majorHAnsi" w:hAnsiTheme="majorHAnsi"/>
                <w:sz w:val="22"/>
              </w:rPr>
              <w:t xml:space="preserve"> </w:t>
            </w:r>
            <w:proofErr w:type="spellStart"/>
            <w:r w:rsidRPr="008C7172">
              <w:rPr>
                <w:rFonts w:asciiTheme="majorHAnsi" w:hAnsiTheme="majorHAnsi"/>
                <w:sz w:val="22"/>
              </w:rPr>
              <w:t>certification</w:t>
            </w:r>
            <w:proofErr w:type="spellEnd"/>
            <w:r w:rsidRPr="008C7172">
              <w:rPr>
                <w:rFonts w:asciiTheme="majorHAnsi" w:hAnsiTheme="majorHAnsi"/>
                <w:sz w:val="22"/>
              </w:rPr>
              <w:t xml:space="preserve"> </w:t>
            </w:r>
            <w:proofErr w:type="spellStart"/>
            <w:r w:rsidRPr="008C7172">
              <w:rPr>
                <w:rFonts w:asciiTheme="majorHAnsi" w:hAnsiTheme="majorHAnsi"/>
                <w:sz w:val="22"/>
              </w:rPr>
              <w:t>schemes</w:t>
            </w:r>
            <w:proofErr w:type="spellEnd"/>
            <w:r w:rsidRPr="008C7172">
              <w:rPr>
                <w:rFonts w:asciiTheme="majorHAnsi" w:hAnsiTheme="majorHAnsi"/>
                <w:sz w:val="22"/>
              </w:rPr>
              <w:t xml:space="preserve"> </w:t>
            </w:r>
            <w:proofErr w:type="spellStart"/>
            <w:r w:rsidRPr="008C7172">
              <w:rPr>
                <w:rFonts w:asciiTheme="majorHAnsi" w:hAnsiTheme="majorHAnsi"/>
                <w:sz w:val="22"/>
              </w:rPr>
              <w:t>to</w:t>
            </w:r>
            <w:proofErr w:type="spellEnd"/>
            <w:r w:rsidRPr="008C7172">
              <w:rPr>
                <w:rFonts w:asciiTheme="majorHAnsi" w:hAnsiTheme="majorHAnsi"/>
                <w:sz w:val="22"/>
              </w:rPr>
              <w:t xml:space="preserve"> </w:t>
            </w:r>
            <w:proofErr w:type="spellStart"/>
            <w:r w:rsidRPr="008C7172">
              <w:rPr>
                <w:rFonts w:asciiTheme="majorHAnsi" w:hAnsiTheme="majorHAnsi"/>
                <w:sz w:val="22"/>
              </w:rPr>
              <w:t>foster</w:t>
            </w:r>
            <w:proofErr w:type="spellEnd"/>
            <w:r w:rsidRPr="008C7172">
              <w:rPr>
                <w:rFonts w:asciiTheme="majorHAnsi" w:hAnsiTheme="majorHAnsi"/>
                <w:sz w:val="22"/>
              </w:rPr>
              <w:t xml:space="preserve"> </w:t>
            </w:r>
            <w:proofErr w:type="spellStart"/>
            <w:r w:rsidRPr="008C7172">
              <w:rPr>
                <w:rFonts w:asciiTheme="majorHAnsi" w:hAnsiTheme="majorHAnsi"/>
                <w:sz w:val="22"/>
              </w:rPr>
              <w:t>innovation</w:t>
            </w:r>
            <w:proofErr w:type="spellEnd"/>
            <w:r w:rsidRPr="008C7172">
              <w:rPr>
                <w:rFonts w:asciiTheme="majorHAnsi" w:hAnsiTheme="majorHAnsi"/>
                <w:sz w:val="22"/>
              </w:rPr>
              <w:t xml:space="preserve"> </w:t>
            </w:r>
            <w:proofErr w:type="spellStart"/>
            <w:r w:rsidRPr="008C7172">
              <w:rPr>
                <w:rFonts w:asciiTheme="majorHAnsi" w:hAnsiTheme="majorHAnsi"/>
                <w:sz w:val="22"/>
              </w:rPr>
              <w:t>uptake</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market</w:t>
            </w:r>
            <w:proofErr w:type="spellEnd"/>
            <w:r w:rsidRPr="008C7172">
              <w:rPr>
                <w:rFonts w:asciiTheme="majorHAnsi" w:hAnsiTheme="majorHAnsi"/>
                <w:sz w:val="22"/>
              </w:rPr>
              <w:t xml:space="preserve"> </w:t>
            </w:r>
            <w:proofErr w:type="spellStart"/>
            <w:r w:rsidRPr="008C7172">
              <w:rPr>
                <w:rFonts w:asciiTheme="majorHAnsi" w:hAnsiTheme="majorHAnsi"/>
                <w:sz w:val="22"/>
              </w:rPr>
              <w:t>creation</w:t>
            </w:r>
            <w:proofErr w:type="spellEnd"/>
            <w:r w:rsidRPr="008C7172">
              <w:rPr>
                <w:rFonts w:asciiTheme="majorHAnsi" w:hAnsiTheme="majorHAnsi"/>
                <w:sz w:val="22"/>
              </w:rPr>
              <w:t xml:space="preserve">, </w:t>
            </w:r>
            <w:proofErr w:type="spellStart"/>
            <w:r w:rsidRPr="008C7172">
              <w:rPr>
                <w:rFonts w:asciiTheme="majorHAnsi" w:hAnsiTheme="majorHAnsi"/>
                <w:sz w:val="22"/>
              </w:rPr>
              <w:t>as</w:t>
            </w:r>
            <w:proofErr w:type="spellEnd"/>
            <w:r w:rsidRPr="008C7172">
              <w:rPr>
                <w:rFonts w:asciiTheme="majorHAnsi" w:hAnsiTheme="majorHAnsi"/>
                <w:sz w:val="22"/>
              </w:rPr>
              <w:t xml:space="preserve"> </w:t>
            </w:r>
            <w:proofErr w:type="spellStart"/>
            <w:r w:rsidRPr="008C7172">
              <w:rPr>
                <w:rFonts w:asciiTheme="majorHAnsi" w:hAnsiTheme="majorHAnsi"/>
                <w:sz w:val="22"/>
              </w:rPr>
              <w:t>well</w:t>
            </w:r>
            <w:proofErr w:type="spellEnd"/>
            <w:r w:rsidRPr="008C7172">
              <w:rPr>
                <w:rFonts w:asciiTheme="majorHAnsi" w:hAnsiTheme="majorHAnsi"/>
                <w:sz w:val="22"/>
              </w:rPr>
              <w:t xml:space="preserve"> </w:t>
            </w:r>
            <w:proofErr w:type="spellStart"/>
            <w:r w:rsidRPr="008C7172">
              <w:rPr>
                <w:rFonts w:asciiTheme="majorHAnsi" w:hAnsiTheme="majorHAnsi"/>
                <w:sz w:val="22"/>
              </w:rPr>
              <w:t>as</w:t>
            </w:r>
            <w:proofErr w:type="spellEnd"/>
            <w:r w:rsidRPr="008C7172">
              <w:rPr>
                <w:rFonts w:asciiTheme="majorHAnsi" w:hAnsiTheme="majorHAnsi"/>
                <w:sz w:val="22"/>
              </w:rPr>
              <w:t xml:space="preserve"> </w:t>
            </w:r>
            <w:proofErr w:type="spellStart"/>
            <w:r w:rsidRPr="008C7172">
              <w:rPr>
                <w:rFonts w:asciiTheme="majorHAnsi" w:hAnsiTheme="majorHAnsi"/>
                <w:sz w:val="22"/>
              </w:rPr>
              <w:t>trainings</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options</w:t>
            </w:r>
            <w:proofErr w:type="spellEnd"/>
            <w:r w:rsidRPr="008C7172">
              <w:rPr>
                <w:rFonts w:asciiTheme="majorHAnsi" w:hAnsiTheme="majorHAnsi"/>
                <w:sz w:val="22"/>
              </w:rPr>
              <w:t xml:space="preserve"> </w:t>
            </w:r>
            <w:proofErr w:type="spellStart"/>
            <w:r w:rsidRPr="008C7172">
              <w:rPr>
                <w:rFonts w:asciiTheme="majorHAnsi" w:hAnsiTheme="majorHAnsi"/>
                <w:sz w:val="22"/>
              </w:rPr>
              <w:t>for</w:t>
            </w:r>
            <w:proofErr w:type="spellEnd"/>
            <w:r w:rsidRPr="008C7172">
              <w:rPr>
                <w:rFonts w:asciiTheme="majorHAnsi" w:hAnsiTheme="majorHAnsi"/>
                <w:sz w:val="22"/>
              </w:rPr>
              <w:t xml:space="preserve"> </w:t>
            </w:r>
            <w:proofErr w:type="spellStart"/>
            <w:r w:rsidRPr="008C7172">
              <w:rPr>
                <w:rFonts w:asciiTheme="majorHAnsi" w:hAnsiTheme="majorHAnsi"/>
                <w:sz w:val="22"/>
              </w:rPr>
              <w:t>the</w:t>
            </w:r>
            <w:proofErr w:type="spellEnd"/>
            <w:r w:rsidRPr="008C7172">
              <w:rPr>
                <w:rFonts w:asciiTheme="majorHAnsi" w:hAnsiTheme="majorHAnsi"/>
                <w:sz w:val="22"/>
              </w:rPr>
              <w:t xml:space="preserve"> </w:t>
            </w:r>
            <w:proofErr w:type="spellStart"/>
            <w:r w:rsidRPr="008C7172">
              <w:rPr>
                <w:rFonts w:asciiTheme="majorHAnsi" w:hAnsiTheme="majorHAnsi"/>
                <w:sz w:val="22"/>
              </w:rPr>
              <w:t>implementation</w:t>
            </w:r>
            <w:proofErr w:type="spellEnd"/>
            <w:r w:rsidRPr="008C7172">
              <w:rPr>
                <w:rFonts w:asciiTheme="majorHAnsi" w:hAnsiTheme="majorHAnsi"/>
                <w:sz w:val="22"/>
              </w:rPr>
              <w:t xml:space="preserve"> </w:t>
            </w:r>
            <w:proofErr w:type="spellStart"/>
            <w:r w:rsidRPr="008C7172">
              <w:rPr>
                <w:rFonts w:asciiTheme="majorHAnsi" w:hAnsiTheme="majorHAnsi"/>
                <w:sz w:val="22"/>
              </w:rPr>
              <w:t>of</w:t>
            </w:r>
            <w:proofErr w:type="spellEnd"/>
            <w:r w:rsidRPr="008C7172">
              <w:rPr>
                <w:rFonts w:asciiTheme="majorHAnsi" w:hAnsiTheme="majorHAnsi"/>
                <w:sz w:val="22"/>
              </w:rPr>
              <w:t xml:space="preserve"> </w:t>
            </w:r>
            <w:proofErr w:type="spellStart"/>
            <w:r w:rsidRPr="008C7172">
              <w:rPr>
                <w:rFonts w:asciiTheme="majorHAnsi" w:hAnsiTheme="majorHAnsi"/>
                <w:sz w:val="22"/>
              </w:rPr>
              <w:t>such</w:t>
            </w:r>
            <w:proofErr w:type="spellEnd"/>
            <w:r w:rsidRPr="008C7172">
              <w:rPr>
                <w:rFonts w:asciiTheme="majorHAnsi" w:hAnsiTheme="majorHAnsi"/>
                <w:sz w:val="22"/>
              </w:rPr>
              <w:t xml:space="preserve"> </w:t>
            </w:r>
            <w:proofErr w:type="spellStart"/>
            <w:r w:rsidRPr="008C7172">
              <w:rPr>
                <w:rFonts w:asciiTheme="majorHAnsi" w:hAnsiTheme="majorHAnsi"/>
                <w:sz w:val="22"/>
              </w:rPr>
              <w:t>schemes</w:t>
            </w:r>
            <w:proofErr w:type="spellEnd"/>
            <w:r w:rsidRPr="008C7172">
              <w:rPr>
                <w:rFonts w:asciiTheme="majorHAnsi" w:hAnsiTheme="majorHAnsi"/>
                <w:sz w:val="22"/>
              </w:rPr>
              <w:t>.</w:t>
            </w:r>
          </w:p>
          <w:p w14:paraId="3990FAE5" w14:textId="77777777" w:rsidR="008C7172" w:rsidRPr="008C7172" w:rsidRDefault="008C7172" w:rsidP="00097616">
            <w:pPr>
              <w:pStyle w:val="ListParagraph"/>
              <w:numPr>
                <w:ilvl w:val="0"/>
                <w:numId w:val="31"/>
              </w:numPr>
              <w:spacing w:before="40" w:after="40"/>
              <w:jc w:val="both"/>
              <w:rPr>
                <w:rFonts w:asciiTheme="majorHAnsi" w:hAnsiTheme="majorHAnsi"/>
                <w:sz w:val="22"/>
              </w:rPr>
            </w:pPr>
            <w:proofErr w:type="spellStart"/>
            <w:r w:rsidRPr="008C7172">
              <w:rPr>
                <w:rFonts w:asciiTheme="majorHAnsi" w:hAnsiTheme="majorHAnsi"/>
                <w:sz w:val="22"/>
              </w:rPr>
              <w:t>Enhanced</w:t>
            </w:r>
            <w:proofErr w:type="spellEnd"/>
            <w:r w:rsidRPr="008C7172">
              <w:rPr>
                <w:rFonts w:asciiTheme="majorHAnsi" w:hAnsiTheme="majorHAnsi"/>
                <w:sz w:val="22"/>
              </w:rPr>
              <w:t xml:space="preserve"> </w:t>
            </w:r>
            <w:proofErr w:type="spellStart"/>
            <w:r w:rsidRPr="008C7172">
              <w:rPr>
                <w:rFonts w:asciiTheme="majorHAnsi" w:hAnsiTheme="majorHAnsi"/>
                <w:sz w:val="22"/>
              </w:rPr>
              <w:t>cooperation</w:t>
            </w:r>
            <w:proofErr w:type="spellEnd"/>
            <w:r w:rsidRPr="008C7172">
              <w:rPr>
                <w:rFonts w:asciiTheme="majorHAnsi" w:hAnsiTheme="majorHAnsi"/>
                <w:sz w:val="22"/>
              </w:rPr>
              <w:t xml:space="preserve"> </w:t>
            </w:r>
            <w:proofErr w:type="spellStart"/>
            <w:r w:rsidRPr="008C7172">
              <w:rPr>
                <w:rFonts w:asciiTheme="majorHAnsi" w:hAnsiTheme="majorHAnsi"/>
                <w:sz w:val="22"/>
              </w:rPr>
              <w:t>between</w:t>
            </w:r>
            <w:proofErr w:type="spellEnd"/>
            <w:r w:rsidRPr="008C7172">
              <w:rPr>
                <w:rFonts w:asciiTheme="majorHAnsi" w:hAnsiTheme="majorHAnsi"/>
                <w:sz w:val="22"/>
              </w:rPr>
              <w:t xml:space="preserve"> </w:t>
            </w:r>
            <w:proofErr w:type="spellStart"/>
            <w:r w:rsidRPr="008C7172">
              <w:rPr>
                <w:rFonts w:asciiTheme="majorHAnsi" w:hAnsiTheme="majorHAnsi"/>
                <w:sz w:val="22"/>
              </w:rPr>
              <w:t>research</w:t>
            </w:r>
            <w:proofErr w:type="spellEnd"/>
            <w:r w:rsidRPr="008C7172">
              <w:rPr>
                <w:rFonts w:asciiTheme="majorHAnsi" w:hAnsiTheme="majorHAnsi"/>
                <w:sz w:val="22"/>
              </w:rPr>
              <w:t xml:space="preserve"> </w:t>
            </w:r>
            <w:proofErr w:type="spellStart"/>
            <w:r w:rsidRPr="008C7172">
              <w:rPr>
                <w:rFonts w:asciiTheme="majorHAnsi" w:hAnsiTheme="majorHAnsi"/>
                <w:sz w:val="22"/>
              </w:rPr>
              <w:t>institutions</w:t>
            </w:r>
            <w:proofErr w:type="spellEnd"/>
            <w:r w:rsidRPr="008C7172">
              <w:rPr>
                <w:rFonts w:asciiTheme="majorHAnsi" w:hAnsiTheme="majorHAnsi"/>
                <w:sz w:val="22"/>
              </w:rPr>
              <w:t xml:space="preserve">, </w:t>
            </w:r>
            <w:proofErr w:type="spellStart"/>
            <w:r w:rsidRPr="008C7172">
              <w:rPr>
                <w:rFonts w:asciiTheme="majorHAnsi" w:hAnsiTheme="majorHAnsi"/>
                <w:sz w:val="22"/>
              </w:rPr>
              <w:t>smaller</w:t>
            </w:r>
            <w:proofErr w:type="spellEnd"/>
            <w:r w:rsidRPr="008C7172">
              <w:rPr>
                <w:rFonts w:asciiTheme="majorHAnsi" w:hAnsiTheme="majorHAnsi"/>
                <w:sz w:val="22"/>
              </w:rPr>
              <w:t xml:space="preserve"> </w:t>
            </w:r>
            <w:proofErr w:type="spellStart"/>
            <w:r w:rsidRPr="008C7172">
              <w:rPr>
                <w:rFonts w:asciiTheme="majorHAnsi" w:hAnsiTheme="majorHAnsi"/>
                <w:sz w:val="22"/>
              </w:rPr>
              <w:t>private</w:t>
            </w:r>
            <w:proofErr w:type="spellEnd"/>
            <w:r w:rsidRPr="008C7172">
              <w:rPr>
                <w:rFonts w:asciiTheme="majorHAnsi" w:hAnsiTheme="majorHAnsi"/>
                <w:sz w:val="22"/>
              </w:rPr>
              <w:t xml:space="preserve"> </w:t>
            </w:r>
            <w:proofErr w:type="spellStart"/>
            <w:r w:rsidRPr="008C7172">
              <w:rPr>
                <w:rFonts w:asciiTheme="majorHAnsi" w:hAnsiTheme="majorHAnsi"/>
                <w:sz w:val="22"/>
              </w:rPr>
              <w:t>research</w:t>
            </w:r>
            <w:proofErr w:type="spellEnd"/>
            <w:r w:rsidRPr="008C7172">
              <w:rPr>
                <w:rFonts w:asciiTheme="majorHAnsi" w:hAnsiTheme="majorHAnsi"/>
                <w:sz w:val="22"/>
              </w:rPr>
              <w:t xml:space="preserve"> </w:t>
            </w:r>
            <w:proofErr w:type="spellStart"/>
            <w:r w:rsidRPr="008C7172">
              <w:rPr>
                <w:rFonts w:asciiTheme="majorHAnsi" w:hAnsiTheme="majorHAnsi"/>
                <w:sz w:val="22"/>
              </w:rPr>
              <w:t>agencies</w:t>
            </w:r>
            <w:proofErr w:type="spellEnd"/>
            <w:r w:rsidRPr="008C7172">
              <w:rPr>
                <w:rFonts w:asciiTheme="majorHAnsi" w:hAnsiTheme="majorHAnsi"/>
                <w:sz w:val="22"/>
              </w:rPr>
              <w:t xml:space="preserve">, </w:t>
            </w:r>
            <w:proofErr w:type="spellStart"/>
            <w:r w:rsidRPr="008C7172">
              <w:rPr>
                <w:rFonts w:asciiTheme="majorHAnsi" w:hAnsiTheme="majorHAnsi"/>
                <w:sz w:val="22"/>
              </w:rPr>
              <w:t>security</w:t>
            </w:r>
            <w:proofErr w:type="spellEnd"/>
            <w:r w:rsidRPr="008C7172">
              <w:rPr>
                <w:rFonts w:asciiTheme="majorHAnsi" w:hAnsiTheme="majorHAnsi"/>
                <w:sz w:val="22"/>
              </w:rPr>
              <w:t xml:space="preserve"> </w:t>
            </w:r>
            <w:proofErr w:type="spellStart"/>
            <w:r w:rsidRPr="008C7172">
              <w:rPr>
                <w:rFonts w:asciiTheme="majorHAnsi" w:hAnsiTheme="majorHAnsi"/>
                <w:sz w:val="22"/>
              </w:rPr>
              <w:t>practitioners</w:t>
            </w:r>
            <w:proofErr w:type="spellEnd"/>
            <w:r w:rsidRPr="008C7172">
              <w:rPr>
                <w:rFonts w:asciiTheme="majorHAnsi" w:hAnsiTheme="majorHAnsi"/>
                <w:sz w:val="22"/>
              </w:rPr>
              <w:t xml:space="preserve">, </w:t>
            </w:r>
            <w:proofErr w:type="spellStart"/>
            <w:r w:rsidRPr="008C7172">
              <w:rPr>
                <w:rFonts w:asciiTheme="majorHAnsi" w:hAnsiTheme="majorHAnsi"/>
                <w:sz w:val="22"/>
              </w:rPr>
              <w:t>SMEs</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community</w:t>
            </w:r>
            <w:proofErr w:type="spellEnd"/>
            <w:r w:rsidRPr="008C7172">
              <w:rPr>
                <w:rFonts w:asciiTheme="majorHAnsi" w:hAnsiTheme="majorHAnsi"/>
                <w:sz w:val="22"/>
              </w:rPr>
              <w:t xml:space="preserve"> </w:t>
            </w:r>
            <w:proofErr w:type="spellStart"/>
            <w:r w:rsidRPr="008C7172">
              <w:rPr>
                <w:rFonts w:asciiTheme="majorHAnsi" w:hAnsiTheme="majorHAnsi"/>
                <w:sz w:val="22"/>
              </w:rPr>
              <w:t>representatives</w:t>
            </w:r>
            <w:proofErr w:type="spellEnd"/>
            <w:r w:rsidRPr="008C7172">
              <w:rPr>
                <w:rFonts w:asciiTheme="majorHAnsi" w:hAnsiTheme="majorHAnsi"/>
                <w:sz w:val="22"/>
              </w:rPr>
              <w:t xml:space="preserve"> </w:t>
            </w:r>
            <w:proofErr w:type="spellStart"/>
            <w:r w:rsidRPr="008C7172">
              <w:rPr>
                <w:rFonts w:asciiTheme="majorHAnsi" w:hAnsiTheme="majorHAnsi"/>
                <w:sz w:val="22"/>
              </w:rPr>
              <w:t>to</w:t>
            </w:r>
            <w:proofErr w:type="spellEnd"/>
            <w:r w:rsidRPr="008C7172">
              <w:rPr>
                <w:rFonts w:asciiTheme="majorHAnsi" w:hAnsiTheme="majorHAnsi"/>
                <w:sz w:val="22"/>
              </w:rPr>
              <w:t xml:space="preserve"> </w:t>
            </w:r>
            <w:proofErr w:type="spellStart"/>
            <w:r w:rsidRPr="008C7172">
              <w:rPr>
                <w:rFonts w:asciiTheme="majorHAnsi" w:hAnsiTheme="majorHAnsi"/>
                <w:sz w:val="22"/>
              </w:rPr>
              <w:t>support</w:t>
            </w:r>
            <w:proofErr w:type="spellEnd"/>
            <w:r w:rsidRPr="008C7172">
              <w:rPr>
                <w:rFonts w:asciiTheme="majorHAnsi" w:hAnsiTheme="majorHAnsi"/>
                <w:sz w:val="22"/>
              </w:rPr>
              <w:t xml:space="preserve"> </w:t>
            </w:r>
            <w:proofErr w:type="spellStart"/>
            <w:r w:rsidRPr="008C7172">
              <w:rPr>
                <w:rFonts w:asciiTheme="majorHAnsi" w:hAnsiTheme="majorHAnsi"/>
                <w:sz w:val="22"/>
              </w:rPr>
              <w:t>integrated</w:t>
            </w:r>
            <w:proofErr w:type="spellEnd"/>
            <w:r w:rsidRPr="008C7172">
              <w:rPr>
                <w:rFonts w:asciiTheme="majorHAnsi" w:hAnsiTheme="majorHAnsi"/>
                <w:sz w:val="22"/>
              </w:rPr>
              <w:t xml:space="preserve"> </w:t>
            </w:r>
            <w:proofErr w:type="spellStart"/>
            <w:r w:rsidRPr="008C7172">
              <w:rPr>
                <w:rFonts w:asciiTheme="majorHAnsi" w:hAnsiTheme="majorHAnsi"/>
                <w:sz w:val="22"/>
              </w:rPr>
              <w:t>participation</w:t>
            </w:r>
            <w:proofErr w:type="spellEnd"/>
            <w:r w:rsidRPr="008C7172">
              <w:rPr>
                <w:rFonts w:asciiTheme="majorHAnsi" w:hAnsiTheme="majorHAnsi"/>
                <w:sz w:val="22"/>
              </w:rPr>
              <w:t xml:space="preserve"> </w:t>
            </w:r>
            <w:proofErr w:type="spellStart"/>
            <w:r w:rsidRPr="008C7172">
              <w:rPr>
                <w:rFonts w:asciiTheme="majorHAnsi" w:hAnsiTheme="majorHAnsi"/>
                <w:sz w:val="22"/>
              </w:rPr>
              <w:t>in</w:t>
            </w:r>
            <w:proofErr w:type="spellEnd"/>
            <w:r w:rsidRPr="008C7172">
              <w:rPr>
                <w:rFonts w:asciiTheme="majorHAnsi" w:hAnsiTheme="majorHAnsi"/>
                <w:sz w:val="22"/>
              </w:rPr>
              <w:t xml:space="preserve"> </w:t>
            </w:r>
            <w:proofErr w:type="spellStart"/>
            <w:r w:rsidRPr="008C7172">
              <w:rPr>
                <w:rFonts w:asciiTheme="majorHAnsi" w:hAnsiTheme="majorHAnsi"/>
                <w:sz w:val="22"/>
              </w:rPr>
              <w:t>requirements</w:t>
            </w:r>
            <w:proofErr w:type="spellEnd"/>
            <w:r w:rsidRPr="008C7172">
              <w:rPr>
                <w:rFonts w:asciiTheme="majorHAnsi" w:hAnsiTheme="majorHAnsi"/>
                <w:sz w:val="22"/>
              </w:rPr>
              <w:t xml:space="preserve"> </w:t>
            </w:r>
            <w:proofErr w:type="spellStart"/>
            <w:r w:rsidRPr="008C7172">
              <w:rPr>
                <w:rFonts w:asciiTheme="majorHAnsi" w:hAnsiTheme="majorHAnsi"/>
                <w:sz w:val="22"/>
              </w:rPr>
              <w:t>determination</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analysis</w:t>
            </w:r>
            <w:proofErr w:type="spellEnd"/>
            <w:r w:rsidRPr="008C7172">
              <w:rPr>
                <w:rFonts w:asciiTheme="majorHAnsi" w:hAnsiTheme="majorHAnsi"/>
                <w:sz w:val="22"/>
              </w:rPr>
              <w:t xml:space="preserve">, </w:t>
            </w:r>
            <w:proofErr w:type="spellStart"/>
            <w:r w:rsidRPr="008C7172">
              <w:rPr>
                <w:rFonts w:asciiTheme="majorHAnsi" w:hAnsiTheme="majorHAnsi"/>
                <w:sz w:val="22"/>
              </w:rPr>
              <w:t>research</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validation</w:t>
            </w:r>
            <w:proofErr w:type="spellEnd"/>
            <w:r w:rsidRPr="008C7172">
              <w:rPr>
                <w:rFonts w:asciiTheme="majorHAnsi" w:hAnsiTheme="majorHAnsi"/>
                <w:sz w:val="22"/>
              </w:rPr>
              <w:t xml:space="preserve"> </w:t>
            </w:r>
            <w:proofErr w:type="spellStart"/>
            <w:r w:rsidRPr="008C7172">
              <w:rPr>
                <w:rFonts w:asciiTheme="majorHAnsi" w:hAnsiTheme="majorHAnsi"/>
                <w:sz w:val="22"/>
              </w:rPr>
              <w:t>and</w:t>
            </w:r>
            <w:proofErr w:type="spellEnd"/>
            <w:r w:rsidRPr="008C7172">
              <w:rPr>
                <w:rFonts w:asciiTheme="majorHAnsi" w:hAnsiTheme="majorHAnsi"/>
                <w:sz w:val="22"/>
              </w:rPr>
              <w:t xml:space="preserve"> </w:t>
            </w:r>
            <w:proofErr w:type="spellStart"/>
            <w:r w:rsidRPr="008C7172">
              <w:rPr>
                <w:rFonts w:asciiTheme="majorHAnsi" w:hAnsiTheme="majorHAnsi"/>
                <w:sz w:val="22"/>
              </w:rPr>
              <w:t>evaluation</w:t>
            </w:r>
            <w:proofErr w:type="spellEnd"/>
            <w:r w:rsidRPr="008C7172">
              <w:rPr>
                <w:rFonts w:asciiTheme="majorHAnsi" w:hAnsiTheme="majorHAnsi"/>
                <w:sz w:val="22"/>
              </w:rPr>
              <w:t xml:space="preserve"> </w:t>
            </w:r>
            <w:proofErr w:type="spellStart"/>
            <w:r w:rsidRPr="008C7172">
              <w:rPr>
                <w:rFonts w:asciiTheme="majorHAnsi" w:hAnsiTheme="majorHAnsi"/>
                <w:sz w:val="22"/>
              </w:rPr>
              <w:t>of</w:t>
            </w:r>
            <w:proofErr w:type="spellEnd"/>
            <w:r w:rsidRPr="008C7172">
              <w:rPr>
                <w:rFonts w:asciiTheme="majorHAnsi" w:hAnsiTheme="majorHAnsi"/>
                <w:sz w:val="22"/>
              </w:rPr>
              <w:t xml:space="preserve"> </w:t>
            </w:r>
            <w:proofErr w:type="spellStart"/>
            <w:r w:rsidRPr="008C7172">
              <w:rPr>
                <w:rFonts w:asciiTheme="majorHAnsi" w:hAnsiTheme="majorHAnsi"/>
                <w:sz w:val="22"/>
              </w:rPr>
              <w:t>results</w:t>
            </w:r>
            <w:proofErr w:type="spellEnd"/>
            <w:r w:rsidRPr="008C7172">
              <w:rPr>
                <w:rFonts w:asciiTheme="majorHAnsi" w:hAnsiTheme="majorHAnsi"/>
                <w:sz w:val="22"/>
              </w:rPr>
              <w:t>.</w:t>
            </w:r>
          </w:p>
        </w:tc>
      </w:tr>
      <w:tr w:rsidR="008C7172" w:rsidRPr="009A6310" w14:paraId="29D562C6" w14:textId="77777777" w:rsidTr="008C7172">
        <w:trPr>
          <w:trHeight w:val="1811"/>
        </w:trPr>
        <w:tc>
          <w:tcPr>
            <w:tcW w:w="567" w:type="dxa"/>
          </w:tcPr>
          <w:p w14:paraId="3B41215E" w14:textId="77777777" w:rsidR="008C7172" w:rsidRPr="009A6310" w:rsidRDefault="008C7172" w:rsidP="008C7172">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884544" behindDoc="0" locked="0" layoutInCell="1" allowOverlap="1" wp14:anchorId="4BB966CC" wp14:editId="22A9844A">
                  <wp:simplePos x="0" y="0"/>
                  <wp:positionH relativeFrom="column">
                    <wp:posOffset>-22118</wp:posOffset>
                  </wp:positionH>
                  <wp:positionV relativeFrom="paragraph">
                    <wp:posOffset>-8890</wp:posOffset>
                  </wp:positionV>
                  <wp:extent cx="342720" cy="360000"/>
                  <wp:effectExtent l="0" t="0" r="635" b="254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CA9D6E2" w14:textId="77777777" w:rsidR="008C7172" w:rsidRPr="009A6310" w:rsidRDefault="008C7172" w:rsidP="008C7172">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2AA57DBC" w14:textId="77777777" w:rsidR="008C7172" w:rsidRPr="008C7172" w:rsidRDefault="00EE34FB" w:rsidP="008C7172">
            <w:pPr>
              <w:spacing w:before="40" w:after="40" w:line="240" w:lineRule="exact"/>
              <w:jc w:val="both"/>
              <w:rPr>
                <w:rFonts w:asciiTheme="majorHAnsi" w:hAnsiTheme="majorHAnsi"/>
                <w:color w:val="0066FF"/>
                <w:sz w:val="22"/>
              </w:rPr>
            </w:pPr>
            <w:hyperlink r:id="rId44" w:history="1">
              <w:r w:rsidR="008C7172" w:rsidRPr="008C7172">
                <w:rPr>
                  <w:rStyle w:val="Hyperlink"/>
                  <w:rFonts w:asciiTheme="majorHAnsi" w:hAnsiTheme="majorHAnsi"/>
                  <w:color w:val="0066FF"/>
                  <w:sz w:val="22"/>
                </w:rPr>
                <w:t>https://ec.europa.eu/info/funding-tenders/opportunities/portal/screen/opportunities/topic-details/horizon-cl3-2022-ssri-01-02;callCode=null;freeTextSearchKeyword=;matchWholeText=true;typeCodes=1;statusCodes=31094501;programmePeriod=2021%20-%202027;programCcm2Id=43108390;programDivisionCode=43118971;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8C7172" w:rsidRPr="008C7172">
              <w:rPr>
                <w:rFonts w:asciiTheme="majorHAnsi" w:hAnsiTheme="majorHAnsi"/>
                <w:color w:val="0066FF"/>
                <w:sz w:val="22"/>
              </w:rPr>
              <w:t xml:space="preserve"> </w:t>
            </w:r>
          </w:p>
        </w:tc>
      </w:tr>
    </w:tbl>
    <w:p w14:paraId="7A3B18B9" w14:textId="77777777" w:rsidR="00503A4B" w:rsidRDefault="00503A4B" w:rsidP="00503A4B">
      <w:pPr>
        <w:spacing w:before="60" w:after="60" w:line="240" w:lineRule="auto"/>
      </w:pPr>
    </w:p>
    <w:p w14:paraId="48306665" w14:textId="77777777" w:rsidR="00503A4B" w:rsidRDefault="00503A4B">
      <w:pPr>
        <w:spacing w:after="200"/>
      </w:pPr>
      <w:r>
        <w:br w:type="page"/>
      </w:r>
    </w:p>
    <w:p w14:paraId="03D50DD5" w14:textId="77777777" w:rsidR="00503A4B" w:rsidRPr="00503A4B" w:rsidRDefault="00503A4B" w:rsidP="00503A4B">
      <w:pPr>
        <w:spacing w:line="240" w:lineRule="auto"/>
        <w:jc w:val="center"/>
        <w:rPr>
          <w:color w:val="161718" w:themeColor="text1"/>
          <w:lang w:eastAsia="bg-BG"/>
        </w:rPr>
      </w:pPr>
    </w:p>
    <w:p w14:paraId="1F804F64" w14:textId="77777777" w:rsidR="00503A4B" w:rsidRDefault="00503A4B" w:rsidP="00503A4B">
      <w:pPr>
        <w:pStyle w:val="Heading1"/>
        <w:spacing w:line="240" w:lineRule="auto"/>
        <w:rPr>
          <w:color w:val="161718" w:themeColor="text1"/>
          <w:lang w:eastAsia="bg-BG"/>
        </w:rPr>
      </w:pPr>
    </w:p>
    <w:p w14:paraId="18726CD9" w14:textId="77777777" w:rsidR="00503A4B" w:rsidRDefault="00503A4B" w:rsidP="00503A4B">
      <w:pPr>
        <w:pStyle w:val="Heading1"/>
        <w:spacing w:line="240" w:lineRule="auto"/>
        <w:rPr>
          <w:color w:val="161718" w:themeColor="text1"/>
          <w:lang w:eastAsia="bg-BG"/>
        </w:rPr>
      </w:pPr>
    </w:p>
    <w:p w14:paraId="78C6792D" w14:textId="77777777" w:rsidR="00503A4B" w:rsidRDefault="00503A4B" w:rsidP="00503A4B">
      <w:pPr>
        <w:pStyle w:val="Heading1"/>
        <w:spacing w:line="240" w:lineRule="auto"/>
        <w:rPr>
          <w:color w:val="161718" w:themeColor="text1"/>
          <w:lang w:eastAsia="bg-BG"/>
        </w:rPr>
      </w:pPr>
    </w:p>
    <w:p w14:paraId="7123A3F6" w14:textId="77777777" w:rsidR="00503A4B" w:rsidRDefault="00503A4B" w:rsidP="00503A4B">
      <w:pPr>
        <w:pStyle w:val="Heading1"/>
        <w:spacing w:line="240" w:lineRule="auto"/>
        <w:rPr>
          <w:color w:val="161718" w:themeColor="text1"/>
          <w:lang w:eastAsia="bg-BG"/>
        </w:rPr>
      </w:pPr>
    </w:p>
    <w:p w14:paraId="7F5614DE" w14:textId="77777777" w:rsidR="00503A4B" w:rsidRDefault="00503A4B" w:rsidP="00503A4B">
      <w:pPr>
        <w:pStyle w:val="Heading1"/>
        <w:spacing w:line="240" w:lineRule="auto"/>
        <w:rPr>
          <w:color w:val="161718" w:themeColor="text1"/>
          <w:lang w:eastAsia="bg-BG"/>
        </w:rPr>
      </w:pPr>
    </w:p>
    <w:p w14:paraId="246B7645" w14:textId="77777777" w:rsidR="00503A4B" w:rsidRDefault="00503A4B" w:rsidP="00503A4B">
      <w:pPr>
        <w:pStyle w:val="Heading1"/>
        <w:spacing w:line="240" w:lineRule="auto"/>
        <w:rPr>
          <w:color w:val="161718" w:themeColor="text1"/>
          <w:lang w:eastAsia="bg-BG"/>
        </w:rPr>
      </w:pPr>
    </w:p>
    <w:p w14:paraId="49A50504" w14:textId="77777777" w:rsidR="00503A4B" w:rsidRDefault="00503A4B" w:rsidP="00503A4B">
      <w:pPr>
        <w:pStyle w:val="Heading1"/>
        <w:spacing w:line="240" w:lineRule="auto"/>
        <w:rPr>
          <w:color w:val="161718" w:themeColor="text1"/>
          <w:lang w:eastAsia="bg-BG"/>
        </w:rPr>
      </w:pPr>
    </w:p>
    <w:p w14:paraId="5ABE3D06" w14:textId="77777777" w:rsidR="00503A4B" w:rsidRDefault="00503A4B" w:rsidP="00503A4B">
      <w:pPr>
        <w:pStyle w:val="Heading1"/>
        <w:spacing w:line="240" w:lineRule="auto"/>
        <w:rPr>
          <w:color w:val="161718" w:themeColor="text1"/>
          <w:lang w:eastAsia="bg-BG"/>
        </w:rPr>
      </w:pPr>
    </w:p>
    <w:p w14:paraId="4F37EF76" w14:textId="77777777" w:rsidR="00503A4B" w:rsidRPr="00EB68C6" w:rsidRDefault="00503A4B" w:rsidP="00EB68C6">
      <w:pPr>
        <w:pStyle w:val="Heading2"/>
        <w:jc w:val="center"/>
        <w:rPr>
          <w:sz w:val="48"/>
          <w:szCs w:val="48"/>
          <w:lang w:eastAsia="bg-BG"/>
        </w:rPr>
      </w:pPr>
      <w:bookmarkStart w:id="30" w:name="_Toc104216820"/>
      <w:r w:rsidRPr="00EB68C6">
        <w:rPr>
          <w:sz w:val="48"/>
          <w:szCs w:val="48"/>
          <w:lang w:eastAsia="bg-BG"/>
        </w:rPr>
        <w:t xml:space="preserve">Horizon Europe Framework </w:t>
      </w:r>
      <w:proofErr w:type="spellStart"/>
      <w:r w:rsidRPr="00EB68C6">
        <w:rPr>
          <w:sz w:val="48"/>
          <w:szCs w:val="48"/>
          <w:lang w:eastAsia="bg-BG"/>
        </w:rPr>
        <w:t>Programme</w:t>
      </w:r>
      <w:proofErr w:type="spellEnd"/>
      <w:r w:rsidRPr="00EB68C6">
        <w:rPr>
          <w:sz w:val="48"/>
          <w:szCs w:val="48"/>
          <w:lang w:eastAsia="bg-BG"/>
        </w:rPr>
        <w:t xml:space="preserve"> (HORIZON)</w:t>
      </w:r>
      <w:bookmarkEnd w:id="30"/>
    </w:p>
    <w:p w14:paraId="2FEA6B5E" w14:textId="77777777" w:rsidR="00503A4B" w:rsidRPr="00EB68C6" w:rsidRDefault="00503A4B" w:rsidP="00503A4B">
      <w:pPr>
        <w:spacing w:line="240" w:lineRule="auto"/>
        <w:jc w:val="center"/>
        <w:rPr>
          <w:rFonts w:asciiTheme="majorHAnsi" w:hAnsiTheme="majorHAnsi"/>
          <w:b/>
          <w:color w:val="161718" w:themeColor="text1"/>
          <w:sz w:val="36"/>
          <w:szCs w:val="36"/>
          <w:lang w:eastAsia="bg-BG"/>
        </w:rPr>
      </w:pPr>
      <w:r w:rsidRPr="00EB68C6">
        <w:rPr>
          <w:rFonts w:asciiTheme="majorHAnsi" w:hAnsiTheme="majorHAnsi"/>
          <w:b/>
          <w:sz w:val="36"/>
          <w:szCs w:val="36"/>
          <w:shd w:val="clear" w:color="auto" w:fill="A4063E" w:themeFill="accent1"/>
          <w:lang w:eastAsia="bg-BG"/>
        </w:rPr>
        <w:t>Status: Forthcoming calls</w:t>
      </w:r>
    </w:p>
    <w:p w14:paraId="4F25C565" w14:textId="77777777" w:rsidR="00503A4B" w:rsidRDefault="00503A4B" w:rsidP="00503A4B">
      <w:pPr>
        <w:spacing w:line="240" w:lineRule="auto"/>
        <w:jc w:val="center"/>
        <w:rPr>
          <w:color w:val="161718" w:themeColor="text1"/>
          <w:sz w:val="52"/>
          <w:szCs w:val="52"/>
          <w:lang w:eastAsia="bg-BG"/>
        </w:rPr>
      </w:pPr>
    </w:p>
    <w:p w14:paraId="7712A222" w14:textId="77777777" w:rsidR="00503A4B" w:rsidRPr="00503A4B" w:rsidRDefault="00503A4B" w:rsidP="00503A4B">
      <w:pPr>
        <w:spacing w:line="240" w:lineRule="auto"/>
        <w:jc w:val="center"/>
        <w:rPr>
          <w:color w:val="161718" w:themeColor="text1"/>
          <w:sz w:val="52"/>
          <w:szCs w:val="52"/>
          <w:lang w:eastAsia="bg-BG"/>
        </w:rPr>
      </w:pPr>
    </w:p>
    <w:p w14:paraId="20E2E884" w14:textId="77777777" w:rsidR="00503A4B" w:rsidRPr="00503A4B" w:rsidRDefault="00503A4B" w:rsidP="00503A4B">
      <w:pPr>
        <w:pStyle w:val="Heading2"/>
        <w:jc w:val="center"/>
        <w:rPr>
          <w:lang w:eastAsia="bg-BG"/>
        </w:rPr>
      </w:pPr>
      <w:bookmarkStart w:id="31" w:name="_Toc104216821"/>
      <w:r w:rsidRPr="00503A4B">
        <w:rPr>
          <w:lang w:eastAsia="bg-BG"/>
        </w:rPr>
        <w:t>Pillar III Innovative Europe Global Challenges and European Industrial Competitiveness</w:t>
      </w:r>
      <w:bookmarkEnd w:id="31"/>
    </w:p>
    <w:p w14:paraId="3BFED4AA" w14:textId="77777777" w:rsidR="00503A4B" w:rsidRPr="00503A4B" w:rsidRDefault="00503A4B" w:rsidP="00503A4B">
      <w:pPr>
        <w:spacing w:line="240" w:lineRule="auto"/>
        <w:jc w:val="center"/>
        <w:rPr>
          <w:color w:val="161718" w:themeColor="text1"/>
          <w:lang w:eastAsia="bg-BG"/>
        </w:rPr>
      </w:pPr>
    </w:p>
    <w:p w14:paraId="3A3146E3" w14:textId="77777777" w:rsidR="00503A4B" w:rsidRPr="00503A4B" w:rsidRDefault="00503A4B" w:rsidP="00503A4B">
      <w:pPr>
        <w:spacing w:line="240" w:lineRule="auto"/>
        <w:jc w:val="center"/>
        <w:rPr>
          <w:color w:val="161718" w:themeColor="text1"/>
          <w:lang w:eastAsia="bg-BG"/>
        </w:rPr>
      </w:pPr>
    </w:p>
    <w:p w14:paraId="0F795719" w14:textId="77777777" w:rsidR="003C6841" w:rsidRDefault="003C6841" w:rsidP="003C6841">
      <w:pPr>
        <w:spacing w:line="240" w:lineRule="auto"/>
        <w:rPr>
          <w:rFonts w:asciiTheme="majorHAnsi" w:hAnsiTheme="majorHAnsi"/>
          <w:sz w:val="24"/>
          <w:szCs w:val="24"/>
          <w:lang w:eastAsia="bg-BG"/>
        </w:rPr>
      </w:pPr>
    </w:p>
    <w:p w14:paraId="3D0F0B63" w14:textId="77777777" w:rsidR="003C6841" w:rsidRDefault="003C6841" w:rsidP="003C6841">
      <w:pPr>
        <w:spacing w:line="240" w:lineRule="auto"/>
        <w:rPr>
          <w:rFonts w:asciiTheme="majorHAnsi" w:hAnsiTheme="majorHAnsi"/>
          <w:sz w:val="24"/>
          <w:szCs w:val="24"/>
          <w:lang w:eastAsia="bg-BG"/>
        </w:rPr>
      </w:pPr>
    </w:p>
    <w:p w14:paraId="05349C60" w14:textId="77777777" w:rsidR="003C6841" w:rsidRDefault="003C6841" w:rsidP="003C6841">
      <w:pPr>
        <w:spacing w:line="240" w:lineRule="auto"/>
        <w:rPr>
          <w:rFonts w:asciiTheme="majorHAnsi" w:hAnsiTheme="majorHAnsi"/>
          <w:sz w:val="24"/>
          <w:szCs w:val="24"/>
          <w:lang w:eastAsia="bg-BG"/>
        </w:rPr>
      </w:pPr>
    </w:p>
    <w:p w14:paraId="4E5FC652" w14:textId="77777777" w:rsidR="003C6841" w:rsidRDefault="003C6841" w:rsidP="003C6841">
      <w:pPr>
        <w:spacing w:line="240" w:lineRule="auto"/>
        <w:rPr>
          <w:rFonts w:asciiTheme="majorHAnsi" w:hAnsiTheme="majorHAnsi"/>
          <w:sz w:val="24"/>
          <w:szCs w:val="24"/>
          <w:lang w:eastAsia="bg-BG"/>
        </w:rPr>
      </w:pPr>
    </w:p>
    <w:p w14:paraId="4B482183" w14:textId="77777777" w:rsidR="003C6841" w:rsidRDefault="003C6841" w:rsidP="003C6841">
      <w:pPr>
        <w:spacing w:line="240" w:lineRule="auto"/>
        <w:rPr>
          <w:rFonts w:asciiTheme="majorHAnsi" w:hAnsiTheme="majorHAnsi"/>
          <w:sz w:val="24"/>
          <w:szCs w:val="24"/>
          <w:lang w:eastAsia="bg-BG"/>
        </w:rPr>
      </w:pPr>
    </w:p>
    <w:p w14:paraId="293A83BF" w14:textId="77777777" w:rsidR="003C6841" w:rsidRDefault="003C6841" w:rsidP="003C6841">
      <w:pPr>
        <w:spacing w:line="240" w:lineRule="auto"/>
        <w:rPr>
          <w:rFonts w:asciiTheme="majorHAnsi" w:hAnsiTheme="majorHAnsi"/>
          <w:sz w:val="24"/>
          <w:szCs w:val="24"/>
          <w:lang w:eastAsia="bg-BG"/>
        </w:rPr>
      </w:pPr>
    </w:p>
    <w:p w14:paraId="44DCF21B" w14:textId="77777777" w:rsidR="003C6841" w:rsidRDefault="003C6841" w:rsidP="003C6841">
      <w:pPr>
        <w:spacing w:line="240" w:lineRule="auto"/>
        <w:rPr>
          <w:rFonts w:asciiTheme="majorHAnsi" w:hAnsiTheme="majorHAnsi"/>
          <w:sz w:val="24"/>
          <w:szCs w:val="24"/>
          <w:lang w:eastAsia="bg-BG"/>
        </w:rPr>
      </w:pPr>
    </w:p>
    <w:p w14:paraId="6B40C6BB" w14:textId="77777777" w:rsidR="003C6841" w:rsidRDefault="003C6841" w:rsidP="003C6841">
      <w:pPr>
        <w:spacing w:line="240" w:lineRule="auto"/>
        <w:rPr>
          <w:rFonts w:asciiTheme="majorHAnsi" w:hAnsiTheme="majorHAnsi"/>
          <w:sz w:val="24"/>
          <w:szCs w:val="24"/>
          <w:lang w:eastAsia="bg-BG"/>
        </w:rPr>
      </w:pPr>
    </w:p>
    <w:p w14:paraId="2F14D45E" w14:textId="77777777" w:rsidR="003C6841" w:rsidRDefault="003C6841" w:rsidP="003C6841">
      <w:pPr>
        <w:spacing w:line="240" w:lineRule="auto"/>
        <w:rPr>
          <w:rFonts w:asciiTheme="majorHAnsi" w:hAnsiTheme="majorHAnsi"/>
          <w:sz w:val="24"/>
          <w:szCs w:val="24"/>
          <w:lang w:eastAsia="bg-BG"/>
        </w:rPr>
      </w:pPr>
    </w:p>
    <w:p w14:paraId="4D23EB4C" w14:textId="77777777" w:rsidR="003C6841" w:rsidRDefault="003C6841" w:rsidP="003C6841">
      <w:pPr>
        <w:spacing w:line="240" w:lineRule="auto"/>
        <w:rPr>
          <w:rFonts w:asciiTheme="majorHAnsi" w:hAnsiTheme="majorHAnsi"/>
          <w:sz w:val="24"/>
          <w:szCs w:val="24"/>
          <w:lang w:eastAsia="bg-BG"/>
        </w:rPr>
      </w:pPr>
    </w:p>
    <w:p w14:paraId="76069195" w14:textId="77777777" w:rsidR="003C6841" w:rsidRDefault="003C6841" w:rsidP="003C6841">
      <w:pPr>
        <w:spacing w:line="240" w:lineRule="auto"/>
        <w:rPr>
          <w:rFonts w:asciiTheme="majorHAnsi" w:hAnsiTheme="majorHAnsi"/>
          <w:sz w:val="24"/>
          <w:szCs w:val="24"/>
          <w:lang w:eastAsia="bg-BG"/>
        </w:rPr>
      </w:pPr>
    </w:p>
    <w:p w14:paraId="750BEC33" w14:textId="77777777" w:rsidR="003C6841" w:rsidRDefault="003C6841" w:rsidP="003C6841">
      <w:pPr>
        <w:spacing w:line="240" w:lineRule="auto"/>
        <w:rPr>
          <w:rFonts w:asciiTheme="majorHAnsi" w:hAnsiTheme="majorHAnsi"/>
          <w:sz w:val="24"/>
          <w:szCs w:val="24"/>
          <w:lang w:eastAsia="bg-BG"/>
        </w:rPr>
      </w:pPr>
    </w:p>
    <w:p w14:paraId="65715018" w14:textId="77777777" w:rsidR="003C6841" w:rsidRDefault="003C6841" w:rsidP="003C6841">
      <w:pPr>
        <w:spacing w:line="240" w:lineRule="auto"/>
        <w:rPr>
          <w:rFonts w:asciiTheme="majorHAnsi" w:hAnsiTheme="majorHAnsi"/>
          <w:sz w:val="24"/>
          <w:szCs w:val="24"/>
          <w:lang w:eastAsia="bg-BG"/>
        </w:rPr>
      </w:pPr>
    </w:p>
    <w:p w14:paraId="471A9464" w14:textId="77777777" w:rsidR="003C6841" w:rsidRDefault="003C6841" w:rsidP="003C6841">
      <w:pPr>
        <w:spacing w:line="240" w:lineRule="auto"/>
        <w:rPr>
          <w:rFonts w:asciiTheme="majorHAnsi" w:hAnsiTheme="majorHAnsi"/>
          <w:sz w:val="24"/>
          <w:szCs w:val="24"/>
          <w:lang w:eastAsia="bg-BG"/>
        </w:rPr>
      </w:pPr>
    </w:p>
    <w:p w14:paraId="61BB9AD7" w14:textId="77777777" w:rsidR="003C6841" w:rsidRDefault="003C6841" w:rsidP="003C6841">
      <w:pPr>
        <w:spacing w:line="240" w:lineRule="auto"/>
        <w:rPr>
          <w:rFonts w:asciiTheme="majorHAnsi" w:hAnsiTheme="majorHAnsi"/>
          <w:sz w:val="24"/>
          <w:szCs w:val="24"/>
          <w:lang w:eastAsia="bg-BG"/>
        </w:rPr>
      </w:pPr>
    </w:p>
    <w:p w14:paraId="75301420" w14:textId="77777777" w:rsidR="003C6841" w:rsidRDefault="003C6841" w:rsidP="003C6841">
      <w:pPr>
        <w:spacing w:line="240" w:lineRule="auto"/>
        <w:rPr>
          <w:rFonts w:asciiTheme="majorHAnsi" w:hAnsiTheme="majorHAnsi"/>
          <w:sz w:val="24"/>
          <w:szCs w:val="24"/>
          <w:lang w:eastAsia="bg-BG"/>
        </w:rPr>
      </w:pPr>
    </w:p>
    <w:p w14:paraId="508110A7" w14:textId="77777777" w:rsidR="003C6841" w:rsidRDefault="003C6841" w:rsidP="003C6841">
      <w:pPr>
        <w:spacing w:line="240" w:lineRule="auto"/>
        <w:rPr>
          <w:rFonts w:asciiTheme="majorHAnsi" w:hAnsiTheme="majorHAnsi"/>
          <w:sz w:val="24"/>
          <w:szCs w:val="24"/>
          <w:lang w:eastAsia="bg-BG"/>
        </w:rPr>
      </w:pPr>
    </w:p>
    <w:p w14:paraId="0268A86B" w14:textId="77777777" w:rsidR="003C6841" w:rsidRDefault="003C6841" w:rsidP="003C6841">
      <w:pPr>
        <w:spacing w:line="240" w:lineRule="auto"/>
        <w:rPr>
          <w:rFonts w:asciiTheme="majorHAnsi" w:hAnsiTheme="majorHAnsi"/>
          <w:sz w:val="24"/>
          <w:szCs w:val="24"/>
          <w:lang w:eastAsia="bg-BG"/>
        </w:rPr>
      </w:pPr>
    </w:p>
    <w:p w14:paraId="0411CADF" w14:textId="77777777" w:rsidR="003C6841" w:rsidRDefault="003C6841" w:rsidP="003C6841">
      <w:pPr>
        <w:spacing w:line="240" w:lineRule="auto"/>
        <w:rPr>
          <w:rFonts w:asciiTheme="majorHAnsi" w:hAnsiTheme="majorHAnsi"/>
          <w:sz w:val="24"/>
          <w:szCs w:val="24"/>
          <w:lang w:eastAsia="bg-BG"/>
        </w:rPr>
      </w:pPr>
    </w:p>
    <w:p w14:paraId="39A070C1" w14:textId="77777777" w:rsidR="003C6841" w:rsidRDefault="003C6841" w:rsidP="003C6841">
      <w:pPr>
        <w:spacing w:line="240" w:lineRule="auto"/>
        <w:rPr>
          <w:rFonts w:asciiTheme="majorHAnsi" w:hAnsiTheme="majorHAnsi"/>
          <w:sz w:val="24"/>
          <w:szCs w:val="24"/>
          <w:lang w:eastAsia="bg-BG"/>
        </w:rPr>
      </w:pPr>
    </w:p>
    <w:p w14:paraId="5B127F3C" w14:textId="77777777" w:rsidR="003C6841" w:rsidRPr="0076207F" w:rsidRDefault="003C6841" w:rsidP="00097616">
      <w:pPr>
        <w:pStyle w:val="Heading3"/>
        <w:numPr>
          <w:ilvl w:val="1"/>
          <w:numId w:val="32"/>
        </w:numPr>
        <w:shd w:val="clear" w:color="auto" w:fill="A4063E" w:themeFill="accent6"/>
        <w:rPr>
          <w:b/>
          <w:i w:val="0"/>
        </w:rPr>
      </w:pPr>
      <w:bookmarkStart w:id="32" w:name="_Toc104216822"/>
      <w:r w:rsidRPr="003C6841">
        <w:rPr>
          <w:b/>
          <w:i w:val="0"/>
        </w:rPr>
        <w:t>EXPANDING INVESTMENTS ECOSYSTEMS</w:t>
      </w:r>
      <w:bookmarkEnd w:id="32"/>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3C6841" w:rsidRPr="009A6310" w14:paraId="0D890296" w14:textId="77777777" w:rsidTr="00B0172C">
        <w:trPr>
          <w:trHeight w:val="741"/>
        </w:trPr>
        <w:tc>
          <w:tcPr>
            <w:tcW w:w="567" w:type="dxa"/>
          </w:tcPr>
          <w:p w14:paraId="6FA7F743" w14:textId="77777777" w:rsidR="003C6841" w:rsidRPr="009A6310" w:rsidRDefault="003C6841" w:rsidP="00B0172C">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86592" behindDoc="0" locked="0" layoutInCell="1" allowOverlap="1" wp14:anchorId="5C44DF1A" wp14:editId="592FC894">
                  <wp:simplePos x="0" y="0"/>
                  <wp:positionH relativeFrom="margin">
                    <wp:posOffset>6985</wp:posOffset>
                  </wp:positionH>
                  <wp:positionV relativeFrom="paragraph">
                    <wp:posOffset>-13335</wp:posOffset>
                  </wp:positionV>
                  <wp:extent cx="318135" cy="287655"/>
                  <wp:effectExtent l="0" t="0" r="5715"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9C5B6B6" w14:textId="77777777" w:rsidR="003C6841" w:rsidRPr="009A6310" w:rsidRDefault="003C6841"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50FF10D9" w14:textId="77777777" w:rsidR="003C6841" w:rsidRPr="003C6841" w:rsidRDefault="003C6841" w:rsidP="003C6841">
            <w:pPr>
              <w:spacing w:before="40" w:after="40"/>
              <w:jc w:val="both"/>
              <w:rPr>
                <w:rFonts w:asciiTheme="majorHAnsi" w:hAnsiTheme="majorHAnsi"/>
                <w:b/>
                <w:color w:val="161718" w:themeColor="text1"/>
                <w:sz w:val="22"/>
              </w:rPr>
            </w:pPr>
            <w:r w:rsidRPr="003C6841">
              <w:rPr>
                <w:rFonts w:asciiTheme="majorHAnsi" w:hAnsiTheme="majorHAnsi"/>
                <w:b/>
                <w:color w:val="161718" w:themeColor="text1"/>
                <w:sz w:val="22"/>
              </w:rPr>
              <w:t>HORIZON-EIE-2022-SCALEUP-02-01</w:t>
            </w:r>
          </w:p>
          <w:p w14:paraId="64363F87" w14:textId="77777777" w:rsidR="003C6841" w:rsidRDefault="003C6841" w:rsidP="003C6841">
            <w:pPr>
              <w:spacing w:before="40" w:after="40"/>
              <w:jc w:val="both"/>
              <w:rPr>
                <w:rFonts w:asciiTheme="majorHAnsi" w:hAnsiTheme="majorHAnsi"/>
                <w:color w:val="161718" w:themeColor="text1"/>
                <w:sz w:val="22"/>
              </w:rPr>
            </w:pPr>
            <w:r w:rsidRPr="003C6841">
              <w:rPr>
                <w:rFonts w:asciiTheme="majorHAnsi" w:hAnsiTheme="majorHAnsi"/>
                <w:color w:val="161718" w:themeColor="text1"/>
                <w:sz w:val="22"/>
              </w:rPr>
              <w:t xml:space="preserve">Elevating the scalability potential of European business (2022.2) </w:t>
            </w:r>
          </w:p>
          <w:p w14:paraId="10301110" w14:textId="77777777" w:rsidR="003C6841" w:rsidRPr="003C6841" w:rsidRDefault="003C6841" w:rsidP="003C6841">
            <w:pPr>
              <w:spacing w:before="40" w:after="40"/>
              <w:jc w:val="both"/>
              <w:rPr>
                <w:rFonts w:asciiTheme="majorHAnsi" w:hAnsiTheme="majorHAnsi"/>
                <w:color w:val="161718" w:themeColor="text1"/>
                <w:sz w:val="22"/>
              </w:rPr>
            </w:pPr>
            <w:r w:rsidRPr="003C6841">
              <w:rPr>
                <w:rFonts w:asciiTheme="majorHAnsi" w:hAnsiTheme="majorHAnsi"/>
                <w:color w:val="161718" w:themeColor="text1"/>
                <w:sz w:val="22"/>
              </w:rPr>
              <w:t>(HORIZON-EIE-2022-SCALEUP-02)</w:t>
            </w:r>
          </w:p>
          <w:p w14:paraId="1F0B3F52" w14:textId="77777777" w:rsidR="003C6841" w:rsidRPr="00847696" w:rsidRDefault="003C6841" w:rsidP="003C6841">
            <w:pPr>
              <w:spacing w:before="40" w:after="40"/>
              <w:jc w:val="both"/>
              <w:rPr>
                <w:rFonts w:asciiTheme="majorHAnsi" w:hAnsiTheme="majorHAnsi"/>
                <w:color w:val="161718" w:themeColor="text1"/>
                <w:sz w:val="22"/>
              </w:rPr>
            </w:pPr>
            <w:r w:rsidRPr="003C6841">
              <w:rPr>
                <w:rFonts w:asciiTheme="majorHAnsi" w:hAnsiTheme="majorHAnsi"/>
                <w:color w:val="161718" w:themeColor="text1"/>
                <w:sz w:val="22"/>
              </w:rPr>
              <w:t xml:space="preserve">Horizon Europe Framework </w:t>
            </w:r>
            <w:proofErr w:type="spellStart"/>
            <w:r w:rsidRPr="003C6841">
              <w:rPr>
                <w:rFonts w:asciiTheme="majorHAnsi" w:hAnsiTheme="majorHAnsi"/>
                <w:color w:val="161718" w:themeColor="text1"/>
                <w:sz w:val="22"/>
              </w:rPr>
              <w:t>Programme</w:t>
            </w:r>
            <w:proofErr w:type="spellEnd"/>
            <w:r w:rsidRPr="003C6841">
              <w:rPr>
                <w:rFonts w:asciiTheme="majorHAnsi" w:hAnsiTheme="majorHAnsi"/>
                <w:color w:val="161718" w:themeColor="text1"/>
                <w:sz w:val="22"/>
              </w:rPr>
              <w:t xml:space="preserve"> (HORIZON)</w:t>
            </w:r>
          </w:p>
        </w:tc>
      </w:tr>
      <w:tr w:rsidR="003C6841" w:rsidRPr="009A6310" w14:paraId="2590115E" w14:textId="77777777" w:rsidTr="00B0172C">
        <w:trPr>
          <w:trHeight w:hRule="exact" w:val="454"/>
        </w:trPr>
        <w:tc>
          <w:tcPr>
            <w:tcW w:w="567" w:type="dxa"/>
          </w:tcPr>
          <w:p w14:paraId="5C34E724" w14:textId="77777777" w:rsidR="003C6841" w:rsidRPr="009A6310" w:rsidRDefault="003C6841" w:rsidP="00B0172C">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887616" behindDoc="0" locked="0" layoutInCell="1" allowOverlap="1" wp14:anchorId="192EB155" wp14:editId="2F55BC02">
                  <wp:simplePos x="0" y="0"/>
                  <wp:positionH relativeFrom="margin">
                    <wp:posOffset>-21590</wp:posOffset>
                  </wp:positionH>
                  <wp:positionV relativeFrom="paragraph">
                    <wp:posOffset>-31115</wp:posOffset>
                  </wp:positionV>
                  <wp:extent cx="318135" cy="287655"/>
                  <wp:effectExtent l="0" t="0" r="5715"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494482F" w14:textId="77777777" w:rsidR="003C6841" w:rsidRPr="009A6310" w:rsidRDefault="003C6841"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77A239CB" w14:textId="77777777" w:rsidR="003C6841" w:rsidRPr="009A6310" w:rsidRDefault="003C6841" w:rsidP="00B0172C">
            <w:pPr>
              <w:spacing w:line="180" w:lineRule="exact"/>
              <w:jc w:val="both"/>
              <w:rPr>
                <w:rFonts w:asciiTheme="majorHAnsi" w:hAnsiTheme="majorHAnsi"/>
                <w:color w:val="161718" w:themeColor="text1"/>
                <w:sz w:val="22"/>
              </w:rPr>
            </w:pPr>
            <w:r w:rsidRPr="003C6841">
              <w:rPr>
                <w:rFonts w:asciiTheme="majorHAnsi" w:hAnsiTheme="majorHAnsi"/>
                <w:color w:val="161718" w:themeColor="text1"/>
                <w:sz w:val="22"/>
              </w:rPr>
              <w:t>HORIZON-CSA HORIZON Coordination and Support Actions</w:t>
            </w:r>
          </w:p>
        </w:tc>
      </w:tr>
      <w:tr w:rsidR="003C6841" w:rsidRPr="009A6310" w14:paraId="69BE1C84" w14:textId="77777777" w:rsidTr="00B0172C">
        <w:tc>
          <w:tcPr>
            <w:tcW w:w="567" w:type="dxa"/>
          </w:tcPr>
          <w:p w14:paraId="22F6F6ED" w14:textId="77777777" w:rsidR="003C6841" w:rsidRPr="009A6310" w:rsidRDefault="003C6841" w:rsidP="00B0172C">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88640" behindDoc="0" locked="0" layoutInCell="1" allowOverlap="1" wp14:anchorId="071A6010" wp14:editId="19E3F64B">
                  <wp:simplePos x="0" y="0"/>
                  <wp:positionH relativeFrom="margin">
                    <wp:posOffset>5080</wp:posOffset>
                  </wp:positionH>
                  <wp:positionV relativeFrom="paragraph">
                    <wp:posOffset>33655</wp:posOffset>
                  </wp:positionV>
                  <wp:extent cx="312420" cy="28765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76BA947" w14:textId="77777777" w:rsidR="003C6841" w:rsidRPr="009A6310" w:rsidRDefault="003C6841"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7849F80F" w14:textId="77777777" w:rsidR="003C6841" w:rsidRPr="0096307B" w:rsidRDefault="003C6841" w:rsidP="00B0172C">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48BE4D9C" w14:textId="77777777" w:rsidR="003C6841" w:rsidRPr="0096307B" w:rsidRDefault="003C6841" w:rsidP="00B0172C">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Pr="003C6841">
              <w:rPr>
                <w:rFonts w:asciiTheme="majorHAnsi" w:hAnsiTheme="majorHAnsi"/>
                <w:color w:val="auto"/>
                <w:sz w:val="22"/>
              </w:rPr>
              <w:t>21 June 2022</w:t>
            </w:r>
          </w:p>
          <w:p w14:paraId="47B444BF" w14:textId="77777777" w:rsidR="003C6841" w:rsidRPr="0099634A" w:rsidRDefault="003C6841" w:rsidP="00B0172C">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3C6841">
              <w:rPr>
                <w:rFonts w:asciiTheme="majorHAnsi" w:hAnsiTheme="majorHAnsi"/>
                <w:color w:val="auto"/>
                <w:sz w:val="22"/>
              </w:rPr>
              <w:t>04 October 2022 17:00:00 Brussels time</w:t>
            </w:r>
          </w:p>
        </w:tc>
      </w:tr>
      <w:tr w:rsidR="003C6841" w:rsidRPr="009A6310" w14:paraId="66EDF5C3" w14:textId="77777777" w:rsidTr="00B0172C">
        <w:tc>
          <w:tcPr>
            <w:tcW w:w="567" w:type="dxa"/>
          </w:tcPr>
          <w:p w14:paraId="3D58D895" w14:textId="77777777" w:rsidR="003C6841" w:rsidRPr="009A6310" w:rsidRDefault="003C6841" w:rsidP="00B0172C">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890688" behindDoc="0" locked="0" layoutInCell="1" allowOverlap="1" wp14:anchorId="596C62BA" wp14:editId="2E145E5A">
                  <wp:simplePos x="0" y="0"/>
                  <wp:positionH relativeFrom="column">
                    <wp:posOffset>-40005</wp:posOffset>
                  </wp:positionH>
                  <wp:positionV relativeFrom="paragraph">
                    <wp:posOffset>-58420</wp:posOffset>
                  </wp:positionV>
                  <wp:extent cx="369570" cy="359410"/>
                  <wp:effectExtent l="0" t="0" r="0" b="254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479A3CC" w14:textId="77777777" w:rsidR="003C6841" w:rsidRPr="009A6310" w:rsidRDefault="003C6841"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198D9085" w14:textId="77777777" w:rsidR="003C6841" w:rsidRPr="0084235B" w:rsidRDefault="003C6841" w:rsidP="00B0172C">
            <w:pPr>
              <w:spacing w:before="40" w:after="120"/>
              <w:rPr>
                <w:rFonts w:asciiTheme="majorHAnsi" w:hAnsiTheme="majorHAnsi"/>
                <w:b/>
                <w:color w:val="auto"/>
                <w:sz w:val="22"/>
              </w:rPr>
            </w:pPr>
            <w:r>
              <w:rPr>
                <w:rFonts w:asciiTheme="majorHAnsi" w:hAnsiTheme="majorHAnsi"/>
                <w:b/>
                <w:color w:val="auto"/>
                <w:sz w:val="22"/>
              </w:rPr>
              <w:t>EUR 5</w:t>
            </w:r>
            <w:r w:rsidRPr="0074596C">
              <w:rPr>
                <w:rFonts w:asciiTheme="majorHAnsi" w:hAnsiTheme="majorHAnsi"/>
                <w:b/>
                <w:color w:val="auto"/>
                <w:sz w:val="22"/>
              </w:rPr>
              <w:t xml:space="preserve"> 000 000</w:t>
            </w:r>
          </w:p>
        </w:tc>
      </w:tr>
      <w:tr w:rsidR="003C6841" w:rsidRPr="009A6310" w14:paraId="1292AE01" w14:textId="77777777" w:rsidTr="00B0172C">
        <w:tc>
          <w:tcPr>
            <w:tcW w:w="567" w:type="dxa"/>
          </w:tcPr>
          <w:p w14:paraId="51FA2390" w14:textId="77777777" w:rsidR="003C6841" w:rsidRPr="009A6310" w:rsidRDefault="003C6841" w:rsidP="00B0172C">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89664" behindDoc="0" locked="0" layoutInCell="1" allowOverlap="1" wp14:anchorId="5E7461EF" wp14:editId="31DDF35A">
                  <wp:simplePos x="0" y="0"/>
                  <wp:positionH relativeFrom="column">
                    <wp:posOffset>10160</wp:posOffset>
                  </wp:positionH>
                  <wp:positionV relativeFrom="paragraph">
                    <wp:posOffset>33655</wp:posOffset>
                  </wp:positionV>
                  <wp:extent cx="270358" cy="324000"/>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4333078" w14:textId="77777777" w:rsidR="003C6841" w:rsidRPr="009A6310" w:rsidRDefault="003C6841"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3AD72750" w14:textId="77777777" w:rsidR="003C6841" w:rsidRPr="006747D2" w:rsidRDefault="003C6841" w:rsidP="003C6841">
            <w:pPr>
              <w:spacing w:before="40" w:after="40" w:line="220" w:lineRule="exact"/>
              <w:jc w:val="both"/>
              <w:rPr>
                <w:rFonts w:asciiTheme="majorHAnsi" w:hAnsiTheme="majorHAnsi"/>
                <w:b/>
                <w:color w:val="auto"/>
                <w:sz w:val="22"/>
              </w:rPr>
            </w:pPr>
            <w:r w:rsidRPr="006747D2">
              <w:rPr>
                <w:rFonts w:asciiTheme="majorHAnsi" w:hAnsiTheme="majorHAnsi"/>
                <w:b/>
                <w:color w:val="auto"/>
                <w:sz w:val="22"/>
              </w:rPr>
              <w:t>Expected outcomes:</w:t>
            </w:r>
          </w:p>
          <w:p w14:paraId="6B0BF8FC" w14:textId="77777777" w:rsidR="003C6841" w:rsidRPr="003C6841" w:rsidRDefault="003C6841" w:rsidP="003C6841">
            <w:pPr>
              <w:spacing w:before="40" w:after="40" w:line="220" w:lineRule="exact"/>
              <w:jc w:val="both"/>
              <w:rPr>
                <w:rFonts w:asciiTheme="majorHAnsi" w:hAnsiTheme="majorHAnsi"/>
                <w:color w:val="auto"/>
                <w:sz w:val="22"/>
              </w:rPr>
            </w:pPr>
            <w:r w:rsidRPr="003C6841">
              <w:rPr>
                <w:rFonts w:asciiTheme="majorHAnsi" w:hAnsiTheme="majorHAnsi"/>
                <w:color w:val="auto"/>
                <w:sz w:val="22"/>
              </w:rPr>
              <w:t>Project results are expected to contribute to all of the following expected outcomes:</w:t>
            </w:r>
          </w:p>
          <w:p w14:paraId="455BBBFB" w14:textId="77777777" w:rsidR="003C6841" w:rsidRDefault="003C6841" w:rsidP="00097616">
            <w:pPr>
              <w:pStyle w:val="ListParagraph"/>
              <w:numPr>
                <w:ilvl w:val="0"/>
                <w:numId w:val="33"/>
              </w:numPr>
              <w:spacing w:before="40" w:after="40" w:line="220" w:lineRule="exact"/>
              <w:jc w:val="both"/>
              <w:rPr>
                <w:rFonts w:asciiTheme="majorHAnsi" w:hAnsiTheme="majorHAnsi"/>
                <w:sz w:val="22"/>
              </w:rPr>
            </w:pPr>
            <w:proofErr w:type="spellStart"/>
            <w:r w:rsidRPr="003C6841">
              <w:rPr>
                <w:rFonts w:asciiTheme="majorHAnsi" w:hAnsiTheme="majorHAnsi"/>
                <w:sz w:val="22"/>
              </w:rPr>
              <w:t>Increased</w:t>
            </w:r>
            <w:proofErr w:type="spellEnd"/>
            <w:r w:rsidRPr="003C6841">
              <w:rPr>
                <w:rFonts w:asciiTheme="majorHAnsi" w:hAnsiTheme="majorHAnsi"/>
                <w:sz w:val="22"/>
              </w:rPr>
              <w:t xml:space="preserve"> </w:t>
            </w:r>
            <w:proofErr w:type="spellStart"/>
            <w:r w:rsidRPr="003C6841">
              <w:rPr>
                <w:rFonts w:asciiTheme="majorHAnsi" w:hAnsiTheme="majorHAnsi"/>
                <w:sz w:val="22"/>
              </w:rPr>
              <w:t>access</w:t>
            </w:r>
            <w:proofErr w:type="spellEnd"/>
            <w:r w:rsidRPr="003C6841">
              <w:rPr>
                <w:rFonts w:asciiTheme="majorHAnsi" w:hAnsiTheme="majorHAnsi"/>
                <w:sz w:val="22"/>
              </w:rPr>
              <w:t xml:space="preserve"> </w:t>
            </w:r>
            <w:proofErr w:type="spellStart"/>
            <w:r w:rsidRPr="003C6841">
              <w:rPr>
                <w:rFonts w:asciiTheme="majorHAnsi" w:hAnsiTheme="majorHAnsi"/>
                <w:sz w:val="22"/>
              </w:rPr>
              <w:t>to</w:t>
            </w:r>
            <w:proofErr w:type="spellEnd"/>
            <w:r w:rsidRPr="003C6841">
              <w:rPr>
                <w:rFonts w:asciiTheme="majorHAnsi" w:hAnsiTheme="majorHAnsi"/>
                <w:sz w:val="22"/>
              </w:rPr>
              <w:t xml:space="preserve"> </w:t>
            </w:r>
            <w:proofErr w:type="spellStart"/>
            <w:r w:rsidRPr="003C6841">
              <w:rPr>
                <w:rFonts w:asciiTheme="majorHAnsi" w:hAnsiTheme="majorHAnsi"/>
                <w:sz w:val="22"/>
              </w:rPr>
              <w:t>capital</w:t>
            </w:r>
            <w:proofErr w:type="spellEnd"/>
            <w:r w:rsidRPr="003C6841">
              <w:rPr>
                <w:rFonts w:asciiTheme="majorHAnsi" w:hAnsiTheme="majorHAnsi"/>
                <w:sz w:val="22"/>
              </w:rPr>
              <w:t xml:space="preserve"> </w:t>
            </w:r>
            <w:proofErr w:type="spellStart"/>
            <w:r w:rsidRPr="003C6841">
              <w:rPr>
                <w:rFonts w:asciiTheme="majorHAnsi" w:hAnsiTheme="majorHAnsi"/>
                <w:sz w:val="22"/>
              </w:rPr>
              <w:t>and</w:t>
            </w:r>
            <w:proofErr w:type="spellEnd"/>
            <w:r w:rsidRPr="003C6841">
              <w:rPr>
                <w:rFonts w:asciiTheme="majorHAnsi" w:hAnsiTheme="majorHAnsi"/>
                <w:sz w:val="22"/>
              </w:rPr>
              <w:t xml:space="preserve"> </w:t>
            </w:r>
            <w:proofErr w:type="spellStart"/>
            <w:r w:rsidRPr="003C6841">
              <w:rPr>
                <w:rFonts w:asciiTheme="majorHAnsi" w:hAnsiTheme="majorHAnsi"/>
                <w:sz w:val="22"/>
              </w:rPr>
              <w:t>investments</w:t>
            </w:r>
            <w:proofErr w:type="spellEnd"/>
            <w:r w:rsidRPr="003C6841">
              <w:rPr>
                <w:rFonts w:asciiTheme="majorHAnsi" w:hAnsiTheme="majorHAnsi"/>
                <w:sz w:val="22"/>
              </w:rPr>
              <w:t xml:space="preserve"> </w:t>
            </w:r>
            <w:proofErr w:type="spellStart"/>
            <w:r w:rsidRPr="003C6841">
              <w:rPr>
                <w:rFonts w:asciiTheme="majorHAnsi" w:hAnsiTheme="majorHAnsi"/>
                <w:sz w:val="22"/>
              </w:rPr>
              <w:t>in</w:t>
            </w:r>
            <w:proofErr w:type="spellEnd"/>
            <w:r w:rsidRPr="003C6841">
              <w:rPr>
                <w:rFonts w:asciiTheme="majorHAnsi" w:hAnsiTheme="majorHAnsi"/>
                <w:sz w:val="22"/>
              </w:rPr>
              <w:t xml:space="preserve"> </w:t>
            </w:r>
            <w:proofErr w:type="spellStart"/>
            <w:r w:rsidRPr="003C6841">
              <w:rPr>
                <w:rFonts w:asciiTheme="majorHAnsi" w:hAnsiTheme="majorHAnsi"/>
                <w:sz w:val="22"/>
              </w:rPr>
              <w:t>less</w:t>
            </w:r>
            <w:proofErr w:type="spellEnd"/>
            <w:r w:rsidRPr="003C6841">
              <w:rPr>
                <w:rFonts w:asciiTheme="majorHAnsi" w:hAnsiTheme="majorHAnsi"/>
                <w:sz w:val="22"/>
              </w:rPr>
              <w:t xml:space="preserve"> </w:t>
            </w:r>
            <w:proofErr w:type="spellStart"/>
            <w:r w:rsidRPr="003C6841">
              <w:rPr>
                <w:rFonts w:asciiTheme="majorHAnsi" w:hAnsiTheme="majorHAnsi"/>
                <w:sz w:val="22"/>
              </w:rPr>
              <w:t>connected</w:t>
            </w:r>
            <w:proofErr w:type="spellEnd"/>
            <w:r w:rsidRPr="003C6841">
              <w:rPr>
                <w:rFonts w:asciiTheme="majorHAnsi" w:hAnsiTheme="majorHAnsi"/>
                <w:sz w:val="22"/>
              </w:rPr>
              <w:t xml:space="preserve"> </w:t>
            </w:r>
            <w:proofErr w:type="spellStart"/>
            <w:r w:rsidRPr="003C6841">
              <w:rPr>
                <w:rFonts w:asciiTheme="majorHAnsi" w:hAnsiTheme="majorHAnsi"/>
                <w:sz w:val="22"/>
              </w:rPr>
              <w:t>innovation</w:t>
            </w:r>
            <w:proofErr w:type="spellEnd"/>
            <w:r w:rsidRPr="003C6841">
              <w:rPr>
                <w:rFonts w:asciiTheme="majorHAnsi" w:hAnsiTheme="majorHAnsi"/>
                <w:sz w:val="22"/>
              </w:rPr>
              <w:t xml:space="preserve"> </w:t>
            </w:r>
            <w:proofErr w:type="spellStart"/>
            <w:r w:rsidRPr="003C6841">
              <w:rPr>
                <w:rFonts w:asciiTheme="majorHAnsi" w:hAnsiTheme="majorHAnsi"/>
                <w:sz w:val="22"/>
              </w:rPr>
              <w:t>ecosystems</w:t>
            </w:r>
            <w:proofErr w:type="spellEnd"/>
            <w:r w:rsidRPr="003C6841">
              <w:rPr>
                <w:rFonts w:asciiTheme="majorHAnsi" w:hAnsiTheme="majorHAnsi"/>
                <w:sz w:val="22"/>
              </w:rPr>
              <w:t xml:space="preserve">, </w:t>
            </w:r>
            <w:proofErr w:type="spellStart"/>
            <w:r w:rsidRPr="003C6841">
              <w:rPr>
                <w:rFonts w:asciiTheme="majorHAnsi" w:hAnsiTheme="majorHAnsi"/>
                <w:sz w:val="22"/>
              </w:rPr>
              <w:t>enhancing</w:t>
            </w:r>
            <w:proofErr w:type="spellEnd"/>
            <w:r w:rsidRPr="003C6841">
              <w:rPr>
                <w:rFonts w:asciiTheme="majorHAnsi" w:hAnsiTheme="majorHAnsi"/>
                <w:sz w:val="22"/>
              </w:rPr>
              <w:t xml:space="preserve"> </w:t>
            </w:r>
            <w:proofErr w:type="spellStart"/>
            <w:r w:rsidRPr="003C6841">
              <w:rPr>
                <w:rFonts w:asciiTheme="majorHAnsi" w:hAnsiTheme="majorHAnsi"/>
                <w:sz w:val="22"/>
              </w:rPr>
              <w:t>their</w:t>
            </w:r>
            <w:proofErr w:type="spellEnd"/>
            <w:r w:rsidRPr="003C6841">
              <w:rPr>
                <w:rFonts w:asciiTheme="majorHAnsi" w:hAnsiTheme="majorHAnsi"/>
                <w:sz w:val="22"/>
              </w:rPr>
              <w:t xml:space="preserve"> </w:t>
            </w:r>
            <w:proofErr w:type="spellStart"/>
            <w:r w:rsidRPr="003C6841">
              <w:rPr>
                <w:rFonts w:asciiTheme="majorHAnsi" w:hAnsiTheme="majorHAnsi"/>
                <w:sz w:val="22"/>
              </w:rPr>
              <w:t>openness</w:t>
            </w:r>
            <w:proofErr w:type="spellEnd"/>
            <w:r w:rsidRPr="003C6841">
              <w:rPr>
                <w:rFonts w:asciiTheme="majorHAnsi" w:hAnsiTheme="majorHAnsi"/>
                <w:sz w:val="22"/>
              </w:rPr>
              <w:t xml:space="preserve">, </w:t>
            </w:r>
            <w:proofErr w:type="spellStart"/>
            <w:r w:rsidRPr="003C6841">
              <w:rPr>
                <w:rFonts w:asciiTheme="majorHAnsi" w:hAnsiTheme="majorHAnsi"/>
                <w:sz w:val="22"/>
              </w:rPr>
              <w:t>competitiveness</w:t>
            </w:r>
            <w:proofErr w:type="spellEnd"/>
            <w:r w:rsidRPr="003C6841">
              <w:rPr>
                <w:rFonts w:asciiTheme="majorHAnsi" w:hAnsiTheme="majorHAnsi"/>
                <w:sz w:val="22"/>
              </w:rPr>
              <w:t xml:space="preserve">, </w:t>
            </w:r>
            <w:proofErr w:type="spellStart"/>
            <w:r w:rsidRPr="003C6841">
              <w:rPr>
                <w:rFonts w:asciiTheme="majorHAnsi" w:hAnsiTheme="majorHAnsi"/>
                <w:sz w:val="22"/>
              </w:rPr>
              <w:t>and</w:t>
            </w:r>
            <w:proofErr w:type="spellEnd"/>
            <w:r w:rsidRPr="003C6841">
              <w:rPr>
                <w:rFonts w:asciiTheme="majorHAnsi" w:hAnsiTheme="majorHAnsi"/>
                <w:sz w:val="22"/>
              </w:rPr>
              <w:t xml:space="preserve"> </w:t>
            </w:r>
            <w:proofErr w:type="spellStart"/>
            <w:r w:rsidRPr="003C6841">
              <w:rPr>
                <w:rFonts w:asciiTheme="majorHAnsi" w:hAnsiTheme="majorHAnsi"/>
                <w:sz w:val="22"/>
              </w:rPr>
              <w:t>global</w:t>
            </w:r>
            <w:proofErr w:type="spellEnd"/>
            <w:r w:rsidRPr="003C6841">
              <w:rPr>
                <w:rFonts w:asciiTheme="majorHAnsi" w:hAnsiTheme="majorHAnsi"/>
                <w:sz w:val="22"/>
              </w:rPr>
              <w:t xml:space="preserve"> </w:t>
            </w:r>
            <w:proofErr w:type="spellStart"/>
            <w:r w:rsidRPr="003C6841">
              <w:rPr>
                <w:rFonts w:asciiTheme="majorHAnsi" w:hAnsiTheme="majorHAnsi"/>
                <w:sz w:val="22"/>
              </w:rPr>
              <w:t>potential</w:t>
            </w:r>
            <w:proofErr w:type="spellEnd"/>
            <w:r w:rsidRPr="003C6841">
              <w:rPr>
                <w:rFonts w:asciiTheme="majorHAnsi" w:hAnsiTheme="majorHAnsi"/>
                <w:sz w:val="22"/>
              </w:rPr>
              <w:t>;</w:t>
            </w:r>
          </w:p>
          <w:p w14:paraId="6B475D54" w14:textId="77777777" w:rsidR="003C6841" w:rsidRDefault="003C6841" w:rsidP="00097616">
            <w:pPr>
              <w:pStyle w:val="ListParagraph"/>
              <w:numPr>
                <w:ilvl w:val="0"/>
                <w:numId w:val="33"/>
              </w:numPr>
              <w:spacing w:before="40" w:after="40" w:line="220" w:lineRule="exact"/>
              <w:jc w:val="both"/>
              <w:rPr>
                <w:rFonts w:asciiTheme="majorHAnsi" w:hAnsiTheme="majorHAnsi"/>
                <w:sz w:val="22"/>
              </w:rPr>
            </w:pPr>
            <w:proofErr w:type="spellStart"/>
            <w:r w:rsidRPr="003C6841">
              <w:rPr>
                <w:rFonts w:asciiTheme="majorHAnsi" w:hAnsiTheme="majorHAnsi"/>
                <w:sz w:val="22"/>
              </w:rPr>
              <w:t>Increased</w:t>
            </w:r>
            <w:proofErr w:type="spellEnd"/>
            <w:r w:rsidRPr="003C6841">
              <w:rPr>
                <w:rFonts w:asciiTheme="majorHAnsi" w:hAnsiTheme="majorHAnsi"/>
                <w:sz w:val="22"/>
              </w:rPr>
              <w:t xml:space="preserve"> </w:t>
            </w:r>
            <w:proofErr w:type="spellStart"/>
            <w:r w:rsidRPr="003C6841">
              <w:rPr>
                <w:rFonts w:asciiTheme="majorHAnsi" w:hAnsiTheme="majorHAnsi"/>
                <w:sz w:val="22"/>
              </w:rPr>
              <w:t>venture</w:t>
            </w:r>
            <w:proofErr w:type="spellEnd"/>
            <w:r w:rsidRPr="003C6841">
              <w:rPr>
                <w:rFonts w:asciiTheme="majorHAnsi" w:hAnsiTheme="majorHAnsi"/>
                <w:sz w:val="22"/>
              </w:rPr>
              <w:t xml:space="preserve"> </w:t>
            </w:r>
            <w:proofErr w:type="spellStart"/>
            <w:r w:rsidRPr="003C6841">
              <w:rPr>
                <w:rFonts w:asciiTheme="majorHAnsi" w:hAnsiTheme="majorHAnsi"/>
                <w:sz w:val="22"/>
              </w:rPr>
              <w:t>investments</w:t>
            </w:r>
            <w:proofErr w:type="spellEnd"/>
            <w:r w:rsidRPr="003C6841">
              <w:rPr>
                <w:rFonts w:asciiTheme="majorHAnsi" w:hAnsiTheme="majorHAnsi"/>
                <w:sz w:val="22"/>
              </w:rPr>
              <w:t xml:space="preserve"> </w:t>
            </w:r>
            <w:proofErr w:type="spellStart"/>
            <w:r w:rsidRPr="003C6841">
              <w:rPr>
                <w:rFonts w:asciiTheme="majorHAnsi" w:hAnsiTheme="majorHAnsi"/>
                <w:sz w:val="22"/>
              </w:rPr>
              <w:t>and</w:t>
            </w:r>
            <w:proofErr w:type="spellEnd"/>
            <w:r w:rsidRPr="003C6841">
              <w:rPr>
                <w:rFonts w:asciiTheme="majorHAnsi" w:hAnsiTheme="majorHAnsi"/>
                <w:sz w:val="22"/>
              </w:rPr>
              <w:t xml:space="preserve"> </w:t>
            </w:r>
            <w:proofErr w:type="spellStart"/>
            <w:r w:rsidRPr="003C6841">
              <w:rPr>
                <w:rFonts w:asciiTheme="majorHAnsi" w:hAnsiTheme="majorHAnsi"/>
                <w:sz w:val="22"/>
              </w:rPr>
              <w:t>enabled</w:t>
            </w:r>
            <w:proofErr w:type="spellEnd"/>
            <w:r w:rsidRPr="003C6841">
              <w:rPr>
                <w:rFonts w:asciiTheme="majorHAnsi" w:hAnsiTheme="majorHAnsi"/>
                <w:sz w:val="22"/>
              </w:rPr>
              <w:t xml:space="preserve"> </w:t>
            </w:r>
            <w:proofErr w:type="spellStart"/>
            <w:r w:rsidRPr="003C6841">
              <w:rPr>
                <w:rFonts w:asciiTheme="majorHAnsi" w:hAnsiTheme="majorHAnsi"/>
                <w:sz w:val="22"/>
              </w:rPr>
              <w:t>late-stage</w:t>
            </w:r>
            <w:proofErr w:type="spellEnd"/>
            <w:r w:rsidRPr="003C6841">
              <w:rPr>
                <w:rFonts w:asciiTheme="majorHAnsi" w:hAnsiTheme="majorHAnsi"/>
                <w:sz w:val="22"/>
              </w:rPr>
              <w:t xml:space="preserve"> </w:t>
            </w:r>
            <w:proofErr w:type="spellStart"/>
            <w:r w:rsidRPr="003C6841">
              <w:rPr>
                <w:rFonts w:asciiTheme="majorHAnsi" w:hAnsiTheme="majorHAnsi"/>
                <w:sz w:val="22"/>
              </w:rPr>
              <w:t>growth</w:t>
            </w:r>
            <w:proofErr w:type="spellEnd"/>
            <w:r w:rsidRPr="003C6841">
              <w:rPr>
                <w:rFonts w:asciiTheme="majorHAnsi" w:hAnsiTheme="majorHAnsi"/>
                <w:sz w:val="22"/>
              </w:rPr>
              <w:t xml:space="preserve"> </w:t>
            </w:r>
            <w:proofErr w:type="spellStart"/>
            <w:r w:rsidRPr="003C6841">
              <w:rPr>
                <w:rFonts w:asciiTheme="majorHAnsi" w:hAnsiTheme="majorHAnsi"/>
                <w:sz w:val="22"/>
              </w:rPr>
              <w:t>of</w:t>
            </w:r>
            <w:proofErr w:type="spellEnd"/>
            <w:r w:rsidRPr="003C6841">
              <w:rPr>
                <w:rFonts w:asciiTheme="majorHAnsi" w:hAnsiTheme="majorHAnsi"/>
                <w:sz w:val="22"/>
              </w:rPr>
              <w:t xml:space="preserve"> </w:t>
            </w:r>
            <w:proofErr w:type="spellStart"/>
            <w:r w:rsidRPr="003C6841">
              <w:rPr>
                <w:rFonts w:asciiTheme="majorHAnsi" w:hAnsiTheme="majorHAnsi"/>
                <w:sz w:val="22"/>
              </w:rPr>
              <w:t>local</w:t>
            </w:r>
            <w:proofErr w:type="spellEnd"/>
            <w:r w:rsidRPr="003C6841">
              <w:rPr>
                <w:rFonts w:asciiTheme="majorHAnsi" w:hAnsiTheme="majorHAnsi"/>
                <w:sz w:val="22"/>
              </w:rPr>
              <w:t xml:space="preserve"> </w:t>
            </w:r>
            <w:proofErr w:type="spellStart"/>
            <w:r w:rsidRPr="003C6841">
              <w:rPr>
                <w:rFonts w:asciiTheme="majorHAnsi" w:hAnsiTheme="majorHAnsi"/>
                <w:sz w:val="22"/>
              </w:rPr>
              <w:t>start-ups</w:t>
            </w:r>
            <w:proofErr w:type="spellEnd"/>
            <w:r w:rsidRPr="003C6841">
              <w:rPr>
                <w:rFonts w:asciiTheme="majorHAnsi" w:hAnsiTheme="majorHAnsi"/>
                <w:sz w:val="22"/>
              </w:rPr>
              <w:t xml:space="preserve"> </w:t>
            </w:r>
            <w:proofErr w:type="spellStart"/>
            <w:r w:rsidRPr="003C6841">
              <w:rPr>
                <w:rFonts w:asciiTheme="majorHAnsi" w:hAnsiTheme="majorHAnsi"/>
                <w:sz w:val="22"/>
              </w:rPr>
              <w:t>in</w:t>
            </w:r>
            <w:proofErr w:type="spellEnd"/>
            <w:r w:rsidRPr="003C6841">
              <w:rPr>
                <w:rFonts w:asciiTheme="majorHAnsi" w:hAnsiTheme="majorHAnsi"/>
                <w:sz w:val="22"/>
              </w:rPr>
              <w:t xml:space="preserve"> </w:t>
            </w:r>
            <w:proofErr w:type="spellStart"/>
            <w:r w:rsidRPr="003C6841">
              <w:rPr>
                <w:rFonts w:asciiTheme="majorHAnsi" w:hAnsiTheme="majorHAnsi"/>
                <w:sz w:val="22"/>
              </w:rPr>
              <w:t>less</w:t>
            </w:r>
            <w:proofErr w:type="spellEnd"/>
            <w:r w:rsidRPr="003C6841">
              <w:rPr>
                <w:rFonts w:asciiTheme="majorHAnsi" w:hAnsiTheme="majorHAnsi"/>
                <w:sz w:val="22"/>
              </w:rPr>
              <w:t xml:space="preserve"> </w:t>
            </w:r>
            <w:proofErr w:type="spellStart"/>
            <w:r w:rsidRPr="003C6841">
              <w:rPr>
                <w:rFonts w:asciiTheme="majorHAnsi" w:hAnsiTheme="majorHAnsi"/>
                <w:sz w:val="22"/>
              </w:rPr>
              <w:t>connected</w:t>
            </w:r>
            <w:proofErr w:type="spellEnd"/>
            <w:r w:rsidRPr="003C6841">
              <w:rPr>
                <w:rFonts w:asciiTheme="majorHAnsi" w:hAnsiTheme="majorHAnsi"/>
                <w:sz w:val="22"/>
              </w:rPr>
              <w:t xml:space="preserve"> </w:t>
            </w:r>
            <w:proofErr w:type="spellStart"/>
            <w:r w:rsidRPr="003C6841">
              <w:rPr>
                <w:rFonts w:asciiTheme="majorHAnsi" w:hAnsiTheme="majorHAnsi"/>
                <w:sz w:val="22"/>
              </w:rPr>
              <w:t>and</w:t>
            </w:r>
            <w:proofErr w:type="spellEnd"/>
            <w:r w:rsidRPr="003C6841">
              <w:rPr>
                <w:rFonts w:asciiTheme="majorHAnsi" w:hAnsiTheme="majorHAnsi"/>
                <w:sz w:val="22"/>
              </w:rPr>
              <w:t xml:space="preserve"> </w:t>
            </w:r>
            <w:proofErr w:type="spellStart"/>
            <w:r w:rsidRPr="003C6841">
              <w:rPr>
                <w:rFonts w:asciiTheme="majorHAnsi" w:hAnsiTheme="majorHAnsi"/>
                <w:sz w:val="22"/>
              </w:rPr>
              <w:t>developing</w:t>
            </w:r>
            <w:proofErr w:type="spellEnd"/>
            <w:r w:rsidRPr="003C6841">
              <w:rPr>
                <w:rFonts w:asciiTheme="majorHAnsi" w:hAnsiTheme="majorHAnsi"/>
                <w:sz w:val="22"/>
              </w:rPr>
              <w:t xml:space="preserve"> </w:t>
            </w:r>
            <w:proofErr w:type="spellStart"/>
            <w:r w:rsidRPr="003C6841">
              <w:rPr>
                <w:rFonts w:asciiTheme="majorHAnsi" w:hAnsiTheme="majorHAnsi"/>
                <w:sz w:val="22"/>
              </w:rPr>
              <w:t>innovation</w:t>
            </w:r>
            <w:proofErr w:type="spellEnd"/>
            <w:r w:rsidRPr="003C6841">
              <w:rPr>
                <w:rFonts w:asciiTheme="majorHAnsi" w:hAnsiTheme="majorHAnsi"/>
                <w:sz w:val="22"/>
              </w:rPr>
              <w:t xml:space="preserve"> </w:t>
            </w:r>
            <w:proofErr w:type="spellStart"/>
            <w:r w:rsidRPr="003C6841">
              <w:rPr>
                <w:rFonts w:asciiTheme="majorHAnsi" w:hAnsiTheme="majorHAnsi"/>
                <w:sz w:val="22"/>
              </w:rPr>
              <w:t>ecosystems</w:t>
            </w:r>
            <w:proofErr w:type="spellEnd"/>
            <w:r w:rsidRPr="003C6841">
              <w:rPr>
                <w:rFonts w:asciiTheme="majorHAnsi" w:hAnsiTheme="majorHAnsi"/>
                <w:sz w:val="22"/>
              </w:rPr>
              <w:t>;</w:t>
            </w:r>
          </w:p>
          <w:p w14:paraId="2BD454DB" w14:textId="77777777" w:rsidR="003C6841" w:rsidRDefault="003C6841" w:rsidP="00097616">
            <w:pPr>
              <w:pStyle w:val="ListParagraph"/>
              <w:numPr>
                <w:ilvl w:val="0"/>
                <w:numId w:val="33"/>
              </w:numPr>
              <w:spacing w:before="40" w:after="40" w:line="220" w:lineRule="exact"/>
              <w:jc w:val="both"/>
              <w:rPr>
                <w:rFonts w:asciiTheme="majorHAnsi" w:hAnsiTheme="majorHAnsi"/>
                <w:sz w:val="22"/>
              </w:rPr>
            </w:pPr>
            <w:proofErr w:type="spellStart"/>
            <w:r w:rsidRPr="003C6841">
              <w:rPr>
                <w:rFonts w:asciiTheme="majorHAnsi" w:hAnsiTheme="majorHAnsi"/>
                <w:sz w:val="22"/>
              </w:rPr>
              <w:t>Facilitated</w:t>
            </w:r>
            <w:proofErr w:type="spellEnd"/>
            <w:r w:rsidRPr="003C6841">
              <w:rPr>
                <w:rFonts w:asciiTheme="majorHAnsi" w:hAnsiTheme="majorHAnsi"/>
                <w:sz w:val="22"/>
              </w:rPr>
              <w:t xml:space="preserve"> </w:t>
            </w:r>
            <w:proofErr w:type="spellStart"/>
            <w:r w:rsidRPr="003C6841">
              <w:rPr>
                <w:rFonts w:asciiTheme="majorHAnsi" w:hAnsiTheme="majorHAnsi"/>
                <w:sz w:val="22"/>
              </w:rPr>
              <w:t>investors</w:t>
            </w:r>
            <w:proofErr w:type="spellEnd"/>
            <w:r w:rsidRPr="003C6841">
              <w:rPr>
                <w:rFonts w:asciiTheme="majorHAnsi" w:hAnsiTheme="majorHAnsi"/>
                <w:sz w:val="22"/>
              </w:rPr>
              <w:t xml:space="preserve">’ </w:t>
            </w:r>
            <w:proofErr w:type="spellStart"/>
            <w:r w:rsidRPr="003C6841">
              <w:rPr>
                <w:rFonts w:asciiTheme="majorHAnsi" w:hAnsiTheme="majorHAnsi"/>
                <w:sz w:val="22"/>
              </w:rPr>
              <w:t>access</w:t>
            </w:r>
            <w:proofErr w:type="spellEnd"/>
            <w:r w:rsidRPr="003C6841">
              <w:rPr>
                <w:rFonts w:asciiTheme="majorHAnsi" w:hAnsiTheme="majorHAnsi"/>
                <w:sz w:val="22"/>
              </w:rPr>
              <w:t xml:space="preserve"> </w:t>
            </w:r>
            <w:proofErr w:type="spellStart"/>
            <w:r w:rsidRPr="003C6841">
              <w:rPr>
                <w:rFonts w:asciiTheme="majorHAnsi" w:hAnsiTheme="majorHAnsi"/>
                <w:sz w:val="22"/>
              </w:rPr>
              <w:t>to</w:t>
            </w:r>
            <w:proofErr w:type="spellEnd"/>
            <w:r w:rsidRPr="003C6841">
              <w:rPr>
                <w:rFonts w:asciiTheme="majorHAnsi" w:hAnsiTheme="majorHAnsi"/>
                <w:sz w:val="22"/>
              </w:rPr>
              <w:t xml:space="preserve"> </w:t>
            </w:r>
            <w:proofErr w:type="spellStart"/>
            <w:r w:rsidRPr="003C6841">
              <w:rPr>
                <w:rFonts w:asciiTheme="majorHAnsi" w:hAnsiTheme="majorHAnsi"/>
                <w:sz w:val="22"/>
              </w:rPr>
              <w:t>the</w:t>
            </w:r>
            <w:proofErr w:type="spellEnd"/>
            <w:r w:rsidRPr="003C6841">
              <w:rPr>
                <w:rFonts w:asciiTheme="majorHAnsi" w:hAnsiTheme="majorHAnsi"/>
                <w:sz w:val="22"/>
              </w:rPr>
              <w:t xml:space="preserve"> </w:t>
            </w:r>
            <w:proofErr w:type="spellStart"/>
            <w:r w:rsidRPr="003C6841">
              <w:rPr>
                <w:rFonts w:asciiTheme="majorHAnsi" w:hAnsiTheme="majorHAnsi"/>
                <w:sz w:val="22"/>
              </w:rPr>
              <w:t>flow</w:t>
            </w:r>
            <w:proofErr w:type="spellEnd"/>
            <w:r w:rsidRPr="003C6841">
              <w:rPr>
                <w:rFonts w:asciiTheme="majorHAnsi" w:hAnsiTheme="majorHAnsi"/>
                <w:sz w:val="22"/>
              </w:rPr>
              <w:t xml:space="preserve"> </w:t>
            </w:r>
            <w:proofErr w:type="spellStart"/>
            <w:r w:rsidRPr="003C6841">
              <w:rPr>
                <w:rFonts w:asciiTheme="majorHAnsi" w:hAnsiTheme="majorHAnsi"/>
                <w:sz w:val="22"/>
              </w:rPr>
              <w:t>of</w:t>
            </w:r>
            <w:proofErr w:type="spellEnd"/>
            <w:r w:rsidRPr="003C6841">
              <w:rPr>
                <w:rFonts w:asciiTheme="majorHAnsi" w:hAnsiTheme="majorHAnsi"/>
                <w:sz w:val="22"/>
              </w:rPr>
              <w:t xml:space="preserve"> </w:t>
            </w:r>
            <w:proofErr w:type="spellStart"/>
            <w:r w:rsidRPr="003C6841">
              <w:rPr>
                <w:rFonts w:asciiTheme="majorHAnsi" w:hAnsiTheme="majorHAnsi"/>
                <w:sz w:val="22"/>
              </w:rPr>
              <w:t>local</w:t>
            </w:r>
            <w:proofErr w:type="spellEnd"/>
            <w:r w:rsidRPr="003C6841">
              <w:rPr>
                <w:rFonts w:asciiTheme="majorHAnsi" w:hAnsiTheme="majorHAnsi"/>
                <w:sz w:val="22"/>
              </w:rPr>
              <w:t xml:space="preserve"> </w:t>
            </w:r>
            <w:proofErr w:type="spellStart"/>
            <w:r w:rsidRPr="003C6841">
              <w:rPr>
                <w:rFonts w:asciiTheme="majorHAnsi" w:hAnsiTheme="majorHAnsi"/>
                <w:sz w:val="22"/>
              </w:rPr>
              <w:t>deals</w:t>
            </w:r>
            <w:proofErr w:type="spellEnd"/>
            <w:r w:rsidRPr="003C6841">
              <w:rPr>
                <w:rFonts w:asciiTheme="majorHAnsi" w:hAnsiTheme="majorHAnsi"/>
                <w:sz w:val="22"/>
              </w:rPr>
              <w:t>;</w:t>
            </w:r>
          </w:p>
          <w:p w14:paraId="0BC81A6C" w14:textId="77777777" w:rsidR="003C6841" w:rsidRPr="003C6841" w:rsidRDefault="003C6841" w:rsidP="00097616">
            <w:pPr>
              <w:pStyle w:val="ListParagraph"/>
              <w:numPr>
                <w:ilvl w:val="0"/>
                <w:numId w:val="33"/>
              </w:numPr>
              <w:spacing w:before="40" w:after="40" w:line="220" w:lineRule="exact"/>
              <w:jc w:val="both"/>
              <w:rPr>
                <w:rFonts w:asciiTheme="majorHAnsi" w:hAnsiTheme="majorHAnsi"/>
                <w:sz w:val="22"/>
              </w:rPr>
            </w:pPr>
            <w:proofErr w:type="spellStart"/>
            <w:r w:rsidRPr="003C6841">
              <w:rPr>
                <w:rFonts w:asciiTheme="majorHAnsi" w:hAnsiTheme="majorHAnsi"/>
                <w:sz w:val="22"/>
              </w:rPr>
              <w:t>Improved</w:t>
            </w:r>
            <w:proofErr w:type="spellEnd"/>
            <w:r w:rsidRPr="003C6841">
              <w:rPr>
                <w:rFonts w:asciiTheme="majorHAnsi" w:hAnsiTheme="majorHAnsi"/>
                <w:sz w:val="22"/>
              </w:rPr>
              <w:t xml:space="preserve"> </w:t>
            </w:r>
            <w:proofErr w:type="spellStart"/>
            <w:r w:rsidRPr="003C6841">
              <w:rPr>
                <w:rFonts w:asciiTheme="majorHAnsi" w:hAnsiTheme="majorHAnsi"/>
                <w:sz w:val="22"/>
              </w:rPr>
              <w:t>investors</w:t>
            </w:r>
            <w:proofErr w:type="spellEnd"/>
            <w:r w:rsidRPr="003C6841">
              <w:rPr>
                <w:rFonts w:asciiTheme="majorHAnsi" w:hAnsiTheme="majorHAnsi"/>
                <w:sz w:val="22"/>
              </w:rPr>
              <w:t xml:space="preserve">’ </w:t>
            </w:r>
            <w:proofErr w:type="spellStart"/>
            <w:r w:rsidRPr="003C6841">
              <w:rPr>
                <w:rFonts w:asciiTheme="majorHAnsi" w:hAnsiTheme="majorHAnsi"/>
                <w:sz w:val="22"/>
              </w:rPr>
              <w:t>knowledge</w:t>
            </w:r>
            <w:proofErr w:type="spellEnd"/>
            <w:r w:rsidRPr="003C6841">
              <w:rPr>
                <w:rFonts w:asciiTheme="majorHAnsi" w:hAnsiTheme="majorHAnsi"/>
                <w:sz w:val="22"/>
              </w:rPr>
              <w:t xml:space="preserve"> </w:t>
            </w:r>
            <w:proofErr w:type="spellStart"/>
            <w:r w:rsidRPr="003C6841">
              <w:rPr>
                <w:rFonts w:asciiTheme="majorHAnsi" w:hAnsiTheme="majorHAnsi"/>
                <w:sz w:val="22"/>
              </w:rPr>
              <w:t>on</w:t>
            </w:r>
            <w:proofErr w:type="spellEnd"/>
            <w:r w:rsidRPr="003C6841">
              <w:rPr>
                <w:rFonts w:asciiTheme="majorHAnsi" w:hAnsiTheme="majorHAnsi"/>
                <w:sz w:val="22"/>
              </w:rPr>
              <w:t xml:space="preserve"> </w:t>
            </w:r>
            <w:proofErr w:type="spellStart"/>
            <w:r w:rsidRPr="003C6841">
              <w:rPr>
                <w:rFonts w:asciiTheme="majorHAnsi" w:hAnsiTheme="majorHAnsi"/>
                <w:sz w:val="22"/>
              </w:rPr>
              <w:t>regulatory</w:t>
            </w:r>
            <w:proofErr w:type="spellEnd"/>
            <w:r w:rsidRPr="003C6841">
              <w:rPr>
                <w:rFonts w:asciiTheme="majorHAnsi" w:hAnsiTheme="majorHAnsi"/>
                <w:sz w:val="22"/>
              </w:rPr>
              <w:t xml:space="preserve"> </w:t>
            </w:r>
            <w:proofErr w:type="spellStart"/>
            <w:r w:rsidRPr="003C6841">
              <w:rPr>
                <w:rFonts w:asciiTheme="majorHAnsi" w:hAnsiTheme="majorHAnsi"/>
                <w:sz w:val="22"/>
              </w:rPr>
              <w:t>frameworks</w:t>
            </w:r>
            <w:proofErr w:type="spellEnd"/>
            <w:r w:rsidRPr="003C6841">
              <w:rPr>
                <w:rFonts w:asciiTheme="majorHAnsi" w:hAnsiTheme="majorHAnsi"/>
                <w:sz w:val="22"/>
              </w:rPr>
              <w:t xml:space="preserve"> </w:t>
            </w:r>
            <w:proofErr w:type="spellStart"/>
            <w:r w:rsidRPr="003C6841">
              <w:rPr>
                <w:rFonts w:asciiTheme="majorHAnsi" w:hAnsiTheme="majorHAnsi"/>
                <w:sz w:val="22"/>
              </w:rPr>
              <w:t>and</w:t>
            </w:r>
            <w:proofErr w:type="spellEnd"/>
            <w:r w:rsidRPr="003C6841">
              <w:rPr>
                <w:rFonts w:asciiTheme="majorHAnsi" w:hAnsiTheme="majorHAnsi"/>
                <w:sz w:val="22"/>
              </w:rPr>
              <w:t xml:space="preserve"> </w:t>
            </w:r>
            <w:proofErr w:type="spellStart"/>
            <w:r w:rsidRPr="003C6841">
              <w:rPr>
                <w:rFonts w:asciiTheme="majorHAnsi" w:hAnsiTheme="majorHAnsi"/>
                <w:sz w:val="22"/>
              </w:rPr>
              <w:t>networks</w:t>
            </w:r>
            <w:proofErr w:type="spellEnd"/>
            <w:r w:rsidRPr="003C6841">
              <w:rPr>
                <w:rFonts w:asciiTheme="majorHAnsi" w:hAnsiTheme="majorHAnsi"/>
                <w:sz w:val="22"/>
              </w:rPr>
              <w:t xml:space="preserve"> </w:t>
            </w:r>
            <w:proofErr w:type="spellStart"/>
            <w:r w:rsidRPr="003C6841">
              <w:rPr>
                <w:rFonts w:asciiTheme="majorHAnsi" w:hAnsiTheme="majorHAnsi"/>
                <w:sz w:val="22"/>
              </w:rPr>
              <w:t>to</w:t>
            </w:r>
            <w:proofErr w:type="spellEnd"/>
            <w:r w:rsidRPr="003C6841">
              <w:rPr>
                <w:rFonts w:asciiTheme="majorHAnsi" w:hAnsiTheme="majorHAnsi"/>
                <w:sz w:val="22"/>
              </w:rPr>
              <w:t xml:space="preserve"> </w:t>
            </w:r>
            <w:proofErr w:type="spellStart"/>
            <w:r w:rsidRPr="003C6841">
              <w:rPr>
                <w:rFonts w:asciiTheme="majorHAnsi" w:hAnsiTheme="majorHAnsi"/>
                <w:sz w:val="22"/>
              </w:rPr>
              <w:t>support</w:t>
            </w:r>
            <w:proofErr w:type="spellEnd"/>
            <w:r w:rsidRPr="003C6841">
              <w:rPr>
                <w:rFonts w:asciiTheme="majorHAnsi" w:hAnsiTheme="majorHAnsi"/>
                <w:sz w:val="22"/>
              </w:rPr>
              <w:t xml:space="preserve"> </w:t>
            </w:r>
            <w:proofErr w:type="spellStart"/>
            <w:r w:rsidRPr="003C6841">
              <w:rPr>
                <w:rFonts w:asciiTheme="majorHAnsi" w:hAnsiTheme="majorHAnsi"/>
                <w:sz w:val="22"/>
              </w:rPr>
              <w:t>joint</w:t>
            </w:r>
            <w:proofErr w:type="spellEnd"/>
            <w:r w:rsidRPr="003C6841">
              <w:rPr>
                <w:rFonts w:asciiTheme="majorHAnsi" w:hAnsiTheme="majorHAnsi"/>
                <w:sz w:val="22"/>
              </w:rPr>
              <w:t xml:space="preserve"> </w:t>
            </w:r>
            <w:proofErr w:type="spellStart"/>
            <w:r w:rsidRPr="003C6841">
              <w:rPr>
                <w:rFonts w:asciiTheme="majorHAnsi" w:hAnsiTheme="majorHAnsi"/>
                <w:sz w:val="22"/>
              </w:rPr>
              <w:t>cross-border</w:t>
            </w:r>
            <w:proofErr w:type="spellEnd"/>
            <w:r w:rsidRPr="003C6841">
              <w:rPr>
                <w:rFonts w:asciiTheme="majorHAnsi" w:hAnsiTheme="majorHAnsi"/>
                <w:sz w:val="22"/>
              </w:rPr>
              <w:t xml:space="preserve"> </w:t>
            </w:r>
            <w:proofErr w:type="spellStart"/>
            <w:r w:rsidRPr="003C6841">
              <w:rPr>
                <w:rFonts w:asciiTheme="majorHAnsi" w:hAnsiTheme="majorHAnsi"/>
                <w:sz w:val="22"/>
              </w:rPr>
              <w:t>ventures</w:t>
            </w:r>
            <w:proofErr w:type="spellEnd"/>
            <w:r w:rsidRPr="003C6841">
              <w:rPr>
                <w:rFonts w:asciiTheme="majorHAnsi" w:hAnsiTheme="majorHAnsi"/>
                <w:sz w:val="22"/>
              </w:rPr>
              <w:t xml:space="preserve"> </w:t>
            </w:r>
            <w:proofErr w:type="spellStart"/>
            <w:r w:rsidRPr="003C6841">
              <w:rPr>
                <w:rFonts w:asciiTheme="majorHAnsi" w:hAnsiTheme="majorHAnsi"/>
                <w:sz w:val="22"/>
              </w:rPr>
              <w:t>in</w:t>
            </w:r>
            <w:proofErr w:type="spellEnd"/>
            <w:r w:rsidRPr="003C6841">
              <w:rPr>
                <w:rFonts w:asciiTheme="majorHAnsi" w:hAnsiTheme="majorHAnsi"/>
                <w:sz w:val="22"/>
              </w:rPr>
              <w:t xml:space="preserve"> </w:t>
            </w:r>
            <w:proofErr w:type="spellStart"/>
            <w:r w:rsidRPr="003C6841">
              <w:rPr>
                <w:rFonts w:asciiTheme="majorHAnsi" w:hAnsiTheme="majorHAnsi"/>
                <w:sz w:val="22"/>
              </w:rPr>
              <w:t>new</w:t>
            </w:r>
            <w:proofErr w:type="spellEnd"/>
            <w:r w:rsidRPr="003C6841">
              <w:rPr>
                <w:rFonts w:asciiTheme="majorHAnsi" w:hAnsiTheme="majorHAnsi"/>
                <w:sz w:val="22"/>
              </w:rPr>
              <w:t xml:space="preserve"> </w:t>
            </w:r>
            <w:proofErr w:type="spellStart"/>
            <w:r w:rsidRPr="003C6841">
              <w:rPr>
                <w:rFonts w:asciiTheme="majorHAnsi" w:hAnsiTheme="majorHAnsi"/>
                <w:sz w:val="22"/>
              </w:rPr>
              <w:t>markets</w:t>
            </w:r>
            <w:proofErr w:type="spellEnd"/>
            <w:r w:rsidRPr="003C6841">
              <w:rPr>
                <w:rFonts w:asciiTheme="majorHAnsi" w:hAnsiTheme="majorHAnsi"/>
                <w:sz w:val="22"/>
              </w:rPr>
              <w:t>.</w:t>
            </w:r>
          </w:p>
          <w:p w14:paraId="16AA51F1" w14:textId="77777777" w:rsidR="003C6841" w:rsidRPr="003C6841" w:rsidRDefault="003C6841" w:rsidP="003C6841">
            <w:pPr>
              <w:spacing w:before="40" w:after="40" w:line="220" w:lineRule="exact"/>
              <w:jc w:val="both"/>
              <w:rPr>
                <w:rFonts w:asciiTheme="majorHAnsi" w:hAnsiTheme="majorHAnsi"/>
                <w:b/>
                <w:color w:val="auto"/>
                <w:sz w:val="22"/>
              </w:rPr>
            </w:pPr>
            <w:r w:rsidRPr="003C6841">
              <w:rPr>
                <w:rFonts w:asciiTheme="majorHAnsi" w:hAnsiTheme="majorHAnsi"/>
                <w:b/>
                <w:color w:val="auto"/>
                <w:sz w:val="22"/>
              </w:rPr>
              <w:t>Scope:</w:t>
            </w:r>
          </w:p>
          <w:p w14:paraId="1F164094" w14:textId="77777777" w:rsidR="003C6841" w:rsidRPr="003C6841" w:rsidRDefault="003C6841" w:rsidP="003C6841">
            <w:pPr>
              <w:spacing w:before="40" w:after="40" w:line="220" w:lineRule="exact"/>
              <w:jc w:val="both"/>
              <w:rPr>
                <w:rFonts w:asciiTheme="majorHAnsi" w:hAnsiTheme="majorHAnsi"/>
                <w:color w:val="auto"/>
                <w:sz w:val="22"/>
              </w:rPr>
            </w:pPr>
            <w:r w:rsidRPr="003C6841">
              <w:rPr>
                <w:rFonts w:asciiTheme="majorHAnsi" w:hAnsiTheme="majorHAnsi"/>
                <w:color w:val="auto"/>
                <w:sz w:val="22"/>
              </w:rPr>
              <w:t>Target group(s): Business-acceleration providers such as incubators, accelerators, company-builders, innovation agencies, business clubs and networks, public and private VCs and their networks, national and regional promotional banks.</w:t>
            </w:r>
          </w:p>
          <w:p w14:paraId="33B81FD2" w14:textId="77777777" w:rsidR="003C6841" w:rsidRPr="003C6841" w:rsidRDefault="003C6841" w:rsidP="003C6841">
            <w:pPr>
              <w:spacing w:before="40" w:after="40" w:line="220" w:lineRule="exact"/>
              <w:jc w:val="both"/>
              <w:rPr>
                <w:rFonts w:asciiTheme="majorHAnsi" w:hAnsiTheme="majorHAnsi"/>
                <w:color w:val="auto"/>
                <w:sz w:val="22"/>
              </w:rPr>
            </w:pPr>
            <w:r w:rsidRPr="003C6841">
              <w:rPr>
                <w:rFonts w:asciiTheme="majorHAnsi" w:hAnsiTheme="majorHAnsi"/>
                <w:color w:val="auto"/>
                <w:sz w:val="22"/>
              </w:rPr>
              <w:t>While the established European start-up hubs attract significant money and attention, the innovation ecosystems in other areas try to keep pace with fewer resources. In the struggle for resources, many start-ups face the choice to either close their business or move elsewhere, while foreign investors struggle to enter new markets due to insufficient information about the market, its opportunities and regulatory frameworks.</w:t>
            </w:r>
          </w:p>
          <w:p w14:paraId="39A97BA7" w14:textId="77777777" w:rsidR="003C6841" w:rsidRPr="003C6841" w:rsidRDefault="003C6841" w:rsidP="003C6841">
            <w:pPr>
              <w:spacing w:before="40" w:after="40" w:line="220" w:lineRule="exact"/>
              <w:jc w:val="both"/>
              <w:rPr>
                <w:rFonts w:asciiTheme="majorHAnsi" w:hAnsiTheme="majorHAnsi"/>
                <w:color w:val="auto"/>
                <w:sz w:val="22"/>
              </w:rPr>
            </w:pPr>
            <w:r w:rsidRPr="003C6841">
              <w:rPr>
                <w:rFonts w:asciiTheme="majorHAnsi" w:hAnsiTheme="majorHAnsi"/>
                <w:color w:val="auto"/>
                <w:sz w:val="22"/>
              </w:rPr>
              <w:t>The action supports co-designed programmers of activities, of at least two (2) years, proposed by business acceleration service providers and/or investor networks and clubs, located in less connected innovation ecosystems (‘modest’ and ‘moderate’) and innovation hubs (‘strong innovators’ and innovation leaders’), to facilitate the entry of funders in less connected innovation ecosystems through activities, for example:</w:t>
            </w:r>
          </w:p>
          <w:p w14:paraId="35F990A2" w14:textId="77777777" w:rsidR="003C6841" w:rsidRDefault="003C6841" w:rsidP="00097616">
            <w:pPr>
              <w:pStyle w:val="ListParagraph"/>
              <w:numPr>
                <w:ilvl w:val="0"/>
                <w:numId w:val="34"/>
              </w:numPr>
              <w:spacing w:before="40" w:after="40" w:line="220" w:lineRule="exact"/>
              <w:jc w:val="both"/>
              <w:rPr>
                <w:rFonts w:asciiTheme="majorHAnsi" w:hAnsiTheme="majorHAnsi"/>
                <w:sz w:val="22"/>
              </w:rPr>
            </w:pPr>
            <w:proofErr w:type="spellStart"/>
            <w:r w:rsidRPr="003C6841">
              <w:rPr>
                <w:rFonts w:asciiTheme="majorHAnsi" w:hAnsiTheme="majorHAnsi"/>
                <w:sz w:val="22"/>
              </w:rPr>
              <w:t>market</w:t>
            </w:r>
            <w:proofErr w:type="spellEnd"/>
            <w:r w:rsidRPr="003C6841">
              <w:rPr>
                <w:rFonts w:asciiTheme="majorHAnsi" w:hAnsiTheme="majorHAnsi"/>
                <w:sz w:val="22"/>
              </w:rPr>
              <w:t xml:space="preserve"> </w:t>
            </w:r>
            <w:proofErr w:type="spellStart"/>
            <w:r w:rsidRPr="003C6841">
              <w:rPr>
                <w:rFonts w:asciiTheme="majorHAnsi" w:hAnsiTheme="majorHAnsi"/>
                <w:sz w:val="22"/>
              </w:rPr>
              <w:t>orientation</w:t>
            </w:r>
            <w:proofErr w:type="spellEnd"/>
            <w:r w:rsidRPr="003C6841">
              <w:rPr>
                <w:rFonts w:asciiTheme="majorHAnsi" w:hAnsiTheme="majorHAnsi"/>
                <w:sz w:val="22"/>
              </w:rPr>
              <w:t xml:space="preserve"> / </w:t>
            </w:r>
            <w:proofErr w:type="spellStart"/>
            <w:r w:rsidRPr="003C6841">
              <w:rPr>
                <w:rFonts w:asciiTheme="majorHAnsi" w:hAnsiTheme="majorHAnsi"/>
                <w:sz w:val="22"/>
              </w:rPr>
              <w:t>introduction</w:t>
            </w:r>
            <w:proofErr w:type="spellEnd"/>
            <w:r w:rsidRPr="003C6841">
              <w:rPr>
                <w:rFonts w:asciiTheme="majorHAnsi" w:hAnsiTheme="majorHAnsi"/>
                <w:sz w:val="22"/>
              </w:rPr>
              <w:t xml:space="preserve"> </w:t>
            </w:r>
            <w:proofErr w:type="spellStart"/>
            <w:r w:rsidRPr="003C6841">
              <w:rPr>
                <w:rFonts w:asciiTheme="majorHAnsi" w:hAnsiTheme="majorHAnsi"/>
                <w:sz w:val="22"/>
              </w:rPr>
              <w:t>programmes</w:t>
            </w:r>
            <w:proofErr w:type="spellEnd"/>
            <w:r w:rsidRPr="003C6841">
              <w:rPr>
                <w:rFonts w:asciiTheme="majorHAnsi" w:hAnsiTheme="majorHAnsi"/>
                <w:sz w:val="22"/>
              </w:rPr>
              <w:t xml:space="preserve"> </w:t>
            </w:r>
            <w:proofErr w:type="spellStart"/>
            <w:r w:rsidRPr="003C6841">
              <w:rPr>
                <w:rFonts w:asciiTheme="majorHAnsi" w:hAnsiTheme="majorHAnsi"/>
                <w:sz w:val="22"/>
              </w:rPr>
              <w:t>for</w:t>
            </w:r>
            <w:proofErr w:type="spellEnd"/>
            <w:r w:rsidRPr="003C6841">
              <w:rPr>
                <w:rFonts w:asciiTheme="majorHAnsi" w:hAnsiTheme="majorHAnsi"/>
                <w:sz w:val="22"/>
              </w:rPr>
              <w:t xml:space="preserve"> </w:t>
            </w:r>
            <w:proofErr w:type="spellStart"/>
            <w:r w:rsidRPr="003C6841">
              <w:rPr>
                <w:rFonts w:asciiTheme="majorHAnsi" w:hAnsiTheme="majorHAnsi"/>
                <w:sz w:val="22"/>
              </w:rPr>
              <w:t>European</w:t>
            </w:r>
            <w:proofErr w:type="spellEnd"/>
            <w:r w:rsidRPr="003C6841">
              <w:rPr>
                <w:rFonts w:asciiTheme="majorHAnsi" w:hAnsiTheme="majorHAnsi"/>
                <w:sz w:val="22"/>
              </w:rPr>
              <w:t xml:space="preserve"> </w:t>
            </w:r>
            <w:proofErr w:type="spellStart"/>
            <w:r w:rsidRPr="003C6841">
              <w:rPr>
                <w:rFonts w:asciiTheme="majorHAnsi" w:hAnsiTheme="majorHAnsi"/>
                <w:sz w:val="22"/>
              </w:rPr>
              <w:t>investors</w:t>
            </w:r>
            <w:proofErr w:type="spellEnd"/>
            <w:r w:rsidRPr="003C6841">
              <w:rPr>
                <w:rFonts w:asciiTheme="majorHAnsi" w:hAnsiTheme="majorHAnsi"/>
                <w:sz w:val="22"/>
              </w:rPr>
              <w:t xml:space="preserve">, </w:t>
            </w:r>
            <w:proofErr w:type="spellStart"/>
            <w:r w:rsidRPr="003C6841">
              <w:rPr>
                <w:rFonts w:asciiTheme="majorHAnsi" w:hAnsiTheme="majorHAnsi"/>
                <w:sz w:val="22"/>
              </w:rPr>
              <w:t>including</w:t>
            </w:r>
            <w:proofErr w:type="spellEnd"/>
            <w:r w:rsidRPr="003C6841">
              <w:rPr>
                <w:rFonts w:asciiTheme="majorHAnsi" w:hAnsiTheme="majorHAnsi"/>
                <w:sz w:val="22"/>
              </w:rPr>
              <w:t xml:space="preserve"> </w:t>
            </w:r>
            <w:proofErr w:type="spellStart"/>
            <w:r w:rsidRPr="003C6841">
              <w:rPr>
                <w:rFonts w:asciiTheme="majorHAnsi" w:hAnsiTheme="majorHAnsi"/>
                <w:sz w:val="22"/>
              </w:rPr>
              <w:t>establishment</w:t>
            </w:r>
            <w:proofErr w:type="spellEnd"/>
            <w:r w:rsidRPr="003C6841">
              <w:rPr>
                <w:rFonts w:asciiTheme="majorHAnsi" w:hAnsiTheme="majorHAnsi"/>
                <w:sz w:val="22"/>
              </w:rPr>
              <w:t xml:space="preserve"> </w:t>
            </w:r>
            <w:proofErr w:type="spellStart"/>
            <w:r w:rsidRPr="003C6841">
              <w:rPr>
                <w:rFonts w:asciiTheme="majorHAnsi" w:hAnsiTheme="majorHAnsi"/>
                <w:sz w:val="22"/>
              </w:rPr>
              <w:t>of</w:t>
            </w:r>
            <w:proofErr w:type="spellEnd"/>
            <w:r w:rsidRPr="003C6841">
              <w:rPr>
                <w:rFonts w:asciiTheme="majorHAnsi" w:hAnsiTheme="majorHAnsi"/>
                <w:sz w:val="22"/>
              </w:rPr>
              <w:t xml:space="preserve"> </w:t>
            </w:r>
            <w:proofErr w:type="spellStart"/>
            <w:r w:rsidRPr="003C6841">
              <w:rPr>
                <w:rFonts w:asciiTheme="majorHAnsi" w:hAnsiTheme="majorHAnsi"/>
                <w:sz w:val="22"/>
              </w:rPr>
              <w:t>central</w:t>
            </w:r>
            <w:proofErr w:type="spellEnd"/>
            <w:r w:rsidRPr="003C6841">
              <w:rPr>
                <w:rFonts w:asciiTheme="majorHAnsi" w:hAnsiTheme="majorHAnsi"/>
                <w:sz w:val="22"/>
              </w:rPr>
              <w:t xml:space="preserve"> </w:t>
            </w:r>
            <w:proofErr w:type="spellStart"/>
            <w:r w:rsidRPr="003C6841">
              <w:rPr>
                <w:rFonts w:asciiTheme="majorHAnsi" w:hAnsiTheme="majorHAnsi"/>
                <w:sz w:val="22"/>
              </w:rPr>
              <w:t>points</w:t>
            </w:r>
            <w:proofErr w:type="spellEnd"/>
            <w:r w:rsidRPr="003C6841">
              <w:rPr>
                <w:rFonts w:asciiTheme="majorHAnsi" w:hAnsiTheme="majorHAnsi"/>
                <w:sz w:val="22"/>
              </w:rPr>
              <w:t xml:space="preserve"> </w:t>
            </w:r>
            <w:proofErr w:type="spellStart"/>
            <w:r w:rsidRPr="003C6841">
              <w:rPr>
                <w:rFonts w:asciiTheme="majorHAnsi" w:hAnsiTheme="majorHAnsi"/>
                <w:sz w:val="22"/>
              </w:rPr>
              <w:t>of</w:t>
            </w:r>
            <w:proofErr w:type="spellEnd"/>
            <w:r w:rsidRPr="003C6841">
              <w:rPr>
                <w:rFonts w:asciiTheme="majorHAnsi" w:hAnsiTheme="majorHAnsi"/>
                <w:sz w:val="22"/>
              </w:rPr>
              <w:t xml:space="preserve"> </w:t>
            </w:r>
            <w:proofErr w:type="spellStart"/>
            <w:r w:rsidRPr="003C6841">
              <w:rPr>
                <w:rFonts w:asciiTheme="majorHAnsi" w:hAnsiTheme="majorHAnsi"/>
                <w:sz w:val="22"/>
              </w:rPr>
              <w:t>information</w:t>
            </w:r>
            <w:proofErr w:type="spellEnd"/>
            <w:r w:rsidRPr="003C6841">
              <w:rPr>
                <w:rFonts w:asciiTheme="majorHAnsi" w:hAnsiTheme="majorHAnsi"/>
                <w:sz w:val="22"/>
              </w:rPr>
              <w:t xml:space="preserve"> </w:t>
            </w:r>
            <w:proofErr w:type="spellStart"/>
            <w:r w:rsidRPr="003C6841">
              <w:rPr>
                <w:rFonts w:asciiTheme="majorHAnsi" w:hAnsiTheme="majorHAnsi"/>
                <w:sz w:val="22"/>
              </w:rPr>
              <w:t>for</w:t>
            </w:r>
            <w:proofErr w:type="spellEnd"/>
            <w:r w:rsidRPr="003C6841">
              <w:rPr>
                <w:rFonts w:asciiTheme="majorHAnsi" w:hAnsiTheme="majorHAnsi"/>
                <w:sz w:val="22"/>
              </w:rPr>
              <w:t xml:space="preserve"> </w:t>
            </w:r>
            <w:proofErr w:type="spellStart"/>
            <w:r w:rsidRPr="003C6841">
              <w:rPr>
                <w:rFonts w:asciiTheme="majorHAnsi" w:hAnsiTheme="majorHAnsi"/>
                <w:sz w:val="22"/>
              </w:rPr>
              <w:t>foreign</w:t>
            </w:r>
            <w:proofErr w:type="spellEnd"/>
            <w:r w:rsidRPr="003C6841">
              <w:rPr>
                <w:rFonts w:asciiTheme="majorHAnsi" w:hAnsiTheme="majorHAnsi"/>
                <w:sz w:val="22"/>
              </w:rPr>
              <w:t xml:space="preserve"> </w:t>
            </w:r>
            <w:proofErr w:type="spellStart"/>
            <w:r w:rsidRPr="003C6841">
              <w:rPr>
                <w:rFonts w:asciiTheme="majorHAnsi" w:hAnsiTheme="majorHAnsi"/>
                <w:sz w:val="22"/>
              </w:rPr>
              <w:t>investors</w:t>
            </w:r>
            <w:proofErr w:type="spellEnd"/>
            <w:r w:rsidRPr="003C6841">
              <w:rPr>
                <w:rFonts w:asciiTheme="majorHAnsi" w:hAnsiTheme="majorHAnsi"/>
                <w:sz w:val="22"/>
              </w:rPr>
              <w:t xml:space="preserve"> </w:t>
            </w:r>
            <w:proofErr w:type="spellStart"/>
            <w:r w:rsidRPr="003C6841">
              <w:rPr>
                <w:rFonts w:asciiTheme="majorHAnsi" w:hAnsiTheme="majorHAnsi"/>
                <w:sz w:val="22"/>
              </w:rPr>
              <w:t>providing</w:t>
            </w:r>
            <w:proofErr w:type="spellEnd"/>
            <w:r w:rsidRPr="003C6841">
              <w:rPr>
                <w:rFonts w:asciiTheme="majorHAnsi" w:hAnsiTheme="majorHAnsi"/>
                <w:sz w:val="22"/>
              </w:rPr>
              <w:t xml:space="preserve"> </w:t>
            </w:r>
            <w:proofErr w:type="spellStart"/>
            <w:r w:rsidRPr="003C6841">
              <w:rPr>
                <w:rFonts w:asciiTheme="majorHAnsi" w:hAnsiTheme="majorHAnsi"/>
                <w:sz w:val="22"/>
              </w:rPr>
              <w:t>them</w:t>
            </w:r>
            <w:proofErr w:type="spellEnd"/>
            <w:r w:rsidRPr="003C6841">
              <w:rPr>
                <w:rFonts w:asciiTheme="majorHAnsi" w:hAnsiTheme="majorHAnsi"/>
                <w:sz w:val="22"/>
              </w:rPr>
              <w:t xml:space="preserve"> </w:t>
            </w:r>
            <w:proofErr w:type="spellStart"/>
            <w:r w:rsidRPr="003C6841">
              <w:rPr>
                <w:rFonts w:asciiTheme="majorHAnsi" w:hAnsiTheme="majorHAnsi"/>
                <w:sz w:val="22"/>
              </w:rPr>
              <w:t>with</w:t>
            </w:r>
            <w:proofErr w:type="spellEnd"/>
            <w:r w:rsidRPr="003C6841">
              <w:rPr>
                <w:rFonts w:asciiTheme="majorHAnsi" w:hAnsiTheme="majorHAnsi"/>
                <w:sz w:val="22"/>
              </w:rPr>
              <w:t xml:space="preserve"> </w:t>
            </w:r>
            <w:proofErr w:type="spellStart"/>
            <w:r w:rsidRPr="003C6841">
              <w:rPr>
                <w:rFonts w:asciiTheme="majorHAnsi" w:hAnsiTheme="majorHAnsi"/>
                <w:sz w:val="22"/>
              </w:rPr>
              <w:t>knowledge</w:t>
            </w:r>
            <w:proofErr w:type="spellEnd"/>
            <w:r w:rsidRPr="003C6841">
              <w:rPr>
                <w:rFonts w:asciiTheme="majorHAnsi" w:hAnsiTheme="majorHAnsi"/>
                <w:sz w:val="22"/>
              </w:rPr>
              <w:t xml:space="preserve"> </w:t>
            </w:r>
            <w:proofErr w:type="spellStart"/>
            <w:r w:rsidRPr="003C6841">
              <w:rPr>
                <w:rFonts w:asciiTheme="majorHAnsi" w:hAnsiTheme="majorHAnsi"/>
                <w:sz w:val="22"/>
              </w:rPr>
              <w:t>on</w:t>
            </w:r>
            <w:proofErr w:type="spellEnd"/>
            <w:r w:rsidRPr="003C6841">
              <w:rPr>
                <w:rFonts w:asciiTheme="majorHAnsi" w:hAnsiTheme="majorHAnsi"/>
                <w:sz w:val="22"/>
              </w:rPr>
              <w:t xml:space="preserve"> </w:t>
            </w:r>
            <w:proofErr w:type="spellStart"/>
            <w:r w:rsidRPr="003C6841">
              <w:rPr>
                <w:rFonts w:asciiTheme="majorHAnsi" w:hAnsiTheme="majorHAnsi"/>
                <w:sz w:val="22"/>
              </w:rPr>
              <w:t>the</w:t>
            </w:r>
            <w:proofErr w:type="spellEnd"/>
            <w:r w:rsidRPr="003C6841">
              <w:rPr>
                <w:rFonts w:asciiTheme="majorHAnsi" w:hAnsiTheme="majorHAnsi"/>
                <w:sz w:val="22"/>
              </w:rPr>
              <w:t xml:space="preserve"> </w:t>
            </w:r>
            <w:proofErr w:type="spellStart"/>
            <w:r w:rsidRPr="003C6841">
              <w:rPr>
                <w:rFonts w:asciiTheme="majorHAnsi" w:hAnsiTheme="majorHAnsi"/>
                <w:sz w:val="22"/>
              </w:rPr>
              <w:t>ecosystem's</w:t>
            </w:r>
            <w:proofErr w:type="spellEnd"/>
            <w:r w:rsidRPr="003C6841">
              <w:rPr>
                <w:rFonts w:asciiTheme="majorHAnsi" w:hAnsiTheme="majorHAnsi"/>
                <w:sz w:val="22"/>
              </w:rPr>
              <w:t xml:space="preserve"> </w:t>
            </w:r>
            <w:proofErr w:type="spellStart"/>
            <w:r w:rsidRPr="003C6841">
              <w:rPr>
                <w:rFonts w:asciiTheme="majorHAnsi" w:hAnsiTheme="majorHAnsi"/>
                <w:sz w:val="22"/>
              </w:rPr>
              <w:t>establishment</w:t>
            </w:r>
            <w:proofErr w:type="spellEnd"/>
            <w:r w:rsidRPr="003C6841">
              <w:rPr>
                <w:rFonts w:asciiTheme="majorHAnsi" w:hAnsiTheme="majorHAnsi"/>
                <w:sz w:val="22"/>
              </w:rPr>
              <w:t xml:space="preserve"> </w:t>
            </w:r>
            <w:proofErr w:type="spellStart"/>
            <w:r w:rsidRPr="003C6841">
              <w:rPr>
                <w:rFonts w:asciiTheme="majorHAnsi" w:hAnsiTheme="majorHAnsi"/>
                <w:sz w:val="22"/>
              </w:rPr>
              <w:t>conditions</w:t>
            </w:r>
            <w:proofErr w:type="spellEnd"/>
            <w:r w:rsidRPr="003C6841">
              <w:rPr>
                <w:rFonts w:asciiTheme="majorHAnsi" w:hAnsiTheme="majorHAnsi"/>
                <w:sz w:val="22"/>
              </w:rPr>
              <w:t xml:space="preserve">, </w:t>
            </w:r>
            <w:proofErr w:type="spellStart"/>
            <w:r w:rsidRPr="003C6841">
              <w:rPr>
                <w:rFonts w:asciiTheme="majorHAnsi" w:hAnsiTheme="majorHAnsi"/>
                <w:sz w:val="22"/>
              </w:rPr>
              <w:t>incentives</w:t>
            </w:r>
            <w:proofErr w:type="spellEnd"/>
            <w:r w:rsidRPr="003C6841">
              <w:rPr>
                <w:rFonts w:asciiTheme="majorHAnsi" w:hAnsiTheme="majorHAnsi"/>
                <w:sz w:val="22"/>
              </w:rPr>
              <w:t xml:space="preserve">, </w:t>
            </w:r>
            <w:proofErr w:type="spellStart"/>
            <w:r w:rsidRPr="003C6841">
              <w:rPr>
                <w:rFonts w:asciiTheme="majorHAnsi" w:hAnsiTheme="majorHAnsi"/>
                <w:sz w:val="22"/>
              </w:rPr>
              <w:t>tax</w:t>
            </w:r>
            <w:proofErr w:type="spellEnd"/>
            <w:r w:rsidRPr="003C6841">
              <w:rPr>
                <w:rFonts w:asciiTheme="majorHAnsi" w:hAnsiTheme="majorHAnsi"/>
                <w:sz w:val="22"/>
              </w:rPr>
              <w:t xml:space="preserve"> </w:t>
            </w:r>
            <w:proofErr w:type="spellStart"/>
            <w:r w:rsidRPr="003C6841">
              <w:rPr>
                <w:rFonts w:asciiTheme="majorHAnsi" w:hAnsiTheme="majorHAnsi"/>
                <w:sz w:val="22"/>
              </w:rPr>
              <w:t>and</w:t>
            </w:r>
            <w:proofErr w:type="spellEnd"/>
            <w:r w:rsidRPr="003C6841">
              <w:rPr>
                <w:rFonts w:asciiTheme="majorHAnsi" w:hAnsiTheme="majorHAnsi"/>
                <w:sz w:val="22"/>
              </w:rPr>
              <w:t xml:space="preserve"> </w:t>
            </w:r>
            <w:proofErr w:type="spellStart"/>
            <w:r w:rsidRPr="003C6841">
              <w:rPr>
                <w:rFonts w:asciiTheme="majorHAnsi" w:hAnsiTheme="majorHAnsi"/>
                <w:sz w:val="22"/>
              </w:rPr>
              <w:t>legislation</w:t>
            </w:r>
            <w:proofErr w:type="spellEnd"/>
            <w:r w:rsidRPr="003C6841">
              <w:rPr>
                <w:rFonts w:asciiTheme="majorHAnsi" w:hAnsiTheme="majorHAnsi"/>
                <w:sz w:val="22"/>
              </w:rPr>
              <w:t>;</w:t>
            </w:r>
          </w:p>
          <w:p w14:paraId="422E5DF5" w14:textId="77777777" w:rsidR="003C6841" w:rsidRDefault="003C6841" w:rsidP="00097616">
            <w:pPr>
              <w:pStyle w:val="ListParagraph"/>
              <w:numPr>
                <w:ilvl w:val="0"/>
                <w:numId w:val="34"/>
              </w:numPr>
              <w:spacing w:before="40" w:after="40" w:line="220" w:lineRule="exact"/>
              <w:jc w:val="both"/>
              <w:rPr>
                <w:rFonts w:asciiTheme="majorHAnsi" w:hAnsiTheme="majorHAnsi"/>
                <w:sz w:val="22"/>
              </w:rPr>
            </w:pPr>
            <w:proofErr w:type="spellStart"/>
            <w:r w:rsidRPr="003C6841">
              <w:rPr>
                <w:rFonts w:asciiTheme="majorHAnsi" w:hAnsiTheme="majorHAnsi"/>
                <w:sz w:val="22"/>
              </w:rPr>
              <w:t>assistance</w:t>
            </w:r>
            <w:proofErr w:type="spellEnd"/>
            <w:r w:rsidRPr="003C6841">
              <w:rPr>
                <w:rFonts w:asciiTheme="majorHAnsi" w:hAnsiTheme="majorHAnsi"/>
                <w:sz w:val="22"/>
              </w:rPr>
              <w:t xml:space="preserve"> </w:t>
            </w:r>
            <w:proofErr w:type="spellStart"/>
            <w:r w:rsidRPr="003C6841">
              <w:rPr>
                <w:rFonts w:asciiTheme="majorHAnsi" w:hAnsiTheme="majorHAnsi"/>
                <w:sz w:val="22"/>
              </w:rPr>
              <w:t>to</w:t>
            </w:r>
            <w:proofErr w:type="spellEnd"/>
            <w:r w:rsidRPr="003C6841">
              <w:rPr>
                <w:rFonts w:asciiTheme="majorHAnsi" w:hAnsiTheme="majorHAnsi"/>
                <w:sz w:val="22"/>
              </w:rPr>
              <w:t xml:space="preserve"> </w:t>
            </w:r>
            <w:proofErr w:type="spellStart"/>
            <w:r w:rsidRPr="003C6841">
              <w:rPr>
                <w:rFonts w:asciiTheme="majorHAnsi" w:hAnsiTheme="majorHAnsi"/>
                <w:sz w:val="22"/>
              </w:rPr>
              <w:t>foreign</w:t>
            </w:r>
            <w:proofErr w:type="spellEnd"/>
            <w:r w:rsidRPr="003C6841">
              <w:rPr>
                <w:rFonts w:asciiTheme="majorHAnsi" w:hAnsiTheme="majorHAnsi"/>
                <w:sz w:val="22"/>
              </w:rPr>
              <w:t xml:space="preserve"> EU </w:t>
            </w:r>
            <w:proofErr w:type="spellStart"/>
            <w:r w:rsidRPr="003C6841">
              <w:rPr>
                <w:rFonts w:asciiTheme="majorHAnsi" w:hAnsiTheme="majorHAnsi"/>
                <w:sz w:val="22"/>
              </w:rPr>
              <w:t>and</w:t>
            </w:r>
            <w:proofErr w:type="spellEnd"/>
            <w:r w:rsidRPr="003C6841">
              <w:rPr>
                <w:rFonts w:asciiTheme="majorHAnsi" w:hAnsiTheme="majorHAnsi"/>
                <w:sz w:val="22"/>
              </w:rPr>
              <w:t xml:space="preserve"> </w:t>
            </w:r>
            <w:proofErr w:type="spellStart"/>
            <w:r w:rsidRPr="003C6841">
              <w:rPr>
                <w:rFonts w:asciiTheme="majorHAnsi" w:hAnsiTheme="majorHAnsi"/>
                <w:sz w:val="22"/>
              </w:rPr>
              <w:t>international</w:t>
            </w:r>
            <w:proofErr w:type="spellEnd"/>
            <w:r w:rsidRPr="003C6841">
              <w:rPr>
                <w:rFonts w:asciiTheme="majorHAnsi" w:hAnsiTheme="majorHAnsi"/>
                <w:sz w:val="22"/>
              </w:rPr>
              <w:t xml:space="preserve"> </w:t>
            </w:r>
            <w:proofErr w:type="spellStart"/>
            <w:r w:rsidRPr="003C6841">
              <w:rPr>
                <w:rFonts w:asciiTheme="majorHAnsi" w:hAnsiTheme="majorHAnsi"/>
                <w:sz w:val="22"/>
              </w:rPr>
              <w:t>investors</w:t>
            </w:r>
            <w:proofErr w:type="spellEnd"/>
            <w:r w:rsidRPr="003C6841">
              <w:rPr>
                <w:rFonts w:asciiTheme="majorHAnsi" w:hAnsiTheme="majorHAnsi"/>
                <w:sz w:val="22"/>
              </w:rPr>
              <w:t xml:space="preserve"> / </w:t>
            </w:r>
            <w:proofErr w:type="spellStart"/>
            <w:r w:rsidRPr="003C6841">
              <w:rPr>
                <w:rFonts w:asciiTheme="majorHAnsi" w:hAnsiTheme="majorHAnsi"/>
                <w:sz w:val="22"/>
              </w:rPr>
              <w:t>Venture</w:t>
            </w:r>
            <w:proofErr w:type="spellEnd"/>
            <w:r w:rsidRPr="003C6841">
              <w:rPr>
                <w:rFonts w:asciiTheme="majorHAnsi" w:hAnsiTheme="majorHAnsi"/>
                <w:sz w:val="22"/>
              </w:rPr>
              <w:t xml:space="preserve"> </w:t>
            </w:r>
            <w:proofErr w:type="spellStart"/>
            <w:r w:rsidRPr="003C6841">
              <w:rPr>
                <w:rFonts w:asciiTheme="majorHAnsi" w:hAnsiTheme="majorHAnsi"/>
                <w:sz w:val="22"/>
              </w:rPr>
              <w:t>Capitalists</w:t>
            </w:r>
            <w:proofErr w:type="spellEnd"/>
            <w:r w:rsidRPr="003C6841">
              <w:rPr>
                <w:rFonts w:asciiTheme="majorHAnsi" w:hAnsiTheme="majorHAnsi"/>
                <w:sz w:val="22"/>
              </w:rPr>
              <w:t xml:space="preserve">, </w:t>
            </w:r>
            <w:proofErr w:type="spellStart"/>
            <w:r w:rsidRPr="003C6841">
              <w:rPr>
                <w:rFonts w:asciiTheme="majorHAnsi" w:hAnsiTheme="majorHAnsi"/>
                <w:sz w:val="22"/>
              </w:rPr>
              <w:t>including</w:t>
            </w:r>
            <w:proofErr w:type="spellEnd"/>
            <w:r w:rsidRPr="003C6841">
              <w:rPr>
                <w:rFonts w:asciiTheme="majorHAnsi" w:hAnsiTheme="majorHAnsi"/>
                <w:sz w:val="22"/>
              </w:rPr>
              <w:t xml:space="preserve"> </w:t>
            </w:r>
            <w:proofErr w:type="spellStart"/>
            <w:r w:rsidRPr="003C6841">
              <w:rPr>
                <w:rFonts w:asciiTheme="majorHAnsi" w:hAnsiTheme="majorHAnsi"/>
                <w:sz w:val="22"/>
              </w:rPr>
              <w:t>women</w:t>
            </w:r>
            <w:proofErr w:type="spellEnd"/>
            <w:r w:rsidRPr="003C6841">
              <w:rPr>
                <w:rFonts w:asciiTheme="majorHAnsi" w:hAnsiTheme="majorHAnsi"/>
                <w:sz w:val="22"/>
              </w:rPr>
              <w:t xml:space="preserve"> </w:t>
            </w:r>
            <w:proofErr w:type="spellStart"/>
            <w:r w:rsidRPr="003C6841">
              <w:rPr>
                <w:rFonts w:asciiTheme="majorHAnsi" w:hAnsiTheme="majorHAnsi"/>
                <w:sz w:val="22"/>
              </w:rPr>
              <w:t>investors</w:t>
            </w:r>
            <w:proofErr w:type="spellEnd"/>
            <w:r w:rsidRPr="003C6841">
              <w:rPr>
                <w:rFonts w:asciiTheme="majorHAnsi" w:hAnsiTheme="majorHAnsi"/>
                <w:sz w:val="22"/>
              </w:rPr>
              <w:t xml:space="preserve">, </w:t>
            </w:r>
            <w:proofErr w:type="spellStart"/>
            <w:r w:rsidRPr="003C6841">
              <w:rPr>
                <w:rFonts w:asciiTheme="majorHAnsi" w:hAnsiTheme="majorHAnsi"/>
                <w:sz w:val="22"/>
              </w:rPr>
              <w:t>during</w:t>
            </w:r>
            <w:proofErr w:type="spellEnd"/>
            <w:r w:rsidRPr="003C6841">
              <w:rPr>
                <w:rFonts w:asciiTheme="majorHAnsi" w:hAnsiTheme="majorHAnsi"/>
                <w:sz w:val="22"/>
              </w:rPr>
              <w:t xml:space="preserve"> </w:t>
            </w:r>
            <w:proofErr w:type="spellStart"/>
            <w:r w:rsidRPr="003C6841">
              <w:rPr>
                <w:rFonts w:asciiTheme="majorHAnsi" w:hAnsiTheme="majorHAnsi"/>
                <w:sz w:val="22"/>
              </w:rPr>
              <w:t>the</w:t>
            </w:r>
            <w:proofErr w:type="spellEnd"/>
            <w:r w:rsidRPr="003C6841">
              <w:rPr>
                <w:rFonts w:asciiTheme="majorHAnsi" w:hAnsiTheme="majorHAnsi"/>
                <w:sz w:val="22"/>
              </w:rPr>
              <w:t xml:space="preserve"> </w:t>
            </w:r>
            <w:proofErr w:type="spellStart"/>
            <w:r w:rsidRPr="003C6841">
              <w:rPr>
                <w:rFonts w:asciiTheme="majorHAnsi" w:hAnsiTheme="majorHAnsi"/>
                <w:sz w:val="22"/>
              </w:rPr>
              <w:t>whole</w:t>
            </w:r>
            <w:proofErr w:type="spellEnd"/>
            <w:r w:rsidRPr="003C6841">
              <w:rPr>
                <w:rFonts w:asciiTheme="majorHAnsi" w:hAnsiTheme="majorHAnsi"/>
                <w:sz w:val="22"/>
              </w:rPr>
              <w:t xml:space="preserve"> </w:t>
            </w:r>
            <w:proofErr w:type="spellStart"/>
            <w:r w:rsidRPr="003C6841">
              <w:rPr>
                <w:rFonts w:asciiTheme="majorHAnsi" w:hAnsiTheme="majorHAnsi"/>
                <w:sz w:val="22"/>
              </w:rPr>
              <w:t>process</w:t>
            </w:r>
            <w:proofErr w:type="spellEnd"/>
            <w:r w:rsidRPr="003C6841">
              <w:rPr>
                <w:rFonts w:asciiTheme="majorHAnsi" w:hAnsiTheme="majorHAnsi"/>
                <w:sz w:val="22"/>
              </w:rPr>
              <w:t xml:space="preserve"> </w:t>
            </w:r>
            <w:proofErr w:type="spellStart"/>
            <w:r w:rsidRPr="003C6841">
              <w:rPr>
                <w:rFonts w:asciiTheme="majorHAnsi" w:hAnsiTheme="majorHAnsi"/>
                <w:sz w:val="22"/>
              </w:rPr>
              <w:t>of</w:t>
            </w:r>
            <w:proofErr w:type="spellEnd"/>
            <w:r w:rsidRPr="003C6841">
              <w:rPr>
                <w:rFonts w:asciiTheme="majorHAnsi" w:hAnsiTheme="majorHAnsi"/>
                <w:sz w:val="22"/>
              </w:rPr>
              <w:t xml:space="preserve"> </w:t>
            </w:r>
            <w:proofErr w:type="spellStart"/>
            <w:r w:rsidRPr="003C6841">
              <w:rPr>
                <w:rFonts w:asciiTheme="majorHAnsi" w:hAnsiTheme="majorHAnsi"/>
                <w:sz w:val="22"/>
              </w:rPr>
              <w:t>investment</w:t>
            </w:r>
            <w:proofErr w:type="spellEnd"/>
            <w:r w:rsidRPr="003C6841">
              <w:rPr>
                <w:rFonts w:asciiTheme="majorHAnsi" w:hAnsiTheme="majorHAnsi"/>
                <w:sz w:val="22"/>
              </w:rPr>
              <w:t xml:space="preserve">, </w:t>
            </w:r>
            <w:proofErr w:type="spellStart"/>
            <w:r w:rsidRPr="003C6841">
              <w:rPr>
                <w:rFonts w:asciiTheme="majorHAnsi" w:hAnsiTheme="majorHAnsi"/>
                <w:sz w:val="22"/>
              </w:rPr>
              <w:t>from</w:t>
            </w:r>
            <w:proofErr w:type="spellEnd"/>
            <w:r w:rsidRPr="003C6841">
              <w:rPr>
                <w:rFonts w:asciiTheme="majorHAnsi" w:hAnsiTheme="majorHAnsi"/>
                <w:sz w:val="22"/>
              </w:rPr>
              <w:t xml:space="preserve"> </w:t>
            </w:r>
            <w:proofErr w:type="spellStart"/>
            <w:r w:rsidRPr="003C6841">
              <w:rPr>
                <w:rFonts w:asciiTheme="majorHAnsi" w:hAnsiTheme="majorHAnsi"/>
                <w:sz w:val="22"/>
              </w:rPr>
              <w:t>the</w:t>
            </w:r>
            <w:proofErr w:type="spellEnd"/>
            <w:r w:rsidRPr="003C6841">
              <w:rPr>
                <w:rFonts w:asciiTheme="majorHAnsi" w:hAnsiTheme="majorHAnsi"/>
                <w:sz w:val="22"/>
              </w:rPr>
              <w:t xml:space="preserve"> </w:t>
            </w:r>
            <w:proofErr w:type="spellStart"/>
            <w:r w:rsidRPr="003C6841">
              <w:rPr>
                <w:rFonts w:asciiTheme="majorHAnsi" w:hAnsiTheme="majorHAnsi"/>
                <w:sz w:val="22"/>
              </w:rPr>
              <w:t>pre-entry</w:t>
            </w:r>
            <w:proofErr w:type="spellEnd"/>
            <w:r w:rsidRPr="003C6841">
              <w:rPr>
                <w:rFonts w:asciiTheme="majorHAnsi" w:hAnsiTheme="majorHAnsi"/>
                <w:sz w:val="22"/>
              </w:rPr>
              <w:t xml:space="preserve"> </w:t>
            </w:r>
            <w:proofErr w:type="spellStart"/>
            <w:r w:rsidRPr="003C6841">
              <w:rPr>
                <w:rFonts w:asciiTheme="majorHAnsi" w:hAnsiTheme="majorHAnsi"/>
                <w:sz w:val="22"/>
              </w:rPr>
              <w:t>stage</w:t>
            </w:r>
            <w:proofErr w:type="spellEnd"/>
            <w:r w:rsidRPr="003C6841">
              <w:rPr>
                <w:rFonts w:asciiTheme="majorHAnsi" w:hAnsiTheme="majorHAnsi"/>
                <w:sz w:val="22"/>
              </w:rPr>
              <w:t xml:space="preserve"> </w:t>
            </w:r>
            <w:proofErr w:type="spellStart"/>
            <w:r w:rsidRPr="003C6841">
              <w:rPr>
                <w:rFonts w:asciiTheme="majorHAnsi" w:hAnsiTheme="majorHAnsi"/>
                <w:sz w:val="22"/>
              </w:rPr>
              <w:t>until</w:t>
            </w:r>
            <w:proofErr w:type="spellEnd"/>
            <w:r w:rsidRPr="003C6841">
              <w:rPr>
                <w:rFonts w:asciiTheme="majorHAnsi" w:hAnsiTheme="majorHAnsi"/>
                <w:sz w:val="22"/>
              </w:rPr>
              <w:t xml:space="preserve"> </w:t>
            </w:r>
            <w:proofErr w:type="spellStart"/>
            <w:r w:rsidRPr="003C6841">
              <w:rPr>
                <w:rFonts w:asciiTheme="majorHAnsi" w:hAnsiTheme="majorHAnsi"/>
                <w:sz w:val="22"/>
              </w:rPr>
              <w:t>the</w:t>
            </w:r>
            <w:proofErr w:type="spellEnd"/>
            <w:r w:rsidRPr="003C6841">
              <w:rPr>
                <w:rFonts w:asciiTheme="majorHAnsi" w:hAnsiTheme="majorHAnsi"/>
                <w:sz w:val="22"/>
              </w:rPr>
              <w:t xml:space="preserve"> </w:t>
            </w:r>
            <w:proofErr w:type="spellStart"/>
            <w:r w:rsidRPr="003C6841">
              <w:rPr>
                <w:rFonts w:asciiTheme="majorHAnsi" w:hAnsiTheme="majorHAnsi"/>
                <w:sz w:val="22"/>
              </w:rPr>
              <w:t>exit</w:t>
            </w:r>
            <w:proofErr w:type="spellEnd"/>
            <w:r w:rsidRPr="003C6841">
              <w:rPr>
                <w:rFonts w:asciiTheme="majorHAnsi" w:hAnsiTheme="majorHAnsi"/>
                <w:sz w:val="22"/>
              </w:rPr>
              <w:t xml:space="preserve">, </w:t>
            </w:r>
            <w:proofErr w:type="spellStart"/>
            <w:r w:rsidRPr="003C6841">
              <w:rPr>
                <w:rFonts w:asciiTheme="majorHAnsi" w:hAnsiTheme="majorHAnsi"/>
                <w:sz w:val="22"/>
              </w:rPr>
              <w:t>by</w:t>
            </w:r>
            <w:proofErr w:type="spellEnd"/>
            <w:r w:rsidRPr="003C6841">
              <w:rPr>
                <w:rFonts w:asciiTheme="majorHAnsi" w:hAnsiTheme="majorHAnsi"/>
                <w:sz w:val="22"/>
              </w:rPr>
              <w:t xml:space="preserve"> </w:t>
            </w:r>
            <w:proofErr w:type="spellStart"/>
            <w:r w:rsidRPr="003C6841">
              <w:rPr>
                <w:rFonts w:asciiTheme="majorHAnsi" w:hAnsiTheme="majorHAnsi"/>
                <w:sz w:val="22"/>
              </w:rPr>
              <w:t>ensuring</w:t>
            </w:r>
            <w:proofErr w:type="spellEnd"/>
            <w:r w:rsidRPr="003C6841">
              <w:rPr>
                <w:rFonts w:asciiTheme="majorHAnsi" w:hAnsiTheme="majorHAnsi"/>
                <w:sz w:val="22"/>
              </w:rPr>
              <w:t xml:space="preserve"> </w:t>
            </w:r>
            <w:proofErr w:type="spellStart"/>
            <w:r w:rsidRPr="003C6841">
              <w:rPr>
                <w:rFonts w:asciiTheme="majorHAnsi" w:hAnsiTheme="majorHAnsi"/>
                <w:sz w:val="22"/>
              </w:rPr>
              <w:t>support</w:t>
            </w:r>
            <w:proofErr w:type="spellEnd"/>
            <w:r w:rsidRPr="003C6841">
              <w:rPr>
                <w:rFonts w:asciiTheme="majorHAnsi" w:hAnsiTheme="majorHAnsi"/>
                <w:sz w:val="22"/>
              </w:rPr>
              <w:t xml:space="preserve"> </w:t>
            </w:r>
            <w:proofErr w:type="spellStart"/>
            <w:r w:rsidRPr="003C6841">
              <w:rPr>
                <w:rFonts w:asciiTheme="majorHAnsi" w:hAnsiTheme="majorHAnsi"/>
                <w:sz w:val="22"/>
              </w:rPr>
              <w:t>in</w:t>
            </w:r>
            <w:proofErr w:type="spellEnd"/>
            <w:r w:rsidRPr="003C6841">
              <w:rPr>
                <w:rFonts w:asciiTheme="majorHAnsi" w:hAnsiTheme="majorHAnsi"/>
                <w:sz w:val="22"/>
              </w:rPr>
              <w:t xml:space="preserve"> </w:t>
            </w:r>
            <w:proofErr w:type="spellStart"/>
            <w:r w:rsidRPr="003C6841">
              <w:rPr>
                <w:rFonts w:asciiTheme="majorHAnsi" w:hAnsiTheme="majorHAnsi"/>
                <w:sz w:val="22"/>
              </w:rPr>
              <w:t>administrative</w:t>
            </w:r>
            <w:proofErr w:type="spellEnd"/>
            <w:r w:rsidRPr="003C6841">
              <w:rPr>
                <w:rFonts w:asciiTheme="majorHAnsi" w:hAnsiTheme="majorHAnsi"/>
                <w:sz w:val="22"/>
              </w:rPr>
              <w:t xml:space="preserve">, </w:t>
            </w:r>
            <w:proofErr w:type="spellStart"/>
            <w:r w:rsidRPr="003C6841">
              <w:rPr>
                <w:rFonts w:asciiTheme="majorHAnsi" w:hAnsiTheme="majorHAnsi"/>
                <w:sz w:val="22"/>
              </w:rPr>
              <w:t>legal</w:t>
            </w:r>
            <w:proofErr w:type="spellEnd"/>
            <w:r w:rsidRPr="003C6841">
              <w:rPr>
                <w:rFonts w:asciiTheme="majorHAnsi" w:hAnsiTheme="majorHAnsi"/>
                <w:sz w:val="22"/>
              </w:rPr>
              <w:t xml:space="preserve">, </w:t>
            </w:r>
            <w:proofErr w:type="spellStart"/>
            <w:r w:rsidRPr="003C6841">
              <w:rPr>
                <w:rFonts w:asciiTheme="majorHAnsi" w:hAnsiTheme="majorHAnsi"/>
                <w:sz w:val="22"/>
              </w:rPr>
              <w:t>linguistic</w:t>
            </w:r>
            <w:proofErr w:type="spellEnd"/>
            <w:r w:rsidRPr="003C6841">
              <w:rPr>
                <w:rFonts w:asciiTheme="majorHAnsi" w:hAnsiTheme="majorHAnsi"/>
                <w:sz w:val="22"/>
              </w:rPr>
              <w:t xml:space="preserve"> </w:t>
            </w:r>
            <w:proofErr w:type="spellStart"/>
            <w:r w:rsidRPr="003C6841">
              <w:rPr>
                <w:rFonts w:asciiTheme="majorHAnsi" w:hAnsiTheme="majorHAnsi"/>
                <w:sz w:val="22"/>
              </w:rPr>
              <w:t>and</w:t>
            </w:r>
            <w:proofErr w:type="spellEnd"/>
            <w:r w:rsidRPr="003C6841">
              <w:rPr>
                <w:rFonts w:asciiTheme="majorHAnsi" w:hAnsiTheme="majorHAnsi"/>
                <w:sz w:val="22"/>
              </w:rPr>
              <w:t xml:space="preserve"> </w:t>
            </w:r>
            <w:proofErr w:type="spellStart"/>
            <w:r w:rsidRPr="003C6841">
              <w:rPr>
                <w:rFonts w:asciiTheme="majorHAnsi" w:hAnsiTheme="majorHAnsi"/>
                <w:sz w:val="22"/>
              </w:rPr>
              <w:t>cultural</w:t>
            </w:r>
            <w:proofErr w:type="spellEnd"/>
            <w:r w:rsidRPr="003C6841">
              <w:rPr>
                <w:rFonts w:asciiTheme="majorHAnsi" w:hAnsiTheme="majorHAnsi"/>
                <w:sz w:val="22"/>
              </w:rPr>
              <w:t xml:space="preserve"> </w:t>
            </w:r>
            <w:proofErr w:type="spellStart"/>
            <w:r w:rsidRPr="003C6841">
              <w:rPr>
                <w:rFonts w:asciiTheme="majorHAnsi" w:hAnsiTheme="majorHAnsi"/>
                <w:sz w:val="22"/>
              </w:rPr>
              <w:t>issues</w:t>
            </w:r>
            <w:proofErr w:type="spellEnd"/>
            <w:r w:rsidRPr="003C6841">
              <w:rPr>
                <w:rFonts w:asciiTheme="majorHAnsi" w:hAnsiTheme="majorHAnsi"/>
                <w:sz w:val="22"/>
              </w:rPr>
              <w:t>;</w:t>
            </w:r>
          </w:p>
          <w:p w14:paraId="07D7684F" w14:textId="77777777" w:rsidR="003C6841" w:rsidRDefault="003C6841" w:rsidP="00097616">
            <w:pPr>
              <w:pStyle w:val="ListParagraph"/>
              <w:numPr>
                <w:ilvl w:val="0"/>
                <w:numId w:val="34"/>
              </w:numPr>
              <w:spacing w:before="40" w:after="40" w:line="220" w:lineRule="exact"/>
              <w:jc w:val="both"/>
              <w:rPr>
                <w:rFonts w:asciiTheme="majorHAnsi" w:hAnsiTheme="majorHAnsi"/>
                <w:sz w:val="22"/>
              </w:rPr>
            </w:pPr>
            <w:proofErr w:type="spellStart"/>
            <w:r w:rsidRPr="003C6841">
              <w:rPr>
                <w:rFonts w:asciiTheme="majorHAnsi" w:hAnsiTheme="majorHAnsi"/>
                <w:sz w:val="22"/>
              </w:rPr>
              <w:t>organisation</w:t>
            </w:r>
            <w:proofErr w:type="spellEnd"/>
            <w:r w:rsidRPr="003C6841">
              <w:rPr>
                <w:rFonts w:asciiTheme="majorHAnsi" w:hAnsiTheme="majorHAnsi"/>
                <w:sz w:val="22"/>
              </w:rPr>
              <w:t xml:space="preserve"> </w:t>
            </w:r>
            <w:proofErr w:type="spellStart"/>
            <w:r w:rsidRPr="003C6841">
              <w:rPr>
                <w:rFonts w:asciiTheme="majorHAnsi" w:hAnsiTheme="majorHAnsi"/>
                <w:sz w:val="22"/>
              </w:rPr>
              <w:t>of</w:t>
            </w:r>
            <w:proofErr w:type="spellEnd"/>
            <w:r w:rsidRPr="003C6841">
              <w:rPr>
                <w:rFonts w:asciiTheme="majorHAnsi" w:hAnsiTheme="majorHAnsi"/>
                <w:sz w:val="22"/>
              </w:rPr>
              <w:t xml:space="preserve"> </w:t>
            </w:r>
            <w:proofErr w:type="spellStart"/>
            <w:r w:rsidRPr="003C6841">
              <w:rPr>
                <w:rFonts w:asciiTheme="majorHAnsi" w:hAnsiTheme="majorHAnsi"/>
                <w:sz w:val="22"/>
              </w:rPr>
              <w:t>European</w:t>
            </w:r>
            <w:proofErr w:type="spellEnd"/>
            <w:r w:rsidRPr="003C6841">
              <w:rPr>
                <w:rFonts w:asciiTheme="majorHAnsi" w:hAnsiTheme="majorHAnsi"/>
                <w:sz w:val="22"/>
              </w:rPr>
              <w:t xml:space="preserve"> </w:t>
            </w:r>
            <w:proofErr w:type="spellStart"/>
            <w:r w:rsidRPr="003C6841">
              <w:rPr>
                <w:rFonts w:asciiTheme="majorHAnsi" w:hAnsiTheme="majorHAnsi"/>
                <w:sz w:val="22"/>
              </w:rPr>
              <w:t>and</w:t>
            </w:r>
            <w:proofErr w:type="spellEnd"/>
            <w:r w:rsidRPr="003C6841">
              <w:rPr>
                <w:rFonts w:asciiTheme="majorHAnsi" w:hAnsiTheme="majorHAnsi"/>
                <w:sz w:val="22"/>
              </w:rPr>
              <w:t xml:space="preserve"> </w:t>
            </w:r>
            <w:proofErr w:type="spellStart"/>
            <w:r w:rsidRPr="003C6841">
              <w:rPr>
                <w:rFonts w:asciiTheme="majorHAnsi" w:hAnsiTheme="majorHAnsi"/>
                <w:sz w:val="22"/>
              </w:rPr>
              <w:t>worldwide</w:t>
            </w:r>
            <w:proofErr w:type="spellEnd"/>
            <w:r w:rsidRPr="003C6841">
              <w:rPr>
                <w:rFonts w:asciiTheme="majorHAnsi" w:hAnsiTheme="majorHAnsi"/>
                <w:sz w:val="22"/>
              </w:rPr>
              <w:t xml:space="preserve"> </w:t>
            </w:r>
            <w:proofErr w:type="spellStart"/>
            <w:r w:rsidRPr="003C6841">
              <w:rPr>
                <w:rFonts w:asciiTheme="majorHAnsi" w:hAnsiTheme="majorHAnsi"/>
                <w:sz w:val="22"/>
              </w:rPr>
              <w:t>international</w:t>
            </w:r>
            <w:proofErr w:type="spellEnd"/>
            <w:r w:rsidRPr="003C6841">
              <w:rPr>
                <w:rFonts w:asciiTheme="majorHAnsi" w:hAnsiTheme="majorHAnsi"/>
                <w:sz w:val="22"/>
              </w:rPr>
              <w:t xml:space="preserve"> </w:t>
            </w:r>
            <w:proofErr w:type="spellStart"/>
            <w:r w:rsidRPr="003C6841">
              <w:rPr>
                <w:rFonts w:asciiTheme="majorHAnsi" w:hAnsiTheme="majorHAnsi"/>
                <w:sz w:val="22"/>
              </w:rPr>
              <w:t>business</w:t>
            </w:r>
            <w:proofErr w:type="spellEnd"/>
            <w:r w:rsidRPr="003C6841">
              <w:rPr>
                <w:rFonts w:asciiTheme="majorHAnsi" w:hAnsiTheme="majorHAnsi"/>
                <w:sz w:val="22"/>
              </w:rPr>
              <w:t xml:space="preserve"> </w:t>
            </w:r>
            <w:proofErr w:type="spellStart"/>
            <w:r w:rsidRPr="003C6841">
              <w:rPr>
                <w:rFonts w:asciiTheme="majorHAnsi" w:hAnsiTheme="majorHAnsi"/>
                <w:sz w:val="22"/>
              </w:rPr>
              <w:t>forums</w:t>
            </w:r>
            <w:proofErr w:type="spellEnd"/>
            <w:r w:rsidRPr="003C6841">
              <w:rPr>
                <w:rFonts w:asciiTheme="majorHAnsi" w:hAnsiTheme="majorHAnsi"/>
                <w:sz w:val="22"/>
              </w:rPr>
              <w:t xml:space="preserve">, </w:t>
            </w:r>
            <w:proofErr w:type="spellStart"/>
            <w:r w:rsidRPr="003C6841">
              <w:rPr>
                <w:rFonts w:asciiTheme="majorHAnsi" w:hAnsiTheme="majorHAnsi"/>
                <w:sz w:val="22"/>
              </w:rPr>
              <w:t>conferences</w:t>
            </w:r>
            <w:proofErr w:type="spellEnd"/>
            <w:r w:rsidRPr="003C6841">
              <w:rPr>
                <w:rFonts w:asciiTheme="majorHAnsi" w:hAnsiTheme="majorHAnsi"/>
                <w:sz w:val="22"/>
              </w:rPr>
              <w:t xml:space="preserve"> </w:t>
            </w:r>
            <w:proofErr w:type="spellStart"/>
            <w:r w:rsidRPr="003C6841">
              <w:rPr>
                <w:rFonts w:asciiTheme="majorHAnsi" w:hAnsiTheme="majorHAnsi"/>
                <w:sz w:val="22"/>
              </w:rPr>
              <w:t>and</w:t>
            </w:r>
            <w:proofErr w:type="spellEnd"/>
            <w:r w:rsidRPr="003C6841">
              <w:rPr>
                <w:rFonts w:asciiTheme="majorHAnsi" w:hAnsiTheme="majorHAnsi"/>
                <w:sz w:val="22"/>
              </w:rPr>
              <w:t xml:space="preserve"> </w:t>
            </w:r>
            <w:proofErr w:type="spellStart"/>
            <w:r w:rsidRPr="003C6841">
              <w:rPr>
                <w:rFonts w:asciiTheme="majorHAnsi" w:hAnsiTheme="majorHAnsi"/>
                <w:sz w:val="22"/>
              </w:rPr>
              <w:t>events</w:t>
            </w:r>
            <w:proofErr w:type="spellEnd"/>
            <w:r w:rsidRPr="003C6841">
              <w:rPr>
                <w:rFonts w:asciiTheme="majorHAnsi" w:hAnsiTheme="majorHAnsi"/>
                <w:sz w:val="22"/>
              </w:rPr>
              <w:t xml:space="preserve"> </w:t>
            </w:r>
            <w:proofErr w:type="spellStart"/>
            <w:r w:rsidRPr="003C6841">
              <w:rPr>
                <w:rFonts w:asciiTheme="majorHAnsi" w:hAnsiTheme="majorHAnsi"/>
                <w:sz w:val="22"/>
              </w:rPr>
              <w:t>to</w:t>
            </w:r>
            <w:proofErr w:type="spellEnd"/>
            <w:r w:rsidRPr="003C6841">
              <w:rPr>
                <w:rFonts w:asciiTheme="majorHAnsi" w:hAnsiTheme="majorHAnsi"/>
                <w:sz w:val="22"/>
              </w:rPr>
              <w:t xml:space="preserve"> </w:t>
            </w:r>
            <w:proofErr w:type="spellStart"/>
            <w:r w:rsidRPr="003C6841">
              <w:rPr>
                <w:rFonts w:asciiTheme="majorHAnsi" w:hAnsiTheme="majorHAnsi"/>
                <w:sz w:val="22"/>
              </w:rPr>
              <w:t>attract</w:t>
            </w:r>
            <w:proofErr w:type="spellEnd"/>
            <w:r w:rsidRPr="003C6841">
              <w:rPr>
                <w:rFonts w:asciiTheme="majorHAnsi" w:hAnsiTheme="majorHAnsi"/>
                <w:sz w:val="22"/>
              </w:rPr>
              <w:t xml:space="preserve"> </w:t>
            </w:r>
            <w:proofErr w:type="spellStart"/>
            <w:r w:rsidRPr="003C6841">
              <w:rPr>
                <w:rFonts w:asciiTheme="majorHAnsi" w:hAnsiTheme="majorHAnsi"/>
                <w:sz w:val="22"/>
              </w:rPr>
              <w:t>and</w:t>
            </w:r>
            <w:proofErr w:type="spellEnd"/>
            <w:r w:rsidRPr="003C6841">
              <w:rPr>
                <w:rFonts w:asciiTheme="majorHAnsi" w:hAnsiTheme="majorHAnsi"/>
                <w:sz w:val="22"/>
              </w:rPr>
              <w:t xml:space="preserve"> </w:t>
            </w:r>
            <w:proofErr w:type="spellStart"/>
            <w:r w:rsidRPr="003C6841">
              <w:rPr>
                <w:rFonts w:asciiTheme="majorHAnsi" w:hAnsiTheme="majorHAnsi"/>
                <w:sz w:val="22"/>
              </w:rPr>
              <w:t>connect</w:t>
            </w:r>
            <w:proofErr w:type="spellEnd"/>
            <w:r w:rsidRPr="003C6841">
              <w:rPr>
                <w:rFonts w:asciiTheme="majorHAnsi" w:hAnsiTheme="majorHAnsi"/>
                <w:sz w:val="22"/>
              </w:rPr>
              <w:t xml:space="preserve"> </w:t>
            </w:r>
            <w:proofErr w:type="spellStart"/>
            <w:r w:rsidRPr="003C6841">
              <w:rPr>
                <w:rFonts w:asciiTheme="majorHAnsi" w:hAnsiTheme="majorHAnsi"/>
                <w:sz w:val="22"/>
              </w:rPr>
              <w:t>international</w:t>
            </w:r>
            <w:proofErr w:type="spellEnd"/>
            <w:r w:rsidRPr="003C6841">
              <w:rPr>
                <w:rFonts w:asciiTheme="majorHAnsi" w:hAnsiTheme="majorHAnsi"/>
                <w:sz w:val="22"/>
              </w:rPr>
              <w:t xml:space="preserve"> </w:t>
            </w:r>
            <w:proofErr w:type="spellStart"/>
            <w:r w:rsidRPr="003C6841">
              <w:rPr>
                <w:rFonts w:asciiTheme="majorHAnsi" w:hAnsiTheme="majorHAnsi"/>
                <w:sz w:val="22"/>
              </w:rPr>
              <w:t>with</w:t>
            </w:r>
            <w:proofErr w:type="spellEnd"/>
            <w:r w:rsidRPr="003C6841">
              <w:rPr>
                <w:rFonts w:asciiTheme="majorHAnsi" w:hAnsiTheme="majorHAnsi"/>
                <w:sz w:val="22"/>
              </w:rPr>
              <w:t xml:space="preserve"> </w:t>
            </w:r>
            <w:proofErr w:type="spellStart"/>
            <w:r w:rsidRPr="003C6841">
              <w:rPr>
                <w:rFonts w:asciiTheme="majorHAnsi" w:hAnsiTheme="majorHAnsi"/>
                <w:sz w:val="22"/>
              </w:rPr>
              <w:t>local</w:t>
            </w:r>
            <w:proofErr w:type="spellEnd"/>
            <w:r w:rsidRPr="003C6841">
              <w:rPr>
                <w:rFonts w:asciiTheme="majorHAnsi" w:hAnsiTheme="majorHAnsi"/>
                <w:sz w:val="22"/>
              </w:rPr>
              <w:t xml:space="preserve"> </w:t>
            </w:r>
            <w:proofErr w:type="spellStart"/>
            <w:r w:rsidRPr="003C6841">
              <w:rPr>
                <w:rFonts w:asciiTheme="majorHAnsi" w:hAnsiTheme="majorHAnsi"/>
                <w:sz w:val="22"/>
              </w:rPr>
              <w:t>investors</w:t>
            </w:r>
            <w:proofErr w:type="spellEnd"/>
            <w:r w:rsidRPr="003C6841">
              <w:rPr>
                <w:rFonts w:asciiTheme="majorHAnsi" w:hAnsiTheme="majorHAnsi"/>
                <w:sz w:val="22"/>
              </w:rPr>
              <w:t>;</w:t>
            </w:r>
          </w:p>
          <w:p w14:paraId="6DC94C2E" w14:textId="77777777" w:rsidR="003C6841" w:rsidRDefault="003C6841" w:rsidP="00097616">
            <w:pPr>
              <w:pStyle w:val="ListParagraph"/>
              <w:numPr>
                <w:ilvl w:val="0"/>
                <w:numId w:val="34"/>
              </w:numPr>
              <w:spacing w:before="40" w:after="40" w:line="220" w:lineRule="exact"/>
              <w:jc w:val="both"/>
              <w:rPr>
                <w:rFonts w:asciiTheme="majorHAnsi" w:hAnsiTheme="majorHAnsi"/>
                <w:sz w:val="22"/>
              </w:rPr>
            </w:pPr>
            <w:proofErr w:type="spellStart"/>
            <w:r w:rsidRPr="003C6841">
              <w:rPr>
                <w:rFonts w:asciiTheme="majorHAnsi" w:hAnsiTheme="majorHAnsi"/>
                <w:sz w:val="22"/>
              </w:rPr>
              <w:t>peer-matching</w:t>
            </w:r>
            <w:proofErr w:type="spellEnd"/>
            <w:r w:rsidRPr="003C6841">
              <w:rPr>
                <w:rFonts w:asciiTheme="majorHAnsi" w:hAnsiTheme="majorHAnsi"/>
                <w:sz w:val="22"/>
              </w:rPr>
              <w:t xml:space="preserve"> </w:t>
            </w:r>
            <w:proofErr w:type="spellStart"/>
            <w:r w:rsidRPr="003C6841">
              <w:rPr>
                <w:rFonts w:asciiTheme="majorHAnsi" w:hAnsiTheme="majorHAnsi"/>
                <w:sz w:val="22"/>
              </w:rPr>
              <w:t>of</w:t>
            </w:r>
            <w:proofErr w:type="spellEnd"/>
            <w:r w:rsidRPr="003C6841">
              <w:rPr>
                <w:rFonts w:asciiTheme="majorHAnsi" w:hAnsiTheme="majorHAnsi"/>
                <w:sz w:val="22"/>
              </w:rPr>
              <w:t xml:space="preserve"> </w:t>
            </w:r>
            <w:proofErr w:type="spellStart"/>
            <w:r w:rsidRPr="003C6841">
              <w:rPr>
                <w:rFonts w:asciiTheme="majorHAnsi" w:hAnsiTheme="majorHAnsi"/>
                <w:sz w:val="22"/>
              </w:rPr>
              <w:t>investors</w:t>
            </w:r>
            <w:proofErr w:type="spellEnd"/>
            <w:r w:rsidRPr="003C6841">
              <w:rPr>
                <w:rFonts w:asciiTheme="majorHAnsi" w:hAnsiTheme="majorHAnsi"/>
                <w:sz w:val="22"/>
              </w:rPr>
              <w:t xml:space="preserve"> </w:t>
            </w:r>
            <w:proofErr w:type="spellStart"/>
            <w:r w:rsidRPr="003C6841">
              <w:rPr>
                <w:rFonts w:asciiTheme="majorHAnsi" w:hAnsiTheme="majorHAnsi"/>
                <w:sz w:val="22"/>
              </w:rPr>
              <w:t>and</w:t>
            </w:r>
            <w:proofErr w:type="spellEnd"/>
            <w:r w:rsidRPr="003C6841">
              <w:rPr>
                <w:rFonts w:asciiTheme="majorHAnsi" w:hAnsiTheme="majorHAnsi"/>
                <w:sz w:val="22"/>
              </w:rPr>
              <w:t xml:space="preserve"> </w:t>
            </w:r>
            <w:proofErr w:type="spellStart"/>
            <w:r w:rsidRPr="003C6841">
              <w:rPr>
                <w:rFonts w:asciiTheme="majorHAnsi" w:hAnsiTheme="majorHAnsi"/>
                <w:sz w:val="22"/>
              </w:rPr>
              <w:t>other</w:t>
            </w:r>
            <w:proofErr w:type="spellEnd"/>
            <w:r w:rsidRPr="003C6841">
              <w:rPr>
                <w:rFonts w:asciiTheme="majorHAnsi" w:hAnsiTheme="majorHAnsi"/>
                <w:sz w:val="22"/>
              </w:rPr>
              <w:t xml:space="preserve"> </w:t>
            </w:r>
            <w:proofErr w:type="spellStart"/>
            <w:r w:rsidRPr="003C6841">
              <w:rPr>
                <w:rFonts w:asciiTheme="majorHAnsi" w:hAnsiTheme="majorHAnsi"/>
                <w:sz w:val="22"/>
              </w:rPr>
              <w:t>networking</w:t>
            </w:r>
            <w:proofErr w:type="spellEnd"/>
            <w:r w:rsidRPr="003C6841">
              <w:rPr>
                <w:rFonts w:asciiTheme="majorHAnsi" w:hAnsiTheme="majorHAnsi"/>
                <w:sz w:val="22"/>
              </w:rPr>
              <w:t xml:space="preserve"> </w:t>
            </w:r>
            <w:proofErr w:type="spellStart"/>
            <w:r w:rsidRPr="003C6841">
              <w:rPr>
                <w:rFonts w:asciiTheme="majorHAnsi" w:hAnsiTheme="majorHAnsi"/>
                <w:sz w:val="22"/>
              </w:rPr>
              <w:t>activities</w:t>
            </w:r>
            <w:proofErr w:type="spellEnd"/>
            <w:r w:rsidRPr="003C6841">
              <w:rPr>
                <w:rFonts w:asciiTheme="majorHAnsi" w:hAnsiTheme="majorHAnsi"/>
                <w:sz w:val="22"/>
              </w:rPr>
              <w:t xml:space="preserve"> </w:t>
            </w:r>
            <w:proofErr w:type="spellStart"/>
            <w:r w:rsidRPr="003C6841">
              <w:rPr>
                <w:rFonts w:asciiTheme="majorHAnsi" w:hAnsiTheme="majorHAnsi"/>
                <w:sz w:val="22"/>
              </w:rPr>
              <w:t>to</w:t>
            </w:r>
            <w:proofErr w:type="spellEnd"/>
            <w:r w:rsidRPr="003C6841">
              <w:rPr>
                <w:rFonts w:asciiTheme="majorHAnsi" w:hAnsiTheme="majorHAnsi"/>
                <w:sz w:val="22"/>
              </w:rPr>
              <w:t xml:space="preserve"> </w:t>
            </w:r>
            <w:proofErr w:type="spellStart"/>
            <w:r w:rsidRPr="003C6841">
              <w:rPr>
                <w:rFonts w:asciiTheme="majorHAnsi" w:hAnsiTheme="majorHAnsi"/>
                <w:sz w:val="22"/>
              </w:rPr>
              <w:t>encourage</w:t>
            </w:r>
            <w:proofErr w:type="spellEnd"/>
            <w:r w:rsidRPr="003C6841">
              <w:rPr>
                <w:rFonts w:asciiTheme="majorHAnsi" w:hAnsiTheme="majorHAnsi"/>
                <w:sz w:val="22"/>
              </w:rPr>
              <w:t xml:space="preserve"> </w:t>
            </w:r>
            <w:proofErr w:type="spellStart"/>
            <w:r w:rsidRPr="003C6841">
              <w:rPr>
                <w:rFonts w:asciiTheme="majorHAnsi" w:hAnsiTheme="majorHAnsi"/>
                <w:sz w:val="22"/>
              </w:rPr>
              <w:t>joint</w:t>
            </w:r>
            <w:proofErr w:type="spellEnd"/>
            <w:r w:rsidRPr="003C6841">
              <w:rPr>
                <w:rFonts w:asciiTheme="majorHAnsi" w:hAnsiTheme="majorHAnsi"/>
                <w:sz w:val="22"/>
              </w:rPr>
              <w:t xml:space="preserve"> </w:t>
            </w:r>
            <w:proofErr w:type="spellStart"/>
            <w:r w:rsidRPr="003C6841">
              <w:rPr>
                <w:rFonts w:asciiTheme="majorHAnsi" w:hAnsiTheme="majorHAnsi"/>
                <w:sz w:val="22"/>
              </w:rPr>
              <w:t>ventures</w:t>
            </w:r>
            <w:proofErr w:type="spellEnd"/>
            <w:r w:rsidRPr="003C6841">
              <w:rPr>
                <w:rFonts w:asciiTheme="majorHAnsi" w:hAnsiTheme="majorHAnsi"/>
                <w:sz w:val="22"/>
              </w:rPr>
              <w:t>;</w:t>
            </w:r>
          </w:p>
          <w:p w14:paraId="5E7C645D" w14:textId="77777777" w:rsidR="003C6841" w:rsidRDefault="003C6841" w:rsidP="00097616">
            <w:pPr>
              <w:pStyle w:val="ListParagraph"/>
              <w:numPr>
                <w:ilvl w:val="0"/>
                <w:numId w:val="34"/>
              </w:numPr>
              <w:spacing w:before="40" w:after="40" w:line="220" w:lineRule="exact"/>
              <w:jc w:val="both"/>
              <w:rPr>
                <w:rFonts w:asciiTheme="majorHAnsi" w:hAnsiTheme="majorHAnsi"/>
                <w:sz w:val="22"/>
              </w:rPr>
            </w:pPr>
            <w:r w:rsidRPr="003C6841">
              <w:rPr>
                <w:rFonts w:asciiTheme="majorHAnsi" w:hAnsiTheme="majorHAnsi"/>
                <w:sz w:val="22"/>
              </w:rPr>
              <w:t xml:space="preserve">a </w:t>
            </w:r>
            <w:proofErr w:type="spellStart"/>
            <w:r w:rsidRPr="003C6841">
              <w:rPr>
                <w:rFonts w:asciiTheme="majorHAnsi" w:hAnsiTheme="majorHAnsi"/>
                <w:sz w:val="22"/>
              </w:rPr>
              <w:t>repository</w:t>
            </w:r>
            <w:proofErr w:type="spellEnd"/>
            <w:r w:rsidRPr="003C6841">
              <w:rPr>
                <w:rFonts w:asciiTheme="majorHAnsi" w:hAnsiTheme="majorHAnsi"/>
                <w:sz w:val="22"/>
              </w:rPr>
              <w:t xml:space="preserve"> </w:t>
            </w:r>
            <w:proofErr w:type="spellStart"/>
            <w:r w:rsidRPr="003C6841">
              <w:rPr>
                <w:rFonts w:asciiTheme="majorHAnsi" w:hAnsiTheme="majorHAnsi"/>
                <w:sz w:val="22"/>
              </w:rPr>
              <w:t>of</w:t>
            </w:r>
            <w:proofErr w:type="spellEnd"/>
            <w:r w:rsidRPr="003C6841">
              <w:rPr>
                <w:rFonts w:asciiTheme="majorHAnsi" w:hAnsiTheme="majorHAnsi"/>
                <w:sz w:val="22"/>
              </w:rPr>
              <w:t xml:space="preserve"> </w:t>
            </w:r>
            <w:proofErr w:type="spellStart"/>
            <w:r w:rsidRPr="003C6841">
              <w:rPr>
                <w:rFonts w:asciiTheme="majorHAnsi" w:hAnsiTheme="majorHAnsi"/>
                <w:sz w:val="22"/>
              </w:rPr>
              <w:t>best</w:t>
            </w:r>
            <w:proofErr w:type="spellEnd"/>
            <w:r w:rsidRPr="003C6841">
              <w:rPr>
                <w:rFonts w:asciiTheme="majorHAnsi" w:hAnsiTheme="majorHAnsi"/>
                <w:sz w:val="22"/>
              </w:rPr>
              <w:t xml:space="preserve"> </w:t>
            </w:r>
            <w:proofErr w:type="spellStart"/>
            <w:r w:rsidRPr="003C6841">
              <w:rPr>
                <w:rFonts w:asciiTheme="majorHAnsi" w:hAnsiTheme="majorHAnsi"/>
                <w:sz w:val="22"/>
              </w:rPr>
              <w:t>practices</w:t>
            </w:r>
            <w:proofErr w:type="spellEnd"/>
            <w:r w:rsidRPr="003C6841">
              <w:rPr>
                <w:rFonts w:asciiTheme="majorHAnsi" w:hAnsiTheme="majorHAnsi"/>
                <w:sz w:val="22"/>
              </w:rPr>
              <w:t xml:space="preserve"> </w:t>
            </w:r>
            <w:proofErr w:type="spellStart"/>
            <w:r w:rsidRPr="003C6841">
              <w:rPr>
                <w:rFonts w:asciiTheme="majorHAnsi" w:hAnsiTheme="majorHAnsi"/>
                <w:sz w:val="22"/>
              </w:rPr>
              <w:t>of</w:t>
            </w:r>
            <w:proofErr w:type="spellEnd"/>
            <w:r w:rsidRPr="003C6841">
              <w:rPr>
                <w:rFonts w:asciiTheme="majorHAnsi" w:hAnsiTheme="majorHAnsi"/>
                <w:sz w:val="22"/>
              </w:rPr>
              <w:t xml:space="preserve"> </w:t>
            </w:r>
            <w:proofErr w:type="spellStart"/>
            <w:r w:rsidRPr="003C6841">
              <w:rPr>
                <w:rFonts w:asciiTheme="majorHAnsi" w:hAnsiTheme="majorHAnsi"/>
                <w:sz w:val="22"/>
              </w:rPr>
              <w:t>market</w:t>
            </w:r>
            <w:proofErr w:type="spellEnd"/>
            <w:r w:rsidRPr="003C6841">
              <w:rPr>
                <w:rFonts w:asciiTheme="majorHAnsi" w:hAnsiTheme="majorHAnsi"/>
                <w:sz w:val="22"/>
              </w:rPr>
              <w:t xml:space="preserve"> </w:t>
            </w:r>
            <w:proofErr w:type="spellStart"/>
            <w:r w:rsidRPr="003C6841">
              <w:rPr>
                <w:rFonts w:asciiTheme="majorHAnsi" w:hAnsiTheme="majorHAnsi"/>
                <w:sz w:val="22"/>
              </w:rPr>
              <w:t>entry</w:t>
            </w:r>
            <w:proofErr w:type="spellEnd"/>
            <w:r w:rsidRPr="003C6841">
              <w:rPr>
                <w:rFonts w:asciiTheme="majorHAnsi" w:hAnsiTheme="majorHAnsi"/>
                <w:sz w:val="22"/>
              </w:rPr>
              <w:t xml:space="preserve"> </w:t>
            </w:r>
            <w:proofErr w:type="spellStart"/>
            <w:r w:rsidRPr="003C6841">
              <w:rPr>
                <w:rFonts w:asciiTheme="majorHAnsi" w:hAnsiTheme="majorHAnsi"/>
                <w:sz w:val="22"/>
              </w:rPr>
              <w:t>facilitation</w:t>
            </w:r>
            <w:proofErr w:type="spellEnd"/>
            <w:r w:rsidRPr="003C6841">
              <w:rPr>
                <w:rFonts w:asciiTheme="majorHAnsi" w:hAnsiTheme="majorHAnsi"/>
                <w:sz w:val="22"/>
              </w:rPr>
              <w:t xml:space="preserve"> </w:t>
            </w:r>
            <w:proofErr w:type="spellStart"/>
            <w:r w:rsidRPr="003C6841">
              <w:rPr>
                <w:rFonts w:asciiTheme="majorHAnsi" w:hAnsiTheme="majorHAnsi"/>
                <w:sz w:val="22"/>
              </w:rPr>
              <w:t>for</w:t>
            </w:r>
            <w:proofErr w:type="spellEnd"/>
            <w:r w:rsidRPr="003C6841">
              <w:rPr>
                <w:rFonts w:asciiTheme="majorHAnsi" w:hAnsiTheme="majorHAnsi"/>
                <w:sz w:val="22"/>
              </w:rPr>
              <w:t xml:space="preserve"> </w:t>
            </w:r>
            <w:proofErr w:type="spellStart"/>
            <w:r w:rsidRPr="003C6841">
              <w:rPr>
                <w:rFonts w:asciiTheme="majorHAnsi" w:hAnsiTheme="majorHAnsi"/>
                <w:sz w:val="22"/>
              </w:rPr>
              <w:t>international</w:t>
            </w:r>
            <w:proofErr w:type="spellEnd"/>
            <w:r w:rsidRPr="003C6841">
              <w:rPr>
                <w:rFonts w:asciiTheme="majorHAnsi" w:hAnsiTheme="majorHAnsi"/>
                <w:sz w:val="22"/>
              </w:rPr>
              <w:t xml:space="preserve"> </w:t>
            </w:r>
            <w:proofErr w:type="spellStart"/>
            <w:r w:rsidRPr="003C6841">
              <w:rPr>
                <w:rFonts w:asciiTheme="majorHAnsi" w:hAnsiTheme="majorHAnsi"/>
                <w:sz w:val="22"/>
              </w:rPr>
              <w:t>investors</w:t>
            </w:r>
            <w:proofErr w:type="spellEnd"/>
            <w:r w:rsidRPr="003C6841">
              <w:rPr>
                <w:rFonts w:asciiTheme="majorHAnsi" w:hAnsiTheme="majorHAnsi"/>
                <w:sz w:val="22"/>
              </w:rPr>
              <w:t>;</w:t>
            </w:r>
          </w:p>
          <w:p w14:paraId="6523341A" w14:textId="77777777" w:rsidR="003C6841" w:rsidRPr="003C6841" w:rsidRDefault="003C6841" w:rsidP="00097616">
            <w:pPr>
              <w:pStyle w:val="ListParagraph"/>
              <w:numPr>
                <w:ilvl w:val="0"/>
                <w:numId w:val="34"/>
              </w:numPr>
              <w:spacing w:before="40" w:after="40" w:line="220" w:lineRule="exact"/>
              <w:jc w:val="both"/>
              <w:rPr>
                <w:rFonts w:asciiTheme="majorHAnsi" w:hAnsiTheme="majorHAnsi"/>
                <w:sz w:val="22"/>
              </w:rPr>
            </w:pPr>
            <w:r w:rsidRPr="003C6841">
              <w:rPr>
                <w:rFonts w:asciiTheme="majorHAnsi" w:hAnsiTheme="majorHAnsi"/>
                <w:sz w:val="22"/>
              </w:rPr>
              <w:t xml:space="preserve">a </w:t>
            </w:r>
            <w:proofErr w:type="spellStart"/>
            <w:r w:rsidRPr="003C6841">
              <w:rPr>
                <w:rFonts w:asciiTheme="majorHAnsi" w:hAnsiTheme="majorHAnsi"/>
                <w:sz w:val="22"/>
              </w:rPr>
              <w:t>list</w:t>
            </w:r>
            <w:proofErr w:type="spellEnd"/>
            <w:r w:rsidRPr="003C6841">
              <w:rPr>
                <w:rFonts w:asciiTheme="majorHAnsi" w:hAnsiTheme="majorHAnsi"/>
                <w:sz w:val="22"/>
              </w:rPr>
              <w:t xml:space="preserve"> </w:t>
            </w:r>
            <w:proofErr w:type="spellStart"/>
            <w:r w:rsidRPr="003C6841">
              <w:rPr>
                <w:rFonts w:asciiTheme="majorHAnsi" w:hAnsiTheme="majorHAnsi"/>
                <w:sz w:val="22"/>
              </w:rPr>
              <w:t>of</w:t>
            </w:r>
            <w:proofErr w:type="spellEnd"/>
            <w:r w:rsidRPr="003C6841">
              <w:rPr>
                <w:rFonts w:asciiTheme="majorHAnsi" w:hAnsiTheme="majorHAnsi"/>
                <w:sz w:val="22"/>
              </w:rPr>
              <w:t xml:space="preserve"> </w:t>
            </w:r>
            <w:proofErr w:type="spellStart"/>
            <w:r w:rsidRPr="003C6841">
              <w:rPr>
                <w:rFonts w:asciiTheme="majorHAnsi" w:hAnsiTheme="majorHAnsi"/>
                <w:sz w:val="22"/>
              </w:rPr>
              <w:t>recommendations</w:t>
            </w:r>
            <w:proofErr w:type="spellEnd"/>
            <w:r w:rsidRPr="003C6841">
              <w:rPr>
                <w:rFonts w:asciiTheme="majorHAnsi" w:hAnsiTheme="majorHAnsi"/>
                <w:sz w:val="22"/>
              </w:rPr>
              <w:t xml:space="preserve"> </w:t>
            </w:r>
            <w:proofErr w:type="spellStart"/>
            <w:r w:rsidRPr="003C6841">
              <w:rPr>
                <w:rFonts w:asciiTheme="majorHAnsi" w:hAnsiTheme="majorHAnsi"/>
                <w:sz w:val="22"/>
              </w:rPr>
              <w:t>for</w:t>
            </w:r>
            <w:proofErr w:type="spellEnd"/>
            <w:r w:rsidRPr="003C6841">
              <w:rPr>
                <w:rFonts w:asciiTheme="majorHAnsi" w:hAnsiTheme="majorHAnsi"/>
                <w:sz w:val="22"/>
              </w:rPr>
              <w:t xml:space="preserve"> </w:t>
            </w:r>
            <w:proofErr w:type="spellStart"/>
            <w:r w:rsidRPr="003C6841">
              <w:rPr>
                <w:rFonts w:asciiTheme="majorHAnsi" w:hAnsiTheme="majorHAnsi"/>
                <w:sz w:val="22"/>
              </w:rPr>
              <w:t>local</w:t>
            </w:r>
            <w:proofErr w:type="spellEnd"/>
            <w:r w:rsidRPr="003C6841">
              <w:rPr>
                <w:rFonts w:asciiTheme="majorHAnsi" w:hAnsiTheme="majorHAnsi"/>
                <w:sz w:val="22"/>
              </w:rPr>
              <w:t xml:space="preserve"> </w:t>
            </w:r>
            <w:proofErr w:type="spellStart"/>
            <w:r w:rsidRPr="003C6841">
              <w:rPr>
                <w:rFonts w:asciiTheme="majorHAnsi" w:hAnsiTheme="majorHAnsi"/>
                <w:sz w:val="22"/>
              </w:rPr>
              <w:t>authorities</w:t>
            </w:r>
            <w:proofErr w:type="spellEnd"/>
            <w:r w:rsidRPr="003C6841">
              <w:rPr>
                <w:rFonts w:asciiTheme="majorHAnsi" w:hAnsiTheme="majorHAnsi"/>
                <w:sz w:val="22"/>
              </w:rPr>
              <w:t xml:space="preserve"> </w:t>
            </w:r>
            <w:proofErr w:type="spellStart"/>
            <w:r w:rsidRPr="003C6841">
              <w:rPr>
                <w:rFonts w:asciiTheme="majorHAnsi" w:hAnsiTheme="majorHAnsi"/>
                <w:sz w:val="22"/>
              </w:rPr>
              <w:t>and</w:t>
            </w:r>
            <w:proofErr w:type="spellEnd"/>
            <w:r w:rsidRPr="003C6841">
              <w:rPr>
                <w:rFonts w:asciiTheme="majorHAnsi" w:hAnsiTheme="majorHAnsi"/>
                <w:sz w:val="22"/>
              </w:rPr>
              <w:t xml:space="preserve"> </w:t>
            </w:r>
            <w:proofErr w:type="spellStart"/>
            <w:r w:rsidRPr="003C6841">
              <w:rPr>
                <w:rFonts w:asciiTheme="majorHAnsi" w:hAnsiTheme="majorHAnsi"/>
                <w:sz w:val="22"/>
              </w:rPr>
              <w:t>European</w:t>
            </w:r>
            <w:proofErr w:type="spellEnd"/>
            <w:r w:rsidRPr="003C6841">
              <w:rPr>
                <w:rFonts w:asciiTheme="majorHAnsi" w:hAnsiTheme="majorHAnsi"/>
                <w:sz w:val="22"/>
              </w:rPr>
              <w:t xml:space="preserve"> </w:t>
            </w:r>
            <w:proofErr w:type="spellStart"/>
            <w:r w:rsidRPr="003C6841">
              <w:rPr>
                <w:rFonts w:asciiTheme="majorHAnsi" w:hAnsiTheme="majorHAnsi"/>
                <w:sz w:val="22"/>
              </w:rPr>
              <w:t>regulators</w:t>
            </w:r>
            <w:proofErr w:type="spellEnd"/>
            <w:r w:rsidRPr="003C6841">
              <w:rPr>
                <w:rFonts w:asciiTheme="majorHAnsi" w:hAnsiTheme="majorHAnsi"/>
                <w:sz w:val="22"/>
              </w:rPr>
              <w:t xml:space="preserve"> </w:t>
            </w:r>
            <w:proofErr w:type="spellStart"/>
            <w:r w:rsidRPr="003C6841">
              <w:rPr>
                <w:rFonts w:asciiTheme="majorHAnsi" w:hAnsiTheme="majorHAnsi"/>
                <w:sz w:val="22"/>
              </w:rPr>
              <w:t>to</w:t>
            </w:r>
            <w:proofErr w:type="spellEnd"/>
            <w:r w:rsidRPr="003C6841">
              <w:rPr>
                <w:rFonts w:asciiTheme="majorHAnsi" w:hAnsiTheme="majorHAnsi"/>
                <w:sz w:val="22"/>
              </w:rPr>
              <w:t xml:space="preserve"> </w:t>
            </w:r>
            <w:proofErr w:type="spellStart"/>
            <w:r w:rsidRPr="003C6841">
              <w:rPr>
                <w:rFonts w:asciiTheme="majorHAnsi" w:hAnsiTheme="majorHAnsi"/>
                <w:sz w:val="22"/>
              </w:rPr>
              <w:t>better</w:t>
            </w:r>
            <w:proofErr w:type="spellEnd"/>
            <w:r w:rsidRPr="003C6841">
              <w:rPr>
                <w:rFonts w:asciiTheme="majorHAnsi" w:hAnsiTheme="majorHAnsi"/>
                <w:sz w:val="22"/>
              </w:rPr>
              <w:t xml:space="preserve"> </w:t>
            </w:r>
            <w:proofErr w:type="spellStart"/>
            <w:r w:rsidRPr="003C6841">
              <w:rPr>
                <w:rFonts w:asciiTheme="majorHAnsi" w:hAnsiTheme="majorHAnsi"/>
                <w:sz w:val="22"/>
              </w:rPr>
              <w:t>address</w:t>
            </w:r>
            <w:proofErr w:type="spellEnd"/>
            <w:r w:rsidRPr="003C6841">
              <w:rPr>
                <w:rFonts w:asciiTheme="majorHAnsi" w:hAnsiTheme="majorHAnsi"/>
                <w:sz w:val="22"/>
              </w:rPr>
              <w:t xml:space="preserve"> </w:t>
            </w:r>
            <w:proofErr w:type="spellStart"/>
            <w:r w:rsidRPr="003C6841">
              <w:rPr>
                <w:rFonts w:asciiTheme="majorHAnsi" w:hAnsiTheme="majorHAnsi"/>
                <w:sz w:val="22"/>
              </w:rPr>
              <w:t>investors</w:t>
            </w:r>
            <w:proofErr w:type="spellEnd"/>
            <w:r w:rsidRPr="003C6841">
              <w:rPr>
                <w:rFonts w:asciiTheme="majorHAnsi" w:hAnsiTheme="majorHAnsi"/>
                <w:sz w:val="22"/>
              </w:rPr>
              <w:t xml:space="preserve">’ </w:t>
            </w:r>
            <w:proofErr w:type="spellStart"/>
            <w:r w:rsidRPr="003C6841">
              <w:rPr>
                <w:rFonts w:asciiTheme="majorHAnsi" w:hAnsiTheme="majorHAnsi"/>
                <w:sz w:val="22"/>
              </w:rPr>
              <w:t>entry</w:t>
            </w:r>
            <w:proofErr w:type="spellEnd"/>
            <w:r w:rsidRPr="003C6841">
              <w:rPr>
                <w:rFonts w:asciiTheme="majorHAnsi" w:hAnsiTheme="majorHAnsi"/>
                <w:sz w:val="22"/>
              </w:rPr>
              <w:t xml:space="preserve"> </w:t>
            </w:r>
            <w:proofErr w:type="spellStart"/>
            <w:r w:rsidRPr="003C6841">
              <w:rPr>
                <w:rFonts w:asciiTheme="majorHAnsi" w:hAnsiTheme="majorHAnsi"/>
                <w:sz w:val="22"/>
              </w:rPr>
              <w:t>challenges</w:t>
            </w:r>
            <w:proofErr w:type="spellEnd"/>
            <w:r w:rsidRPr="003C6841">
              <w:rPr>
                <w:rFonts w:asciiTheme="majorHAnsi" w:hAnsiTheme="majorHAnsi"/>
                <w:sz w:val="22"/>
              </w:rPr>
              <w:t xml:space="preserve"> </w:t>
            </w:r>
            <w:proofErr w:type="spellStart"/>
            <w:r w:rsidRPr="003C6841">
              <w:rPr>
                <w:rFonts w:asciiTheme="majorHAnsi" w:hAnsiTheme="majorHAnsi"/>
                <w:sz w:val="22"/>
              </w:rPr>
              <w:t>and</w:t>
            </w:r>
            <w:proofErr w:type="spellEnd"/>
            <w:r w:rsidRPr="003C6841">
              <w:rPr>
                <w:rFonts w:asciiTheme="majorHAnsi" w:hAnsiTheme="majorHAnsi"/>
                <w:sz w:val="22"/>
              </w:rPr>
              <w:t xml:space="preserve"> </w:t>
            </w:r>
            <w:proofErr w:type="spellStart"/>
            <w:r w:rsidRPr="003C6841">
              <w:rPr>
                <w:rFonts w:asciiTheme="majorHAnsi" w:hAnsiTheme="majorHAnsi"/>
                <w:sz w:val="22"/>
              </w:rPr>
              <w:t>facilitate</w:t>
            </w:r>
            <w:proofErr w:type="spellEnd"/>
            <w:r w:rsidRPr="003C6841">
              <w:rPr>
                <w:rFonts w:asciiTheme="majorHAnsi" w:hAnsiTheme="majorHAnsi"/>
                <w:sz w:val="22"/>
              </w:rPr>
              <w:t xml:space="preserve"> </w:t>
            </w:r>
            <w:proofErr w:type="spellStart"/>
            <w:r w:rsidRPr="003C6841">
              <w:rPr>
                <w:rFonts w:asciiTheme="majorHAnsi" w:hAnsiTheme="majorHAnsi"/>
                <w:sz w:val="22"/>
              </w:rPr>
              <w:t>cross-border</w:t>
            </w:r>
            <w:proofErr w:type="spellEnd"/>
            <w:r w:rsidRPr="003C6841">
              <w:rPr>
                <w:rFonts w:asciiTheme="majorHAnsi" w:hAnsiTheme="majorHAnsi"/>
                <w:sz w:val="22"/>
              </w:rPr>
              <w:t xml:space="preserve"> </w:t>
            </w:r>
            <w:proofErr w:type="spellStart"/>
            <w:r w:rsidRPr="003C6841">
              <w:rPr>
                <w:rFonts w:asciiTheme="majorHAnsi" w:hAnsiTheme="majorHAnsi"/>
                <w:sz w:val="22"/>
              </w:rPr>
              <w:t>deals</w:t>
            </w:r>
            <w:proofErr w:type="spellEnd"/>
            <w:r w:rsidRPr="003C6841">
              <w:rPr>
                <w:rFonts w:asciiTheme="majorHAnsi" w:hAnsiTheme="majorHAnsi"/>
                <w:sz w:val="22"/>
              </w:rPr>
              <w:t>.</w:t>
            </w:r>
          </w:p>
        </w:tc>
      </w:tr>
      <w:tr w:rsidR="003C6841" w:rsidRPr="009A6310" w14:paraId="63364A0F" w14:textId="77777777" w:rsidTr="00B0172C">
        <w:trPr>
          <w:trHeight w:val="1811"/>
        </w:trPr>
        <w:tc>
          <w:tcPr>
            <w:tcW w:w="567" w:type="dxa"/>
          </w:tcPr>
          <w:p w14:paraId="202A06B3" w14:textId="77777777" w:rsidR="003C6841" w:rsidRPr="009A6310" w:rsidRDefault="003C6841" w:rsidP="00B0172C">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891712" behindDoc="0" locked="0" layoutInCell="1" allowOverlap="1" wp14:anchorId="2ACDA242" wp14:editId="2DD67A4C">
                  <wp:simplePos x="0" y="0"/>
                  <wp:positionH relativeFrom="column">
                    <wp:posOffset>-22118</wp:posOffset>
                  </wp:positionH>
                  <wp:positionV relativeFrom="paragraph">
                    <wp:posOffset>-8890</wp:posOffset>
                  </wp:positionV>
                  <wp:extent cx="342720" cy="360000"/>
                  <wp:effectExtent l="0" t="0" r="635"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74FCC8F" w14:textId="77777777" w:rsidR="003C6841" w:rsidRPr="009A6310" w:rsidRDefault="003C6841"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1B674106" w14:textId="77777777" w:rsidR="003C6841" w:rsidRPr="003C6841" w:rsidRDefault="00EE34FB" w:rsidP="003C6841">
            <w:pPr>
              <w:spacing w:before="40" w:after="40" w:line="180" w:lineRule="exact"/>
              <w:jc w:val="both"/>
              <w:rPr>
                <w:rFonts w:asciiTheme="majorHAnsi" w:hAnsiTheme="majorHAnsi"/>
                <w:color w:val="0066FF"/>
                <w:sz w:val="22"/>
              </w:rPr>
            </w:pPr>
            <w:hyperlink r:id="rId45" w:history="1">
              <w:r w:rsidR="003C6841" w:rsidRPr="003C6841">
                <w:rPr>
                  <w:rStyle w:val="Hyperlink"/>
                  <w:rFonts w:asciiTheme="majorHAnsi" w:hAnsiTheme="majorHAnsi"/>
                  <w:color w:val="0066FF"/>
                  <w:sz w:val="22"/>
                </w:rPr>
                <w:t>https://ec.europa.eu/info/funding-tenders/opportunities/portal/screen/opportunities/topic-details/horizon-eie-2022-scaleup-02-01;callCode=null;freeTextSearchKeyword=;matchWholeText=true;typeCodes=1;statusCodes=31094501;programmePeriod=2021%20-%202027;programCcm2Id=43108390;programDivisionCode=43121692;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3C6841" w:rsidRPr="003C6841">
              <w:rPr>
                <w:rFonts w:asciiTheme="majorHAnsi" w:hAnsiTheme="majorHAnsi"/>
                <w:color w:val="0066FF"/>
                <w:sz w:val="22"/>
              </w:rPr>
              <w:t xml:space="preserve">  </w:t>
            </w:r>
          </w:p>
        </w:tc>
      </w:tr>
    </w:tbl>
    <w:p w14:paraId="34C41B35" w14:textId="77777777" w:rsidR="00196196" w:rsidRDefault="00196196" w:rsidP="00196196">
      <w:pPr>
        <w:spacing w:line="240" w:lineRule="auto"/>
        <w:rPr>
          <w:rFonts w:asciiTheme="majorHAnsi" w:hAnsiTheme="majorHAnsi"/>
          <w:sz w:val="24"/>
          <w:szCs w:val="24"/>
          <w:lang w:eastAsia="bg-BG"/>
        </w:rPr>
      </w:pPr>
    </w:p>
    <w:p w14:paraId="6254A076" w14:textId="77777777" w:rsidR="00196196" w:rsidRDefault="00196196" w:rsidP="00196196">
      <w:pPr>
        <w:spacing w:line="240" w:lineRule="auto"/>
        <w:rPr>
          <w:rFonts w:asciiTheme="majorHAnsi" w:hAnsiTheme="majorHAnsi"/>
          <w:sz w:val="24"/>
          <w:szCs w:val="24"/>
          <w:lang w:eastAsia="bg-BG"/>
        </w:rPr>
      </w:pPr>
    </w:p>
    <w:p w14:paraId="639CB165" w14:textId="77777777" w:rsidR="00196196" w:rsidRPr="0076207F" w:rsidRDefault="00196196" w:rsidP="00097616">
      <w:pPr>
        <w:pStyle w:val="Heading3"/>
        <w:numPr>
          <w:ilvl w:val="1"/>
          <w:numId w:val="32"/>
        </w:numPr>
        <w:shd w:val="clear" w:color="auto" w:fill="A4063E" w:themeFill="accent6"/>
        <w:rPr>
          <w:b/>
          <w:i w:val="0"/>
        </w:rPr>
      </w:pPr>
      <w:bookmarkStart w:id="33" w:name="_Toc104216823"/>
      <w:r w:rsidRPr="00196196">
        <w:rPr>
          <w:b/>
          <w:i w:val="0"/>
        </w:rPr>
        <w:t>IMPLEMENTING CO-FUNDED ACTION PLANS FOR INTERCONNECTION OF INNOVATION ECOSYSTEMS</w:t>
      </w:r>
      <w:bookmarkEnd w:id="33"/>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196196" w:rsidRPr="009A6310" w14:paraId="56A2A3D6" w14:textId="77777777" w:rsidTr="00B0172C">
        <w:trPr>
          <w:trHeight w:val="741"/>
        </w:trPr>
        <w:tc>
          <w:tcPr>
            <w:tcW w:w="567" w:type="dxa"/>
          </w:tcPr>
          <w:p w14:paraId="0D4E6A6D" w14:textId="77777777" w:rsidR="00196196" w:rsidRPr="009A6310" w:rsidRDefault="00196196" w:rsidP="00B0172C">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93760" behindDoc="0" locked="0" layoutInCell="1" allowOverlap="1" wp14:anchorId="181E718E" wp14:editId="62F7140C">
                  <wp:simplePos x="0" y="0"/>
                  <wp:positionH relativeFrom="margin">
                    <wp:posOffset>6985</wp:posOffset>
                  </wp:positionH>
                  <wp:positionV relativeFrom="paragraph">
                    <wp:posOffset>-13335</wp:posOffset>
                  </wp:positionV>
                  <wp:extent cx="318135" cy="287655"/>
                  <wp:effectExtent l="0" t="0" r="5715"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4559F4F" w14:textId="77777777" w:rsidR="00196196" w:rsidRPr="009A6310" w:rsidRDefault="00196196"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33CD46A8" w14:textId="77777777" w:rsidR="00196196" w:rsidRPr="00196196" w:rsidRDefault="00196196" w:rsidP="00196196">
            <w:pPr>
              <w:spacing w:before="40" w:after="40"/>
              <w:jc w:val="both"/>
              <w:rPr>
                <w:rFonts w:asciiTheme="majorHAnsi" w:hAnsiTheme="majorHAnsi"/>
                <w:b/>
                <w:color w:val="161718" w:themeColor="text1"/>
                <w:sz w:val="22"/>
              </w:rPr>
            </w:pPr>
            <w:r w:rsidRPr="00196196">
              <w:rPr>
                <w:rFonts w:asciiTheme="majorHAnsi" w:hAnsiTheme="majorHAnsi"/>
                <w:b/>
                <w:color w:val="161718" w:themeColor="text1"/>
                <w:sz w:val="22"/>
              </w:rPr>
              <w:t>HORIZON-EIE-2022-CONNECT-02-01</w:t>
            </w:r>
          </w:p>
          <w:p w14:paraId="651C7445" w14:textId="77777777" w:rsidR="00196196" w:rsidRPr="00196196" w:rsidRDefault="00196196" w:rsidP="00196196">
            <w:pPr>
              <w:spacing w:before="40" w:after="40"/>
              <w:jc w:val="both"/>
              <w:rPr>
                <w:rFonts w:asciiTheme="majorHAnsi" w:hAnsiTheme="majorHAnsi"/>
                <w:color w:val="161718" w:themeColor="text1"/>
                <w:sz w:val="22"/>
              </w:rPr>
            </w:pPr>
            <w:r w:rsidRPr="00196196">
              <w:rPr>
                <w:rFonts w:asciiTheme="majorHAnsi" w:hAnsiTheme="majorHAnsi"/>
                <w:color w:val="161718" w:themeColor="text1"/>
                <w:sz w:val="22"/>
              </w:rPr>
              <w:t>Interconnected Innovation Ecosystems (2022.2) (HORIZON-EIE-2022-CONNECT-02)</w:t>
            </w:r>
          </w:p>
          <w:p w14:paraId="0FA561B9" w14:textId="77777777" w:rsidR="00196196" w:rsidRPr="00847696" w:rsidRDefault="00196196" w:rsidP="00196196">
            <w:pPr>
              <w:spacing w:before="40" w:after="40"/>
              <w:jc w:val="both"/>
              <w:rPr>
                <w:rFonts w:asciiTheme="majorHAnsi" w:hAnsiTheme="majorHAnsi"/>
                <w:color w:val="161718" w:themeColor="text1"/>
                <w:sz w:val="22"/>
              </w:rPr>
            </w:pPr>
            <w:r w:rsidRPr="00196196">
              <w:rPr>
                <w:rFonts w:asciiTheme="majorHAnsi" w:hAnsiTheme="majorHAnsi"/>
                <w:color w:val="161718" w:themeColor="text1"/>
                <w:sz w:val="22"/>
              </w:rPr>
              <w:t xml:space="preserve">Horizon Europe Framework </w:t>
            </w:r>
            <w:proofErr w:type="spellStart"/>
            <w:r w:rsidRPr="00196196">
              <w:rPr>
                <w:rFonts w:asciiTheme="majorHAnsi" w:hAnsiTheme="majorHAnsi"/>
                <w:color w:val="161718" w:themeColor="text1"/>
                <w:sz w:val="22"/>
              </w:rPr>
              <w:t>Programme</w:t>
            </w:r>
            <w:proofErr w:type="spellEnd"/>
            <w:r w:rsidRPr="00196196">
              <w:rPr>
                <w:rFonts w:asciiTheme="majorHAnsi" w:hAnsiTheme="majorHAnsi"/>
                <w:color w:val="161718" w:themeColor="text1"/>
                <w:sz w:val="22"/>
              </w:rPr>
              <w:t xml:space="preserve"> (HORIZON)</w:t>
            </w:r>
          </w:p>
        </w:tc>
      </w:tr>
      <w:tr w:rsidR="00196196" w:rsidRPr="009A6310" w14:paraId="3DC4A0CA" w14:textId="77777777" w:rsidTr="00B0172C">
        <w:trPr>
          <w:trHeight w:hRule="exact" w:val="454"/>
        </w:trPr>
        <w:tc>
          <w:tcPr>
            <w:tcW w:w="567" w:type="dxa"/>
          </w:tcPr>
          <w:p w14:paraId="38743A56" w14:textId="77777777" w:rsidR="00196196" w:rsidRPr="009A6310" w:rsidRDefault="00196196" w:rsidP="00B0172C">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894784" behindDoc="0" locked="0" layoutInCell="1" allowOverlap="1" wp14:anchorId="3BC90ACB" wp14:editId="2AAFDFF2">
                  <wp:simplePos x="0" y="0"/>
                  <wp:positionH relativeFrom="margin">
                    <wp:posOffset>-21590</wp:posOffset>
                  </wp:positionH>
                  <wp:positionV relativeFrom="paragraph">
                    <wp:posOffset>-31115</wp:posOffset>
                  </wp:positionV>
                  <wp:extent cx="318135" cy="287655"/>
                  <wp:effectExtent l="0" t="0" r="5715"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DEEB6CE" w14:textId="77777777" w:rsidR="00196196" w:rsidRPr="009A6310" w:rsidRDefault="00196196"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29E7D434" w14:textId="77777777" w:rsidR="00196196" w:rsidRPr="009A6310" w:rsidRDefault="00196196" w:rsidP="00B0172C">
            <w:pPr>
              <w:spacing w:line="180" w:lineRule="exact"/>
              <w:jc w:val="both"/>
              <w:rPr>
                <w:rFonts w:asciiTheme="majorHAnsi" w:hAnsiTheme="majorHAnsi"/>
                <w:color w:val="161718" w:themeColor="text1"/>
                <w:sz w:val="22"/>
              </w:rPr>
            </w:pPr>
            <w:r w:rsidRPr="00196196">
              <w:rPr>
                <w:rFonts w:asciiTheme="majorHAnsi" w:hAnsiTheme="majorHAnsi"/>
                <w:color w:val="161718" w:themeColor="text1"/>
                <w:sz w:val="22"/>
              </w:rPr>
              <w:t xml:space="preserve">HORIZON-COFUND HORIZON </w:t>
            </w:r>
            <w:proofErr w:type="spellStart"/>
            <w:r w:rsidRPr="00196196">
              <w:rPr>
                <w:rFonts w:asciiTheme="majorHAnsi" w:hAnsiTheme="majorHAnsi"/>
                <w:color w:val="161718" w:themeColor="text1"/>
                <w:sz w:val="22"/>
              </w:rPr>
              <w:t>Programme</w:t>
            </w:r>
            <w:proofErr w:type="spellEnd"/>
            <w:r w:rsidRPr="00196196">
              <w:rPr>
                <w:rFonts w:asciiTheme="majorHAnsi" w:hAnsiTheme="majorHAnsi"/>
                <w:color w:val="161718" w:themeColor="text1"/>
                <w:sz w:val="22"/>
              </w:rPr>
              <w:t xml:space="preserve"> </w:t>
            </w:r>
            <w:proofErr w:type="spellStart"/>
            <w:r w:rsidRPr="00196196">
              <w:rPr>
                <w:rFonts w:asciiTheme="majorHAnsi" w:hAnsiTheme="majorHAnsi"/>
                <w:color w:val="161718" w:themeColor="text1"/>
                <w:sz w:val="22"/>
              </w:rPr>
              <w:t>Cofund</w:t>
            </w:r>
            <w:proofErr w:type="spellEnd"/>
            <w:r w:rsidRPr="00196196">
              <w:rPr>
                <w:rFonts w:asciiTheme="majorHAnsi" w:hAnsiTheme="majorHAnsi"/>
                <w:color w:val="161718" w:themeColor="text1"/>
                <w:sz w:val="22"/>
              </w:rPr>
              <w:t xml:space="preserve"> Actions</w:t>
            </w:r>
          </w:p>
        </w:tc>
      </w:tr>
      <w:tr w:rsidR="00196196" w:rsidRPr="009A6310" w14:paraId="33AEE223" w14:textId="77777777" w:rsidTr="00B0172C">
        <w:tc>
          <w:tcPr>
            <w:tcW w:w="567" w:type="dxa"/>
          </w:tcPr>
          <w:p w14:paraId="3B592D51" w14:textId="77777777" w:rsidR="00196196" w:rsidRPr="009A6310" w:rsidRDefault="00196196" w:rsidP="00B0172C">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95808" behindDoc="0" locked="0" layoutInCell="1" allowOverlap="1" wp14:anchorId="382F045B" wp14:editId="7EC6EECC">
                  <wp:simplePos x="0" y="0"/>
                  <wp:positionH relativeFrom="margin">
                    <wp:posOffset>5080</wp:posOffset>
                  </wp:positionH>
                  <wp:positionV relativeFrom="paragraph">
                    <wp:posOffset>33655</wp:posOffset>
                  </wp:positionV>
                  <wp:extent cx="312420" cy="287655"/>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72C3E49" w14:textId="77777777" w:rsidR="00196196" w:rsidRPr="009A6310" w:rsidRDefault="00196196"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275E69C3" w14:textId="77777777" w:rsidR="00196196" w:rsidRPr="0096307B" w:rsidRDefault="00196196" w:rsidP="00B0172C">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6C0C1F40" w14:textId="77777777" w:rsidR="00196196" w:rsidRPr="0096307B" w:rsidRDefault="00196196" w:rsidP="00B0172C">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Pr="00196196">
              <w:rPr>
                <w:rFonts w:asciiTheme="majorHAnsi" w:hAnsiTheme="majorHAnsi"/>
                <w:color w:val="auto"/>
                <w:sz w:val="22"/>
              </w:rPr>
              <w:t>14 June 2022</w:t>
            </w:r>
          </w:p>
          <w:p w14:paraId="2817CA0B" w14:textId="77777777" w:rsidR="00196196" w:rsidRPr="0099634A" w:rsidRDefault="00196196" w:rsidP="00B0172C">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196196">
              <w:rPr>
                <w:rFonts w:asciiTheme="majorHAnsi" w:hAnsiTheme="majorHAnsi"/>
                <w:color w:val="auto"/>
                <w:sz w:val="22"/>
              </w:rPr>
              <w:t>27 September 2022 17:00:00 Brussels time</w:t>
            </w:r>
          </w:p>
        </w:tc>
      </w:tr>
      <w:tr w:rsidR="00196196" w:rsidRPr="009A6310" w14:paraId="7F3B25E2" w14:textId="77777777" w:rsidTr="00B0172C">
        <w:tc>
          <w:tcPr>
            <w:tcW w:w="567" w:type="dxa"/>
          </w:tcPr>
          <w:p w14:paraId="57261FE5" w14:textId="77777777" w:rsidR="00196196" w:rsidRPr="009A6310" w:rsidRDefault="00196196" w:rsidP="00B0172C">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897856" behindDoc="0" locked="0" layoutInCell="1" allowOverlap="1" wp14:anchorId="30C3FCD9" wp14:editId="69C7EAAB">
                  <wp:simplePos x="0" y="0"/>
                  <wp:positionH relativeFrom="column">
                    <wp:posOffset>-40005</wp:posOffset>
                  </wp:positionH>
                  <wp:positionV relativeFrom="paragraph">
                    <wp:posOffset>-58420</wp:posOffset>
                  </wp:positionV>
                  <wp:extent cx="369570" cy="359410"/>
                  <wp:effectExtent l="0" t="0" r="0" b="254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CA28375" w14:textId="77777777" w:rsidR="00196196" w:rsidRPr="009A6310" w:rsidRDefault="00196196"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319A1598" w14:textId="77777777" w:rsidR="00196196" w:rsidRPr="0084235B" w:rsidRDefault="00196196" w:rsidP="00B0172C">
            <w:pPr>
              <w:spacing w:before="40" w:after="120"/>
              <w:rPr>
                <w:rFonts w:asciiTheme="majorHAnsi" w:hAnsiTheme="majorHAnsi"/>
                <w:b/>
                <w:color w:val="auto"/>
                <w:sz w:val="22"/>
              </w:rPr>
            </w:pPr>
            <w:r>
              <w:rPr>
                <w:rFonts w:asciiTheme="majorHAnsi" w:hAnsiTheme="majorHAnsi"/>
                <w:b/>
                <w:color w:val="auto"/>
                <w:sz w:val="22"/>
              </w:rPr>
              <w:t>EUR 8</w:t>
            </w:r>
            <w:r w:rsidRPr="0074596C">
              <w:rPr>
                <w:rFonts w:asciiTheme="majorHAnsi" w:hAnsiTheme="majorHAnsi"/>
                <w:b/>
                <w:color w:val="auto"/>
                <w:sz w:val="22"/>
              </w:rPr>
              <w:t xml:space="preserve"> 000 000</w:t>
            </w:r>
          </w:p>
        </w:tc>
      </w:tr>
      <w:tr w:rsidR="00196196" w:rsidRPr="009A6310" w14:paraId="1BCDDD68" w14:textId="77777777" w:rsidTr="00B0172C">
        <w:tc>
          <w:tcPr>
            <w:tcW w:w="567" w:type="dxa"/>
          </w:tcPr>
          <w:p w14:paraId="1B293BC0" w14:textId="77777777" w:rsidR="00196196" w:rsidRPr="009A6310" w:rsidRDefault="00196196" w:rsidP="00B0172C">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896832" behindDoc="0" locked="0" layoutInCell="1" allowOverlap="1" wp14:anchorId="35829A28" wp14:editId="6E60C9EB">
                  <wp:simplePos x="0" y="0"/>
                  <wp:positionH relativeFrom="column">
                    <wp:posOffset>10160</wp:posOffset>
                  </wp:positionH>
                  <wp:positionV relativeFrom="paragraph">
                    <wp:posOffset>33655</wp:posOffset>
                  </wp:positionV>
                  <wp:extent cx="270358" cy="324000"/>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7E5F6EA" w14:textId="77777777" w:rsidR="00196196" w:rsidRPr="009A6310" w:rsidRDefault="00196196"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6C3E3164" w14:textId="77777777" w:rsidR="00196196" w:rsidRPr="006747D2" w:rsidRDefault="00196196" w:rsidP="00196196">
            <w:pPr>
              <w:spacing w:before="40" w:after="40" w:line="240" w:lineRule="exact"/>
              <w:jc w:val="both"/>
              <w:rPr>
                <w:rFonts w:asciiTheme="majorHAnsi" w:hAnsiTheme="majorHAnsi"/>
                <w:b/>
                <w:color w:val="auto"/>
                <w:sz w:val="22"/>
              </w:rPr>
            </w:pPr>
            <w:r w:rsidRPr="006747D2">
              <w:rPr>
                <w:rFonts w:asciiTheme="majorHAnsi" w:hAnsiTheme="majorHAnsi"/>
                <w:b/>
                <w:color w:val="auto"/>
                <w:sz w:val="22"/>
              </w:rPr>
              <w:t>Expected outcomes:</w:t>
            </w:r>
          </w:p>
          <w:p w14:paraId="28F9C6FC" w14:textId="77777777" w:rsidR="00196196" w:rsidRPr="00196196" w:rsidRDefault="00196196" w:rsidP="00196196">
            <w:pPr>
              <w:spacing w:before="40" w:after="40" w:line="240" w:lineRule="exact"/>
              <w:jc w:val="both"/>
              <w:rPr>
                <w:rFonts w:asciiTheme="majorHAnsi" w:hAnsiTheme="majorHAnsi"/>
                <w:color w:val="auto"/>
                <w:sz w:val="22"/>
              </w:rPr>
            </w:pPr>
            <w:r w:rsidRPr="00196196">
              <w:rPr>
                <w:rFonts w:asciiTheme="majorHAnsi" w:hAnsiTheme="majorHAnsi"/>
                <w:color w:val="auto"/>
                <w:sz w:val="22"/>
              </w:rPr>
              <w:t>Projects results are expected to contribute to all of the following expected outcomes:</w:t>
            </w:r>
          </w:p>
          <w:p w14:paraId="11537C8E" w14:textId="77777777" w:rsidR="00196196" w:rsidRDefault="00196196" w:rsidP="00097616">
            <w:pPr>
              <w:pStyle w:val="ListParagraph"/>
              <w:numPr>
                <w:ilvl w:val="0"/>
                <w:numId w:val="35"/>
              </w:numPr>
              <w:spacing w:before="40" w:after="40" w:line="240" w:lineRule="exact"/>
              <w:jc w:val="both"/>
              <w:rPr>
                <w:rFonts w:asciiTheme="majorHAnsi" w:hAnsiTheme="majorHAnsi"/>
                <w:sz w:val="22"/>
              </w:rPr>
            </w:pPr>
            <w:proofErr w:type="spellStart"/>
            <w:r w:rsidRPr="00196196">
              <w:rPr>
                <w:rFonts w:asciiTheme="majorHAnsi" w:hAnsiTheme="majorHAnsi"/>
                <w:sz w:val="22"/>
              </w:rPr>
              <w:t>Open</w:t>
            </w:r>
            <w:proofErr w:type="spellEnd"/>
            <w:r w:rsidRPr="00196196">
              <w:rPr>
                <w:rFonts w:asciiTheme="majorHAnsi" w:hAnsiTheme="majorHAnsi"/>
                <w:sz w:val="22"/>
              </w:rPr>
              <w:t xml:space="preserve">, </w:t>
            </w:r>
            <w:proofErr w:type="spellStart"/>
            <w:r w:rsidRPr="00196196">
              <w:rPr>
                <w:rFonts w:asciiTheme="majorHAnsi" w:hAnsiTheme="majorHAnsi"/>
                <w:sz w:val="22"/>
              </w:rPr>
              <w:t>efficient</w:t>
            </w:r>
            <w:proofErr w:type="spellEnd"/>
            <w:r w:rsidRPr="00196196">
              <w:rPr>
                <w:rFonts w:asciiTheme="majorHAnsi" w:hAnsiTheme="majorHAnsi"/>
                <w:sz w:val="22"/>
              </w:rPr>
              <w:t xml:space="preserve"> </w:t>
            </w:r>
            <w:proofErr w:type="spellStart"/>
            <w:r w:rsidRPr="00196196">
              <w:rPr>
                <w:rFonts w:asciiTheme="majorHAnsi" w:hAnsiTheme="majorHAnsi"/>
                <w:sz w:val="22"/>
              </w:rPr>
              <w:t>inclusive</w:t>
            </w:r>
            <w:proofErr w:type="spellEnd"/>
            <w:r w:rsidRPr="00196196">
              <w:rPr>
                <w:rFonts w:asciiTheme="majorHAnsi" w:hAnsiTheme="majorHAnsi"/>
                <w:sz w:val="22"/>
              </w:rPr>
              <w:t xml:space="preserve"> </w:t>
            </w:r>
            <w:proofErr w:type="spellStart"/>
            <w:r w:rsidRPr="00196196">
              <w:rPr>
                <w:rFonts w:asciiTheme="majorHAnsi" w:hAnsiTheme="majorHAnsi"/>
                <w:sz w:val="22"/>
              </w:rPr>
              <w:t>and</w:t>
            </w:r>
            <w:proofErr w:type="spellEnd"/>
            <w:r w:rsidRPr="00196196">
              <w:rPr>
                <w:rFonts w:asciiTheme="majorHAnsi" w:hAnsiTheme="majorHAnsi"/>
                <w:sz w:val="22"/>
              </w:rPr>
              <w:t xml:space="preserve"> </w:t>
            </w:r>
            <w:proofErr w:type="spellStart"/>
            <w:r w:rsidRPr="00196196">
              <w:rPr>
                <w:rFonts w:asciiTheme="majorHAnsi" w:hAnsiTheme="majorHAnsi"/>
                <w:sz w:val="22"/>
              </w:rPr>
              <w:t>interconnected</w:t>
            </w:r>
            <w:proofErr w:type="spellEnd"/>
            <w:r w:rsidRPr="00196196">
              <w:rPr>
                <w:rFonts w:asciiTheme="majorHAnsi" w:hAnsiTheme="majorHAnsi"/>
                <w:sz w:val="22"/>
              </w:rPr>
              <w:t xml:space="preserve"> </w:t>
            </w:r>
            <w:proofErr w:type="spellStart"/>
            <w:r w:rsidRPr="00196196">
              <w:rPr>
                <w:rFonts w:asciiTheme="majorHAnsi" w:hAnsiTheme="majorHAnsi"/>
                <w:sz w:val="22"/>
              </w:rPr>
              <w:t>innovation</w:t>
            </w:r>
            <w:proofErr w:type="spellEnd"/>
            <w:r w:rsidRPr="00196196">
              <w:rPr>
                <w:rFonts w:asciiTheme="majorHAnsi" w:hAnsiTheme="majorHAnsi"/>
                <w:sz w:val="22"/>
              </w:rPr>
              <w:t xml:space="preserve"> </w:t>
            </w:r>
            <w:proofErr w:type="spellStart"/>
            <w:r w:rsidRPr="00196196">
              <w:rPr>
                <w:rFonts w:asciiTheme="majorHAnsi" w:hAnsiTheme="majorHAnsi"/>
                <w:sz w:val="22"/>
              </w:rPr>
              <w:t>ecosystems</w:t>
            </w:r>
            <w:proofErr w:type="spellEnd"/>
            <w:r w:rsidRPr="00196196">
              <w:rPr>
                <w:rFonts w:asciiTheme="majorHAnsi" w:hAnsiTheme="majorHAnsi"/>
                <w:sz w:val="22"/>
              </w:rPr>
              <w:t xml:space="preserve"> </w:t>
            </w:r>
            <w:proofErr w:type="spellStart"/>
            <w:r w:rsidRPr="00196196">
              <w:rPr>
                <w:rFonts w:asciiTheme="majorHAnsi" w:hAnsiTheme="majorHAnsi"/>
                <w:sz w:val="22"/>
              </w:rPr>
              <w:t>across</w:t>
            </w:r>
            <w:proofErr w:type="spellEnd"/>
            <w:r w:rsidRPr="00196196">
              <w:rPr>
                <w:rFonts w:asciiTheme="majorHAnsi" w:hAnsiTheme="majorHAnsi"/>
                <w:sz w:val="22"/>
              </w:rPr>
              <w:t xml:space="preserve"> </w:t>
            </w:r>
            <w:proofErr w:type="spellStart"/>
            <w:r w:rsidRPr="00196196">
              <w:rPr>
                <w:rFonts w:asciiTheme="majorHAnsi" w:hAnsiTheme="majorHAnsi"/>
                <w:sz w:val="22"/>
              </w:rPr>
              <w:t>Europe</w:t>
            </w:r>
            <w:proofErr w:type="spellEnd"/>
            <w:r w:rsidRPr="00196196">
              <w:rPr>
                <w:rFonts w:asciiTheme="majorHAnsi" w:hAnsiTheme="majorHAnsi"/>
                <w:sz w:val="22"/>
              </w:rPr>
              <w:t xml:space="preserve">, </w:t>
            </w:r>
            <w:proofErr w:type="spellStart"/>
            <w:r w:rsidRPr="00196196">
              <w:rPr>
                <w:rFonts w:asciiTheme="majorHAnsi" w:hAnsiTheme="majorHAnsi"/>
                <w:sz w:val="22"/>
              </w:rPr>
              <w:t>building</w:t>
            </w:r>
            <w:proofErr w:type="spellEnd"/>
            <w:r w:rsidRPr="00196196">
              <w:rPr>
                <w:rFonts w:asciiTheme="majorHAnsi" w:hAnsiTheme="majorHAnsi"/>
                <w:sz w:val="22"/>
              </w:rPr>
              <w:t xml:space="preserve"> </w:t>
            </w:r>
            <w:proofErr w:type="spellStart"/>
            <w:r w:rsidRPr="00196196">
              <w:rPr>
                <w:rFonts w:asciiTheme="majorHAnsi" w:hAnsiTheme="majorHAnsi"/>
                <w:sz w:val="22"/>
              </w:rPr>
              <w:t>on</w:t>
            </w:r>
            <w:proofErr w:type="spellEnd"/>
            <w:r w:rsidRPr="00196196">
              <w:rPr>
                <w:rFonts w:asciiTheme="majorHAnsi" w:hAnsiTheme="majorHAnsi"/>
                <w:sz w:val="22"/>
              </w:rPr>
              <w:t xml:space="preserve"> </w:t>
            </w:r>
            <w:proofErr w:type="spellStart"/>
            <w:r w:rsidRPr="00196196">
              <w:rPr>
                <w:rFonts w:asciiTheme="majorHAnsi" w:hAnsiTheme="majorHAnsi"/>
                <w:sz w:val="22"/>
              </w:rPr>
              <w:t>their</w:t>
            </w:r>
            <w:proofErr w:type="spellEnd"/>
            <w:r w:rsidRPr="00196196">
              <w:rPr>
                <w:rFonts w:asciiTheme="majorHAnsi" w:hAnsiTheme="majorHAnsi"/>
                <w:sz w:val="22"/>
              </w:rPr>
              <w:t xml:space="preserve"> </w:t>
            </w:r>
            <w:proofErr w:type="spellStart"/>
            <w:r w:rsidRPr="00196196">
              <w:rPr>
                <w:rFonts w:asciiTheme="majorHAnsi" w:hAnsiTheme="majorHAnsi"/>
                <w:sz w:val="22"/>
              </w:rPr>
              <w:t>diversities</w:t>
            </w:r>
            <w:proofErr w:type="spellEnd"/>
            <w:r w:rsidRPr="00196196">
              <w:rPr>
                <w:rFonts w:asciiTheme="majorHAnsi" w:hAnsiTheme="majorHAnsi"/>
                <w:sz w:val="22"/>
              </w:rPr>
              <w:t xml:space="preserve"> </w:t>
            </w:r>
            <w:proofErr w:type="spellStart"/>
            <w:r w:rsidRPr="00196196">
              <w:rPr>
                <w:rFonts w:asciiTheme="majorHAnsi" w:hAnsiTheme="majorHAnsi"/>
                <w:sz w:val="22"/>
              </w:rPr>
              <w:t>and</w:t>
            </w:r>
            <w:proofErr w:type="spellEnd"/>
            <w:r w:rsidRPr="00196196">
              <w:rPr>
                <w:rFonts w:asciiTheme="majorHAnsi" w:hAnsiTheme="majorHAnsi"/>
                <w:sz w:val="22"/>
              </w:rPr>
              <w:t xml:space="preserve"> </w:t>
            </w:r>
            <w:proofErr w:type="spellStart"/>
            <w:r w:rsidRPr="00196196">
              <w:rPr>
                <w:rFonts w:asciiTheme="majorHAnsi" w:hAnsiTheme="majorHAnsi"/>
                <w:sz w:val="22"/>
              </w:rPr>
              <w:t>complementarities</w:t>
            </w:r>
            <w:proofErr w:type="spellEnd"/>
            <w:r w:rsidRPr="00196196">
              <w:rPr>
                <w:rFonts w:asciiTheme="majorHAnsi" w:hAnsiTheme="majorHAnsi"/>
                <w:sz w:val="22"/>
              </w:rPr>
              <w:t xml:space="preserve">, </w:t>
            </w:r>
            <w:proofErr w:type="spellStart"/>
            <w:r w:rsidRPr="00196196">
              <w:rPr>
                <w:rFonts w:asciiTheme="majorHAnsi" w:hAnsiTheme="majorHAnsi"/>
                <w:sz w:val="22"/>
              </w:rPr>
              <w:t>enhancing</w:t>
            </w:r>
            <w:proofErr w:type="spellEnd"/>
            <w:r w:rsidRPr="00196196">
              <w:rPr>
                <w:rFonts w:asciiTheme="majorHAnsi" w:hAnsiTheme="majorHAnsi"/>
                <w:sz w:val="22"/>
              </w:rPr>
              <w:t xml:space="preserve"> </w:t>
            </w:r>
            <w:proofErr w:type="spellStart"/>
            <w:r w:rsidRPr="00196196">
              <w:rPr>
                <w:rFonts w:asciiTheme="majorHAnsi" w:hAnsiTheme="majorHAnsi"/>
                <w:sz w:val="22"/>
              </w:rPr>
              <w:t>the</w:t>
            </w:r>
            <w:proofErr w:type="spellEnd"/>
            <w:r w:rsidRPr="00196196">
              <w:rPr>
                <w:rFonts w:asciiTheme="majorHAnsi" w:hAnsiTheme="majorHAnsi"/>
                <w:sz w:val="22"/>
              </w:rPr>
              <w:t xml:space="preserve"> </w:t>
            </w:r>
            <w:proofErr w:type="spellStart"/>
            <w:r w:rsidRPr="00196196">
              <w:rPr>
                <w:rFonts w:asciiTheme="majorHAnsi" w:hAnsiTheme="majorHAnsi"/>
                <w:sz w:val="22"/>
              </w:rPr>
              <w:t>joint</w:t>
            </w:r>
            <w:proofErr w:type="spellEnd"/>
            <w:r w:rsidRPr="00196196">
              <w:rPr>
                <w:rFonts w:asciiTheme="majorHAnsi" w:hAnsiTheme="majorHAnsi"/>
                <w:sz w:val="22"/>
              </w:rPr>
              <w:t xml:space="preserve"> </w:t>
            </w:r>
            <w:proofErr w:type="spellStart"/>
            <w:r w:rsidRPr="00196196">
              <w:rPr>
                <w:rFonts w:asciiTheme="majorHAnsi" w:hAnsiTheme="majorHAnsi"/>
                <w:sz w:val="22"/>
              </w:rPr>
              <w:t>definition</w:t>
            </w:r>
            <w:proofErr w:type="spellEnd"/>
            <w:r w:rsidRPr="00196196">
              <w:rPr>
                <w:rFonts w:asciiTheme="majorHAnsi" w:hAnsiTheme="majorHAnsi"/>
                <w:sz w:val="22"/>
              </w:rPr>
              <w:t xml:space="preserve"> </w:t>
            </w:r>
            <w:proofErr w:type="spellStart"/>
            <w:r w:rsidRPr="00196196">
              <w:rPr>
                <w:rFonts w:asciiTheme="majorHAnsi" w:hAnsiTheme="majorHAnsi"/>
                <w:sz w:val="22"/>
              </w:rPr>
              <w:t>of</w:t>
            </w:r>
            <w:proofErr w:type="spellEnd"/>
            <w:r w:rsidRPr="00196196">
              <w:rPr>
                <w:rFonts w:asciiTheme="majorHAnsi" w:hAnsiTheme="majorHAnsi"/>
                <w:sz w:val="22"/>
              </w:rPr>
              <w:t xml:space="preserve"> </w:t>
            </w:r>
            <w:proofErr w:type="spellStart"/>
            <w:r w:rsidRPr="00196196">
              <w:rPr>
                <w:rFonts w:asciiTheme="majorHAnsi" w:hAnsiTheme="majorHAnsi"/>
                <w:sz w:val="22"/>
              </w:rPr>
              <w:t>visions</w:t>
            </w:r>
            <w:proofErr w:type="spellEnd"/>
            <w:r w:rsidRPr="00196196">
              <w:rPr>
                <w:rFonts w:asciiTheme="majorHAnsi" w:hAnsiTheme="majorHAnsi"/>
                <w:sz w:val="22"/>
              </w:rPr>
              <w:t xml:space="preserve"> </w:t>
            </w:r>
            <w:proofErr w:type="spellStart"/>
            <w:r w:rsidRPr="00196196">
              <w:rPr>
                <w:rFonts w:asciiTheme="majorHAnsi" w:hAnsiTheme="majorHAnsi"/>
                <w:sz w:val="22"/>
              </w:rPr>
              <w:t>and</w:t>
            </w:r>
            <w:proofErr w:type="spellEnd"/>
            <w:r w:rsidRPr="00196196">
              <w:rPr>
                <w:rFonts w:asciiTheme="majorHAnsi" w:hAnsiTheme="majorHAnsi"/>
                <w:sz w:val="22"/>
              </w:rPr>
              <w:t xml:space="preserve"> </w:t>
            </w:r>
            <w:proofErr w:type="spellStart"/>
            <w:r w:rsidRPr="00196196">
              <w:rPr>
                <w:rFonts w:asciiTheme="majorHAnsi" w:hAnsiTheme="majorHAnsi"/>
                <w:sz w:val="22"/>
              </w:rPr>
              <w:t>strategies</w:t>
            </w:r>
            <w:proofErr w:type="spellEnd"/>
            <w:r w:rsidRPr="00196196">
              <w:rPr>
                <w:rFonts w:asciiTheme="majorHAnsi" w:hAnsiTheme="majorHAnsi"/>
                <w:sz w:val="22"/>
              </w:rPr>
              <w:t xml:space="preserve"> </w:t>
            </w:r>
            <w:proofErr w:type="spellStart"/>
            <w:r w:rsidRPr="00196196">
              <w:rPr>
                <w:rFonts w:asciiTheme="majorHAnsi" w:hAnsiTheme="majorHAnsi"/>
                <w:sz w:val="22"/>
              </w:rPr>
              <w:t>with</w:t>
            </w:r>
            <w:proofErr w:type="spellEnd"/>
            <w:r w:rsidRPr="00196196">
              <w:rPr>
                <w:rFonts w:asciiTheme="majorHAnsi" w:hAnsiTheme="majorHAnsi"/>
                <w:sz w:val="22"/>
              </w:rPr>
              <w:t xml:space="preserve"> </w:t>
            </w:r>
            <w:proofErr w:type="spellStart"/>
            <w:r w:rsidRPr="00196196">
              <w:rPr>
                <w:rFonts w:asciiTheme="majorHAnsi" w:hAnsiTheme="majorHAnsi"/>
                <w:sz w:val="22"/>
              </w:rPr>
              <w:t>input</w:t>
            </w:r>
            <w:proofErr w:type="spellEnd"/>
            <w:r w:rsidRPr="00196196">
              <w:rPr>
                <w:rFonts w:asciiTheme="majorHAnsi" w:hAnsiTheme="majorHAnsi"/>
                <w:sz w:val="22"/>
              </w:rPr>
              <w:t xml:space="preserve"> </w:t>
            </w:r>
            <w:proofErr w:type="spellStart"/>
            <w:r w:rsidRPr="00196196">
              <w:rPr>
                <w:rFonts w:asciiTheme="majorHAnsi" w:hAnsiTheme="majorHAnsi"/>
                <w:sz w:val="22"/>
              </w:rPr>
              <w:t>from</w:t>
            </w:r>
            <w:proofErr w:type="spellEnd"/>
            <w:r w:rsidRPr="00196196">
              <w:rPr>
                <w:rFonts w:asciiTheme="majorHAnsi" w:hAnsiTheme="majorHAnsi"/>
                <w:sz w:val="22"/>
              </w:rPr>
              <w:t xml:space="preserve"> </w:t>
            </w:r>
            <w:proofErr w:type="spellStart"/>
            <w:r w:rsidRPr="00196196">
              <w:rPr>
                <w:rFonts w:asciiTheme="majorHAnsi" w:hAnsiTheme="majorHAnsi"/>
                <w:sz w:val="22"/>
              </w:rPr>
              <w:t>across</w:t>
            </w:r>
            <w:proofErr w:type="spellEnd"/>
            <w:r w:rsidRPr="00196196">
              <w:rPr>
                <w:rFonts w:asciiTheme="majorHAnsi" w:hAnsiTheme="majorHAnsi"/>
                <w:sz w:val="22"/>
              </w:rPr>
              <w:t xml:space="preserve"> </w:t>
            </w:r>
            <w:proofErr w:type="spellStart"/>
            <w:r w:rsidRPr="00196196">
              <w:rPr>
                <w:rFonts w:asciiTheme="majorHAnsi" w:hAnsiTheme="majorHAnsi"/>
                <w:sz w:val="22"/>
              </w:rPr>
              <w:t>the</w:t>
            </w:r>
            <w:proofErr w:type="spellEnd"/>
            <w:r w:rsidRPr="00196196">
              <w:rPr>
                <w:rFonts w:asciiTheme="majorHAnsi" w:hAnsiTheme="majorHAnsi"/>
                <w:sz w:val="22"/>
              </w:rPr>
              <w:t xml:space="preserve"> </w:t>
            </w:r>
            <w:proofErr w:type="spellStart"/>
            <w:r w:rsidRPr="00196196">
              <w:rPr>
                <w:rFonts w:asciiTheme="majorHAnsi" w:hAnsiTheme="majorHAnsi"/>
                <w:sz w:val="22"/>
              </w:rPr>
              <w:t>quadruple</w:t>
            </w:r>
            <w:proofErr w:type="spellEnd"/>
            <w:r w:rsidRPr="00196196">
              <w:rPr>
                <w:rFonts w:asciiTheme="majorHAnsi" w:hAnsiTheme="majorHAnsi"/>
                <w:sz w:val="22"/>
              </w:rPr>
              <w:t xml:space="preserve"> </w:t>
            </w:r>
            <w:proofErr w:type="spellStart"/>
            <w:r w:rsidRPr="00196196">
              <w:rPr>
                <w:rFonts w:asciiTheme="majorHAnsi" w:hAnsiTheme="majorHAnsi"/>
                <w:sz w:val="22"/>
              </w:rPr>
              <w:t>helix</w:t>
            </w:r>
            <w:proofErr w:type="spellEnd"/>
            <w:r w:rsidRPr="00196196">
              <w:rPr>
                <w:rFonts w:asciiTheme="majorHAnsi" w:hAnsiTheme="majorHAnsi"/>
                <w:sz w:val="22"/>
              </w:rPr>
              <w:t xml:space="preserve">, </w:t>
            </w:r>
            <w:proofErr w:type="spellStart"/>
            <w:r w:rsidRPr="00196196">
              <w:rPr>
                <w:rFonts w:asciiTheme="majorHAnsi" w:hAnsiTheme="majorHAnsi"/>
                <w:sz w:val="22"/>
              </w:rPr>
              <w:t>encouraging</w:t>
            </w:r>
            <w:proofErr w:type="spellEnd"/>
            <w:r w:rsidRPr="00196196">
              <w:rPr>
                <w:rFonts w:asciiTheme="majorHAnsi" w:hAnsiTheme="majorHAnsi"/>
                <w:sz w:val="22"/>
              </w:rPr>
              <w:t xml:space="preserve"> </w:t>
            </w:r>
            <w:proofErr w:type="spellStart"/>
            <w:r w:rsidRPr="00196196">
              <w:rPr>
                <w:rFonts w:asciiTheme="majorHAnsi" w:hAnsiTheme="majorHAnsi"/>
                <w:sz w:val="22"/>
              </w:rPr>
              <w:t>the</w:t>
            </w:r>
            <w:proofErr w:type="spellEnd"/>
            <w:r w:rsidRPr="00196196">
              <w:rPr>
                <w:rFonts w:asciiTheme="majorHAnsi" w:hAnsiTheme="majorHAnsi"/>
                <w:sz w:val="22"/>
              </w:rPr>
              <w:t xml:space="preserve"> </w:t>
            </w:r>
            <w:proofErr w:type="spellStart"/>
            <w:r w:rsidRPr="00196196">
              <w:rPr>
                <w:rFonts w:asciiTheme="majorHAnsi" w:hAnsiTheme="majorHAnsi"/>
                <w:sz w:val="22"/>
              </w:rPr>
              <w:t>alignment</w:t>
            </w:r>
            <w:proofErr w:type="spellEnd"/>
            <w:r w:rsidRPr="00196196">
              <w:rPr>
                <w:rFonts w:asciiTheme="majorHAnsi" w:hAnsiTheme="majorHAnsi"/>
                <w:sz w:val="22"/>
              </w:rPr>
              <w:t xml:space="preserve"> </w:t>
            </w:r>
            <w:proofErr w:type="spellStart"/>
            <w:r w:rsidRPr="00196196">
              <w:rPr>
                <w:rFonts w:asciiTheme="majorHAnsi" w:hAnsiTheme="majorHAnsi"/>
                <w:sz w:val="22"/>
              </w:rPr>
              <w:t>of</w:t>
            </w:r>
            <w:proofErr w:type="spellEnd"/>
            <w:r w:rsidRPr="00196196">
              <w:rPr>
                <w:rFonts w:asciiTheme="majorHAnsi" w:hAnsiTheme="majorHAnsi"/>
                <w:sz w:val="22"/>
              </w:rPr>
              <w:t xml:space="preserve"> </w:t>
            </w:r>
            <w:proofErr w:type="spellStart"/>
            <w:r w:rsidRPr="00196196">
              <w:rPr>
                <w:rFonts w:asciiTheme="majorHAnsi" w:hAnsiTheme="majorHAnsi"/>
                <w:sz w:val="22"/>
              </w:rPr>
              <w:t>their</w:t>
            </w:r>
            <w:proofErr w:type="spellEnd"/>
            <w:r w:rsidRPr="00196196">
              <w:rPr>
                <w:rFonts w:asciiTheme="majorHAnsi" w:hAnsiTheme="majorHAnsi"/>
                <w:sz w:val="22"/>
              </w:rPr>
              <w:t xml:space="preserve"> </w:t>
            </w:r>
            <w:proofErr w:type="spellStart"/>
            <w:r w:rsidRPr="00196196">
              <w:rPr>
                <w:rFonts w:asciiTheme="majorHAnsi" w:hAnsiTheme="majorHAnsi"/>
                <w:sz w:val="22"/>
              </w:rPr>
              <w:t>innovation</w:t>
            </w:r>
            <w:proofErr w:type="spellEnd"/>
            <w:r w:rsidRPr="00196196">
              <w:rPr>
                <w:rFonts w:asciiTheme="majorHAnsi" w:hAnsiTheme="majorHAnsi"/>
                <w:sz w:val="22"/>
              </w:rPr>
              <w:t xml:space="preserve"> </w:t>
            </w:r>
            <w:proofErr w:type="spellStart"/>
            <w:r w:rsidRPr="00196196">
              <w:rPr>
                <w:rFonts w:asciiTheme="majorHAnsi" w:hAnsiTheme="majorHAnsi"/>
                <w:sz w:val="22"/>
              </w:rPr>
              <w:t>agendas</w:t>
            </w:r>
            <w:proofErr w:type="spellEnd"/>
            <w:r w:rsidRPr="00196196">
              <w:rPr>
                <w:rFonts w:asciiTheme="majorHAnsi" w:hAnsiTheme="majorHAnsi"/>
                <w:sz w:val="22"/>
              </w:rPr>
              <w:t xml:space="preserve">, </w:t>
            </w:r>
            <w:proofErr w:type="spellStart"/>
            <w:r w:rsidRPr="00196196">
              <w:rPr>
                <w:rFonts w:asciiTheme="majorHAnsi" w:hAnsiTheme="majorHAnsi"/>
                <w:sz w:val="22"/>
              </w:rPr>
              <w:t>and</w:t>
            </w:r>
            <w:proofErr w:type="spellEnd"/>
            <w:r w:rsidRPr="00196196">
              <w:rPr>
                <w:rFonts w:asciiTheme="majorHAnsi" w:hAnsiTheme="majorHAnsi"/>
                <w:sz w:val="22"/>
              </w:rPr>
              <w:t xml:space="preserve"> </w:t>
            </w:r>
            <w:proofErr w:type="spellStart"/>
            <w:r w:rsidRPr="00196196">
              <w:rPr>
                <w:rFonts w:asciiTheme="majorHAnsi" w:hAnsiTheme="majorHAnsi"/>
                <w:sz w:val="22"/>
              </w:rPr>
              <w:t>strengthening</w:t>
            </w:r>
            <w:proofErr w:type="spellEnd"/>
            <w:r w:rsidRPr="00196196">
              <w:rPr>
                <w:rFonts w:asciiTheme="majorHAnsi" w:hAnsiTheme="majorHAnsi"/>
                <w:sz w:val="22"/>
              </w:rPr>
              <w:t xml:space="preserve"> </w:t>
            </w:r>
            <w:proofErr w:type="spellStart"/>
            <w:r w:rsidRPr="00196196">
              <w:rPr>
                <w:rFonts w:asciiTheme="majorHAnsi" w:hAnsiTheme="majorHAnsi"/>
                <w:sz w:val="22"/>
              </w:rPr>
              <w:t>of</w:t>
            </w:r>
            <w:proofErr w:type="spellEnd"/>
            <w:r w:rsidRPr="00196196">
              <w:rPr>
                <w:rFonts w:asciiTheme="majorHAnsi" w:hAnsiTheme="majorHAnsi"/>
                <w:sz w:val="22"/>
              </w:rPr>
              <w:t xml:space="preserve"> </w:t>
            </w:r>
            <w:proofErr w:type="spellStart"/>
            <w:r w:rsidRPr="00196196">
              <w:rPr>
                <w:rFonts w:asciiTheme="majorHAnsi" w:hAnsiTheme="majorHAnsi"/>
                <w:sz w:val="22"/>
              </w:rPr>
              <w:t>their</w:t>
            </w:r>
            <w:proofErr w:type="spellEnd"/>
            <w:r w:rsidRPr="00196196">
              <w:rPr>
                <w:rFonts w:asciiTheme="majorHAnsi" w:hAnsiTheme="majorHAnsi"/>
                <w:sz w:val="22"/>
              </w:rPr>
              <w:t xml:space="preserve"> </w:t>
            </w:r>
            <w:proofErr w:type="spellStart"/>
            <w:r w:rsidRPr="00196196">
              <w:rPr>
                <w:rFonts w:asciiTheme="majorHAnsi" w:hAnsiTheme="majorHAnsi"/>
                <w:sz w:val="22"/>
              </w:rPr>
              <w:t>efficiency</w:t>
            </w:r>
            <w:proofErr w:type="spellEnd"/>
            <w:r w:rsidRPr="00196196">
              <w:rPr>
                <w:rFonts w:asciiTheme="majorHAnsi" w:hAnsiTheme="majorHAnsi"/>
                <w:sz w:val="22"/>
              </w:rPr>
              <w:t xml:space="preserve"> </w:t>
            </w:r>
            <w:proofErr w:type="spellStart"/>
            <w:r w:rsidRPr="00196196">
              <w:rPr>
                <w:rFonts w:asciiTheme="majorHAnsi" w:hAnsiTheme="majorHAnsi"/>
                <w:sz w:val="22"/>
              </w:rPr>
              <w:t>and</w:t>
            </w:r>
            <w:proofErr w:type="spellEnd"/>
            <w:r w:rsidRPr="00196196">
              <w:rPr>
                <w:rFonts w:asciiTheme="majorHAnsi" w:hAnsiTheme="majorHAnsi"/>
                <w:sz w:val="22"/>
              </w:rPr>
              <w:t xml:space="preserve"> </w:t>
            </w:r>
            <w:proofErr w:type="spellStart"/>
            <w:r w:rsidRPr="00196196">
              <w:rPr>
                <w:rFonts w:asciiTheme="majorHAnsi" w:hAnsiTheme="majorHAnsi"/>
                <w:sz w:val="22"/>
              </w:rPr>
              <w:t>potential</w:t>
            </w:r>
            <w:proofErr w:type="spellEnd"/>
            <w:r w:rsidRPr="00196196">
              <w:rPr>
                <w:rFonts w:asciiTheme="majorHAnsi" w:hAnsiTheme="majorHAnsi"/>
                <w:sz w:val="22"/>
              </w:rPr>
              <w:t xml:space="preserve"> </w:t>
            </w:r>
            <w:proofErr w:type="spellStart"/>
            <w:r w:rsidRPr="00196196">
              <w:rPr>
                <w:rFonts w:asciiTheme="majorHAnsi" w:hAnsiTheme="majorHAnsi"/>
                <w:sz w:val="22"/>
              </w:rPr>
              <w:t>to</w:t>
            </w:r>
            <w:proofErr w:type="spellEnd"/>
            <w:r w:rsidRPr="00196196">
              <w:rPr>
                <w:rFonts w:asciiTheme="majorHAnsi" w:hAnsiTheme="majorHAnsi"/>
                <w:sz w:val="22"/>
              </w:rPr>
              <w:t xml:space="preserve"> </w:t>
            </w:r>
            <w:proofErr w:type="spellStart"/>
            <w:r w:rsidRPr="00196196">
              <w:rPr>
                <w:rFonts w:asciiTheme="majorHAnsi" w:hAnsiTheme="majorHAnsi"/>
                <w:sz w:val="22"/>
              </w:rPr>
              <w:t>innovate</w:t>
            </w:r>
            <w:proofErr w:type="spellEnd"/>
            <w:r w:rsidRPr="00196196">
              <w:rPr>
                <w:rFonts w:asciiTheme="majorHAnsi" w:hAnsiTheme="majorHAnsi"/>
                <w:sz w:val="22"/>
              </w:rPr>
              <w:t>;</w:t>
            </w:r>
          </w:p>
          <w:p w14:paraId="4ADE003E" w14:textId="77777777" w:rsidR="00196196" w:rsidRDefault="00196196" w:rsidP="00097616">
            <w:pPr>
              <w:pStyle w:val="ListParagraph"/>
              <w:numPr>
                <w:ilvl w:val="0"/>
                <w:numId w:val="35"/>
              </w:numPr>
              <w:spacing w:before="40" w:after="40" w:line="240" w:lineRule="exact"/>
              <w:jc w:val="both"/>
              <w:rPr>
                <w:rFonts w:asciiTheme="majorHAnsi" w:hAnsiTheme="majorHAnsi"/>
                <w:sz w:val="22"/>
              </w:rPr>
            </w:pPr>
            <w:proofErr w:type="spellStart"/>
            <w:r w:rsidRPr="00196196">
              <w:rPr>
                <w:rFonts w:asciiTheme="majorHAnsi" w:hAnsiTheme="majorHAnsi"/>
                <w:sz w:val="22"/>
              </w:rPr>
              <w:t>Enhanced</w:t>
            </w:r>
            <w:proofErr w:type="spellEnd"/>
            <w:r w:rsidRPr="00196196">
              <w:rPr>
                <w:rFonts w:asciiTheme="majorHAnsi" w:hAnsiTheme="majorHAnsi"/>
                <w:sz w:val="22"/>
              </w:rPr>
              <w:t xml:space="preserve"> </w:t>
            </w:r>
            <w:proofErr w:type="spellStart"/>
            <w:r w:rsidRPr="00196196">
              <w:rPr>
                <w:rFonts w:asciiTheme="majorHAnsi" w:hAnsiTheme="majorHAnsi"/>
                <w:sz w:val="22"/>
              </w:rPr>
              <w:t>synergies</w:t>
            </w:r>
            <w:proofErr w:type="spellEnd"/>
            <w:r w:rsidRPr="00196196">
              <w:rPr>
                <w:rFonts w:asciiTheme="majorHAnsi" w:hAnsiTheme="majorHAnsi"/>
                <w:sz w:val="22"/>
              </w:rPr>
              <w:t xml:space="preserve">, </w:t>
            </w:r>
            <w:proofErr w:type="spellStart"/>
            <w:r w:rsidRPr="00196196">
              <w:rPr>
                <w:rFonts w:asciiTheme="majorHAnsi" w:hAnsiTheme="majorHAnsi"/>
                <w:sz w:val="22"/>
              </w:rPr>
              <w:t>complementarities</w:t>
            </w:r>
            <w:proofErr w:type="spellEnd"/>
            <w:r w:rsidRPr="00196196">
              <w:rPr>
                <w:rFonts w:asciiTheme="majorHAnsi" w:hAnsiTheme="majorHAnsi"/>
                <w:sz w:val="22"/>
              </w:rPr>
              <w:t xml:space="preserve"> </w:t>
            </w:r>
            <w:proofErr w:type="spellStart"/>
            <w:r w:rsidRPr="00196196">
              <w:rPr>
                <w:rFonts w:asciiTheme="majorHAnsi" w:hAnsiTheme="majorHAnsi"/>
                <w:sz w:val="22"/>
              </w:rPr>
              <w:t>and</w:t>
            </w:r>
            <w:proofErr w:type="spellEnd"/>
            <w:r w:rsidRPr="00196196">
              <w:rPr>
                <w:rFonts w:asciiTheme="majorHAnsi" w:hAnsiTheme="majorHAnsi"/>
                <w:sz w:val="22"/>
              </w:rPr>
              <w:t xml:space="preserve"> </w:t>
            </w:r>
            <w:proofErr w:type="spellStart"/>
            <w:r w:rsidRPr="00196196">
              <w:rPr>
                <w:rFonts w:asciiTheme="majorHAnsi" w:hAnsiTheme="majorHAnsi"/>
                <w:sz w:val="22"/>
              </w:rPr>
              <w:t>collaboration</w:t>
            </w:r>
            <w:proofErr w:type="spellEnd"/>
            <w:r w:rsidRPr="00196196">
              <w:rPr>
                <w:rFonts w:asciiTheme="majorHAnsi" w:hAnsiTheme="majorHAnsi"/>
                <w:sz w:val="22"/>
              </w:rPr>
              <w:t xml:space="preserve"> </w:t>
            </w:r>
            <w:proofErr w:type="spellStart"/>
            <w:r w:rsidRPr="00196196">
              <w:rPr>
                <w:rFonts w:asciiTheme="majorHAnsi" w:hAnsiTheme="majorHAnsi"/>
                <w:sz w:val="22"/>
              </w:rPr>
              <w:t>among</w:t>
            </w:r>
            <w:proofErr w:type="spellEnd"/>
            <w:r w:rsidRPr="00196196">
              <w:rPr>
                <w:rFonts w:asciiTheme="majorHAnsi" w:hAnsiTheme="majorHAnsi"/>
                <w:sz w:val="22"/>
              </w:rPr>
              <w:t xml:space="preserve"> </w:t>
            </w:r>
            <w:proofErr w:type="spellStart"/>
            <w:r w:rsidRPr="00196196">
              <w:rPr>
                <w:rFonts w:asciiTheme="majorHAnsi" w:hAnsiTheme="majorHAnsi"/>
                <w:sz w:val="22"/>
              </w:rPr>
              <w:t>all</w:t>
            </w:r>
            <w:proofErr w:type="spellEnd"/>
            <w:r w:rsidRPr="00196196">
              <w:rPr>
                <w:rFonts w:asciiTheme="majorHAnsi" w:hAnsiTheme="majorHAnsi"/>
                <w:sz w:val="22"/>
              </w:rPr>
              <w:t xml:space="preserve"> </w:t>
            </w:r>
            <w:proofErr w:type="spellStart"/>
            <w:r w:rsidRPr="00196196">
              <w:rPr>
                <w:rFonts w:asciiTheme="majorHAnsi" w:hAnsiTheme="majorHAnsi"/>
                <w:sz w:val="22"/>
              </w:rPr>
              <w:t>European</w:t>
            </w:r>
            <w:proofErr w:type="spellEnd"/>
            <w:r w:rsidRPr="00196196">
              <w:rPr>
                <w:rFonts w:asciiTheme="majorHAnsi" w:hAnsiTheme="majorHAnsi"/>
                <w:sz w:val="22"/>
              </w:rPr>
              <w:t xml:space="preserve"> </w:t>
            </w:r>
            <w:proofErr w:type="spellStart"/>
            <w:r w:rsidRPr="00196196">
              <w:rPr>
                <w:rFonts w:asciiTheme="majorHAnsi" w:hAnsiTheme="majorHAnsi"/>
                <w:sz w:val="22"/>
              </w:rPr>
              <w:t>innovation</w:t>
            </w:r>
            <w:proofErr w:type="spellEnd"/>
            <w:r w:rsidRPr="00196196">
              <w:rPr>
                <w:rFonts w:asciiTheme="majorHAnsi" w:hAnsiTheme="majorHAnsi"/>
                <w:sz w:val="22"/>
              </w:rPr>
              <w:t xml:space="preserve"> </w:t>
            </w:r>
            <w:proofErr w:type="spellStart"/>
            <w:r w:rsidRPr="00196196">
              <w:rPr>
                <w:rFonts w:asciiTheme="majorHAnsi" w:hAnsiTheme="majorHAnsi"/>
                <w:sz w:val="22"/>
              </w:rPr>
              <w:t>ecosystems</w:t>
            </w:r>
            <w:proofErr w:type="spellEnd"/>
            <w:r w:rsidRPr="00196196">
              <w:rPr>
                <w:rFonts w:asciiTheme="majorHAnsi" w:hAnsiTheme="majorHAnsi"/>
                <w:sz w:val="22"/>
              </w:rPr>
              <w:t xml:space="preserve">’ </w:t>
            </w:r>
            <w:proofErr w:type="spellStart"/>
            <w:r w:rsidRPr="00196196">
              <w:rPr>
                <w:rFonts w:asciiTheme="majorHAnsi" w:hAnsiTheme="majorHAnsi"/>
                <w:sz w:val="22"/>
              </w:rPr>
              <w:t>stakeholders</w:t>
            </w:r>
            <w:proofErr w:type="spellEnd"/>
            <w:r w:rsidRPr="00196196">
              <w:rPr>
                <w:rFonts w:asciiTheme="majorHAnsi" w:hAnsiTheme="majorHAnsi"/>
                <w:sz w:val="22"/>
              </w:rPr>
              <w:t xml:space="preserve"> </w:t>
            </w:r>
            <w:proofErr w:type="spellStart"/>
            <w:r w:rsidRPr="00196196">
              <w:rPr>
                <w:rFonts w:asciiTheme="majorHAnsi" w:hAnsiTheme="majorHAnsi"/>
                <w:sz w:val="22"/>
              </w:rPr>
              <w:t>around</w:t>
            </w:r>
            <w:proofErr w:type="spellEnd"/>
            <w:r w:rsidRPr="00196196">
              <w:rPr>
                <w:rFonts w:asciiTheme="majorHAnsi" w:hAnsiTheme="majorHAnsi"/>
                <w:sz w:val="22"/>
              </w:rPr>
              <w:t xml:space="preserve"> </w:t>
            </w:r>
            <w:proofErr w:type="spellStart"/>
            <w:r w:rsidRPr="00196196">
              <w:rPr>
                <w:rFonts w:asciiTheme="majorHAnsi" w:hAnsiTheme="majorHAnsi"/>
                <w:sz w:val="22"/>
              </w:rPr>
              <w:t>promising</w:t>
            </w:r>
            <w:proofErr w:type="spellEnd"/>
            <w:r w:rsidRPr="00196196">
              <w:rPr>
                <w:rFonts w:asciiTheme="majorHAnsi" w:hAnsiTheme="majorHAnsi"/>
                <w:sz w:val="22"/>
              </w:rPr>
              <w:t xml:space="preserve"> </w:t>
            </w:r>
            <w:proofErr w:type="spellStart"/>
            <w:r w:rsidRPr="00196196">
              <w:rPr>
                <w:rFonts w:asciiTheme="majorHAnsi" w:hAnsiTheme="majorHAnsi"/>
                <w:sz w:val="22"/>
              </w:rPr>
              <w:t>areas</w:t>
            </w:r>
            <w:proofErr w:type="spellEnd"/>
            <w:r w:rsidRPr="00196196">
              <w:rPr>
                <w:rFonts w:asciiTheme="majorHAnsi" w:hAnsiTheme="majorHAnsi"/>
                <w:sz w:val="22"/>
              </w:rPr>
              <w:t xml:space="preserve"> </w:t>
            </w:r>
            <w:proofErr w:type="spellStart"/>
            <w:r w:rsidRPr="00196196">
              <w:rPr>
                <w:rFonts w:asciiTheme="majorHAnsi" w:hAnsiTheme="majorHAnsi"/>
                <w:sz w:val="22"/>
              </w:rPr>
              <w:t>and</w:t>
            </w:r>
            <w:proofErr w:type="spellEnd"/>
            <w:r w:rsidRPr="00196196">
              <w:rPr>
                <w:rFonts w:asciiTheme="majorHAnsi" w:hAnsiTheme="majorHAnsi"/>
                <w:sz w:val="22"/>
              </w:rPr>
              <w:t xml:space="preserve"> </w:t>
            </w:r>
            <w:proofErr w:type="spellStart"/>
            <w:r w:rsidRPr="00196196">
              <w:rPr>
                <w:rFonts w:asciiTheme="majorHAnsi" w:hAnsiTheme="majorHAnsi"/>
                <w:sz w:val="22"/>
              </w:rPr>
              <w:t>challenges</w:t>
            </w:r>
            <w:proofErr w:type="spellEnd"/>
            <w:r w:rsidRPr="00196196">
              <w:rPr>
                <w:rFonts w:asciiTheme="majorHAnsi" w:hAnsiTheme="majorHAnsi"/>
                <w:sz w:val="22"/>
              </w:rPr>
              <w:t xml:space="preserve"> </w:t>
            </w:r>
            <w:proofErr w:type="spellStart"/>
            <w:r w:rsidRPr="00196196">
              <w:rPr>
                <w:rFonts w:asciiTheme="majorHAnsi" w:hAnsiTheme="majorHAnsi"/>
                <w:sz w:val="22"/>
              </w:rPr>
              <w:t>of</w:t>
            </w:r>
            <w:proofErr w:type="spellEnd"/>
            <w:r w:rsidRPr="00196196">
              <w:rPr>
                <w:rFonts w:asciiTheme="majorHAnsi" w:hAnsiTheme="majorHAnsi"/>
                <w:sz w:val="22"/>
              </w:rPr>
              <w:t xml:space="preserve"> </w:t>
            </w:r>
            <w:proofErr w:type="spellStart"/>
            <w:r w:rsidRPr="00196196">
              <w:rPr>
                <w:rFonts w:asciiTheme="majorHAnsi" w:hAnsiTheme="majorHAnsi"/>
                <w:sz w:val="22"/>
              </w:rPr>
              <w:t>joint</w:t>
            </w:r>
            <w:proofErr w:type="spellEnd"/>
            <w:r w:rsidRPr="00196196">
              <w:rPr>
                <w:rFonts w:asciiTheme="majorHAnsi" w:hAnsiTheme="majorHAnsi"/>
                <w:sz w:val="22"/>
              </w:rPr>
              <w:t xml:space="preserve"> </w:t>
            </w:r>
            <w:proofErr w:type="spellStart"/>
            <w:r w:rsidRPr="00196196">
              <w:rPr>
                <w:rFonts w:asciiTheme="majorHAnsi" w:hAnsiTheme="majorHAnsi"/>
                <w:sz w:val="22"/>
              </w:rPr>
              <w:t>and</w:t>
            </w:r>
            <w:proofErr w:type="spellEnd"/>
            <w:r w:rsidRPr="00196196">
              <w:rPr>
                <w:rFonts w:asciiTheme="majorHAnsi" w:hAnsiTheme="majorHAnsi"/>
                <w:sz w:val="22"/>
              </w:rPr>
              <w:t xml:space="preserve"> </w:t>
            </w:r>
            <w:proofErr w:type="spellStart"/>
            <w:r w:rsidRPr="00196196">
              <w:rPr>
                <w:rFonts w:asciiTheme="majorHAnsi" w:hAnsiTheme="majorHAnsi"/>
                <w:sz w:val="22"/>
              </w:rPr>
              <w:t>European</w:t>
            </w:r>
            <w:proofErr w:type="spellEnd"/>
            <w:r w:rsidRPr="00196196">
              <w:rPr>
                <w:rFonts w:asciiTheme="majorHAnsi" w:hAnsiTheme="majorHAnsi"/>
                <w:sz w:val="22"/>
              </w:rPr>
              <w:t xml:space="preserve"> </w:t>
            </w:r>
            <w:proofErr w:type="spellStart"/>
            <w:r w:rsidRPr="00196196">
              <w:rPr>
                <w:rFonts w:asciiTheme="majorHAnsi" w:hAnsiTheme="majorHAnsi"/>
                <w:sz w:val="22"/>
              </w:rPr>
              <w:t>interest</w:t>
            </w:r>
            <w:proofErr w:type="spellEnd"/>
            <w:r w:rsidRPr="00196196">
              <w:rPr>
                <w:rFonts w:asciiTheme="majorHAnsi" w:hAnsiTheme="majorHAnsi"/>
                <w:sz w:val="22"/>
              </w:rPr>
              <w:t xml:space="preserve">, </w:t>
            </w:r>
            <w:proofErr w:type="spellStart"/>
            <w:r w:rsidRPr="00196196">
              <w:rPr>
                <w:rFonts w:asciiTheme="majorHAnsi" w:hAnsiTheme="majorHAnsi"/>
                <w:sz w:val="22"/>
              </w:rPr>
              <w:t>creation</w:t>
            </w:r>
            <w:proofErr w:type="spellEnd"/>
            <w:r w:rsidRPr="00196196">
              <w:rPr>
                <w:rFonts w:asciiTheme="majorHAnsi" w:hAnsiTheme="majorHAnsi"/>
                <w:sz w:val="22"/>
              </w:rPr>
              <w:t xml:space="preserve"> </w:t>
            </w:r>
            <w:proofErr w:type="spellStart"/>
            <w:r w:rsidRPr="00196196">
              <w:rPr>
                <w:rFonts w:asciiTheme="majorHAnsi" w:hAnsiTheme="majorHAnsi"/>
                <w:sz w:val="22"/>
              </w:rPr>
              <w:t>of</w:t>
            </w:r>
            <w:proofErr w:type="spellEnd"/>
            <w:r w:rsidRPr="00196196">
              <w:rPr>
                <w:rFonts w:asciiTheme="majorHAnsi" w:hAnsiTheme="majorHAnsi"/>
                <w:sz w:val="22"/>
              </w:rPr>
              <w:t xml:space="preserve"> </w:t>
            </w:r>
            <w:proofErr w:type="spellStart"/>
            <w:r w:rsidRPr="00196196">
              <w:rPr>
                <w:rFonts w:asciiTheme="majorHAnsi" w:hAnsiTheme="majorHAnsi"/>
                <w:sz w:val="22"/>
              </w:rPr>
              <w:t>common</w:t>
            </w:r>
            <w:proofErr w:type="spellEnd"/>
            <w:r w:rsidRPr="00196196">
              <w:rPr>
                <w:rFonts w:asciiTheme="majorHAnsi" w:hAnsiTheme="majorHAnsi"/>
                <w:sz w:val="22"/>
              </w:rPr>
              <w:t xml:space="preserve"> </w:t>
            </w:r>
            <w:proofErr w:type="spellStart"/>
            <w:r w:rsidRPr="00196196">
              <w:rPr>
                <w:rFonts w:asciiTheme="majorHAnsi" w:hAnsiTheme="majorHAnsi"/>
                <w:sz w:val="22"/>
              </w:rPr>
              <w:t>knowledge</w:t>
            </w:r>
            <w:proofErr w:type="spellEnd"/>
            <w:r w:rsidRPr="00196196">
              <w:rPr>
                <w:rFonts w:asciiTheme="majorHAnsi" w:hAnsiTheme="majorHAnsi"/>
                <w:sz w:val="22"/>
              </w:rPr>
              <w:t xml:space="preserve"> </w:t>
            </w:r>
            <w:proofErr w:type="spellStart"/>
            <w:r w:rsidRPr="00196196">
              <w:rPr>
                <w:rFonts w:asciiTheme="majorHAnsi" w:hAnsiTheme="majorHAnsi"/>
                <w:sz w:val="22"/>
              </w:rPr>
              <w:t>assets</w:t>
            </w:r>
            <w:proofErr w:type="spellEnd"/>
            <w:r w:rsidRPr="00196196">
              <w:rPr>
                <w:rFonts w:asciiTheme="majorHAnsi" w:hAnsiTheme="majorHAnsi"/>
                <w:sz w:val="22"/>
              </w:rPr>
              <w:t>;</w:t>
            </w:r>
          </w:p>
          <w:p w14:paraId="41BC2E41" w14:textId="77777777" w:rsidR="00196196" w:rsidRDefault="00196196" w:rsidP="00097616">
            <w:pPr>
              <w:pStyle w:val="ListParagraph"/>
              <w:numPr>
                <w:ilvl w:val="0"/>
                <w:numId w:val="35"/>
              </w:numPr>
              <w:spacing w:before="40" w:after="40" w:line="240" w:lineRule="exact"/>
              <w:jc w:val="both"/>
              <w:rPr>
                <w:rFonts w:asciiTheme="majorHAnsi" w:hAnsiTheme="majorHAnsi"/>
                <w:sz w:val="22"/>
              </w:rPr>
            </w:pPr>
            <w:proofErr w:type="spellStart"/>
            <w:r w:rsidRPr="00196196">
              <w:rPr>
                <w:rFonts w:asciiTheme="majorHAnsi" w:hAnsiTheme="majorHAnsi"/>
                <w:sz w:val="22"/>
              </w:rPr>
              <w:t>Increased</w:t>
            </w:r>
            <w:proofErr w:type="spellEnd"/>
            <w:r w:rsidRPr="00196196">
              <w:rPr>
                <w:rFonts w:asciiTheme="majorHAnsi" w:hAnsiTheme="majorHAnsi"/>
                <w:sz w:val="22"/>
              </w:rPr>
              <w:t xml:space="preserve"> </w:t>
            </w:r>
            <w:proofErr w:type="spellStart"/>
            <w:r w:rsidRPr="00196196">
              <w:rPr>
                <w:rFonts w:asciiTheme="majorHAnsi" w:hAnsiTheme="majorHAnsi"/>
                <w:sz w:val="22"/>
              </w:rPr>
              <w:t>innovation</w:t>
            </w:r>
            <w:proofErr w:type="spellEnd"/>
            <w:r w:rsidRPr="00196196">
              <w:rPr>
                <w:rFonts w:asciiTheme="majorHAnsi" w:hAnsiTheme="majorHAnsi"/>
                <w:sz w:val="22"/>
              </w:rPr>
              <w:t xml:space="preserve"> </w:t>
            </w:r>
            <w:proofErr w:type="spellStart"/>
            <w:r w:rsidRPr="00196196">
              <w:rPr>
                <w:rFonts w:asciiTheme="majorHAnsi" w:hAnsiTheme="majorHAnsi"/>
                <w:sz w:val="22"/>
              </w:rPr>
              <w:t>capacities</w:t>
            </w:r>
            <w:proofErr w:type="spellEnd"/>
            <w:r w:rsidRPr="00196196">
              <w:rPr>
                <w:rFonts w:asciiTheme="majorHAnsi" w:hAnsiTheme="majorHAnsi"/>
                <w:sz w:val="22"/>
              </w:rPr>
              <w:t xml:space="preserve"> </w:t>
            </w:r>
            <w:proofErr w:type="spellStart"/>
            <w:r w:rsidRPr="00196196">
              <w:rPr>
                <w:rFonts w:asciiTheme="majorHAnsi" w:hAnsiTheme="majorHAnsi"/>
                <w:sz w:val="22"/>
              </w:rPr>
              <w:t>in</w:t>
            </w:r>
            <w:proofErr w:type="spellEnd"/>
            <w:r w:rsidRPr="00196196">
              <w:rPr>
                <w:rFonts w:asciiTheme="majorHAnsi" w:hAnsiTheme="majorHAnsi"/>
                <w:sz w:val="22"/>
              </w:rPr>
              <w:t xml:space="preserve"> </w:t>
            </w:r>
            <w:proofErr w:type="spellStart"/>
            <w:r w:rsidRPr="00196196">
              <w:rPr>
                <w:rFonts w:asciiTheme="majorHAnsi" w:hAnsiTheme="majorHAnsi"/>
                <w:sz w:val="22"/>
              </w:rPr>
              <w:t>Member</w:t>
            </w:r>
            <w:proofErr w:type="spellEnd"/>
            <w:r w:rsidRPr="00196196">
              <w:rPr>
                <w:rFonts w:asciiTheme="majorHAnsi" w:hAnsiTheme="majorHAnsi"/>
                <w:sz w:val="22"/>
              </w:rPr>
              <w:t xml:space="preserve"> States </w:t>
            </w:r>
            <w:proofErr w:type="spellStart"/>
            <w:r w:rsidRPr="00196196">
              <w:rPr>
                <w:rFonts w:asciiTheme="majorHAnsi" w:hAnsiTheme="majorHAnsi"/>
                <w:sz w:val="22"/>
              </w:rPr>
              <w:t>and</w:t>
            </w:r>
            <w:proofErr w:type="spellEnd"/>
            <w:r w:rsidRPr="00196196">
              <w:rPr>
                <w:rFonts w:asciiTheme="majorHAnsi" w:hAnsiTheme="majorHAnsi"/>
                <w:sz w:val="22"/>
              </w:rPr>
              <w:t xml:space="preserve"> Associated </w:t>
            </w:r>
            <w:proofErr w:type="spellStart"/>
            <w:r w:rsidRPr="00196196">
              <w:rPr>
                <w:rFonts w:asciiTheme="majorHAnsi" w:hAnsiTheme="majorHAnsi"/>
                <w:sz w:val="22"/>
              </w:rPr>
              <w:t>Countries</w:t>
            </w:r>
            <w:proofErr w:type="spellEnd"/>
            <w:r w:rsidRPr="00196196">
              <w:rPr>
                <w:rFonts w:asciiTheme="majorHAnsi" w:hAnsiTheme="majorHAnsi"/>
                <w:sz w:val="22"/>
              </w:rPr>
              <w:t xml:space="preserve">, </w:t>
            </w:r>
            <w:proofErr w:type="spellStart"/>
            <w:r w:rsidRPr="00196196">
              <w:rPr>
                <w:rFonts w:asciiTheme="majorHAnsi" w:hAnsiTheme="majorHAnsi"/>
                <w:sz w:val="22"/>
              </w:rPr>
              <w:t>allowing</w:t>
            </w:r>
            <w:proofErr w:type="spellEnd"/>
            <w:r w:rsidRPr="00196196">
              <w:rPr>
                <w:rFonts w:asciiTheme="majorHAnsi" w:hAnsiTheme="majorHAnsi"/>
                <w:sz w:val="22"/>
              </w:rPr>
              <w:t xml:space="preserve"> </w:t>
            </w:r>
            <w:proofErr w:type="spellStart"/>
            <w:r w:rsidRPr="00196196">
              <w:rPr>
                <w:rFonts w:asciiTheme="majorHAnsi" w:hAnsiTheme="majorHAnsi"/>
                <w:sz w:val="22"/>
              </w:rPr>
              <w:t>innovators</w:t>
            </w:r>
            <w:proofErr w:type="spellEnd"/>
            <w:r w:rsidRPr="00196196">
              <w:rPr>
                <w:rFonts w:asciiTheme="majorHAnsi" w:hAnsiTheme="majorHAnsi"/>
                <w:sz w:val="22"/>
              </w:rPr>
              <w:t xml:space="preserve"> </w:t>
            </w:r>
            <w:proofErr w:type="spellStart"/>
            <w:r w:rsidRPr="00196196">
              <w:rPr>
                <w:rFonts w:asciiTheme="majorHAnsi" w:hAnsiTheme="majorHAnsi"/>
                <w:sz w:val="22"/>
              </w:rPr>
              <w:t>to</w:t>
            </w:r>
            <w:proofErr w:type="spellEnd"/>
            <w:r w:rsidRPr="00196196">
              <w:rPr>
                <w:rFonts w:asciiTheme="majorHAnsi" w:hAnsiTheme="majorHAnsi"/>
                <w:sz w:val="22"/>
              </w:rPr>
              <w:t xml:space="preserve"> </w:t>
            </w:r>
            <w:proofErr w:type="spellStart"/>
            <w:r w:rsidRPr="00196196">
              <w:rPr>
                <w:rFonts w:asciiTheme="majorHAnsi" w:hAnsiTheme="majorHAnsi"/>
                <w:sz w:val="22"/>
              </w:rPr>
              <w:t>bring</w:t>
            </w:r>
            <w:proofErr w:type="spellEnd"/>
            <w:r w:rsidRPr="00196196">
              <w:rPr>
                <w:rFonts w:asciiTheme="majorHAnsi" w:hAnsiTheme="majorHAnsi"/>
                <w:sz w:val="22"/>
              </w:rPr>
              <w:t xml:space="preserve"> </w:t>
            </w:r>
            <w:proofErr w:type="spellStart"/>
            <w:r w:rsidRPr="00196196">
              <w:rPr>
                <w:rFonts w:asciiTheme="majorHAnsi" w:hAnsiTheme="majorHAnsi"/>
                <w:sz w:val="22"/>
              </w:rPr>
              <w:t>their</w:t>
            </w:r>
            <w:proofErr w:type="spellEnd"/>
            <w:r w:rsidRPr="00196196">
              <w:rPr>
                <w:rFonts w:asciiTheme="majorHAnsi" w:hAnsiTheme="majorHAnsi"/>
                <w:sz w:val="22"/>
              </w:rPr>
              <w:t xml:space="preserve"> </w:t>
            </w:r>
            <w:proofErr w:type="spellStart"/>
            <w:r w:rsidRPr="00196196">
              <w:rPr>
                <w:rFonts w:asciiTheme="majorHAnsi" w:hAnsiTheme="majorHAnsi"/>
                <w:sz w:val="22"/>
              </w:rPr>
              <w:t>ideas</w:t>
            </w:r>
            <w:proofErr w:type="spellEnd"/>
            <w:r w:rsidRPr="00196196">
              <w:rPr>
                <w:rFonts w:asciiTheme="majorHAnsi" w:hAnsiTheme="majorHAnsi"/>
                <w:sz w:val="22"/>
              </w:rPr>
              <w:t xml:space="preserve"> </w:t>
            </w:r>
            <w:proofErr w:type="spellStart"/>
            <w:r w:rsidRPr="00196196">
              <w:rPr>
                <w:rFonts w:asciiTheme="majorHAnsi" w:hAnsiTheme="majorHAnsi"/>
                <w:sz w:val="22"/>
              </w:rPr>
              <w:t>into</w:t>
            </w:r>
            <w:proofErr w:type="spellEnd"/>
            <w:r w:rsidRPr="00196196">
              <w:rPr>
                <w:rFonts w:asciiTheme="majorHAnsi" w:hAnsiTheme="majorHAnsi"/>
                <w:sz w:val="22"/>
              </w:rPr>
              <w:t xml:space="preserve"> </w:t>
            </w:r>
            <w:proofErr w:type="spellStart"/>
            <w:r w:rsidRPr="00196196">
              <w:rPr>
                <w:rFonts w:asciiTheme="majorHAnsi" w:hAnsiTheme="majorHAnsi"/>
                <w:sz w:val="22"/>
              </w:rPr>
              <w:t>the</w:t>
            </w:r>
            <w:proofErr w:type="spellEnd"/>
            <w:r w:rsidRPr="00196196">
              <w:rPr>
                <w:rFonts w:asciiTheme="majorHAnsi" w:hAnsiTheme="majorHAnsi"/>
                <w:sz w:val="22"/>
              </w:rPr>
              <w:t xml:space="preserve"> </w:t>
            </w:r>
            <w:proofErr w:type="spellStart"/>
            <w:r w:rsidRPr="00196196">
              <w:rPr>
                <w:rFonts w:asciiTheme="majorHAnsi" w:hAnsiTheme="majorHAnsi"/>
                <w:sz w:val="22"/>
              </w:rPr>
              <w:t>market</w:t>
            </w:r>
            <w:proofErr w:type="spellEnd"/>
            <w:r w:rsidRPr="00196196">
              <w:rPr>
                <w:rFonts w:asciiTheme="majorHAnsi" w:hAnsiTheme="majorHAnsi"/>
                <w:sz w:val="22"/>
              </w:rPr>
              <w:t xml:space="preserve"> </w:t>
            </w:r>
            <w:proofErr w:type="spellStart"/>
            <w:r w:rsidRPr="00196196">
              <w:rPr>
                <w:rFonts w:asciiTheme="majorHAnsi" w:hAnsiTheme="majorHAnsi"/>
                <w:sz w:val="22"/>
              </w:rPr>
              <w:t>and</w:t>
            </w:r>
            <w:proofErr w:type="spellEnd"/>
            <w:r w:rsidRPr="00196196">
              <w:rPr>
                <w:rFonts w:asciiTheme="majorHAnsi" w:hAnsiTheme="majorHAnsi"/>
                <w:sz w:val="22"/>
              </w:rPr>
              <w:t xml:space="preserve"> </w:t>
            </w:r>
            <w:proofErr w:type="spellStart"/>
            <w:r w:rsidRPr="00196196">
              <w:rPr>
                <w:rFonts w:asciiTheme="majorHAnsi" w:hAnsiTheme="majorHAnsi"/>
                <w:sz w:val="22"/>
              </w:rPr>
              <w:t>enable</w:t>
            </w:r>
            <w:proofErr w:type="spellEnd"/>
            <w:r w:rsidRPr="00196196">
              <w:rPr>
                <w:rFonts w:asciiTheme="majorHAnsi" w:hAnsiTheme="majorHAnsi"/>
                <w:sz w:val="22"/>
              </w:rPr>
              <w:t xml:space="preserve"> </w:t>
            </w:r>
            <w:proofErr w:type="spellStart"/>
            <w:r w:rsidRPr="00196196">
              <w:rPr>
                <w:rFonts w:asciiTheme="majorHAnsi" w:hAnsiTheme="majorHAnsi"/>
                <w:sz w:val="22"/>
              </w:rPr>
              <w:t>innovations</w:t>
            </w:r>
            <w:proofErr w:type="spellEnd"/>
            <w:r w:rsidRPr="00196196">
              <w:rPr>
                <w:rFonts w:asciiTheme="majorHAnsi" w:hAnsiTheme="majorHAnsi"/>
                <w:sz w:val="22"/>
              </w:rPr>
              <w:t xml:space="preserve"> </w:t>
            </w:r>
            <w:proofErr w:type="spellStart"/>
            <w:r w:rsidRPr="00196196">
              <w:rPr>
                <w:rFonts w:asciiTheme="majorHAnsi" w:hAnsiTheme="majorHAnsi"/>
                <w:sz w:val="22"/>
              </w:rPr>
              <w:t>to</w:t>
            </w:r>
            <w:proofErr w:type="spellEnd"/>
            <w:r w:rsidRPr="00196196">
              <w:rPr>
                <w:rFonts w:asciiTheme="majorHAnsi" w:hAnsiTheme="majorHAnsi"/>
                <w:sz w:val="22"/>
              </w:rPr>
              <w:t xml:space="preserve"> </w:t>
            </w:r>
            <w:proofErr w:type="spellStart"/>
            <w:r w:rsidRPr="00196196">
              <w:rPr>
                <w:rFonts w:asciiTheme="majorHAnsi" w:hAnsiTheme="majorHAnsi"/>
                <w:sz w:val="22"/>
              </w:rPr>
              <w:t>be</w:t>
            </w:r>
            <w:proofErr w:type="spellEnd"/>
            <w:r w:rsidRPr="00196196">
              <w:rPr>
                <w:rFonts w:asciiTheme="majorHAnsi" w:hAnsiTheme="majorHAnsi"/>
                <w:sz w:val="22"/>
              </w:rPr>
              <w:t xml:space="preserve"> </w:t>
            </w:r>
            <w:proofErr w:type="spellStart"/>
            <w:r w:rsidRPr="00196196">
              <w:rPr>
                <w:rFonts w:asciiTheme="majorHAnsi" w:hAnsiTheme="majorHAnsi"/>
                <w:sz w:val="22"/>
              </w:rPr>
              <w:t>scaled</w:t>
            </w:r>
            <w:proofErr w:type="spellEnd"/>
            <w:r w:rsidRPr="00196196">
              <w:rPr>
                <w:rFonts w:asciiTheme="majorHAnsi" w:hAnsiTheme="majorHAnsi"/>
                <w:sz w:val="22"/>
              </w:rPr>
              <w:t xml:space="preserve"> </w:t>
            </w:r>
            <w:proofErr w:type="spellStart"/>
            <w:r w:rsidRPr="00196196">
              <w:rPr>
                <w:rFonts w:asciiTheme="majorHAnsi" w:hAnsiTheme="majorHAnsi"/>
                <w:sz w:val="22"/>
              </w:rPr>
              <w:t>up</w:t>
            </w:r>
            <w:proofErr w:type="spellEnd"/>
            <w:r w:rsidRPr="00196196">
              <w:rPr>
                <w:rFonts w:asciiTheme="majorHAnsi" w:hAnsiTheme="majorHAnsi"/>
                <w:sz w:val="22"/>
              </w:rPr>
              <w:t xml:space="preserve"> </w:t>
            </w:r>
            <w:proofErr w:type="spellStart"/>
            <w:r w:rsidRPr="00196196">
              <w:rPr>
                <w:rFonts w:asciiTheme="majorHAnsi" w:hAnsiTheme="majorHAnsi"/>
                <w:sz w:val="22"/>
              </w:rPr>
              <w:t>at</w:t>
            </w:r>
            <w:proofErr w:type="spellEnd"/>
            <w:r w:rsidRPr="00196196">
              <w:rPr>
                <w:rFonts w:asciiTheme="majorHAnsi" w:hAnsiTheme="majorHAnsi"/>
                <w:sz w:val="22"/>
              </w:rPr>
              <w:t xml:space="preserve"> EU </w:t>
            </w:r>
            <w:proofErr w:type="spellStart"/>
            <w:r w:rsidRPr="00196196">
              <w:rPr>
                <w:rFonts w:asciiTheme="majorHAnsi" w:hAnsiTheme="majorHAnsi"/>
                <w:sz w:val="22"/>
              </w:rPr>
              <w:t>level</w:t>
            </w:r>
            <w:proofErr w:type="spellEnd"/>
            <w:r w:rsidRPr="00196196">
              <w:rPr>
                <w:rFonts w:asciiTheme="majorHAnsi" w:hAnsiTheme="majorHAnsi"/>
                <w:sz w:val="22"/>
              </w:rPr>
              <w:t xml:space="preserve">, </w:t>
            </w:r>
            <w:proofErr w:type="spellStart"/>
            <w:r w:rsidRPr="00196196">
              <w:rPr>
                <w:rFonts w:asciiTheme="majorHAnsi" w:hAnsiTheme="majorHAnsi"/>
                <w:sz w:val="22"/>
              </w:rPr>
              <w:t>and</w:t>
            </w:r>
            <w:proofErr w:type="spellEnd"/>
            <w:r w:rsidRPr="00196196">
              <w:rPr>
                <w:rFonts w:asciiTheme="majorHAnsi" w:hAnsiTheme="majorHAnsi"/>
                <w:sz w:val="22"/>
              </w:rPr>
              <w:t xml:space="preserve"> </w:t>
            </w:r>
            <w:proofErr w:type="spellStart"/>
            <w:r w:rsidRPr="00196196">
              <w:rPr>
                <w:rFonts w:asciiTheme="majorHAnsi" w:hAnsiTheme="majorHAnsi"/>
                <w:sz w:val="22"/>
              </w:rPr>
              <w:t>facilitating</w:t>
            </w:r>
            <w:proofErr w:type="spellEnd"/>
            <w:r w:rsidRPr="00196196">
              <w:rPr>
                <w:rFonts w:asciiTheme="majorHAnsi" w:hAnsiTheme="majorHAnsi"/>
                <w:sz w:val="22"/>
              </w:rPr>
              <w:t xml:space="preserve"> </w:t>
            </w:r>
            <w:proofErr w:type="spellStart"/>
            <w:r w:rsidRPr="00196196">
              <w:rPr>
                <w:rFonts w:asciiTheme="majorHAnsi" w:hAnsiTheme="majorHAnsi"/>
                <w:sz w:val="22"/>
              </w:rPr>
              <w:t>the</w:t>
            </w:r>
            <w:proofErr w:type="spellEnd"/>
            <w:r w:rsidRPr="00196196">
              <w:rPr>
                <w:rFonts w:asciiTheme="majorHAnsi" w:hAnsiTheme="majorHAnsi"/>
                <w:sz w:val="22"/>
              </w:rPr>
              <w:t xml:space="preserve"> </w:t>
            </w:r>
            <w:proofErr w:type="spellStart"/>
            <w:r w:rsidRPr="00196196">
              <w:rPr>
                <w:rFonts w:asciiTheme="majorHAnsi" w:hAnsiTheme="majorHAnsi"/>
                <w:sz w:val="22"/>
              </w:rPr>
              <w:t>link</w:t>
            </w:r>
            <w:proofErr w:type="spellEnd"/>
            <w:r w:rsidRPr="00196196">
              <w:rPr>
                <w:rFonts w:asciiTheme="majorHAnsi" w:hAnsiTheme="majorHAnsi"/>
                <w:sz w:val="22"/>
              </w:rPr>
              <w:t xml:space="preserve"> </w:t>
            </w:r>
            <w:proofErr w:type="spellStart"/>
            <w:r w:rsidRPr="00196196">
              <w:rPr>
                <w:rFonts w:asciiTheme="majorHAnsi" w:hAnsiTheme="majorHAnsi"/>
                <w:sz w:val="22"/>
              </w:rPr>
              <w:t>with</w:t>
            </w:r>
            <w:proofErr w:type="spellEnd"/>
            <w:r w:rsidRPr="00196196">
              <w:rPr>
                <w:rFonts w:asciiTheme="majorHAnsi" w:hAnsiTheme="majorHAnsi"/>
                <w:sz w:val="22"/>
              </w:rPr>
              <w:t xml:space="preserve"> </w:t>
            </w:r>
            <w:proofErr w:type="spellStart"/>
            <w:r w:rsidRPr="00196196">
              <w:rPr>
                <w:rFonts w:asciiTheme="majorHAnsi" w:hAnsiTheme="majorHAnsi"/>
                <w:sz w:val="22"/>
              </w:rPr>
              <w:t>the</w:t>
            </w:r>
            <w:proofErr w:type="spellEnd"/>
            <w:r w:rsidRPr="00196196">
              <w:rPr>
                <w:rFonts w:asciiTheme="majorHAnsi" w:hAnsiTheme="majorHAnsi"/>
                <w:sz w:val="22"/>
              </w:rPr>
              <w:t xml:space="preserve"> </w:t>
            </w:r>
            <w:proofErr w:type="spellStart"/>
            <w:r w:rsidRPr="00196196">
              <w:rPr>
                <w:rFonts w:asciiTheme="majorHAnsi" w:hAnsiTheme="majorHAnsi"/>
                <w:sz w:val="22"/>
              </w:rPr>
              <w:t>private</w:t>
            </w:r>
            <w:proofErr w:type="spellEnd"/>
            <w:r w:rsidRPr="00196196">
              <w:rPr>
                <w:rFonts w:asciiTheme="majorHAnsi" w:hAnsiTheme="majorHAnsi"/>
                <w:sz w:val="22"/>
              </w:rPr>
              <w:t xml:space="preserve"> </w:t>
            </w:r>
            <w:proofErr w:type="spellStart"/>
            <w:r w:rsidRPr="00196196">
              <w:rPr>
                <w:rFonts w:asciiTheme="majorHAnsi" w:hAnsiTheme="majorHAnsi"/>
                <w:sz w:val="22"/>
              </w:rPr>
              <w:t>sector</w:t>
            </w:r>
            <w:proofErr w:type="spellEnd"/>
            <w:r w:rsidRPr="00196196">
              <w:rPr>
                <w:rFonts w:asciiTheme="majorHAnsi" w:hAnsiTheme="majorHAnsi"/>
                <w:sz w:val="22"/>
              </w:rPr>
              <w:t xml:space="preserve"> </w:t>
            </w:r>
            <w:proofErr w:type="spellStart"/>
            <w:r w:rsidRPr="00196196">
              <w:rPr>
                <w:rFonts w:asciiTheme="majorHAnsi" w:hAnsiTheme="majorHAnsi"/>
                <w:sz w:val="22"/>
              </w:rPr>
              <w:t>and</w:t>
            </w:r>
            <w:proofErr w:type="spellEnd"/>
            <w:r w:rsidRPr="00196196">
              <w:rPr>
                <w:rFonts w:asciiTheme="majorHAnsi" w:hAnsiTheme="majorHAnsi"/>
                <w:sz w:val="22"/>
              </w:rPr>
              <w:t xml:space="preserve"> </w:t>
            </w:r>
            <w:proofErr w:type="spellStart"/>
            <w:r w:rsidRPr="00196196">
              <w:rPr>
                <w:rFonts w:asciiTheme="majorHAnsi" w:hAnsiTheme="majorHAnsi"/>
                <w:sz w:val="22"/>
              </w:rPr>
              <w:t>research</w:t>
            </w:r>
            <w:proofErr w:type="spellEnd"/>
            <w:r w:rsidRPr="00196196">
              <w:rPr>
                <w:rFonts w:asciiTheme="majorHAnsi" w:hAnsiTheme="majorHAnsi"/>
                <w:sz w:val="22"/>
              </w:rPr>
              <w:t xml:space="preserve"> </w:t>
            </w:r>
            <w:proofErr w:type="spellStart"/>
            <w:r w:rsidRPr="00196196">
              <w:rPr>
                <w:rFonts w:asciiTheme="majorHAnsi" w:hAnsiTheme="majorHAnsi"/>
                <w:sz w:val="22"/>
              </w:rPr>
              <w:t>and</w:t>
            </w:r>
            <w:proofErr w:type="spellEnd"/>
            <w:r w:rsidRPr="00196196">
              <w:rPr>
                <w:rFonts w:asciiTheme="majorHAnsi" w:hAnsiTheme="majorHAnsi"/>
                <w:sz w:val="22"/>
              </w:rPr>
              <w:t xml:space="preserve"> </w:t>
            </w:r>
            <w:proofErr w:type="spellStart"/>
            <w:r w:rsidRPr="00196196">
              <w:rPr>
                <w:rFonts w:asciiTheme="majorHAnsi" w:hAnsiTheme="majorHAnsi"/>
                <w:sz w:val="22"/>
              </w:rPr>
              <w:t>innovator</w:t>
            </w:r>
            <w:proofErr w:type="spellEnd"/>
            <w:r w:rsidRPr="00196196">
              <w:rPr>
                <w:rFonts w:asciiTheme="majorHAnsi" w:hAnsiTheme="majorHAnsi"/>
                <w:sz w:val="22"/>
              </w:rPr>
              <w:t xml:space="preserve"> </w:t>
            </w:r>
            <w:proofErr w:type="spellStart"/>
            <w:r w:rsidRPr="00196196">
              <w:rPr>
                <w:rFonts w:asciiTheme="majorHAnsi" w:hAnsiTheme="majorHAnsi"/>
                <w:sz w:val="22"/>
              </w:rPr>
              <w:t>actors</w:t>
            </w:r>
            <w:proofErr w:type="spellEnd"/>
            <w:r w:rsidRPr="00196196">
              <w:rPr>
                <w:rFonts w:asciiTheme="majorHAnsi" w:hAnsiTheme="majorHAnsi"/>
                <w:sz w:val="22"/>
              </w:rPr>
              <w:t>;</w:t>
            </w:r>
          </w:p>
          <w:p w14:paraId="6B474462" w14:textId="77777777" w:rsidR="00196196" w:rsidRDefault="00196196" w:rsidP="00097616">
            <w:pPr>
              <w:pStyle w:val="ListParagraph"/>
              <w:numPr>
                <w:ilvl w:val="0"/>
                <w:numId w:val="35"/>
              </w:numPr>
              <w:spacing w:before="40" w:after="40" w:line="240" w:lineRule="exact"/>
              <w:jc w:val="both"/>
              <w:rPr>
                <w:rFonts w:asciiTheme="majorHAnsi" w:hAnsiTheme="majorHAnsi"/>
                <w:sz w:val="22"/>
              </w:rPr>
            </w:pPr>
            <w:proofErr w:type="spellStart"/>
            <w:r w:rsidRPr="00196196">
              <w:rPr>
                <w:rFonts w:asciiTheme="majorHAnsi" w:hAnsiTheme="majorHAnsi"/>
                <w:sz w:val="22"/>
              </w:rPr>
              <w:t>Better</w:t>
            </w:r>
            <w:proofErr w:type="spellEnd"/>
            <w:r w:rsidRPr="00196196">
              <w:rPr>
                <w:rFonts w:asciiTheme="majorHAnsi" w:hAnsiTheme="majorHAnsi"/>
                <w:sz w:val="22"/>
              </w:rPr>
              <w:t xml:space="preserve"> </w:t>
            </w:r>
            <w:proofErr w:type="spellStart"/>
            <w:r w:rsidRPr="00196196">
              <w:rPr>
                <w:rFonts w:asciiTheme="majorHAnsi" w:hAnsiTheme="majorHAnsi"/>
                <w:sz w:val="22"/>
              </w:rPr>
              <w:t>links</w:t>
            </w:r>
            <w:proofErr w:type="spellEnd"/>
            <w:r w:rsidRPr="00196196">
              <w:rPr>
                <w:rFonts w:asciiTheme="majorHAnsi" w:hAnsiTheme="majorHAnsi"/>
                <w:sz w:val="22"/>
              </w:rPr>
              <w:t xml:space="preserve"> </w:t>
            </w:r>
            <w:proofErr w:type="spellStart"/>
            <w:r w:rsidRPr="00196196">
              <w:rPr>
                <w:rFonts w:asciiTheme="majorHAnsi" w:hAnsiTheme="majorHAnsi"/>
                <w:sz w:val="22"/>
              </w:rPr>
              <w:t>between</w:t>
            </w:r>
            <w:proofErr w:type="spellEnd"/>
            <w:r w:rsidRPr="00196196">
              <w:rPr>
                <w:rFonts w:asciiTheme="majorHAnsi" w:hAnsiTheme="majorHAnsi"/>
                <w:sz w:val="22"/>
              </w:rPr>
              <w:t xml:space="preserve"> </w:t>
            </w:r>
            <w:proofErr w:type="spellStart"/>
            <w:r w:rsidRPr="00196196">
              <w:rPr>
                <w:rFonts w:asciiTheme="majorHAnsi" w:hAnsiTheme="majorHAnsi"/>
                <w:sz w:val="22"/>
              </w:rPr>
              <w:t>innovation</w:t>
            </w:r>
            <w:proofErr w:type="spellEnd"/>
            <w:r w:rsidRPr="00196196">
              <w:rPr>
                <w:rFonts w:asciiTheme="majorHAnsi" w:hAnsiTheme="majorHAnsi"/>
                <w:sz w:val="22"/>
              </w:rPr>
              <w:t xml:space="preserve"> </w:t>
            </w:r>
            <w:proofErr w:type="spellStart"/>
            <w:r w:rsidRPr="00196196">
              <w:rPr>
                <w:rFonts w:asciiTheme="majorHAnsi" w:hAnsiTheme="majorHAnsi"/>
                <w:sz w:val="22"/>
              </w:rPr>
              <w:t>leaders</w:t>
            </w:r>
            <w:proofErr w:type="spellEnd"/>
            <w:r w:rsidRPr="00196196">
              <w:rPr>
                <w:rFonts w:asciiTheme="majorHAnsi" w:hAnsiTheme="majorHAnsi"/>
                <w:sz w:val="22"/>
              </w:rPr>
              <w:t xml:space="preserve"> </w:t>
            </w:r>
            <w:proofErr w:type="spellStart"/>
            <w:r w:rsidRPr="00196196">
              <w:rPr>
                <w:rFonts w:asciiTheme="majorHAnsi" w:hAnsiTheme="majorHAnsi"/>
                <w:sz w:val="22"/>
              </w:rPr>
              <w:t>and</w:t>
            </w:r>
            <w:proofErr w:type="spellEnd"/>
            <w:r w:rsidRPr="00196196">
              <w:rPr>
                <w:rFonts w:asciiTheme="majorHAnsi" w:hAnsiTheme="majorHAnsi"/>
                <w:sz w:val="22"/>
              </w:rPr>
              <w:t xml:space="preserve"> </w:t>
            </w:r>
            <w:proofErr w:type="spellStart"/>
            <w:r w:rsidRPr="00196196">
              <w:rPr>
                <w:rFonts w:asciiTheme="majorHAnsi" w:hAnsiTheme="majorHAnsi"/>
                <w:sz w:val="22"/>
              </w:rPr>
              <w:t>strong</w:t>
            </w:r>
            <w:proofErr w:type="spellEnd"/>
            <w:r w:rsidRPr="00196196">
              <w:rPr>
                <w:rFonts w:asciiTheme="majorHAnsi" w:hAnsiTheme="majorHAnsi"/>
                <w:sz w:val="22"/>
              </w:rPr>
              <w:t xml:space="preserve"> </w:t>
            </w:r>
            <w:proofErr w:type="spellStart"/>
            <w:r w:rsidRPr="00196196">
              <w:rPr>
                <w:rFonts w:asciiTheme="majorHAnsi" w:hAnsiTheme="majorHAnsi"/>
                <w:sz w:val="22"/>
              </w:rPr>
              <w:t>innovators</w:t>
            </w:r>
            <w:proofErr w:type="spellEnd"/>
            <w:r w:rsidRPr="00196196">
              <w:rPr>
                <w:rFonts w:asciiTheme="majorHAnsi" w:hAnsiTheme="majorHAnsi"/>
                <w:sz w:val="22"/>
              </w:rPr>
              <w:t xml:space="preserve"> </w:t>
            </w:r>
            <w:proofErr w:type="spellStart"/>
            <w:r w:rsidRPr="00196196">
              <w:rPr>
                <w:rFonts w:asciiTheme="majorHAnsi" w:hAnsiTheme="majorHAnsi"/>
                <w:sz w:val="22"/>
              </w:rPr>
              <w:t>with</w:t>
            </w:r>
            <w:proofErr w:type="spellEnd"/>
            <w:r w:rsidRPr="00196196">
              <w:rPr>
                <w:rFonts w:asciiTheme="majorHAnsi" w:hAnsiTheme="majorHAnsi"/>
                <w:sz w:val="22"/>
              </w:rPr>
              <w:t xml:space="preserve"> </w:t>
            </w:r>
            <w:proofErr w:type="spellStart"/>
            <w:r w:rsidRPr="00196196">
              <w:rPr>
                <w:rFonts w:asciiTheme="majorHAnsi" w:hAnsiTheme="majorHAnsi"/>
                <w:sz w:val="22"/>
              </w:rPr>
              <w:t>moderate</w:t>
            </w:r>
            <w:proofErr w:type="spellEnd"/>
            <w:r w:rsidRPr="00196196">
              <w:rPr>
                <w:rFonts w:asciiTheme="majorHAnsi" w:hAnsiTheme="majorHAnsi"/>
                <w:sz w:val="22"/>
              </w:rPr>
              <w:t xml:space="preserve"> </w:t>
            </w:r>
            <w:proofErr w:type="spellStart"/>
            <w:r w:rsidRPr="00196196">
              <w:rPr>
                <w:rFonts w:asciiTheme="majorHAnsi" w:hAnsiTheme="majorHAnsi"/>
                <w:sz w:val="22"/>
              </w:rPr>
              <w:t>and</w:t>
            </w:r>
            <w:proofErr w:type="spellEnd"/>
            <w:r w:rsidRPr="00196196">
              <w:rPr>
                <w:rFonts w:asciiTheme="majorHAnsi" w:hAnsiTheme="majorHAnsi"/>
                <w:sz w:val="22"/>
              </w:rPr>
              <w:t xml:space="preserve"> </w:t>
            </w:r>
            <w:proofErr w:type="spellStart"/>
            <w:r w:rsidRPr="00196196">
              <w:rPr>
                <w:rFonts w:asciiTheme="majorHAnsi" w:hAnsiTheme="majorHAnsi"/>
                <w:sz w:val="22"/>
              </w:rPr>
              <w:t>modest</w:t>
            </w:r>
            <w:proofErr w:type="spellEnd"/>
            <w:r w:rsidRPr="00196196">
              <w:rPr>
                <w:rFonts w:asciiTheme="majorHAnsi" w:hAnsiTheme="majorHAnsi"/>
                <w:sz w:val="22"/>
              </w:rPr>
              <w:t xml:space="preserve"> </w:t>
            </w:r>
            <w:proofErr w:type="spellStart"/>
            <w:r w:rsidRPr="00196196">
              <w:rPr>
                <w:rFonts w:asciiTheme="majorHAnsi" w:hAnsiTheme="majorHAnsi"/>
                <w:sz w:val="22"/>
              </w:rPr>
              <w:t>innovators</w:t>
            </w:r>
            <w:proofErr w:type="spellEnd"/>
            <w:r w:rsidRPr="00196196">
              <w:rPr>
                <w:rFonts w:asciiTheme="majorHAnsi" w:hAnsiTheme="majorHAnsi"/>
                <w:sz w:val="22"/>
              </w:rPr>
              <w:t xml:space="preserve"> </w:t>
            </w:r>
            <w:proofErr w:type="spellStart"/>
            <w:r w:rsidRPr="00196196">
              <w:rPr>
                <w:rFonts w:asciiTheme="majorHAnsi" w:hAnsiTheme="majorHAnsi"/>
                <w:sz w:val="22"/>
              </w:rPr>
              <w:t>across</w:t>
            </w:r>
            <w:proofErr w:type="spellEnd"/>
            <w:r w:rsidRPr="00196196">
              <w:rPr>
                <w:rFonts w:asciiTheme="majorHAnsi" w:hAnsiTheme="majorHAnsi"/>
                <w:sz w:val="22"/>
              </w:rPr>
              <w:t xml:space="preserve"> </w:t>
            </w:r>
            <w:proofErr w:type="spellStart"/>
            <w:r w:rsidRPr="00196196">
              <w:rPr>
                <w:rFonts w:asciiTheme="majorHAnsi" w:hAnsiTheme="majorHAnsi"/>
                <w:sz w:val="22"/>
              </w:rPr>
              <w:t>the</w:t>
            </w:r>
            <w:proofErr w:type="spellEnd"/>
            <w:r w:rsidRPr="00196196">
              <w:rPr>
                <w:rFonts w:asciiTheme="majorHAnsi" w:hAnsiTheme="majorHAnsi"/>
                <w:sz w:val="22"/>
              </w:rPr>
              <w:t xml:space="preserve"> EU </w:t>
            </w:r>
            <w:proofErr w:type="spellStart"/>
            <w:r w:rsidRPr="00196196">
              <w:rPr>
                <w:rFonts w:asciiTheme="majorHAnsi" w:hAnsiTheme="majorHAnsi"/>
                <w:sz w:val="22"/>
              </w:rPr>
              <w:t>and</w:t>
            </w:r>
            <w:proofErr w:type="spellEnd"/>
            <w:r w:rsidRPr="00196196">
              <w:rPr>
                <w:rFonts w:asciiTheme="majorHAnsi" w:hAnsiTheme="majorHAnsi"/>
                <w:sz w:val="22"/>
              </w:rPr>
              <w:t xml:space="preserve"> Associated </w:t>
            </w:r>
            <w:proofErr w:type="spellStart"/>
            <w:r w:rsidRPr="00196196">
              <w:rPr>
                <w:rFonts w:asciiTheme="majorHAnsi" w:hAnsiTheme="majorHAnsi"/>
                <w:sz w:val="22"/>
              </w:rPr>
              <w:t>Countries</w:t>
            </w:r>
            <w:proofErr w:type="spellEnd"/>
            <w:r w:rsidRPr="00196196">
              <w:rPr>
                <w:rFonts w:asciiTheme="majorHAnsi" w:hAnsiTheme="majorHAnsi"/>
                <w:sz w:val="22"/>
              </w:rPr>
              <w:t>;</w:t>
            </w:r>
          </w:p>
          <w:p w14:paraId="28175C76" w14:textId="77777777" w:rsidR="00196196" w:rsidRPr="00196196" w:rsidRDefault="00196196" w:rsidP="00097616">
            <w:pPr>
              <w:pStyle w:val="ListParagraph"/>
              <w:numPr>
                <w:ilvl w:val="0"/>
                <w:numId w:val="35"/>
              </w:numPr>
              <w:spacing w:before="40" w:after="40" w:line="240" w:lineRule="exact"/>
              <w:jc w:val="both"/>
              <w:rPr>
                <w:rFonts w:asciiTheme="majorHAnsi" w:hAnsiTheme="majorHAnsi"/>
                <w:sz w:val="22"/>
              </w:rPr>
            </w:pPr>
            <w:proofErr w:type="spellStart"/>
            <w:r w:rsidRPr="00196196">
              <w:rPr>
                <w:rFonts w:asciiTheme="majorHAnsi" w:hAnsiTheme="majorHAnsi"/>
                <w:sz w:val="22"/>
              </w:rPr>
              <w:t>More</w:t>
            </w:r>
            <w:proofErr w:type="spellEnd"/>
            <w:r w:rsidRPr="00196196">
              <w:rPr>
                <w:rFonts w:asciiTheme="majorHAnsi" w:hAnsiTheme="majorHAnsi"/>
                <w:sz w:val="22"/>
              </w:rPr>
              <w:t xml:space="preserve"> </w:t>
            </w:r>
            <w:proofErr w:type="spellStart"/>
            <w:r w:rsidRPr="00196196">
              <w:rPr>
                <w:rFonts w:asciiTheme="majorHAnsi" w:hAnsiTheme="majorHAnsi"/>
                <w:sz w:val="22"/>
              </w:rPr>
              <w:t>innovation</w:t>
            </w:r>
            <w:proofErr w:type="spellEnd"/>
            <w:r w:rsidRPr="00196196">
              <w:rPr>
                <w:rFonts w:asciiTheme="majorHAnsi" w:hAnsiTheme="majorHAnsi"/>
                <w:sz w:val="22"/>
              </w:rPr>
              <w:t xml:space="preserve"> </w:t>
            </w:r>
            <w:proofErr w:type="spellStart"/>
            <w:r w:rsidRPr="00196196">
              <w:rPr>
                <w:rFonts w:asciiTheme="majorHAnsi" w:hAnsiTheme="majorHAnsi"/>
                <w:sz w:val="22"/>
              </w:rPr>
              <w:t>co-investments</w:t>
            </w:r>
            <w:proofErr w:type="spellEnd"/>
            <w:r w:rsidRPr="00196196">
              <w:rPr>
                <w:rFonts w:asciiTheme="majorHAnsi" w:hAnsiTheme="majorHAnsi"/>
                <w:sz w:val="22"/>
              </w:rPr>
              <w:t xml:space="preserve">, </w:t>
            </w:r>
            <w:proofErr w:type="spellStart"/>
            <w:r w:rsidRPr="00196196">
              <w:rPr>
                <w:rFonts w:asciiTheme="majorHAnsi" w:hAnsiTheme="majorHAnsi"/>
                <w:sz w:val="22"/>
              </w:rPr>
              <w:t>fostering</w:t>
            </w:r>
            <w:proofErr w:type="spellEnd"/>
            <w:r w:rsidRPr="00196196">
              <w:rPr>
                <w:rFonts w:asciiTheme="majorHAnsi" w:hAnsiTheme="majorHAnsi"/>
                <w:sz w:val="22"/>
              </w:rPr>
              <w:t xml:space="preserve"> </w:t>
            </w:r>
            <w:proofErr w:type="spellStart"/>
            <w:r w:rsidRPr="00196196">
              <w:rPr>
                <w:rFonts w:asciiTheme="majorHAnsi" w:hAnsiTheme="majorHAnsi"/>
                <w:sz w:val="22"/>
              </w:rPr>
              <w:t>other</w:t>
            </w:r>
            <w:proofErr w:type="spellEnd"/>
            <w:r w:rsidRPr="00196196">
              <w:rPr>
                <w:rFonts w:asciiTheme="majorHAnsi" w:hAnsiTheme="majorHAnsi"/>
                <w:sz w:val="22"/>
              </w:rPr>
              <w:t xml:space="preserve"> </w:t>
            </w:r>
            <w:proofErr w:type="spellStart"/>
            <w:r w:rsidRPr="00196196">
              <w:rPr>
                <w:rFonts w:asciiTheme="majorHAnsi" w:hAnsiTheme="majorHAnsi"/>
                <w:sz w:val="22"/>
              </w:rPr>
              <w:t>funding</w:t>
            </w:r>
            <w:proofErr w:type="spellEnd"/>
            <w:r w:rsidRPr="00196196">
              <w:rPr>
                <w:rFonts w:asciiTheme="majorHAnsi" w:hAnsiTheme="majorHAnsi"/>
                <w:sz w:val="22"/>
              </w:rPr>
              <w:t xml:space="preserve"> </w:t>
            </w:r>
            <w:proofErr w:type="spellStart"/>
            <w:r w:rsidRPr="00196196">
              <w:rPr>
                <w:rFonts w:asciiTheme="majorHAnsi" w:hAnsiTheme="majorHAnsi"/>
                <w:sz w:val="22"/>
              </w:rPr>
              <w:t>leverages</w:t>
            </w:r>
            <w:proofErr w:type="spellEnd"/>
            <w:r w:rsidRPr="00196196">
              <w:rPr>
                <w:rFonts w:asciiTheme="majorHAnsi" w:hAnsiTheme="majorHAnsi"/>
                <w:sz w:val="22"/>
              </w:rPr>
              <w:t xml:space="preserve">, </w:t>
            </w:r>
            <w:proofErr w:type="spellStart"/>
            <w:r w:rsidRPr="00196196">
              <w:rPr>
                <w:rFonts w:asciiTheme="majorHAnsi" w:hAnsiTheme="majorHAnsi"/>
                <w:sz w:val="22"/>
              </w:rPr>
              <w:t>including</w:t>
            </w:r>
            <w:proofErr w:type="spellEnd"/>
            <w:r w:rsidRPr="00196196">
              <w:rPr>
                <w:rFonts w:asciiTheme="majorHAnsi" w:hAnsiTheme="majorHAnsi"/>
                <w:sz w:val="22"/>
              </w:rPr>
              <w:t xml:space="preserve"> </w:t>
            </w:r>
            <w:proofErr w:type="spellStart"/>
            <w:r w:rsidRPr="00196196">
              <w:rPr>
                <w:rFonts w:asciiTheme="majorHAnsi" w:hAnsiTheme="majorHAnsi"/>
                <w:sz w:val="22"/>
              </w:rPr>
              <w:t>national</w:t>
            </w:r>
            <w:proofErr w:type="spellEnd"/>
            <w:r w:rsidRPr="00196196">
              <w:rPr>
                <w:rFonts w:asciiTheme="majorHAnsi" w:hAnsiTheme="majorHAnsi"/>
                <w:sz w:val="22"/>
              </w:rPr>
              <w:t xml:space="preserve"> </w:t>
            </w:r>
            <w:proofErr w:type="spellStart"/>
            <w:r w:rsidRPr="00196196">
              <w:rPr>
                <w:rFonts w:asciiTheme="majorHAnsi" w:hAnsiTheme="majorHAnsi"/>
                <w:sz w:val="22"/>
              </w:rPr>
              <w:t>or</w:t>
            </w:r>
            <w:proofErr w:type="spellEnd"/>
            <w:r w:rsidRPr="00196196">
              <w:rPr>
                <w:rFonts w:asciiTheme="majorHAnsi" w:hAnsiTheme="majorHAnsi"/>
                <w:sz w:val="22"/>
              </w:rPr>
              <w:t xml:space="preserve"> </w:t>
            </w:r>
            <w:proofErr w:type="spellStart"/>
            <w:r w:rsidRPr="00196196">
              <w:rPr>
                <w:rFonts w:asciiTheme="majorHAnsi" w:hAnsiTheme="majorHAnsi"/>
                <w:sz w:val="22"/>
              </w:rPr>
              <w:t>regional</w:t>
            </w:r>
            <w:proofErr w:type="spellEnd"/>
            <w:r w:rsidRPr="00196196">
              <w:rPr>
                <w:rFonts w:asciiTheme="majorHAnsi" w:hAnsiTheme="majorHAnsi"/>
                <w:sz w:val="22"/>
              </w:rPr>
              <w:t xml:space="preserve"> </w:t>
            </w:r>
            <w:proofErr w:type="spellStart"/>
            <w:r w:rsidRPr="00196196">
              <w:rPr>
                <w:rFonts w:asciiTheme="majorHAnsi" w:hAnsiTheme="majorHAnsi"/>
                <w:sz w:val="22"/>
              </w:rPr>
              <w:t>public</w:t>
            </w:r>
            <w:proofErr w:type="spellEnd"/>
            <w:r w:rsidRPr="00196196">
              <w:rPr>
                <w:rFonts w:asciiTheme="majorHAnsi" w:hAnsiTheme="majorHAnsi"/>
                <w:sz w:val="22"/>
              </w:rPr>
              <w:t xml:space="preserve"> </w:t>
            </w:r>
            <w:proofErr w:type="spellStart"/>
            <w:r w:rsidRPr="00196196">
              <w:rPr>
                <w:rFonts w:asciiTheme="majorHAnsi" w:hAnsiTheme="majorHAnsi"/>
                <w:sz w:val="22"/>
              </w:rPr>
              <w:t>funds</w:t>
            </w:r>
            <w:proofErr w:type="spellEnd"/>
            <w:r w:rsidRPr="00196196">
              <w:rPr>
                <w:rFonts w:asciiTheme="majorHAnsi" w:hAnsiTheme="majorHAnsi"/>
                <w:sz w:val="22"/>
              </w:rPr>
              <w:t xml:space="preserve"> </w:t>
            </w:r>
            <w:proofErr w:type="spellStart"/>
            <w:r w:rsidRPr="00196196">
              <w:rPr>
                <w:rFonts w:asciiTheme="majorHAnsi" w:hAnsiTheme="majorHAnsi"/>
                <w:sz w:val="22"/>
              </w:rPr>
              <w:t>and</w:t>
            </w:r>
            <w:proofErr w:type="spellEnd"/>
            <w:r w:rsidRPr="00196196">
              <w:rPr>
                <w:rFonts w:asciiTheme="majorHAnsi" w:hAnsiTheme="majorHAnsi"/>
                <w:sz w:val="22"/>
              </w:rPr>
              <w:t>/</w:t>
            </w:r>
            <w:proofErr w:type="spellStart"/>
            <w:r w:rsidRPr="00196196">
              <w:rPr>
                <w:rFonts w:asciiTheme="majorHAnsi" w:hAnsiTheme="majorHAnsi"/>
                <w:sz w:val="22"/>
              </w:rPr>
              <w:t>or</w:t>
            </w:r>
            <w:proofErr w:type="spellEnd"/>
            <w:r w:rsidRPr="00196196">
              <w:rPr>
                <w:rFonts w:asciiTheme="majorHAnsi" w:hAnsiTheme="majorHAnsi"/>
                <w:sz w:val="22"/>
              </w:rPr>
              <w:t xml:space="preserve"> </w:t>
            </w:r>
            <w:proofErr w:type="spellStart"/>
            <w:r w:rsidRPr="00196196">
              <w:rPr>
                <w:rFonts w:asciiTheme="majorHAnsi" w:hAnsiTheme="majorHAnsi"/>
                <w:sz w:val="22"/>
              </w:rPr>
              <w:t>other</w:t>
            </w:r>
            <w:proofErr w:type="spellEnd"/>
            <w:r w:rsidRPr="00196196">
              <w:rPr>
                <w:rFonts w:asciiTheme="majorHAnsi" w:hAnsiTheme="majorHAnsi"/>
                <w:sz w:val="22"/>
              </w:rPr>
              <w:t xml:space="preserve"> </w:t>
            </w:r>
            <w:proofErr w:type="spellStart"/>
            <w:r w:rsidRPr="00196196">
              <w:rPr>
                <w:rFonts w:asciiTheme="majorHAnsi" w:hAnsiTheme="majorHAnsi"/>
                <w:sz w:val="22"/>
              </w:rPr>
              <w:t>private</w:t>
            </w:r>
            <w:proofErr w:type="spellEnd"/>
            <w:r w:rsidRPr="00196196">
              <w:rPr>
                <w:rFonts w:asciiTheme="majorHAnsi" w:hAnsiTheme="majorHAnsi"/>
                <w:sz w:val="22"/>
              </w:rPr>
              <w:t xml:space="preserve"> </w:t>
            </w:r>
            <w:proofErr w:type="spellStart"/>
            <w:r w:rsidRPr="00196196">
              <w:rPr>
                <w:rFonts w:asciiTheme="majorHAnsi" w:hAnsiTheme="majorHAnsi"/>
                <w:sz w:val="22"/>
              </w:rPr>
              <w:t>funds</w:t>
            </w:r>
            <w:proofErr w:type="spellEnd"/>
            <w:r w:rsidRPr="00196196">
              <w:rPr>
                <w:rFonts w:asciiTheme="majorHAnsi" w:hAnsiTheme="majorHAnsi"/>
                <w:sz w:val="22"/>
              </w:rPr>
              <w:t xml:space="preserve">, </w:t>
            </w:r>
            <w:proofErr w:type="spellStart"/>
            <w:r w:rsidRPr="00196196">
              <w:rPr>
                <w:rFonts w:asciiTheme="majorHAnsi" w:hAnsiTheme="majorHAnsi"/>
                <w:sz w:val="22"/>
              </w:rPr>
              <w:t>to</w:t>
            </w:r>
            <w:proofErr w:type="spellEnd"/>
            <w:r w:rsidRPr="00196196">
              <w:rPr>
                <w:rFonts w:asciiTheme="majorHAnsi" w:hAnsiTheme="majorHAnsi"/>
                <w:sz w:val="22"/>
              </w:rPr>
              <w:t xml:space="preserve"> </w:t>
            </w:r>
            <w:proofErr w:type="spellStart"/>
            <w:r w:rsidRPr="00196196">
              <w:rPr>
                <w:rFonts w:asciiTheme="majorHAnsi" w:hAnsiTheme="majorHAnsi"/>
                <w:sz w:val="22"/>
              </w:rPr>
              <w:t>complement</w:t>
            </w:r>
            <w:proofErr w:type="spellEnd"/>
            <w:r w:rsidRPr="00196196">
              <w:rPr>
                <w:rFonts w:asciiTheme="majorHAnsi" w:hAnsiTheme="majorHAnsi"/>
                <w:sz w:val="22"/>
              </w:rPr>
              <w:t xml:space="preserve"> </w:t>
            </w:r>
            <w:proofErr w:type="spellStart"/>
            <w:r w:rsidRPr="00196196">
              <w:rPr>
                <w:rFonts w:asciiTheme="majorHAnsi" w:hAnsiTheme="majorHAnsi"/>
                <w:sz w:val="22"/>
              </w:rPr>
              <w:t>Horizon</w:t>
            </w:r>
            <w:proofErr w:type="spellEnd"/>
            <w:r w:rsidRPr="00196196">
              <w:rPr>
                <w:rFonts w:asciiTheme="majorHAnsi" w:hAnsiTheme="majorHAnsi"/>
                <w:sz w:val="22"/>
              </w:rPr>
              <w:t xml:space="preserve"> </w:t>
            </w:r>
            <w:proofErr w:type="spellStart"/>
            <w:r w:rsidRPr="00196196">
              <w:rPr>
                <w:rFonts w:asciiTheme="majorHAnsi" w:hAnsiTheme="majorHAnsi"/>
                <w:sz w:val="22"/>
              </w:rPr>
              <w:t>Europe</w:t>
            </w:r>
            <w:proofErr w:type="spellEnd"/>
            <w:r w:rsidRPr="00196196">
              <w:rPr>
                <w:rFonts w:asciiTheme="majorHAnsi" w:hAnsiTheme="majorHAnsi"/>
                <w:sz w:val="22"/>
              </w:rPr>
              <w:t xml:space="preserve"> </w:t>
            </w:r>
            <w:proofErr w:type="spellStart"/>
            <w:r w:rsidRPr="00196196">
              <w:rPr>
                <w:rFonts w:asciiTheme="majorHAnsi" w:hAnsiTheme="majorHAnsi"/>
                <w:sz w:val="22"/>
              </w:rPr>
              <w:t>support</w:t>
            </w:r>
            <w:proofErr w:type="spellEnd"/>
            <w:r w:rsidRPr="00196196">
              <w:rPr>
                <w:rFonts w:asciiTheme="majorHAnsi" w:hAnsiTheme="majorHAnsi"/>
                <w:sz w:val="22"/>
              </w:rPr>
              <w:t>.</w:t>
            </w:r>
          </w:p>
          <w:p w14:paraId="2342F442" w14:textId="77777777" w:rsidR="00196196" w:rsidRPr="00196196" w:rsidRDefault="00196196" w:rsidP="00196196">
            <w:pPr>
              <w:spacing w:before="40" w:after="40" w:line="240" w:lineRule="exact"/>
              <w:jc w:val="both"/>
              <w:rPr>
                <w:rFonts w:asciiTheme="majorHAnsi" w:hAnsiTheme="majorHAnsi"/>
                <w:b/>
                <w:color w:val="auto"/>
                <w:sz w:val="22"/>
              </w:rPr>
            </w:pPr>
            <w:r w:rsidRPr="00196196">
              <w:rPr>
                <w:rFonts w:asciiTheme="majorHAnsi" w:hAnsiTheme="majorHAnsi"/>
                <w:b/>
                <w:color w:val="auto"/>
                <w:sz w:val="22"/>
              </w:rPr>
              <w:t>Scope:</w:t>
            </w:r>
          </w:p>
          <w:p w14:paraId="5AA15633" w14:textId="77777777" w:rsidR="00196196" w:rsidRPr="00196196" w:rsidRDefault="00196196" w:rsidP="00196196">
            <w:pPr>
              <w:spacing w:before="40" w:after="40" w:line="240" w:lineRule="exact"/>
              <w:jc w:val="both"/>
              <w:rPr>
                <w:rFonts w:asciiTheme="majorHAnsi" w:hAnsiTheme="majorHAnsi"/>
                <w:color w:val="auto"/>
                <w:sz w:val="22"/>
              </w:rPr>
            </w:pPr>
            <w:r w:rsidRPr="00196196">
              <w:rPr>
                <w:rFonts w:asciiTheme="majorHAnsi" w:hAnsiTheme="majorHAnsi"/>
                <w:color w:val="auto"/>
                <w:sz w:val="22"/>
              </w:rPr>
              <w:t xml:space="preserve">Target group(s): National and/or regional innovation authorities together with private actors, all relevant key stakeholders of innovation ecosystems from across the quadruple helix, including innovative SMEs, start-ups, social innovators, public-owned enterprises, academia, RTOs, technology transfer </w:t>
            </w:r>
            <w:proofErr w:type="spellStart"/>
            <w:r w:rsidRPr="00196196">
              <w:rPr>
                <w:rFonts w:asciiTheme="majorHAnsi" w:hAnsiTheme="majorHAnsi"/>
                <w:color w:val="auto"/>
                <w:sz w:val="22"/>
              </w:rPr>
              <w:t>centres</w:t>
            </w:r>
            <w:proofErr w:type="spellEnd"/>
            <w:r w:rsidRPr="00196196">
              <w:rPr>
                <w:rFonts w:asciiTheme="majorHAnsi" w:hAnsiTheme="majorHAnsi"/>
                <w:color w:val="auto"/>
                <w:sz w:val="22"/>
              </w:rPr>
              <w:t>, investors, foundations, clusters, associations and the civil society, the Enterprise Europe Network.</w:t>
            </w:r>
          </w:p>
          <w:p w14:paraId="7A74D4A4" w14:textId="77777777" w:rsidR="00196196" w:rsidRPr="00196196" w:rsidRDefault="00196196" w:rsidP="00196196">
            <w:pPr>
              <w:spacing w:before="40" w:after="40" w:line="240" w:lineRule="exact"/>
              <w:jc w:val="both"/>
              <w:rPr>
                <w:rFonts w:asciiTheme="majorHAnsi" w:hAnsiTheme="majorHAnsi"/>
                <w:color w:val="auto"/>
                <w:sz w:val="22"/>
              </w:rPr>
            </w:pPr>
            <w:r w:rsidRPr="00196196">
              <w:rPr>
                <w:rFonts w:asciiTheme="majorHAnsi" w:hAnsiTheme="majorHAnsi"/>
                <w:color w:val="auto"/>
                <w:sz w:val="22"/>
              </w:rPr>
              <w:t>The aim of this topic is to foster the creation of efficient, open, inclusive and interconnected European innovation ecosystems.</w:t>
            </w:r>
          </w:p>
          <w:p w14:paraId="6F0E89EB" w14:textId="77777777" w:rsidR="00196196" w:rsidRPr="00196196" w:rsidRDefault="00196196" w:rsidP="00196196">
            <w:pPr>
              <w:spacing w:before="40" w:after="40" w:line="240" w:lineRule="exact"/>
              <w:jc w:val="both"/>
              <w:rPr>
                <w:rFonts w:asciiTheme="majorHAnsi" w:hAnsiTheme="majorHAnsi"/>
                <w:color w:val="auto"/>
                <w:sz w:val="22"/>
              </w:rPr>
            </w:pPr>
            <w:r w:rsidRPr="00196196">
              <w:rPr>
                <w:rFonts w:asciiTheme="majorHAnsi" w:hAnsiTheme="majorHAnsi"/>
                <w:color w:val="auto"/>
                <w:sz w:val="22"/>
              </w:rPr>
              <w:t xml:space="preserve">The topic will support strategic-oriented long-term </w:t>
            </w:r>
            <w:proofErr w:type="spellStart"/>
            <w:r w:rsidRPr="00196196">
              <w:rPr>
                <w:rFonts w:asciiTheme="majorHAnsi" w:hAnsiTheme="majorHAnsi"/>
                <w:color w:val="auto"/>
                <w:sz w:val="22"/>
              </w:rPr>
              <w:t>programmes</w:t>
            </w:r>
            <w:proofErr w:type="spellEnd"/>
            <w:r w:rsidRPr="00196196">
              <w:rPr>
                <w:rFonts w:asciiTheme="majorHAnsi" w:hAnsiTheme="majorHAnsi"/>
                <w:color w:val="auto"/>
                <w:sz w:val="22"/>
              </w:rPr>
              <w:t xml:space="preserve"> of activities (action plans) to enable authorities in charge of public national, regional or local innovation policies and </w:t>
            </w:r>
            <w:proofErr w:type="spellStart"/>
            <w:r w:rsidRPr="00196196">
              <w:rPr>
                <w:rFonts w:asciiTheme="majorHAnsi" w:hAnsiTheme="majorHAnsi"/>
                <w:color w:val="auto"/>
                <w:sz w:val="22"/>
              </w:rPr>
              <w:t>programmes</w:t>
            </w:r>
            <w:proofErr w:type="spellEnd"/>
            <w:r w:rsidRPr="00196196">
              <w:rPr>
                <w:rFonts w:asciiTheme="majorHAnsi" w:hAnsiTheme="majorHAnsi"/>
                <w:color w:val="auto"/>
                <w:sz w:val="22"/>
              </w:rPr>
              <w:t>, with the participation of the private sector and research and innovation actors, to implement joint activities towards innovation deployment, while tackling challenges at EU, nati</w:t>
            </w:r>
            <w:r>
              <w:rPr>
                <w:rFonts w:asciiTheme="majorHAnsi" w:hAnsiTheme="majorHAnsi"/>
                <w:color w:val="auto"/>
                <w:sz w:val="22"/>
              </w:rPr>
              <w:t>onal, regional and local level.</w:t>
            </w:r>
          </w:p>
        </w:tc>
      </w:tr>
      <w:tr w:rsidR="00196196" w:rsidRPr="009A6310" w14:paraId="15ECFE6A" w14:textId="77777777" w:rsidTr="00B0172C">
        <w:trPr>
          <w:trHeight w:val="1811"/>
        </w:trPr>
        <w:tc>
          <w:tcPr>
            <w:tcW w:w="567" w:type="dxa"/>
          </w:tcPr>
          <w:p w14:paraId="43B39AF3" w14:textId="77777777" w:rsidR="00196196" w:rsidRPr="009A6310" w:rsidRDefault="00196196" w:rsidP="00B0172C">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898880" behindDoc="0" locked="0" layoutInCell="1" allowOverlap="1" wp14:anchorId="122F30F6" wp14:editId="3776191F">
                  <wp:simplePos x="0" y="0"/>
                  <wp:positionH relativeFrom="column">
                    <wp:posOffset>-22118</wp:posOffset>
                  </wp:positionH>
                  <wp:positionV relativeFrom="paragraph">
                    <wp:posOffset>-8890</wp:posOffset>
                  </wp:positionV>
                  <wp:extent cx="342720" cy="360000"/>
                  <wp:effectExtent l="0" t="0" r="635" b="254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C4C30A5" w14:textId="77777777" w:rsidR="00196196" w:rsidRPr="009A6310" w:rsidRDefault="00196196"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71F31802" w14:textId="77777777" w:rsidR="00196196" w:rsidRPr="003C6841" w:rsidRDefault="00196196" w:rsidP="00196196">
            <w:pPr>
              <w:spacing w:before="40" w:after="40" w:line="200" w:lineRule="exact"/>
              <w:jc w:val="both"/>
              <w:rPr>
                <w:rFonts w:asciiTheme="majorHAnsi" w:hAnsiTheme="majorHAnsi"/>
                <w:color w:val="0066FF"/>
                <w:sz w:val="22"/>
              </w:rPr>
            </w:pPr>
            <w:r w:rsidRPr="00196196">
              <w:rPr>
                <w:rFonts w:asciiTheme="majorHAnsi" w:hAnsiTheme="majorHAnsi"/>
                <w:color w:val="0066FF"/>
                <w:sz w:val="22"/>
              </w:rPr>
              <w:t>https://ec.europa.eu/info/funding-tenders/opportunities/portal/screen/opportunities/topic-details/horizon-eie-2022-connect-02-01;callCode=null;freeTextSearchKeyword=;matchWholeText=true;typeCodes=1;statusCodes=31094501;programmePeriod=2021%20-%202027;programCcm2Id=43108390;programDivisionCode=43121692;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p>
        </w:tc>
      </w:tr>
    </w:tbl>
    <w:p w14:paraId="3FE8DB62" w14:textId="77777777" w:rsidR="00525AA1" w:rsidRDefault="00525AA1" w:rsidP="00525AA1">
      <w:pPr>
        <w:spacing w:line="240" w:lineRule="auto"/>
        <w:rPr>
          <w:rFonts w:asciiTheme="majorHAnsi" w:hAnsiTheme="majorHAnsi"/>
          <w:sz w:val="24"/>
          <w:szCs w:val="24"/>
          <w:lang w:eastAsia="bg-BG"/>
        </w:rPr>
      </w:pPr>
    </w:p>
    <w:p w14:paraId="63352540" w14:textId="77777777" w:rsidR="00525AA1" w:rsidRPr="0076207F" w:rsidRDefault="00525AA1" w:rsidP="00097616">
      <w:pPr>
        <w:pStyle w:val="Heading3"/>
        <w:numPr>
          <w:ilvl w:val="1"/>
          <w:numId w:val="32"/>
        </w:numPr>
        <w:shd w:val="clear" w:color="auto" w:fill="A4063E" w:themeFill="accent6"/>
        <w:rPr>
          <w:b/>
          <w:i w:val="0"/>
        </w:rPr>
      </w:pPr>
      <w:bookmarkStart w:id="34" w:name="_Toc104216824"/>
      <w:r w:rsidRPr="00525AA1">
        <w:rPr>
          <w:b/>
          <w:i w:val="0"/>
        </w:rPr>
        <w:t>STIMULATING INNOVATION PROCUREMENT</w:t>
      </w:r>
      <w:bookmarkEnd w:id="34"/>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525AA1" w:rsidRPr="009A6310" w14:paraId="756F95B1" w14:textId="77777777" w:rsidTr="00B0172C">
        <w:trPr>
          <w:trHeight w:val="741"/>
        </w:trPr>
        <w:tc>
          <w:tcPr>
            <w:tcW w:w="567" w:type="dxa"/>
          </w:tcPr>
          <w:p w14:paraId="08E3029D" w14:textId="77777777" w:rsidR="00525AA1" w:rsidRPr="009A6310" w:rsidRDefault="00525AA1" w:rsidP="00B0172C">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00928" behindDoc="0" locked="0" layoutInCell="1" allowOverlap="1" wp14:anchorId="48AE863D" wp14:editId="6A60B30A">
                  <wp:simplePos x="0" y="0"/>
                  <wp:positionH relativeFrom="margin">
                    <wp:posOffset>6985</wp:posOffset>
                  </wp:positionH>
                  <wp:positionV relativeFrom="paragraph">
                    <wp:posOffset>-13335</wp:posOffset>
                  </wp:positionV>
                  <wp:extent cx="318135" cy="287655"/>
                  <wp:effectExtent l="0" t="0" r="5715"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7E7E5E7" w14:textId="77777777" w:rsidR="00525AA1" w:rsidRPr="009A6310" w:rsidRDefault="00525AA1"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666B907A" w14:textId="77777777" w:rsidR="00525AA1" w:rsidRPr="00525AA1" w:rsidRDefault="00525AA1" w:rsidP="00525AA1">
            <w:pPr>
              <w:spacing w:before="40" w:after="40"/>
              <w:jc w:val="both"/>
              <w:rPr>
                <w:rFonts w:asciiTheme="majorHAnsi" w:hAnsiTheme="majorHAnsi"/>
                <w:b/>
                <w:color w:val="161718" w:themeColor="text1"/>
                <w:sz w:val="22"/>
              </w:rPr>
            </w:pPr>
            <w:r w:rsidRPr="00525AA1">
              <w:rPr>
                <w:rFonts w:asciiTheme="majorHAnsi" w:hAnsiTheme="majorHAnsi"/>
                <w:b/>
                <w:color w:val="161718" w:themeColor="text1"/>
                <w:sz w:val="22"/>
              </w:rPr>
              <w:t>HORIZON-EIE-2022-CONNECT-02-02</w:t>
            </w:r>
          </w:p>
          <w:p w14:paraId="4792960D" w14:textId="77777777" w:rsidR="00525AA1" w:rsidRPr="00525AA1" w:rsidRDefault="00525AA1" w:rsidP="00525AA1">
            <w:pPr>
              <w:spacing w:before="40" w:after="40"/>
              <w:jc w:val="both"/>
              <w:rPr>
                <w:rFonts w:asciiTheme="majorHAnsi" w:hAnsiTheme="majorHAnsi"/>
                <w:color w:val="161718" w:themeColor="text1"/>
                <w:sz w:val="22"/>
              </w:rPr>
            </w:pPr>
            <w:r w:rsidRPr="00525AA1">
              <w:rPr>
                <w:rFonts w:asciiTheme="majorHAnsi" w:hAnsiTheme="majorHAnsi"/>
                <w:color w:val="161718" w:themeColor="text1"/>
                <w:sz w:val="22"/>
              </w:rPr>
              <w:t>Interconnected Innovation Ecosystems (2022.2) (HORIZON-EIE-2022-CONNECT-02)</w:t>
            </w:r>
          </w:p>
          <w:p w14:paraId="5D93429E" w14:textId="77777777" w:rsidR="00525AA1" w:rsidRPr="00847696" w:rsidRDefault="00525AA1" w:rsidP="00525AA1">
            <w:pPr>
              <w:spacing w:before="40" w:after="40"/>
              <w:jc w:val="both"/>
              <w:rPr>
                <w:rFonts w:asciiTheme="majorHAnsi" w:hAnsiTheme="majorHAnsi"/>
                <w:color w:val="161718" w:themeColor="text1"/>
                <w:sz w:val="22"/>
              </w:rPr>
            </w:pPr>
            <w:r w:rsidRPr="00525AA1">
              <w:rPr>
                <w:rFonts w:asciiTheme="majorHAnsi" w:hAnsiTheme="majorHAnsi"/>
                <w:color w:val="161718" w:themeColor="text1"/>
                <w:sz w:val="22"/>
              </w:rPr>
              <w:t xml:space="preserve">Horizon Europe Framework </w:t>
            </w:r>
            <w:proofErr w:type="spellStart"/>
            <w:r w:rsidRPr="00525AA1">
              <w:rPr>
                <w:rFonts w:asciiTheme="majorHAnsi" w:hAnsiTheme="majorHAnsi"/>
                <w:color w:val="161718" w:themeColor="text1"/>
                <w:sz w:val="22"/>
              </w:rPr>
              <w:t>Programme</w:t>
            </w:r>
            <w:proofErr w:type="spellEnd"/>
            <w:r w:rsidRPr="00525AA1">
              <w:rPr>
                <w:rFonts w:asciiTheme="majorHAnsi" w:hAnsiTheme="majorHAnsi"/>
                <w:color w:val="161718" w:themeColor="text1"/>
                <w:sz w:val="22"/>
              </w:rPr>
              <w:t xml:space="preserve"> (HORIZON)</w:t>
            </w:r>
          </w:p>
        </w:tc>
      </w:tr>
      <w:tr w:rsidR="00525AA1" w:rsidRPr="009A6310" w14:paraId="5B487220" w14:textId="77777777" w:rsidTr="00B0172C">
        <w:trPr>
          <w:trHeight w:hRule="exact" w:val="454"/>
        </w:trPr>
        <w:tc>
          <w:tcPr>
            <w:tcW w:w="567" w:type="dxa"/>
          </w:tcPr>
          <w:p w14:paraId="54CE8F86" w14:textId="77777777" w:rsidR="00525AA1" w:rsidRPr="009A6310" w:rsidRDefault="00525AA1" w:rsidP="00B0172C">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901952" behindDoc="0" locked="0" layoutInCell="1" allowOverlap="1" wp14:anchorId="1AC18185" wp14:editId="0C927A9A">
                  <wp:simplePos x="0" y="0"/>
                  <wp:positionH relativeFrom="margin">
                    <wp:posOffset>-21590</wp:posOffset>
                  </wp:positionH>
                  <wp:positionV relativeFrom="paragraph">
                    <wp:posOffset>-31115</wp:posOffset>
                  </wp:positionV>
                  <wp:extent cx="318135" cy="287655"/>
                  <wp:effectExtent l="0" t="0" r="5715"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364FAFF" w14:textId="77777777" w:rsidR="00525AA1" w:rsidRPr="009A6310" w:rsidRDefault="00525AA1"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23FDD105" w14:textId="77777777" w:rsidR="00525AA1" w:rsidRPr="009A6310" w:rsidRDefault="00525AA1" w:rsidP="00B0172C">
            <w:pPr>
              <w:spacing w:line="180" w:lineRule="exact"/>
              <w:jc w:val="both"/>
              <w:rPr>
                <w:rFonts w:asciiTheme="majorHAnsi" w:hAnsiTheme="majorHAnsi"/>
                <w:color w:val="161718" w:themeColor="text1"/>
                <w:sz w:val="22"/>
              </w:rPr>
            </w:pPr>
            <w:r w:rsidRPr="00196196">
              <w:rPr>
                <w:rFonts w:asciiTheme="majorHAnsi" w:hAnsiTheme="majorHAnsi"/>
                <w:color w:val="161718" w:themeColor="text1"/>
                <w:sz w:val="22"/>
              </w:rPr>
              <w:t xml:space="preserve">HORIZON-COFUND HORIZON </w:t>
            </w:r>
            <w:proofErr w:type="spellStart"/>
            <w:r w:rsidRPr="00196196">
              <w:rPr>
                <w:rFonts w:asciiTheme="majorHAnsi" w:hAnsiTheme="majorHAnsi"/>
                <w:color w:val="161718" w:themeColor="text1"/>
                <w:sz w:val="22"/>
              </w:rPr>
              <w:t>Programme</w:t>
            </w:r>
            <w:proofErr w:type="spellEnd"/>
            <w:r w:rsidRPr="00196196">
              <w:rPr>
                <w:rFonts w:asciiTheme="majorHAnsi" w:hAnsiTheme="majorHAnsi"/>
                <w:color w:val="161718" w:themeColor="text1"/>
                <w:sz w:val="22"/>
              </w:rPr>
              <w:t xml:space="preserve"> </w:t>
            </w:r>
            <w:proofErr w:type="spellStart"/>
            <w:r w:rsidRPr="00196196">
              <w:rPr>
                <w:rFonts w:asciiTheme="majorHAnsi" w:hAnsiTheme="majorHAnsi"/>
                <w:color w:val="161718" w:themeColor="text1"/>
                <w:sz w:val="22"/>
              </w:rPr>
              <w:t>Cofund</w:t>
            </w:r>
            <w:proofErr w:type="spellEnd"/>
            <w:r w:rsidRPr="00196196">
              <w:rPr>
                <w:rFonts w:asciiTheme="majorHAnsi" w:hAnsiTheme="majorHAnsi"/>
                <w:color w:val="161718" w:themeColor="text1"/>
                <w:sz w:val="22"/>
              </w:rPr>
              <w:t xml:space="preserve"> Actions</w:t>
            </w:r>
          </w:p>
        </w:tc>
      </w:tr>
      <w:tr w:rsidR="00525AA1" w:rsidRPr="009A6310" w14:paraId="1C630455" w14:textId="77777777" w:rsidTr="00B0172C">
        <w:tc>
          <w:tcPr>
            <w:tcW w:w="567" w:type="dxa"/>
          </w:tcPr>
          <w:p w14:paraId="054F1024" w14:textId="77777777" w:rsidR="00525AA1" w:rsidRPr="009A6310" w:rsidRDefault="00525AA1" w:rsidP="00B0172C">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02976" behindDoc="0" locked="0" layoutInCell="1" allowOverlap="1" wp14:anchorId="6A760AA8" wp14:editId="4D83CF62">
                  <wp:simplePos x="0" y="0"/>
                  <wp:positionH relativeFrom="margin">
                    <wp:posOffset>5080</wp:posOffset>
                  </wp:positionH>
                  <wp:positionV relativeFrom="paragraph">
                    <wp:posOffset>33655</wp:posOffset>
                  </wp:positionV>
                  <wp:extent cx="312420" cy="287655"/>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52AF8BD" w14:textId="77777777" w:rsidR="00525AA1" w:rsidRPr="009A6310" w:rsidRDefault="00525AA1"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1C954553" w14:textId="77777777" w:rsidR="00525AA1" w:rsidRPr="0096307B" w:rsidRDefault="00525AA1" w:rsidP="00B0172C">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259152C0" w14:textId="77777777" w:rsidR="00525AA1" w:rsidRPr="0096307B" w:rsidRDefault="00525AA1" w:rsidP="00B0172C">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Pr="00196196">
              <w:rPr>
                <w:rFonts w:asciiTheme="majorHAnsi" w:hAnsiTheme="majorHAnsi"/>
                <w:color w:val="auto"/>
                <w:sz w:val="22"/>
              </w:rPr>
              <w:t>14 June 2022</w:t>
            </w:r>
          </w:p>
          <w:p w14:paraId="5320622C" w14:textId="77777777" w:rsidR="00525AA1" w:rsidRPr="0099634A" w:rsidRDefault="00525AA1" w:rsidP="00B0172C">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196196">
              <w:rPr>
                <w:rFonts w:asciiTheme="majorHAnsi" w:hAnsiTheme="majorHAnsi"/>
                <w:color w:val="auto"/>
                <w:sz w:val="22"/>
              </w:rPr>
              <w:t>27 September 2022 17:00:00 Brussels time</w:t>
            </w:r>
          </w:p>
        </w:tc>
      </w:tr>
      <w:tr w:rsidR="00525AA1" w:rsidRPr="009A6310" w14:paraId="3BFEBA0F" w14:textId="77777777" w:rsidTr="00B0172C">
        <w:tc>
          <w:tcPr>
            <w:tcW w:w="567" w:type="dxa"/>
          </w:tcPr>
          <w:p w14:paraId="1DA9FC42" w14:textId="77777777" w:rsidR="00525AA1" w:rsidRPr="009A6310" w:rsidRDefault="00525AA1" w:rsidP="00B0172C">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905024" behindDoc="0" locked="0" layoutInCell="1" allowOverlap="1" wp14:anchorId="54B7C236" wp14:editId="28A262C4">
                  <wp:simplePos x="0" y="0"/>
                  <wp:positionH relativeFrom="column">
                    <wp:posOffset>-40005</wp:posOffset>
                  </wp:positionH>
                  <wp:positionV relativeFrom="paragraph">
                    <wp:posOffset>-58420</wp:posOffset>
                  </wp:positionV>
                  <wp:extent cx="369570" cy="359410"/>
                  <wp:effectExtent l="0" t="0" r="0" b="254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D3F3F7A" w14:textId="77777777" w:rsidR="00525AA1" w:rsidRPr="009A6310" w:rsidRDefault="00525AA1"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1E72FA72" w14:textId="77777777" w:rsidR="00525AA1" w:rsidRPr="0084235B" w:rsidRDefault="00525AA1" w:rsidP="00B0172C">
            <w:pPr>
              <w:spacing w:before="40" w:after="120"/>
              <w:rPr>
                <w:rFonts w:asciiTheme="majorHAnsi" w:hAnsiTheme="majorHAnsi"/>
                <w:b/>
                <w:color w:val="auto"/>
                <w:sz w:val="22"/>
              </w:rPr>
            </w:pPr>
            <w:r>
              <w:rPr>
                <w:rFonts w:asciiTheme="majorHAnsi" w:hAnsiTheme="majorHAnsi"/>
                <w:b/>
                <w:color w:val="auto"/>
                <w:sz w:val="22"/>
              </w:rPr>
              <w:t>EUR 4 5</w:t>
            </w:r>
            <w:r w:rsidRPr="0074596C">
              <w:rPr>
                <w:rFonts w:asciiTheme="majorHAnsi" w:hAnsiTheme="majorHAnsi"/>
                <w:b/>
                <w:color w:val="auto"/>
                <w:sz w:val="22"/>
              </w:rPr>
              <w:t>00 000</w:t>
            </w:r>
          </w:p>
        </w:tc>
      </w:tr>
      <w:tr w:rsidR="00525AA1" w:rsidRPr="009A6310" w14:paraId="1E908B2E" w14:textId="77777777" w:rsidTr="00B0172C">
        <w:tc>
          <w:tcPr>
            <w:tcW w:w="567" w:type="dxa"/>
          </w:tcPr>
          <w:p w14:paraId="3634B8B4" w14:textId="77777777" w:rsidR="00525AA1" w:rsidRPr="009A6310" w:rsidRDefault="00525AA1" w:rsidP="00B0172C">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04000" behindDoc="0" locked="0" layoutInCell="1" allowOverlap="1" wp14:anchorId="78B3C82D" wp14:editId="2413516C">
                  <wp:simplePos x="0" y="0"/>
                  <wp:positionH relativeFrom="column">
                    <wp:posOffset>10160</wp:posOffset>
                  </wp:positionH>
                  <wp:positionV relativeFrom="paragraph">
                    <wp:posOffset>33655</wp:posOffset>
                  </wp:positionV>
                  <wp:extent cx="270358" cy="32400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F9E9068" w14:textId="77777777" w:rsidR="00525AA1" w:rsidRPr="009A6310" w:rsidRDefault="00525AA1"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2116B668" w14:textId="77777777" w:rsidR="00525AA1" w:rsidRPr="006747D2" w:rsidRDefault="00525AA1" w:rsidP="00525AA1">
            <w:pPr>
              <w:spacing w:before="40" w:after="40" w:line="220" w:lineRule="exact"/>
              <w:jc w:val="both"/>
              <w:rPr>
                <w:rFonts w:asciiTheme="majorHAnsi" w:hAnsiTheme="majorHAnsi"/>
                <w:b/>
                <w:color w:val="auto"/>
                <w:sz w:val="22"/>
              </w:rPr>
            </w:pPr>
            <w:r w:rsidRPr="006747D2">
              <w:rPr>
                <w:rFonts w:asciiTheme="majorHAnsi" w:hAnsiTheme="majorHAnsi"/>
                <w:b/>
                <w:color w:val="auto"/>
                <w:sz w:val="22"/>
              </w:rPr>
              <w:t>Expected outcomes:</w:t>
            </w:r>
          </w:p>
          <w:p w14:paraId="7F607856" w14:textId="77777777" w:rsidR="00525AA1" w:rsidRPr="00525AA1" w:rsidRDefault="00525AA1" w:rsidP="00525AA1">
            <w:pPr>
              <w:spacing w:before="40" w:after="40" w:line="220" w:lineRule="exact"/>
              <w:jc w:val="both"/>
              <w:rPr>
                <w:rFonts w:asciiTheme="majorHAnsi" w:hAnsiTheme="majorHAnsi"/>
                <w:color w:val="auto"/>
                <w:sz w:val="22"/>
              </w:rPr>
            </w:pPr>
            <w:r w:rsidRPr="00525AA1">
              <w:rPr>
                <w:rFonts w:asciiTheme="majorHAnsi" w:hAnsiTheme="majorHAnsi"/>
                <w:color w:val="auto"/>
                <w:sz w:val="22"/>
              </w:rPr>
              <w:t>Project results are expected to contribute to all of the following expected outcomes:</w:t>
            </w:r>
          </w:p>
          <w:p w14:paraId="32F5832A" w14:textId="77777777" w:rsidR="00525AA1" w:rsidRDefault="00525AA1" w:rsidP="00097616">
            <w:pPr>
              <w:pStyle w:val="ListParagraph"/>
              <w:numPr>
                <w:ilvl w:val="0"/>
                <w:numId w:val="36"/>
              </w:numPr>
              <w:spacing w:before="40" w:after="40" w:line="220" w:lineRule="exact"/>
              <w:jc w:val="both"/>
              <w:rPr>
                <w:rFonts w:asciiTheme="majorHAnsi" w:hAnsiTheme="majorHAnsi"/>
                <w:sz w:val="22"/>
              </w:rPr>
            </w:pPr>
            <w:proofErr w:type="spellStart"/>
            <w:r w:rsidRPr="00525AA1">
              <w:rPr>
                <w:rFonts w:asciiTheme="majorHAnsi" w:hAnsiTheme="majorHAnsi"/>
                <w:sz w:val="22"/>
              </w:rPr>
              <w:t>Establishing</w:t>
            </w:r>
            <w:proofErr w:type="spellEnd"/>
            <w:r w:rsidRPr="00525AA1">
              <w:rPr>
                <w:rFonts w:asciiTheme="majorHAnsi" w:hAnsiTheme="majorHAnsi"/>
                <w:sz w:val="22"/>
              </w:rPr>
              <w:t xml:space="preserve"> </w:t>
            </w:r>
            <w:proofErr w:type="spellStart"/>
            <w:r w:rsidRPr="00525AA1">
              <w:rPr>
                <w:rFonts w:asciiTheme="majorHAnsi" w:hAnsiTheme="majorHAnsi"/>
                <w:sz w:val="22"/>
              </w:rPr>
              <w:t>long-term</w:t>
            </w:r>
            <w:proofErr w:type="spellEnd"/>
            <w:r w:rsidRPr="00525AA1">
              <w:rPr>
                <w:rFonts w:asciiTheme="majorHAnsi" w:hAnsiTheme="majorHAnsi"/>
                <w:sz w:val="22"/>
              </w:rPr>
              <w:t xml:space="preserve"> </w:t>
            </w:r>
            <w:proofErr w:type="spellStart"/>
            <w:r w:rsidRPr="00525AA1">
              <w:rPr>
                <w:rFonts w:asciiTheme="majorHAnsi" w:hAnsiTheme="majorHAnsi"/>
                <w:sz w:val="22"/>
              </w:rPr>
              <w:t>national</w:t>
            </w:r>
            <w:proofErr w:type="spellEnd"/>
            <w:r w:rsidRPr="00525AA1">
              <w:rPr>
                <w:rFonts w:asciiTheme="majorHAnsi" w:hAnsiTheme="majorHAnsi"/>
                <w:sz w:val="22"/>
              </w:rPr>
              <w:t xml:space="preserve"> </w:t>
            </w:r>
            <w:proofErr w:type="spellStart"/>
            <w:r w:rsidRPr="00525AA1">
              <w:rPr>
                <w:rFonts w:asciiTheme="majorHAnsi" w:hAnsiTheme="majorHAnsi"/>
                <w:sz w:val="22"/>
              </w:rPr>
              <w:t>and</w:t>
            </w:r>
            <w:proofErr w:type="spellEnd"/>
            <w:r w:rsidRPr="00525AA1">
              <w:rPr>
                <w:rFonts w:asciiTheme="majorHAnsi" w:hAnsiTheme="majorHAnsi"/>
                <w:sz w:val="22"/>
              </w:rPr>
              <w:t xml:space="preserve"> </w:t>
            </w:r>
            <w:proofErr w:type="spellStart"/>
            <w:r w:rsidRPr="00525AA1">
              <w:rPr>
                <w:rFonts w:asciiTheme="majorHAnsi" w:hAnsiTheme="majorHAnsi"/>
                <w:sz w:val="22"/>
              </w:rPr>
              <w:t>regional</w:t>
            </w:r>
            <w:proofErr w:type="spellEnd"/>
            <w:r w:rsidRPr="00525AA1">
              <w:rPr>
                <w:rFonts w:asciiTheme="majorHAnsi" w:hAnsiTheme="majorHAnsi"/>
                <w:sz w:val="22"/>
              </w:rPr>
              <w:t xml:space="preserve"> </w:t>
            </w:r>
            <w:proofErr w:type="spellStart"/>
            <w:r w:rsidRPr="00525AA1">
              <w:rPr>
                <w:rFonts w:asciiTheme="majorHAnsi" w:hAnsiTheme="majorHAnsi"/>
                <w:sz w:val="22"/>
              </w:rPr>
              <w:t>innovation</w:t>
            </w:r>
            <w:proofErr w:type="spellEnd"/>
            <w:r w:rsidRPr="00525AA1">
              <w:rPr>
                <w:rFonts w:asciiTheme="majorHAnsi" w:hAnsiTheme="majorHAnsi"/>
                <w:sz w:val="22"/>
              </w:rPr>
              <w:t xml:space="preserve"> </w:t>
            </w:r>
            <w:proofErr w:type="spellStart"/>
            <w:r w:rsidRPr="00525AA1">
              <w:rPr>
                <w:rFonts w:asciiTheme="majorHAnsi" w:hAnsiTheme="majorHAnsi"/>
                <w:sz w:val="22"/>
              </w:rPr>
              <w:t>procurement</w:t>
            </w:r>
            <w:proofErr w:type="spellEnd"/>
            <w:r w:rsidRPr="00525AA1">
              <w:rPr>
                <w:rFonts w:asciiTheme="majorHAnsi" w:hAnsiTheme="majorHAnsi"/>
                <w:sz w:val="22"/>
              </w:rPr>
              <w:t xml:space="preserve"> </w:t>
            </w:r>
            <w:proofErr w:type="spellStart"/>
            <w:r w:rsidRPr="00525AA1">
              <w:rPr>
                <w:rFonts w:asciiTheme="majorHAnsi" w:hAnsiTheme="majorHAnsi"/>
                <w:sz w:val="22"/>
              </w:rPr>
              <w:t>policy</w:t>
            </w:r>
            <w:proofErr w:type="spellEnd"/>
            <w:r w:rsidRPr="00525AA1">
              <w:rPr>
                <w:rFonts w:asciiTheme="majorHAnsi" w:hAnsiTheme="majorHAnsi"/>
                <w:sz w:val="22"/>
              </w:rPr>
              <w:t xml:space="preserve"> </w:t>
            </w:r>
            <w:proofErr w:type="spellStart"/>
            <w:r w:rsidRPr="00525AA1">
              <w:rPr>
                <w:rFonts w:asciiTheme="majorHAnsi" w:hAnsiTheme="majorHAnsi"/>
                <w:sz w:val="22"/>
              </w:rPr>
              <w:t>frameworks</w:t>
            </w:r>
            <w:proofErr w:type="spellEnd"/>
            <w:r w:rsidRPr="00525AA1">
              <w:rPr>
                <w:rFonts w:asciiTheme="majorHAnsi" w:hAnsiTheme="majorHAnsi"/>
                <w:sz w:val="22"/>
              </w:rPr>
              <w:t xml:space="preserve"> </w:t>
            </w:r>
            <w:proofErr w:type="spellStart"/>
            <w:r w:rsidRPr="00525AA1">
              <w:rPr>
                <w:rFonts w:asciiTheme="majorHAnsi" w:hAnsiTheme="majorHAnsi"/>
                <w:sz w:val="22"/>
              </w:rPr>
              <w:t>and</w:t>
            </w:r>
            <w:proofErr w:type="spellEnd"/>
            <w:r w:rsidRPr="00525AA1">
              <w:rPr>
                <w:rFonts w:asciiTheme="majorHAnsi" w:hAnsiTheme="majorHAnsi"/>
                <w:sz w:val="22"/>
              </w:rPr>
              <w:t xml:space="preserve"> </w:t>
            </w:r>
            <w:proofErr w:type="spellStart"/>
            <w:r w:rsidRPr="00525AA1">
              <w:rPr>
                <w:rFonts w:asciiTheme="majorHAnsi" w:hAnsiTheme="majorHAnsi"/>
                <w:sz w:val="22"/>
              </w:rPr>
              <w:t>integration</w:t>
            </w:r>
            <w:proofErr w:type="spellEnd"/>
            <w:r w:rsidRPr="00525AA1">
              <w:rPr>
                <w:rFonts w:asciiTheme="majorHAnsi" w:hAnsiTheme="majorHAnsi"/>
                <w:sz w:val="22"/>
              </w:rPr>
              <w:t xml:space="preserve"> </w:t>
            </w:r>
            <w:proofErr w:type="spellStart"/>
            <w:r w:rsidRPr="00525AA1">
              <w:rPr>
                <w:rFonts w:asciiTheme="majorHAnsi" w:hAnsiTheme="majorHAnsi"/>
                <w:sz w:val="22"/>
              </w:rPr>
              <w:t>of</w:t>
            </w:r>
            <w:proofErr w:type="spellEnd"/>
            <w:r w:rsidRPr="00525AA1">
              <w:rPr>
                <w:rFonts w:asciiTheme="majorHAnsi" w:hAnsiTheme="majorHAnsi"/>
                <w:sz w:val="22"/>
              </w:rPr>
              <w:t xml:space="preserve"> </w:t>
            </w:r>
            <w:proofErr w:type="spellStart"/>
            <w:r w:rsidRPr="00525AA1">
              <w:rPr>
                <w:rFonts w:asciiTheme="majorHAnsi" w:hAnsiTheme="majorHAnsi"/>
                <w:sz w:val="22"/>
              </w:rPr>
              <w:t>innovation</w:t>
            </w:r>
            <w:proofErr w:type="spellEnd"/>
            <w:r w:rsidRPr="00525AA1">
              <w:rPr>
                <w:rFonts w:asciiTheme="majorHAnsi" w:hAnsiTheme="majorHAnsi"/>
                <w:sz w:val="22"/>
              </w:rPr>
              <w:t xml:space="preserve"> </w:t>
            </w:r>
            <w:proofErr w:type="spellStart"/>
            <w:r w:rsidRPr="00525AA1">
              <w:rPr>
                <w:rFonts w:asciiTheme="majorHAnsi" w:hAnsiTheme="majorHAnsi"/>
                <w:sz w:val="22"/>
              </w:rPr>
              <w:t>procurement</w:t>
            </w:r>
            <w:proofErr w:type="spellEnd"/>
            <w:r w:rsidRPr="00525AA1">
              <w:rPr>
                <w:rFonts w:asciiTheme="majorHAnsi" w:hAnsiTheme="majorHAnsi"/>
                <w:sz w:val="22"/>
              </w:rPr>
              <w:t xml:space="preserve"> </w:t>
            </w:r>
            <w:proofErr w:type="spellStart"/>
            <w:r w:rsidRPr="00525AA1">
              <w:rPr>
                <w:rFonts w:asciiTheme="majorHAnsi" w:hAnsiTheme="majorHAnsi"/>
                <w:sz w:val="22"/>
              </w:rPr>
              <w:t>in</w:t>
            </w:r>
            <w:proofErr w:type="spellEnd"/>
            <w:r w:rsidRPr="00525AA1">
              <w:rPr>
                <w:rFonts w:asciiTheme="majorHAnsi" w:hAnsiTheme="majorHAnsi"/>
                <w:sz w:val="22"/>
              </w:rPr>
              <w:t xml:space="preserve"> </w:t>
            </w:r>
            <w:proofErr w:type="spellStart"/>
            <w:r w:rsidRPr="00525AA1">
              <w:rPr>
                <w:rFonts w:asciiTheme="majorHAnsi" w:hAnsiTheme="majorHAnsi"/>
                <w:sz w:val="22"/>
              </w:rPr>
              <w:t>sectoral</w:t>
            </w:r>
            <w:proofErr w:type="spellEnd"/>
            <w:r w:rsidRPr="00525AA1">
              <w:rPr>
                <w:rFonts w:asciiTheme="majorHAnsi" w:hAnsiTheme="majorHAnsi"/>
                <w:sz w:val="22"/>
              </w:rPr>
              <w:t xml:space="preserve"> </w:t>
            </w:r>
            <w:proofErr w:type="spellStart"/>
            <w:r w:rsidRPr="00525AA1">
              <w:rPr>
                <w:rFonts w:asciiTheme="majorHAnsi" w:hAnsiTheme="majorHAnsi"/>
                <w:sz w:val="22"/>
              </w:rPr>
              <w:t>policies</w:t>
            </w:r>
            <w:proofErr w:type="spellEnd"/>
            <w:r w:rsidRPr="00525AA1">
              <w:rPr>
                <w:rFonts w:asciiTheme="majorHAnsi" w:hAnsiTheme="majorHAnsi"/>
                <w:sz w:val="22"/>
              </w:rPr>
              <w:t>;</w:t>
            </w:r>
          </w:p>
          <w:p w14:paraId="0FB5A8EB" w14:textId="77777777" w:rsidR="00525AA1" w:rsidRDefault="00525AA1" w:rsidP="00097616">
            <w:pPr>
              <w:pStyle w:val="ListParagraph"/>
              <w:numPr>
                <w:ilvl w:val="0"/>
                <w:numId w:val="36"/>
              </w:numPr>
              <w:spacing w:before="40" w:after="40" w:line="220" w:lineRule="exact"/>
              <w:jc w:val="both"/>
              <w:rPr>
                <w:rFonts w:asciiTheme="majorHAnsi" w:hAnsiTheme="majorHAnsi"/>
                <w:sz w:val="22"/>
              </w:rPr>
            </w:pPr>
            <w:proofErr w:type="spellStart"/>
            <w:r w:rsidRPr="00525AA1">
              <w:rPr>
                <w:rFonts w:asciiTheme="majorHAnsi" w:hAnsiTheme="majorHAnsi"/>
                <w:sz w:val="22"/>
              </w:rPr>
              <w:t>Establishing</w:t>
            </w:r>
            <w:proofErr w:type="spellEnd"/>
            <w:r w:rsidRPr="00525AA1">
              <w:rPr>
                <w:rFonts w:asciiTheme="majorHAnsi" w:hAnsiTheme="majorHAnsi"/>
                <w:sz w:val="22"/>
              </w:rPr>
              <w:t xml:space="preserve"> </w:t>
            </w:r>
            <w:proofErr w:type="spellStart"/>
            <w:r w:rsidRPr="00525AA1">
              <w:rPr>
                <w:rFonts w:asciiTheme="majorHAnsi" w:hAnsiTheme="majorHAnsi"/>
                <w:sz w:val="22"/>
              </w:rPr>
              <w:t>action</w:t>
            </w:r>
            <w:proofErr w:type="spellEnd"/>
            <w:r w:rsidRPr="00525AA1">
              <w:rPr>
                <w:rFonts w:asciiTheme="majorHAnsi" w:hAnsiTheme="majorHAnsi"/>
                <w:sz w:val="22"/>
              </w:rPr>
              <w:t xml:space="preserve"> </w:t>
            </w:r>
            <w:proofErr w:type="spellStart"/>
            <w:r w:rsidRPr="00525AA1">
              <w:rPr>
                <w:rFonts w:asciiTheme="majorHAnsi" w:hAnsiTheme="majorHAnsi"/>
                <w:sz w:val="22"/>
              </w:rPr>
              <w:t>plans</w:t>
            </w:r>
            <w:proofErr w:type="spellEnd"/>
            <w:r w:rsidRPr="00525AA1">
              <w:rPr>
                <w:rFonts w:asciiTheme="majorHAnsi" w:hAnsiTheme="majorHAnsi"/>
                <w:sz w:val="22"/>
              </w:rPr>
              <w:t xml:space="preserve">, </w:t>
            </w:r>
            <w:proofErr w:type="spellStart"/>
            <w:r w:rsidRPr="00525AA1">
              <w:rPr>
                <w:rFonts w:asciiTheme="majorHAnsi" w:hAnsiTheme="majorHAnsi"/>
                <w:sz w:val="22"/>
              </w:rPr>
              <w:t>including</w:t>
            </w:r>
            <w:proofErr w:type="spellEnd"/>
            <w:r w:rsidRPr="00525AA1">
              <w:rPr>
                <w:rFonts w:asciiTheme="majorHAnsi" w:hAnsiTheme="majorHAnsi"/>
                <w:sz w:val="22"/>
              </w:rPr>
              <w:t xml:space="preserve"> </w:t>
            </w:r>
            <w:proofErr w:type="spellStart"/>
            <w:r w:rsidRPr="00525AA1">
              <w:rPr>
                <w:rFonts w:asciiTheme="majorHAnsi" w:hAnsiTheme="majorHAnsi"/>
                <w:sz w:val="22"/>
              </w:rPr>
              <w:t>spending</w:t>
            </w:r>
            <w:proofErr w:type="spellEnd"/>
            <w:r w:rsidRPr="00525AA1">
              <w:rPr>
                <w:rFonts w:asciiTheme="majorHAnsi" w:hAnsiTheme="majorHAnsi"/>
                <w:sz w:val="22"/>
              </w:rPr>
              <w:t xml:space="preserve"> </w:t>
            </w:r>
            <w:proofErr w:type="spellStart"/>
            <w:r w:rsidRPr="00525AA1">
              <w:rPr>
                <w:rFonts w:asciiTheme="majorHAnsi" w:hAnsiTheme="majorHAnsi"/>
                <w:sz w:val="22"/>
              </w:rPr>
              <w:t>targets</w:t>
            </w:r>
            <w:proofErr w:type="spellEnd"/>
            <w:r w:rsidRPr="00525AA1">
              <w:rPr>
                <w:rFonts w:asciiTheme="majorHAnsi" w:hAnsiTheme="majorHAnsi"/>
                <w:sz w:val="22"/>
              </w:rPr>
              <w:t xml:space="preserve"> </w:t>
            </w:r>
            <w:proofErr w:type="spellStart"/>
            <w:r w:rsidRPr="00525AA1">
              <w:rPr>
                <w:rFonts w:asciiTheme="majorHAnsi" w:hAnsiTheme="majorHAnsi"/>
                <w:sz w:val="22"/>
              </w:rPr>
              <w:t>and</w:t>
            </w:r>
            <w:proofErr w:type="spellEnd"/>
            <w:r w:rsidRPr="00525AA1">
              <w:rPr>
                <w:rFonts w:asciiTheme="majorHAnsi" w:hAnsiTheme="majorHAnsi"/>
                <w:sz w:val="22"/>
              </w:rPr>
              <w:t xml:space="preserve"> </w:t>
            </w:r>
            <w:proofErr w:type="spellStart"/>
            <w:r w:rsidRPr="00525AA1">
              <w:rPr>
                <w:rFonts w:asciiTheme="majorHAnsi" w:hAnsiTheme="majorHAnsi"/>
                <w:sz w:val="22"/>
              </w:rPr>
              <w:t>monitoring</w:t>
            </w:r>
            <w:proofErr w:type="spellEnd"/>
            <w:r w:rsidRPr="00525AA1">
              <w:rPr>
                <w:rFonts w:asciiTheme="majorHAnsi" w:hAnsiTheme="majorHAnsi"/>
                <w:sz w:val="22"/>
              </w:rPr>
              <w:t xml:space="preserve"> </w:t>
            </w:r>
            <w:proofErr w:type="spellStart"/>
            <w:r w:rsidRPr="00525AA1">
              <w:rPr>
                <w:rFonts w:asciiTheme="majorHAnsi" w:hAnsiTheme="majorHAnsi"/>
                <w:sz w:val="22"/>
              </w:rPr>
              <w:t>systems</w:t>
            </w:r>
            <w:proofErr w:type="spellEnd"/>
            <w:r w:rsidRPr="00525AA1">
              <w:rPr>
                <w:rFonts w:asciiTheme="majorHAnsi" w:hAnsiTheme="majorHAnsi"/>
                <w:sz w:val="22"/>
              </w:rPr>
              <w:t xml:space="preserve"> </w:t>
            </w:r>
            <w:proofErr w:type="spellStart"/>
            <w:r w:rsidRPr="00525AA1">
              <w:rPr>
                <w:rFonts w:asciiTheme="majorHAnsi" w:hAnsiTheme="majorHAnsi"/>
                <w:sz w:val="22"/>
              </w:rPr>
              <w:t>to</w:t>
            </w:r>
            <w:proofErr w:type="spellEnd"/>
            <w:r w:rsidRPr="00525AA1">
              <w:rPr>
                <w:rFonts w:asciiTheme="majorHAnsi" w:hAnsiTheme="majorHAnsi"/>
                <w:sz w:val="22"/>
              </w:rPr>
              <w:t xml:space="preserve"> </w:t>
            </w:r>
            <w:proofErr w:type="spellStart"/>
            <w:r w:rsidRPr="00525AA1">
              <w:rPr>
                <w:rFonts w:asciiTheme="majorHAnsi" w:hAnsiTheme="majorHAnsi"/>
                <w:sz w:val="22"/>
              </w:rPr>
              <w:t>be</w:t>
            </w:r>
            <w:proofErr w:type="spellEnd"/>
            <w:r w:rsidRPr="00525AA1">
              <w:rPr>
                <w:rFonts w:asciiTheme="majorHAnsi" w:hAnsiTheme="majorHAnsi"/>
                <w:sz w:val="22"/>
              </w:rPr>
              <w:t xml:space="preserve"> </w:t>
            </w:r>
            <w:proofErr w:type="spellStart"/>
            <w:r w:rsidRPr="00525AA1">
              <w:rPr>
                <w:rFonts w:asciiTheme="majorHAnsi" w:hAnsiTheme="majorHAnsi"/>
                <w:sz w:val="22"/>
              </w:rPr>
              <w:t>implemented</w:t>
            </w:r>
            <w:proofErr w:type="spellEnd"/>
            <w:r w:rsidRPr="00525AA1">
              <w:rPr>
                <w:rFonts w:asciiTheme="majorHAnsi" w:hAnsiTheme="majorHAnsi"/>
                <w:sz w:val="22"/>
              </w:rPr>
              <w:t xml:space="preserve"> </w:t>
            </w:r>
            <w:proofErr w:type="spellStart"/>
            <w:r w:rsidRPr="00525AA1">
              <w:rPr>
                <w:rFonts w:asciiTheme="majorHAnsi" w:hAnsiTheme="majorHAnsi"/>
                <w:sz w:val="22"/>
              </w:rPr>
              <w:t>by</w:t>
            </w:r>
            <w:proofErr w:type="spellEnd"/>
            <w:r w:rsidRPr="00525AA1">
              <w:rPr>
                <w:rFonts w:asciiTheme="majorHAnsi" w:hAnsiTheme="majorHAnsi"/>
                <w:sz w:val="22"/>
              </w:rPr>
              <w:t xml:space="preserve"> </w:t>
            </w:r>
            <w:proofErr w:type="spellStart"/>
            <w:r w:rsidRPr="00525AA1">
              <w:rPr>
                <w:rFonts w:asciiTheme="majorHAnsi" w:hAnsiTheme="majorHAnsi"/>
                <w:sz w:val="22"/>
              </w:rPr>
              <w:t>different</w:t>
            </w:r>
            <w:proofErr w:type="spellEnd"/>
            <w:r w:rsidRPr="00525AA1">
              <w:rPr>
                <w:rFonts w:asciiTheme="majorHAnsi" w:hAnsiTheme="majorHAnsi"/>
                <w:sz w:val="22"/>
              </w:rPr>
              <w:t xml:space="preserve"> </w:t>
            </w:r>
            <w:proofErr w:type="spellStart"/>
            <w:r w:rsidRPr="00525AA1">
              <w:rPr>
                <w:rFonts w:asciiTheme="majorHAnsi" w:hAnsiTheme="majorHAnsi"/>
                <w:sz w:val="22"/>
              </w:rPr>
              <w:t>levels</w:t>
            </w:r>
            <w:proofErr w:type="spellEnd"/>
            <w:r w:rsidRPr="00525AA1">
              <w:rPr>
                <w:rFonts w:asciiTheme="majorHAnsi" w:hAnsiTheme="majorHAnsi"/>
                <w:sz w:val="22"/>
              </w:rPr>
              <w:t xml:space="preserve"> </w:t>
            </w:r>
            <w:proofErr w:type="spellStart"/>
            <w:r w:rsidRPr="00525AA1">
              <w:rPr>
                <w:rFonts w:asciiTheme="majorHAnsi" w:hAnsiTheme="majorHAnsi"/>
                <w:sz w:val="22"/>
              </w:rPr>
              <w:t>of</w:t>
            </w:r>
            <w:proofErr w:type="spellEnd"/>
            <w:r w:rsidRPr="00525AA1">
              <w:rPr>
                <w:rFonts w:asciiTheme="majorHAnsi" w:hAnsiTheme="majorHAnsi"/>
                <w:sz w:val="22"/>
              </w:rPr>
              <w:t xml:space="preserve"> </w:t>
            </w:r>
            <w:proofErr w:type="spellStart"/>
            <w:r w:rsidRPr="00525AA1">
              <w:rPr>
                <w:rFonts w:asciiTheme="majorHAnsi" w:hAnsiTheme="majorHAnsi"/>
                <w:sz w:val="22"/>
              </w:rPr>
              <w:t>public</w:t>
            </w:r>
            <w:proofErr w:type="spellEnd"/>
            <w:r w:rsidRPr="00525AA1">
              <w:rPr>
                <w:rFonts w:asciiTheme="majorHAnsi" w:hAnsiTheme="majorHAnsi"/>
                <w:sz w:val="22"/>
              </w:rPr>
              <w:t xml:space="preserve"> </w:t>
            </w:r>
            <w:proofErr w:type="spellStart"/>
            <w:r w:rsidRPr="00525AA1">
              <w:rPr>
                <w:rFonts w:asciiTheme="majorHAnsi" w:hAnsiTheme="majorHAnsi"/>
                <w:sz w:val="22"/>
              </w:rPr>
              <w:t>authorities</w:t>
            </w:r>
            <w:proofErr w:type="spellEnd"/>
            <w:r w:rsidRPr="00525AA1">
              <w:rPr>
                <w:rFonts w:asciiTheme="majorHAnsi" w:hAnsiTheme="majorHAnsi"/>
                <w:sz w:val="22"/>
              </w:rPr>
              <w:t xml:space="preserve">; </w:t>
            </w:r>
            <w:proofErr w:type="spellStart"/>
            <w:r w:rsidRPr="00525AA1">
              <w:rPr>
                <w:rFonts w:asciiTheme="majorHAnsi" w:hAnsiTheme="majorHAnsi"/>
                <w:sz w:val="22"/>
              </w:rPr>
              <w:t>defined</w:t>
            </w:r>
            <w:proofErr w:type="spellEnd"/>
            <w:r w:rsidRPr="00525AA1">
              <w:rPr>
                <w:rFonts w:asciiTheme="majorHAnsi" w:hAnsiTheme="majorHAnsi"/>
                <w:sz w:val="22"/>
              </w:rPr>
              <w:t xml:space="preserve"> </w:t>
            </w:r>
            <w:proofErr w:type="spellStart"/>
            <w:r w:rsidRPr="00525AA1">
              <w:rPr>
                <w:rFonts w:asciiTheme="majorHAnsi" w:hAnsiTheme="majorHAnsi"/>
                <w:sz w:val="22"/>
              </w:rPr>
              <w:t>set</w:t>
            </w:r>
            <w:proofErr w:type="spellEnd"/>
            <w:r w:rsidRPr="00525AA1">
              <w:rPr>
                <w:rFonts w:asciiTheme="majorHAnsi" w:hAnsiTheme="majorHAnsi"/>
                <w:sz w:val="22"/>
              </w:rPr>
              <w:t xml:space="preserve"> </w:t>
            </w:r>
            <w:proofErr w:type="spellStart"/>
            <w:r w:rsidRPr="00525AA1">
              <w:rPr>
                <w:rFonts w:asciiTheme="majorHAnsi" w:hAnsiTheme="majorHAnsi"/>
                <w:sz w:val="22"/>
              </w:rPr>
              <w:t>of</w:t>
            </w:r>
            <w:proofErr w:type="spellEnd"/>
            <w:r w:rsidRPr="00525AA1">
              <w:rPr>
                <w:rFonts w:asciiTheme="majorHAnsi" w:hAnsiTheme="majorHAnsi"/>
                <w:sz w:val="22"/>
              </w:rPr>
              <w:t xml:space="preserve"> </w:t>
            </w:r>
            <w:proofErr w:type="spellStart"/>
            <w:r w:rsidRPr="00525AA1">
              <w:rPr>
                <w:rFonts w:asciiTheme="majorHAnsi" w:hAnsiTheme="majorHAnsi"/>
                <w:sz w:val="22"/>
              </w:rPr>
              <w:t>incentives</w:t>
            </w:r>
            <w:proofErr w:type="spellEnd"/>
            <w:r w:rsidRPr="00525AA1">
              <w:rPr>
                <w:rFonts w:asciiTheme="majorHAnsi" w:hAnsiTheme="majorHAnsi"/>
                <w:sz w:val="22"/>
              </w:rPr>
              <w:t xml:space="preserve"> </w:t>
            </w:r>
            <w:proofErr w:type="spellStart"/>
            <w:r w:rsidRPr="00525AA1">
              <w:rPr>
                <w:rFonts w:asciiTheme="majorHAnsi" w:hAnsiTheme="majorHAnsi"/>
                <w:sz w:val="22"/>
              </w:rPr>
              <w:t>mechanisms</w:t>
            </w:r>
            <w:proofErr w:type="spellEnd"/>
            <w:r w:rsidRPr="00525AA1">
              <w:rPr>
                <w:rFonts w:asciiTheme="majorHAnsi" w:hAnsiTheme="majorHAnsi"/>
                <w:sz w:val="22"/>
              </w:rPr>
              <w:t xml:space="preserve"> </w:t>
            </w:r>
            <w:proofErr w:type="spellStart"/>
            <w:r w:rsidRPr="00525AA1">
              <w:rPr>
                <w:rFonts w:asciiTheme="majorHAnsi" w:hAnsiTheme="majorHAnsi"/>
                <w:sz w:val="22"/>
              </w:rPr>
              <w:t>to</w:t>
            </w:r>
            <w:proofErr w:type="spellEnd"/>
            <w:r w:rsidRPr="00525AA1">
              <w:rPr>
                <w:rFonts w:asciiTheme="majorHAnsi" w:hAnsiTheme="majorHAnsi"/>
                <w:sz w:val="22"/>
              </w:rPr>
              <w:t xml:space="preserve"> </w:t>
            </w:r>
            <w:proofErr w:type="spellStart"/>
            <w:r w:rsidRPr="00525AA1">
              <w:rPr>
                <w:rFonts w:asciiTheme="majorHAnsi" w:hAnsiTheme="majorHAnsi"/>
                <w:sz w:val="22"/>
              </w:rPr>
              <w:t>stimulate</w:t>
            </w:r>
            <w:proofErr w:type="spellEnd"/>
            <w:r w:rsidRPr="00525AA1">
              <w:rPr>
                <w:rFonts w:asciiTheme="majorHAnsi" w:hAnsiTheme="majorHAnsi"/>
                <w:sz w:val="22"/>
              </w:rPr>
              <w:t xml:space="preserve"> </w:t>
            </w:r>
            <w:proofErr w:type="spellStart"/>
            <w:r w:rsidRPr="00525AA1">
              <w:rPr>
                <w:rFonts w:asciiTheme="majorHAnsi" w:hAnsiTheme="majorHAnsi"/>
                <w:sz w:val="22"/>
              </w:rPr>
              <w:t>innovation</w:t>
            </w:r>
            <w:proofErr w:type="spellEnd"/>
            <w:r w:rsidRPr="00525AA1">
              <w:rPr>
                <w:rFonts w:asciiTheme="majorHAnsi" w:hAnsiTheme="majorHAnsi"/>
                <w:sz w:val="22"/>
              </w:rPr>
              <w:t xml:space="preserve"> </w:t>
            </w:r>
            <w:proofErr w:type="spellStart"/>
            <w:r w:rsidRPr="00525AA1">
              <w:rPr>
                <w:rFonts w:asciiTheme="majorHAnsi" w:hAnsiTheme="majorHAnsi"/>
                <w:sz w:val="22"/>
              </w:rPr>
              <w:t>procurement</w:t>
            </w:r>
            <w:proofErr w:type="spellEnd"/>
            <w:r w:rsidRPr="00525AA1">
              <w:rPr>
                <w:rFonts w:asciiTheme="majorHAnsi" w:hAnsiTheme="majorHAnsi"/>
                <w:sz w:val="22"/>
              </w:rPr>
              <w:t>;</w:t>
            </w:r>
          </w:p>
          <w:p w14:paraId="471DFDDC" w14:textId="77777777" w:rsidR="00525AA1" w:rsidRDefault="00525AA1" w:rsidP="00097616">
            <w:pPr>
              <w:pStyle w:val="ListParagraph"/>
              <w:numPr>
                <w:ilvl w:val="0"/>
                <w:numId w:val="36"/>
              </w:numPr>
              <w:spacing w:before="40" w:after="40" w:line="220" w:lineRule="exact"/>
              <w:jc w:val="both"/>
              <w:rPr>
                <w:rFonts w:asciiTheme="majorHAnsi" w:hAnsiTheme="majorHAnsi"/>
                <w:sz w:val="22"/>
              </w:rPr>
            </w:pPr>
            <w:proofErr w:type="spellStart"/>
            <w:r w:rsidRPr="00525AA1">
              <w:rPr>
                <w:rFonts w:asciiTheme="majorHAnsi" w:hAnsiTheme="majorHAnsi"/>
                <w:sz w:val="22"/>
              </w:rPr>
              <w:t>Adoption</w:t>
            </w:r>
            <w:proofErr w:type="spellEnd"/>
            <w:r w:rsidRPr="00525AA1">
              <w:rPr>
                <w:rFonts w:asciiTheme="majorHAnsi" w:hAnsiTheme="majorHAnsi"/>
                <w:sz w:val="22"/>
              </w:rPr>
              <w:t xml:space="preserve"> </w:t>
            </w:r>
            <w:proofErr w:type="spellStart"/>
            <w:r w:rsidRPr="00525AA1">
              <w:rPr>
                <w:rFonts w:asciiTheme="majorHAnsi" w:hAnsiTheme="majorHAnsi"/>
                <w:sz w:val="22"/>
              </w:rPr>
              <w:t>and</w:t>
            </w:r>
            <w:proofErr w:type="spellEnd"/>
            <w:r w:rsidRPr="00525AA1">
              <w:rPr>
                <w:rFonts w:asciiTheme="majorHAnsi" w:hAnsiTheme="majorHAnsi"/>
                <w:sz w:val="22"/>
              </w:rPr>
              <w:t xml:space="preserve"> </w:t>
            </w:r>
            <w:proofErr w:type="spellStart"/>
            <w:r w:rsidRPr="00525AA1">
              <w:rPr>
                <w:rFonts w:asciiTheme="majorHAnsi" w:hAnsiTheme="majorHAnsi"/>
                <w:sz w:val="22"/>
              </w:rPr>
              <w:t>scale-up</w:t>
            </w:r>
            <w:proofErr w:type="spellEnd"/>
            <w:r w:rsidRPr="00525AA1">
              <w:rPr>
                <w:rFonts w:asciiTheme="majorHAnsi" w:hAnsiTheme="majorHAnsi"/>
                <w:sz w:val="22"/>
              </w:rPr>
              <w:t xml:space="preserve"> </w:t>
            </w:r>
            <w:proofErr w:type="spellStart"/>
            <w:r w:rsidRPr="00525AA1">
              <w:rPr>
                <w:rFonts w:asciiTheme="majorHAnsi" w:hAnsiTheme="majorHAnsi"/>
                <w:sz w:val="22"/>
              </w:rPr>
              <w:t>of</w:t>
            </w:r>
            <w:proofErr w:type="spellEnd"/>
            <w:r w:rsidRPr="00525AA1">
              <w:rPr>
                <w:rFonts w:asciiTheme="majorHAnsi" w:hAnsiTheme="majorHAnsi"/>
                <w:sz w:val="22"/>
              </w:rPr>
              <w:t xml:space="preserve"> </w:t>
            </w:r>
            <w:proofErr w:type="spellStart"/>
            <w:r w:rsidRPr="00525AA1">
              <w:rPr>
                <w:rFonts w:asciiTheme="majorHAnsi" w:hAnsiTheme="majorHAnsi"/>
                <w:sz w:val="22"/>
              </w:rPr>
              <w:t>joint</w:t>
            </w:r>
            <w:proofErr w:type="spellEnd"/>
            <w:r w:rsidRPr="00525AA1">
              <w:rPr>
                <w:rFonts w:asciiTheme="majorHAnsi" w:hAnsiTheme="majorHAnsi"/>
                <w:sz w:val="22"/>
              </w:rPr>
              <w:t xml:space="preserve"> </w:t>
            </w:r>
            <w:proofErr w:type="spellStart"/>
            <w:r w:rsidRPr="00525AA1">
              <w:rPr>
                <w:rFonts w:asciiTheme="majorHAnsi" w:hAnsiTheme="majorHAnsi"/>
                <w:sz w:val="22"/>
              </w:rPr>
              <w:t>procurement</w:t>
            </w:r>
            <w:proofErr w:type="spellEnd"/>
            <w:r w:rsidRPr="00525AA1">
              <w:rPr>
                <w:rFonts w:asciiTheme="majorHAnsi" w:hAnsiTheme="majorHAnsi"/>
                <w:sz w:val="22"/>
              </w:rPr>
              <w:t xml:space="preserve"> </w:t>
            </w:r>
            <w:proofErr w:type="spellStart"/>
            <w:r w:rsidRPr="00525AA1">
              <w:rPr>
                <w:rFonts w:asciiTheme="majorHAnsi" w:hAnsiTheme="majorHAnsi"/>
                <w:sz w:val="22"/>
              </w:rPr>
              <w:t>initiatives</w:t>
            </w:r>
            <w:proofErr w:type="spellEnd"/>
            <w:r w:rsidRPr="00525AA1">
              <w:rPr>
                <w:rFonts w:asciiTheme="majorHAnsi" w:hAnsiTheme="majorHAnsi"/>
                <w:sz w:val="22"/>
              </w:rPr>
              <w:t xml:space="preserve"> </w:t>
            </w:r>
            <w:proofErr w:type="spellStart"/>
            <w:r w:rsidRPr="00525AA1">
              <w:rPr>
                <w:rFonts w:asciiTheme="majorHAnsi" w:hAnsiTheme="majorHAnsi"/>
                <w:sz w:val="22"/>
              </w:rPr>
              <w:t>managed</w:t>
            </w:r>
            <w:proofErr w:type="spellEnd"/>
            <w:r w:rsidRPr="00525AA1">
              <w:rPr>
                <w:rFonts w:asciiTheme="majorHAnsi" w:hAnsiTheme="majorHAnsi"/>
                <w:sz w:val="22"/>
              </w:rPr>
              <w:t xml:space="preserve"> </w:t>
            </w:r>
            <w:proofErr w:type="spellStart"/>
            <w:r w:rsidRPr="00525AA1">
              <w:rPr>
                <w:rFonts w:asciiTheme="majorHAnsi" w:hAnsiTheme="majorHAnsi"/>
                <w:sz w:val="22"/>
              </w:rPr>
              <w:t>by</w:t>
            </w:r>
            <w:proofErr w:type="spellEnd"/>
            <w:r w:rsidRPr="00525AA1">
              <w:rPr>
                <w:rFonts w:asciiTheme="majorHAnsi" w:hAnsiTheme="majorHAnsi"/>
                <w:sz w:val="22"/>
              </w:rPr>
              <w:t xml:space="preserve"> </w:t>
            </w:r>
            <w:proofErr w:type="spellStart"/>
            <w:r w:rsidRPr="00525AA1">
              <w:rPr>
                <w:rFonts w:asciiTheme="majorHAnsi" w:hAnsiTheme="majorHAnsi"/>
                <w:sz w:val="22"/>
              </w:rPr>
              <w:t>national</w:t>
            </w:r>
            <w:proofErr w:type="spellEnd"/>
            <w:r w:rsidRPr="00525AA1">
              <w:rPr>
                <w:rFonts w:asciiTheme="majorHAnsi" w:hAnsiTheme="majorHAnsi"/>
                <w:sz w:val="22"/>
              </w:rPr>
              <w:t xml:space="preserve">, </w:t>
            </w:r>
            <w:proofErr w:type="spellStart"/>
            <w:r w:rsidRPr="00525AA1">
              <w:rPr>
                <w:rFonts w:asciiTheme="majorHAnsi" w:hAnsiTheme="majorHAnsi"/>
                <w:sz w:val="22"/>
              </w:rPr>
              <w:t>regional</w:t>
            </w:r>
            <w:proofErr w:type="spellEnd"/>
            <w:r w:rsidRPr="00525AA1">
              <w:rPr>
                <w:rFonts w:asciiTheme="majorHAnsi" w:hAnsiTheme="majorHAnsi"/>
                <w:sz w:val="22"/>
              </w:rPr>
              <w:t xml:space="preserve">, </w:t>
            </w:r>
            <w:proofErr w:type="spellStart"/>
            <w:r w:rsidRPr="00525AA1">
              <w:rPr>
                <w:rFonts w:asciiTheme="majorHAnsi" w:hAnsiTheme="majorHAnsi"/>
                <w:sz w:val="22"/>
              </w:rPr>
              <w:t>local</w:t>
            </w:r>
            <w:proofErr w:type="spellEnd"/>
            <w:r w:rsidRPr="00525AA1">
              <w:rPr>
                <w:rFonts w:asciiTheme="majorHAnsi" w:hAnsiTheme="majorHAnsi"/>
                <w:sz w:val="22"/>
              </w:rPr>
              <w:t xml:space="preserve"> </w:t>
            </w:r>
            <w:proofErr w:type="spellStart"/>
            <w:r w:rsidRPr="00525AA1">
              <w:rPr>
                <w:rFonts w:asciiTheme="majorHAnsi" w:hAnsiTheme="majorHAnsi"/>
                <w:sz w:val="22"/>
              </w:rPr>
              <w:t>authorities</w:t>
            </w:r>
            <w:proofErr w:type="spellEnd"/>
            <w:r w:rsidRPr="00525AA1">
              <w:rPr>
                <w:rFonts w:asciiTheme="majorHAnsi" w:hAnsiTheme="majorHAnsi"/>
                <w:sz w:val="22"/>
              </w:rPr>
              <w:t xml:space="preserve"> </w:t>
            </w:r>
            <w:proofErr w:type="spellStart"/>
            <w:r w:rsidRPr="00525AA1">
              <w:rPr>
                <w:rFonts w:asciiTheme="majorHAnsi" w:hAnsiTheme="majorHAnsi"/>
                <w:sz w:val="22"/>
              </w:rPr>
              <w:t>enabling</w:t>
            </w:r>
            <w:proofErr w:type="spellEnd"/>
            <w:r w:rsidRPr="00525AA1">
              <w:rPr>
                <w:rFonts w:asciiTheme="majorHAnsi" w:hAnsiTheme="majorHAnsi"/>
                <w:sz w:val="22"/>
              </w:rPr>
              <w:t xml:space="preserve"> </w:t>
            </w:r>
            <w:proofErr w:type="spellStart"/>
            <w:r w:rsidRPr="00525AA1">
              <w:rPr>
                <w:rFonts w:asciiTheme="majorHAnsi" w:hAnsiTheme="majorHAnsi"/>
                <w:sz w:val="22"/>
              </w:rPr>
              <w:t>innovations</w:t>
            </w:r>
            <w:proofErr w:type="spellEnd"/>
            <w:r w:rsidRPr="00525AA1">
              <w:rPr>
                <w:rFonts w:asciiTheme="majorHAnsi" w:hAnsiTheme="majorHAnsi"/>
                <w:sz w:val="22"/>
              </w:rPr>
              <w:t xml:space="preserve"> </w:t>
            </w:r>
            <w:proofErr w:type="spellStart"/>
            <w:r w:rsidRPr="00525AA1">
              <w:rPr>
                <w:rFonts w:asciiTheme="majorHAnsi" w:hAnsiTheme="majorHAnsi"/>
                <w:sz w:val="22"/>
              </w:rPr>
              <w:t>to</w:t>
            </w:r>
            <w:proofErr w:type="spellEnd"/>
            <w:r w:rsidRPr="00525AA1">
              <w:rPr>
                <w:rFonts w:asciiTheme="majorHAnsi" w:hAnsiTheme="majorHAnsi"/>
                <w:sz w:val="22"/>
              </w:rPr>
              <w:t xml:space="preserve"> </w:t>
            </w:r>
            <w:proofErr w:type="spellStart"/>
            <w:r w:rsidRPr="00525AA1">
              <w:rPr>
                <w:rFonts w:asciiTheme="majorHAnsi" w:hAnsiTheme="majorHAnsi"/>
                <w:sz w:val="22"/>
              </w:rPr>
              <w:t>be</w:t>
            </w:r>
            <w:proofErr w:type="spellEnd"/>
            <w:r w:rsidRPr="00525AA1">
              <w:rPr>
                <w:rFonts w:asciiTheme="majorHAnsi" w:hAnsiTheme="majorHAnsi"/>
                <w:sz w:val="22"/>
              </w:rPr>
              <w:t xml:space="preserve"> </w:t>
            </w:r>
            <w:proofErr w:type="spellStart"/>
            <w:r w:rsidRPr="00525AA1">
              <w:rPr>
                <w:rFonts w:asciiTheme="majorHAnsi" w:hAnsiTheme="majorHAnsi"/>
                <w:sz w:val="22"/>
              </w:rPr>
              <w:t>commercialised</w:t>
            </w:r>
            <w:proofErr w:type="spellEnd"/>
            <w:r w:rsidRPr="00525AA1">
              <w:rPr>
                <w:rFonts w:asciiTheme="majorHAnsi" w:hAnsiTheme="majorHAnsi"/>
                <w:sz w:val="22"/>
              </w:rPr>
              <w:t xml:space="preserve"> </w:t>
            </w:r>
            <w:proofErr w:type="spellStart"/>
            <w:r w:rsidRPr="00525AA1">
              <w:rPr>
                <w:rFonts w:asciiTheme="majorHAnsi" w:hAnsiTheme="majorHAnsi"/>
                <w:sz w:val="22"/>
              </w:rPr>
              <w:t>in</w:t>
            </w:r>
            <w:proofErr w:type="spellEnd"/>
            <w:r w:rsidRPr="00525AA1">
              <w:rPr>
                <w:rFonts w:asciiTheme="majorHAnsi" w:hAnsiTheme="majorHAnsi"/>
                <w:sz w:val="22"/>
              </w:rPr>
              <w:t xml:space="preserve"> </w:t>
            </w:r>
            <w:proofErr w:type="spellStart"/>
            <w:r w:rsidRPr="00525AA1">
              <w:rPr>
                <w:rFonts w:asciiTheme="majorHAnsi" w:hAnsiTheme="majorHAnsi"/>
                <w:sz w:val="22"/>
              </w:rPr>
              <w:t>the</w:t>
            </w:r>
            <w:proofErr w:type="spellEnd"/>
            <w:r w:rsidRPr="00525AA1">
              <w:rPr>
                <w:rFonts w:asciiTheme="majorHAnsi" w:hAnsiTheme="majorHAnsi"/>
                <w:sz w:val="22"/>
              </w:rPr>
              <w:t xml:space="preserve"> </w:t>
            </w:r>
            <w:proofErr w:type="spellStart"/>
            <w:r w:rsidRPr="00525AA1">
              <w:rPr>
                <w:rFonts w:asciiTheme="majorHAnsi" w:hAnsiTheme="majorHAnsi"/>
                <w:sz w:val="22"/>
              </w:rPr>
              <w:t>public</w:t>
            </w:r>
            <w:proofErr w:type="spellEnd"/>
            <w:r w:rsidRPr="00525AA1">
              <w:rPr>
                <w:rFonts w:asciiTheme="majorHAnsi" w:hAnsiTheme="majorHAnsi"/>
                <w:sz w:val="22"/>
              </w:rPr>
              <w:t xml:space="preserve"> (</w:t>
            </w:r>
            <w:proofErr w:type="spellStart"/>
            <w:r w:rsidRPr="00525AA1">
              <w:rPr>
                <w:rFonts w:asciiTheme="majorHAnsi" w:hAnsiTheme="majorHAnsi"/>
                <w:sz w:val="22"/>
              </w:rPr>
              <w:t>and</w:t>
            </w:r>
            <w:proofErr w:type="spellEnd"/>
            <w:r w:rsidRPr="00525AA1">
              <w:rPr>
                <w:rFonts w:asciiTheme="majorHAnsi" w:hAnsiTheme="majorHAnsi"/>
                <w:sz w:val="22"/>
              </w:rPr>
              <w:t xml:space="preserve"> </w:t>
            </w:r>
            <w:proofErr w:type="spellStart"/>
            <w:r w:rsidRPr="00525AA1">
              <w:rPr>
                <w:rFonts w:asciiTheme="majorHAnsi" w:hAnsiTheme="majorHAnsi"/>
                <w:sz w:val="22"/>
              </w:rPr>
              <w:t>also</w:t>
            </w:r>
            <w:proofErr w:type="spellEnd"/>
            <w:r w:rsidRPr="00525AA1">
              <w:rPr>
                <w:rFonts w:asciiTheme="majorHAnsi" w:hAnsiTheme="majorHAnsi"/>
                <w:sz w:val="22"/>
              </w:rPr>
              <w:t xml:space="preserve"> </w:t>
            </w:r>
            <w:proofErr w:type="spellStart"/>
            <w:r w:rsidRPr="00525AA1">
              <w:rPr>
                <w:rFonts w:asciiTheme="majorHAnsi" w:hAnsiTheme="majorHAnsi"/>
                <w:sz w:val="22"/>
              </w:rPr>
              <w:t>private</w:t>
            </w:r>
            <w:proofErr w:type="spellEnd"/>
            <w:r w:rsidRPr="00525AA1">
              <w:rPr>
                <w:rFonts w:asciiTheme="majorHAnsi" w:hAnsiTheme="majorHAnsi"/>
                <w:sz w:val="22"/>
              </w:rPr>
              <w:t xml:space="preserve">) </w:t>
            </w:r>
            <w:proofErr w:type="spellStart"/>
            <w:r w:rsidRPr="00525AA1">
              <w:rPr>
                <w:rFonts w:asciiTheme="majorHAnsi" w:hAnsiTheme="majorHAnsi"/>
                <w:sz w:val="22"/>
              </w:rPr>
              <w:t>sector</w:t>
            </w:r>
            <w:proofErr w:type="spellEnd"/>
            <w:r w:rsidRPr="00525AA1">
              <w:rPr>
                <w:rFonts w:asciiTheme="majorHAnsi" w:hAnsiTheme="majorHAnsi"/>
                <w:sz w:val="22"/>
              </w:rPr>
              <w:t xml:space="preserve"> (</w:t>
            </w:r>
            <w:proofErr w:type="spellStart"/>
            <w:r w:rsidRPr="00525AA1">
              <w:rPr>
                <w:rFonts w:asciiTheme="majorHAnsi" w:hAnsiTheme="majorHAnsi"/>
                <w:sz w:val="22"/>
              </w:rPr>
              <w:t>and</w:t>
            </w:r>
            <w:proofErr w:type="spellEnd"/>
            <w:r w:rsidRPr="00525AA1">
              <w:rPr>
                <w:rFonts w:asciiTheme="majorHAnsi" w:hAnsiTheme="majorHAnsi"/>
                <w:sz w:val="22"/>
              </w:rPr>
              <w:t xml:space="preserve"> </w:t>
            </w:r>
            <w:proofErr w:type="spellStart"/>
            <w:r w:rsidRPr="00525AA1">
              <w:rPr>
                <w:rFonts w:asciiTheme="majorHAnsi" w:hAnsiTheme="majorHAnsi"/>
                <w:sz w:val="22"/>
              </w:rPr>
              <w:t>therefore</w:t>
            </w:r>
            <w:proofErr w:type="spellEnd"/>
            <w:r w:rsidRPr="00525AA1">
              <w:rPr>
                <w:rFonts w:asciiTheme="majorHAnsi" w:hAnsiTheme="majorHAnsi"/>
                <w:sz w:val="22"/>
              </w:rPr>
              <w:t xml:space="preserve"> </w:t>
            </w:r>
            <w:proofErr w:type="spellStart"/>
            <w:r w:rsidRPr="00525AA1">
              <w:rPr>
                <w:rFonts w:asciiTheme="majorHAnsi" w:hAnsiTheme="majorHAnsi"/>
                <w:sz w:val="22"/>
              </w:rPr>
              <w:t>providing</w:t>
            </w:r>
            <w:proofErr w:type="spellEnd"/>
            <w:r w:rsidRPr="00525AA1">
              <w:rPr>
                <w:rFonts w:asciiTheme="majorHAnsi" w:hAnsiTheme="majorHAnsi"/>
                <w:sz w:val="22"/>
              </w:rPr>
              <w:t xml:space="preserve"> </w:t>
            </w:r>
            <w:proofErr w:type="spellStart"/>
            <w:r w:rsidRPr="00525AA1">
              <w:rPr>
                <w:rFonts w:asciiTheme="majorHAnsi" w:hAnsiTheme="majorHAnsi"/>
                <w:sz w:val="22"/>
              </w:rPr>
              <w:t>market</w:t>
            </w:r>
            <w:proofErr w:type="spellEnd"/>
            <w:r w:rsidRPr="00525AA1">
              <w:rPr>
                <w:rFonts w:asciiTheme="majorHAnsi" w:hAnsiTheme="majorHAnsi"/>
                <w:sz w:val="22"/>
              </w:rPr>
              <w:t xml:space="preserve"> </w:t>
            </w:r>
            <w:proofErr w:type="spellStart"/>
            <w:r w:rsidRPr="00525AA1">
              <w:rPr>
                <w:rFonts w:asciiTheme="majorHAnsi" w:hAnsiTheme="majorHAnsi"/>
                <w:sz w:val="22"/>
              </w:rPr>
              <w:t>opportunities</w:t>
            </w:r>
            <w:proofErr w:type="spellEnd"/>
            <w:r w:rsidRPr="00525AA1">
              <w:rPr>
                <w:rFonts w:asciiTheme="majorHAnsi" w:hAnsiTheme="majorHAnsi"/>
                <w:sz w:val="22"/>
              </w:rPr>
              <w:t xml:space="preserve"> </w:t>
            </w:r>
            <w:proofErr w:type="spellStart"/>
            <w:r w:rsidRPr="00525AA1">
              <w:rPr>
                <w:rFonts w:asciiTheme="majorHAnsi" w:hAnsiTheme="majorHAnsi"/>
                <w:sz w:val="22"/>
              </w:rPr>
              <w:t>to</w:t>
            </w:r>
            <w:proofErr w:type="spellEnd"/>
            <w:r w:rsidRPr="00525AA1">
              <w:rPr>
                <w:rFonts w:asciiTheme="majorHAnsi" w:hAnsiTheme="majorHAnsi"/>
                <w:sz w:val="22"/>
              </w:rPr>
              <w:t xml:space="preserve"> </w:t>
            </w:r>
            <w:proofErr w:type="spellStart"/>
            <w:r w:rsidRPr="00525AA1">
              <w:rPr>
                <w:rFonts w:asciiTheme="majorHAnsi" w:hAnsiTheme="majorHAnsi"/>
                <w:sz w:val="22"/>
              </w:rPr>
              <w:t>European</w:t>
            </w:r>
            <w:proofErr w:type="spellEnd"/>
            <w:r w:rsidRPr="00525AA1">
              <w:rPr>
                <w:rFonts w:asciiTheme="majorHAnsi" w:hAnsiTheme="majorHAnsi"/>
                <w:sz w:val="22"/>
              </w:rPr>
              <w:t xml:space="preserve"> </w:t>
            </w:r>
            <w:proofErr w:type="spellStart"/>
            <w:r w:rsidRPr="00525AA1">
              <w:rPr>
                <w:rFonts w:asciiTheme="majorHAnsi" w:hAnsiTheme="majorHAnsi"/>
                <w:sz w:val="22"/>
              </w:rPr>
              <w:t>innovators</w:t>
            </w:r>
            <w:proofErr w:type="spellEnd"/>
            <w:r w:rsidRPr="00525AA1">
              <w:rPr>
                <w:rFonts w:asciiTheme="majorHAnsi" w:hAnsiTheme="majorHAnsi"/>
                <w:sz w:val="22"/>
              </w:rPr>
              <w:t xml:space="preserve"> </w:t>
            </w:r>
            <w:proofErr w:type="spellStart"/>
            <w:r w:rsidRPr="00525AA1">
              <w:rPr>
                <w:rFonts w:asciiTheme="majorHAnsi" w:hAnsiTheme="majorHAnsi"/>
                <w:sz w:val="22"/>
              </w:rPr>
              <w:t>and</w:t>
            </w:r>
            <w:proofErr w:type="spellEnd"/>
            <w:r w:rsidRPr="00525AA1">
              <w:rPr>
                <w:rFonts w:asciiTheme="majorHAnsi" w:hAnsiTheme="majorHAnsi"/>
                <w:sz w:val="22"/>
              </w:rPr>
              <w:t xml:space="preserve"> </w:t>
            </w:r>
            <w:proofErr w:type="spellStart"/>
            <w:r w:rsidRPr="00525AA1">
              <w:rPr>
                <w:rFonts w:asciiTheme="majorHAnsi" w:hAnsiTheme="majorHAnsi"/>
                <w:sz w:val="22"/>
              </w:rPr>
              <w:t>encouraging</w:t>
            </w:r>
            <w:proofErr w:type="spellEnd"/>
            <w:r w:rsidRPr="00525AA1">
              <w:rPr>
                <w:rFonts w:asciiTheme="majorHAnsi" w:hAnsiTheme="majorHAnsi"/>
                <w:sz w:val="22"/>
              </w:rPr>
              <w:t xml:space="preserve"> </w:t>
            </w:r>
            <w:proofErr w:type="spellStart"/>
            <w:r w:rsidRPr="00525AA1">
              <w:rPr>
                <w:rFonts w:asciiTheme="majorHAnsi" w:hAnsiTheme="majorHAnsi"/>
                <w:sz w:val="22"/>
              </w:rPr>
              <w:t>cross-European</w:t>
            </w:r>
            <w:proofErr w:type="spellEnd"/>
            <w:r w:rsidRPr="00525AA1">
              <w:rPr>
                <w:rFonts w:asciiTheme="majorHAnsi" w:hAnsiTheme="majorHAnsi"/>
                <w:sz w:val="22"/>
              </w:rPr>
              <w:t xml:space="preserve"> </w:t>
            </w:r>
            <w:proofErr w:type="spellStart"/>
            <w:r w:rsidRPr="00525AA1">
              <w:rPr>
                <w:rFonts w:asciiTheme="majorHAnsi" w:hAnsiTheme="majorHAnsi"/>
                <w:sz w:val="22"/>
              </w:rPr>
              <w:t>procurement</w:t>
            </w:r>
            <w:proofErr w:type="spellEnd"/>
            <w:r w:rsidRPr="00525AA1">
              <w:rPr>
                <w:rFonts w:asciiTheme="majorHAnsi" w:hAnsiTheme="majorHAnsi"/>
                <w:sz w:val="22"/>
              </w:rPr>
              <w:t>);</w:t>
            </w:r>
          </w:p>
          <w:p w14:paraId="64A0CD7E" w14:textId="77777777" w:rsidR="00525AA1" w:rsidRDefault="00525AA1" w:rsidP="00097616">
            <w:pPr>
              <w:pStyle w:val="ListParagraph"/>
              <w:numPr>
                <w:ilvl w:val="0"/>
                <w:numId w:val="36"/>
              </w:numPr>
              <w:spacing w:before="40" w:after="40" w:line="220" w:lineRule="exact"/>
              <w:jc w:val="both"/>
              <w:rPr>
                <w:rFonts w:asciiTheme="majorHAnsi" w:hAnsiTheme="majorHAnsi"/>
                <w:sz w:val="22"/>
              </w:rPr>
            </w:pPr>
            <w:proofErr w:type="spellStart"/>
            <w:r w:rsidRPr="00525AA1">
              <w:rPr>
                <w:rFonts w:asciiTheme="majorHAnsi" w:hAnsiTheme="majorHAnsi"/>
                <w:sz w:val="22"/>
              </w:rPr>
              <w:t>Further</w:t>
            </w:r>
            <w:proofErr w:type="spellEnd"/>
            <w:r w:rsidRPr="00525AA1">
              <w:rPr>
                <w:rFonts w:asciiTheme="majorHAnsi" w:hAnsiTheme="majorHAnsi"/>
                <w:sz w:val="22"/>
              </w:rPr>
              <w:t xml:space="preserve"> </w:t>
            </w:r>
            <w:proofErr w:type="spellStart"/>
            <w:r w:rsidRPr="00525AA1">
              <w:rPr>
                <w:rFonts w:asciiTheme="majorHAnsi" w:hAnsiTheme="majorHAnsi"/>
                <w:sz w:val="22"/>
              </w:rPr>
              <w:t>engagement</w:t>
            </w:r>
            <w:proofErr w:type="spellEnd"/>
            <w:r w:rsidRPr="00525AA1">
              <w:rPr>
                <w:rFonts w:asciiTheme="majorHAnsi" w:hAnsiTheme="majorHAnsi"/>
                <w:sz w:val="22"/>
              </w:rPr>
              <w:t xml:space="preserve"> </w:t>
            </w:r>
            <w:proofErr w:type="spellStart"/>
            <w:r w:rsidRPr="00525AA1">
              <w:rPr>
                <w:rFonts w:asciiTheme="majorHAnsi" w:hAnsiTheme="majorHAnsi"/>
                <w:sz w:val="22"/>
              </w:rPr>
              <w:t>of</w:t>
            </w:r>
            <w:proofErr w:type="spellEnd"/>
            <w:r w:rsidRPr="00525AA1">
              <w:rPr>
                <w:rFonts w:asciiTheme="majorHAnsi" w:hAnsiTheme="majorHAnsi"/>
                <w:sz w:val="22"/>
              </w:rPr>
              <w:t xml:space="preserve"> </w:t>
            </w:r>
            <w:proofErr w:type="spellStart"/>
            <w:r w:rsidRPr="00525AA1">
              <w:rPr>
                <w:rFonts w:asciiTheme="majorHAnsi" w:hAnsiTheme="majorHAnsi"/>
                <w:sz w:val="22"/>
              </w:rPr>
              <w:t>public</w:t>
            </w:r>
            <w:proofErr w:type="spellEnd"/>
            <w:r w:rsidRPr="00525AA1">
              <w:rPr>
                <w:rFonts w:asciiTheme="majorHAnsi" w:hAnsiTheme="majorHAnsi"/>
                <w:sz w:val="22"/>
              </w:rPr>
              <w:t xml:space="preserve"> </w:t>
            </w:r>
            <w:proofErr w:type="spellStart"/>
            <w:r w:rsidRPr="00525AA1">
              <w:rPr>
                <w:rFonts w:asciiTheme="majorHAnsi" w:hAnsiTheme="majorHAnsi"/>
                <w:sz w:val="22"/>
              </w:rPr>
              <w:t>buyer’s</w:t>
            </w:r>
            <w:proofErr w:type="spellEnd"/>
            <w:r w:rsidRPr="00525AA1">
              <w:rPr>
                <w:rFonts w:asciiTheme="majorHAnsi" w:hAnsiTheme="majorHAnsi"/>
                <w:sz w:val="22"/>
              </w:rPr>
              <w:t xml:space="preserve"> </w:t>
            </w:r>
            <w:proofErr w:type="spellStart"/>
            <w:r w:rsidRPr="00525AA1">
              <w:rPr>
                <w:rFonts w:asciiTheme="majorHAnsi" w:hAnsiTheme="majorHAnsi"/>
                <w:sz w:val="22"/>
              </w:rPr>
              <w:t>community</w:t>
            </w:r>
            <w:proofErr w:type="spellEnd"/>
            <w:r w:rsidRPr="00525AA1">
              <w:rPr>
                <w:rFonts w:asciiTheme="majorHAnsi" w:hAnsiTheme="majorHAnsi"/>
                <w:sz w:val="22"/>
              </w:rPr>
              <w:t xml:space="preserve"> </w:t>
            </w:r>
            <w:proofErr w:type="spellStart"/>
            <w:r w:rsidRPr="00525AA1">
              <w:rPr>
                <w:rFonts w:asciiTheme="majorHAnsi" w:hAnsiTheme="majorHAnsi"/>
                <w:sz w:val="22"/>
              </w:rPr>
              <w:t>with</w:t>
            </w:r>
            <w:proofErr w:type="spellEnd"/>
            <w:r w:rsidRPr="00525AA1">
              <w:rPr>
                <w:rFonts w:asciiTheme="majorHAnsi" w:hAnsiTheme="majorHAnsi"/>
                <w:sz w:val="22"/>
              </w:rPr>
              <w:t xml:space="preserve"> </w:t>
            </w:r>
            <w:proofErr w:type="spellStart"/>
            <w:r w:rsidRPr="00525AA1">
              <w:rPr>
                <w:rFonts w:asciiTheme="majorHAnsi" w:hAnsiTheme="majorHAnsi"/>
                <w:sz w:val="22"/>
              </w:rPr>
              <w:t>SMEs</w:t>
            </w:r>
            <w:proofErr w:type="spellEnd"/>
            <w:r w:rsidRPr="00525AA1">
              <w:rPr>
                <w:rFonts w:asciiTheme="majorHAnsi" w:hAnsiTheme="majorHAnsi"/>
                <w:sz w:val="22"/>
              </w:rPr>
              <w:t xml:space="preserve">, </w:t>
            </w:r>
            <w:proofErr w:type="spellStart"/>
            <w:r w:rsidRPr="00525AA1">
              <w:rPr>
                <w:rFonts w:asciiTheme="majorHAnsi" w:hAnsiTheme="majorHAnsi"/>
                <w:sz w:val="22"/>
              </w:rPr>
              <w:t>start-ups</w:t>
            </w:r>
            <w:proofErr w:type="spellEnd"/>
            <w:r w:rsidRPr="00525AA1">
              <w:rPr>
                <w:rFonts w:asciiTheme="majorHAnsi" w:hAnsiTheme="majorHAnsi"/>
                <w:sz w:val="22"/>
              </w:rPr>
              <w:t xml:space="preserve">, </w:t>
            </w:r>
            <w:proofErr w:type="spellStart"/>
            <w:r w:rsidRPr="00525AA1">
              <w:rPr>
                <w:rFonts w:asciiTheme="majorHAnsi" w:hAnsiTheme="majorHAnsi"/>
                <w:sz w:val="22"/>
              </w:rPr>
              <w:t>incubators</w:t>
            </w:r>
            <w:proofErr w:type="spellEnd"/>
            <w:r w:rsidRPr="00525AA1">
              <w:rPr>
                <w:rFonts w:asciiTheme="majorHAnsi" w:hAnsiTheme="majorHAnsi"/>
                <w:sz w:val="22"/>
              </w:rPr>
              <w:t xml:space="preserve"> </w:t>
            </w:r>
            <w:proofErr w:type="spellStart"/>
            <w:r w:rsidRPr="00525AA1">
              <w:rPr>
                <w:rFonts w:asciiTheme="majorHAnsi" w:hAnsiTheme="majorHAnsi"/>
                <w:sz w:val="22"/>
              </w:rPr>
              <w:t>and</w:t>
            </w:r>
            <w:proofErr w:type="spellEnd"/>
            <w:r w:rsidRPr="00525AA1">
              <w:rPr>
                <w:rFonts w:asciiTheme="majorHAnsi" w:hAnsiTheme="majorHAnsi"/>
                <w:sz w:val="22"/>
              </w:rPr>
              <w:t xml:space="preserve"> </w:t>
            </w:r>
            <w:proofErr w:type="spellStart"/>
            <w:r w:rsidRPr="00525AA1">
              <w:rPr>
                <w:rFonts w:asciiTheme="majorHAnsi" w:hAnsiTheme="majorHAnsi"/>
                <w:sz w:val="22"/>
              </w:rPr>
              <w:t>accelerators</w:t>
            </w:r>
            <w:proofErr w:type="spellEnd"/>
            <w:r w:rsidRPr="00525AA1">
              <w:rPr>
                <w:rFonts w:asciiTheme="majorHAnsi" w:hAnsiTheme="majorHAnsi"/>
                <w:sz w:val="22"/>
              </w:rPr>
              <w:t xml:space="preserve">, </w:t>
            </w:r>
            <w:proofErr w:type="spellStart"/>
            <w:r w:rsidRPr="00525AA1">
              <w:rPr>
                <w:rFonts w:asciiTheme="majorHAnsi" w:hAnsiTheme="majorHAnsi"/>
                <w:sz w:val="22"/>
              </w:rPr>
              <w:t>research</w:t>
            </w:r>
            <w:proofErr w:type="spellEnd"/>
            <w:r w:rsidRPr="00525AA1">
              <w:rPr>
                <w:rFonts w:asciiTheme="majorHAnsi" w:hAnsiTheme="majorHAnsi"/>
                <w:sz w:val="22"/>
              </w:rPr>
              <w:t xml:space="preserve"> </w:t>
            </w:r>
            <w:proofErr w:type="spellStart"/>
            <w:r w:rsidRPr="00525AA1">
              <w:rPr>
                <w:rFonts w:asciiTheme="majorHAnsi" w:hAnsiTheme="majorHAnsi"/>
                <w:sz w:val="22"/>
              </w:rPr>
              <w:t>institutions</w:t>
            </w:r>
            <w:proofErr w:type="spellEnd"/>
            <w:r w:rsidRPr="00525AA1">
              <w:rPr>
                <w:rFonts w:asciiTheme="majorHAnsi" w:hAnsiTheme="majorHAnsi"/>
                <w:sz w:val="22"/>
              </w:rPr>
              <w:t xml:space="preserve"> </w:t>
            </w:r>
            <w:proofErr w:type="spellStart"/>
            <w:r w:rsidRPr="00525AA1">
              <w:rPr>
                <w:rFonts w:asciiTheme="majorHAnsi" w:hAnsiTheme="majorHAnsi"/>
                <w:sz w:val="22"/>
              </w:rPr>
              <w:t>in</w:t>
            </w:r>
            <w:proofErr w:type="spellEnd"/>
            <w:r w:rsidRPr="00525AA1">
              <w:rPr>
                <w:rFonts w:asciiTheme="majorHAnsi" w:hAnsiTheme="majorHAnsi"/>
                <w:sz w:val="22"/>
              </w:rPr>
              <w:t xml:space="preserve"> </w:t>
            </w:r>
            <w:proofErr w:type="spellStart"/>
            <w:r w:rsidRPr="00525AA1">
              <w:rPr>
                <w:rFonts w:asciiTheme="majorHAnsi" w:hAnsiTheme="majorHAnsi"/>
                <w:sz w:val="22"/>
              </w:rPr>
              <w:t>driving</w:t>
            </w:r>
            <w:proofErr w:type="spellEnd"/>
            <w:r w:rsidRPr="00525AA1">
              <w:rPr>
                <w:rFonts w:asciiTheme="majorHAnsi" w:hAnsiTheme="majorHAnsi"/>
                <w:sz w:val="22"/>
              </w:rPr>
              <w:t xml:space="preserve"> </w:t>
            </w:r>
            <w:proofErr w:type="spellStart"/>
            <w:r w:rsidRPr="00525AA1">
              <w:rPr>
                <w:rFonts w:asciiTheme="majorHAnsi" w:hAnsiTheme="majorHAnsi"/>
                <w:sz w:val="22"/>
              </w:rPr>
              <w:t>innovation</w:t>
            </w:r>
            <w:proofErr w:type="spellEnd"/>
            <w:r w:rsidRPr="00525AA1">
              <w:rPr>
                <w:rFonts w:asciiTheme="majorHAnsi" w:hAnsiTheme="majorHAnsi"/>
                <w:sz w:val="22"/>
              </w:rPr>
              <w:t xml:space="preserve"> </w:t>
            </w:r>
            <w:proofErr w:type="spellStart"/>
            <w:r w:rsidRPr="00525AA1">
              <w:rPr>
                <w:rFonts w:asciiTheme="majorHAnsi" w:hAnsiTheme="majorHAnsi"/>
                <w:sz w:val="22"/>
              </w:rPr>
              <w:t>demand</w:t>
            </w:r>
            <w:proofErr w:type="spellEnd"/>
            <w:r w:rsidRPr="00525AA1">
              <w:rPr>
                <w:rFonts w:asciiTheme="majorHAnsi" w:hAnsiTheme="majorHAnsi"/>
                <w:sz w:val="22"/>
              </w:rPr>
              <w:t xml:space="preserve"> </w:t>
            </w:r>
            <w:proofErr w:type="spellStart"/>
            <w:r w:rsidRPr="00525AA1">
              <w:rPr>
                <w:rFonts w:asciiTheme="majorHAnsi" w:hAnsiTheme="majorHAnsi"/>
                <w:sz w:val="22"/>
              </w:rPr>
              <w:t>and</w:t>
            </w:r>
            <w:proofErr w:type="spellEnd"/>
            <w:r w:rsidRPr="00525AA1">
              <w:rPr>
                <w:rFonts w:asciiTheme="majorHAnsi" w:hAnsiTheme="majorHAnsi"/>
                <w:sz w:val="22"/>
              </w:rPr>
              <w:t xml:space="preserve"> </w:t>
            </w:r>
            <w:proofErr w:type="spellStart"/>
            <w:r w:rsidRPr="00525AA1">
              <w:rPr>
                <w:rFonts w:asciiTheme="majorHAnsi" w:hAnsiTheme="majorHAnsi"/>
                <w:sz w:val="22"/>
              </w:rPr>
              <w:t>detecting</w:t>
            </w:r>
            <w:proofErr w:type="spellEnd"/>
            <w:r w:rsidRPr="00525AA1">
              <w:rPr>
                <w:rFonts w:asciiTheme="majorHAnsi" w:hAnsiTheme="majorHAnsi"/>
                <w:sz w:val="22"/>
              </w:rPr>
              <w:t xml:space="preserve"> </w:t>
            </w:r>
            <w:proofErr w:type="spellStart"/>
            <w:r w:rsidRPr="00525AA1">
              <w:rPr>
                <w:rFonts w:asciiTheme="majorHAnsi" w:hAnsiTheme="majorHAnsi"/>
                <w:sz w:val="22"/>
              </w:rPr>
              <w:t>the</w:t>
            </w:r>
            <w:proofErr w:type="spellEnd"/>
            <w:r w:rsidRPr="00525AA1">
              <w:rPr>
                <w:rFonts w:asciiTheme="majorHAnsi" w:hAnsiTheme="majorHAnsi"/>
                <w:sz w:val="22"/>
              </w:rPr>
              <w:t xml:space="preserve"> </w:t>
            </w:r>
            <w:proofErr w:type="spellStart"/>
            <w:r w:rsidRPr="00525AA1">
              <w:rPr>
                <w:rFonts w:asciiTheme="majorHAnsi" w:hAnsiTheme="majorHAnsi"/>
                <w:sz w:val="22"/>
              </w:rPr>
              <w:t>innovative</w:t>
            </w:r>
            <w:proofErr w:type="spellEnd"/>
            <w:r w:rsidRPr="00525AA1">
              <w:rPr>
                <w:rFonts w:asciiTheme="majorHAnsi" w:hAnsiTheme="majorHAnsi"/>
                <w:sz w:val="22"/>
              </w:rPr>
              <w:t xml:space="preserve"> </w:t>
            </w:r>
            <w:proofErr w:type="spellStart"/>
            <w:r w:rsidRPr="00525AA1">
              <w:rPr>
                <w:rFonts w:asciiTheme="majorHAnsi" w:hAnsiTheme="majorHAnsi"/>
                <w:sz w:val="22"/>
              </w:rPr>
              <w:t>solutions</w:t>
            </w:r>
            <w:proofErr w:type="spellEnd"/>
            <w:r w:rsidRPr="00525AA1">
              <w:rPr>
                <w:rFonts w:asciiTheme="majorHAnsi" w:hAnsiTheme="majorHAnsi"/>
                <w:sz w:val="22"/>
              </w:rPr>
              <w:t>;</w:t>
            </w:r>
          </w:p>
          <w:p w14:paraId="07F83C2F" w14:textId="77777777" w:rsidR="00525AA1" w:rsidRDefault="00525AA1" w:rsidP="00097616">
            <w:pPr>
              <w:pStyle w:val="ListParagraph"/>
              <w:numPr>
                <w:ilvl w:val="0"/>
                <w:numId w:val="36"/>
              </w:numPr>
              <w:spacing w:before="40" w:after="40" w:line="220" w:lineRule="exact"/>
              <w:jc w:val="both"/>
              <w:rPr>
                <w:rFonts w:asciiTheme="majorHAnsi" w:hAnsiTheme="majorHAnsi"/>
                <w:sz w:val="22"/>
              </w:rPr>
            </w:pPr>
            <w:proofErr w:type="spellStart"/>
            <w:r w:rsidRPr="00525AA1">
              <w:rPr>
                <w:rFonts w:asciiTheme="majorHAnsi" w:hAnsiTheme="majorHAnsi"/>
                <w:sz w:val="22"/>
              </w:rPr>
              <w:t>Improved</w:t>
            </w:r>
            <w:proofErr w:type="spellEnd"/>
            <w:r w:rsidRPr="00525AA1">
              <w:rPr>
                <w:rFonts w:asciiTheme="majorHAnsi" w:hAnsiTheme="majorHAnsi"/>
                <w:sz w:val="22"/>
              </w:rPr>
              <w:t xml:space="preserve"> </w:t>
            </w:r>
            <w:proofErr w:type="spellStart"/>
            <w:r w:rsidRPr="00525AA1">
              <w:rPr>
                <w:rFonts w:asciiTheme="majorHAnsi" w:hAnsiTheme="majorHAnsi"/>
                <w:sz w:val="22"/>
              </w:rPr>
              <w:t>SMEs</w:t>
            </w:r>
            <w:proofErr w:type="spellEnd"/>
            <w:r w:rsidRPr="00525AA1">
              <w:rPr>
                <w:rFonts w:asciiTheme="majorHAnsi" w:hAnsiTheme="majorHAnsi"/>
                <w:sz w:val="22"/>
              </w:rPr>
              <w:t xml:space="preserve">’ </w:t>
            </w:r>
            <w:proofErr w:type="spellStart"/>
            <w:r w:rsidRPr="00525AA1">
              <w:rPr>
                <w:rFonts w:asciiTheme="majorHAnsi" w:hAnsiTheme="majorHAnsi"/>
                <w:sz w:val="22"/>
              </w:rPr>
              <w:t>skills</w:t>
            </w:r>
            <w:proofErr w:type="spellEnd"/>
            <w:r w:rsidRPr="00525AA1">
              <w:rPr>
                <w:rFonts w:asciiTheme="majorHAnsi" w:hAnsiTheme="majorHAnsi"/>
                <w:sz w:val="22"/>
              </w:rPr>
              <w:t xml:space="preserve"> </w:t>
            </w:r>
            <w:proofErr w:type="spellStart"/>
            <w:r w:rsidRPr="00525AA1">
              <w:rPr>
                <w:rFonts w:asciiTheme="majorHAnsi" w:hAnsiTheme="majorHAnsi"/>
                <w:sz w:val="22"/>
              </w:rPr>
              <w:t>and</w:t>
            </w:r>
            <w:proofErr w:type="spellEnd"/>
            <w:r w:rsidRPr="00525AA1">
              <w:rPr>
                <w:rFonts w:asciiTheme="majorHAnsi" w:hAnsiTheme="majorHAnsi"/>
                <w:sz w:val="22"/>
              </w:rPr>
              <w:t xml:space="preserve"> </w:t>
            </w:r>
            <w:proofErr w:type="spellStart"/>
            <w:r w:rsidRPr="00525AA1">
              <w:rPr>
                <w:rFonts w:asciiTheme="majorHAnsi" w:hAnsiTheme="majorHAnsi"/>
                <w:sz w:val="22"/>
              </w:rPr>
              <w:t>capacity</w:t>
            </w:r>
            <w:proofErr w:type="spellEnd"/>
            <w:r w:rsidRPr="00525AA1">
              <w:rPr>
                <w:rFonts w:asciiTheme="majorHAnsi" w:hAnsiTheme="majorHAnsi"/>
                <w:sz w:val="22"/>
              </w:rPr>
              <w:t xml:space="preserve"> </w:t>
            </w:r>
            <w:proofErr w:type="spellStart"/>
            <w:r w:rsidRPr="00525AA1">
              <w:rPr>
                <w:rFonts w:asciiTheme="majorHAnsi" w:hAnsiTheme="majorHAnsi"/>
                <w:sz w:val="22"/>
              </w:rPr>
              <w:t>to</w:t>
            </w:r>
            <w:proofErr w:type="spellEnd"/>
            <w:r w:rsidRPr="00525AA1">
              <w:rPr>
                <w:rFonts w:asciiTheme="majorHAnsi" w:hAnsiTheme="majorHAnsi"/>
                <w:sz w:val="22"/>
              </w:rPr>
              <w:t xml:space="preserve"> </w:t>
            </w:r>
            <w:proofErr w:type="spellStart"/>
            <w:r w:rsidRPr="00525AA1">
              <w:rPr>
                <w:rFonts w:asciiTheme="majorHAnsi" w:hAnsiTheme="majorHAnsi"/>
                <w:sz w:val="22"/>
              </w:rPr>
              <w:t>identify</w:t>
            </w:r>
            <w:proofErr w:type="spellEnd"/>
            <w:r w:rsidRPr="00525AA1">
              <w:rPr>
                <w:rFonts w:asciiTheme="majorHAnsi" w:hAnsiTheme="majorHAnsi"/>
                <w:sz w:val="22"/>
              </w:rPr>
              <w:t xml:space="preserve"> </w:t>
            </w:r>
            <w:proofErr w:type="spellStart"/>
            <w:r w:rsidRPr="00525AA1">
              <w:rPr>
                <w:rFonts w:asciiTheme="majorHAnsi" w:hAnsiTheme="majorHAnsi"/>
                <w:sz w:val="22"/>
              </w:rPr>
              <w:t>buyers</w:t>
            </w:r>
            <w:proofErr w:type="spellEnd"/>
            <w:r w:rsidRPr="00525AA1">
              <w:rPr>
                <w:rFonts w:asciiTheme="majorHAnsi" w:hAnsiTheme="majorHAnsi"/>
                <w:sz w:val="22"/>
              </w:rPr>
              <w:t xml:space="preserve">’ </w:t>
            </w:r>
            <w:proofErr w:type="spellStart"/>
            <w:r w:rsidRPr="00525AA1">
              <w:rPr>
                <w:rFonts w:asciiTheme="majorHAnsi" w:hAnsiTheme="majorHAnsi"/>
                <w:sz w:val="22"/>
              </w:rPr>
              <w:t>needs</w:t>
            </w:r>
            <w:proofErr w:type="spellEnd"/>
            <w:r w:rsidRPr="00525AA1">
              <w:rPr>
                <w:rFonts w:asciiTheme="majorHAnsi" w:hAnsiTheme="majorHAnsi"/>
                <w:sz w:val="22"/>
              </w:rPr>
              <w:t xml:space="preserve">, </w:t>
            </w:r>
            <w:proofErr w:type="spellStart"/>
            <w:r w:rsidRPr="00525AA1">
              <w:rPr>
                <w:rFonts w:asciiTheme="majorHAnsi" w:hAnsiTheme="majorHAnsi"/>
                <w:sz w:val="22"/>
              </w:rPr>
              <w:t>to</w:t>
            </w:r>
            <w:proofErr w:type="spellEnd"/>
            <w:r w:rsidRPr="00525AA1">
              <w:rPr>
                <w:rFonts w:asciiTheme="majorHAnsi" w:hAnsiTheme="majorHAnsi"/>
                <w:sz w:val="22"/>
              </w:rPr>
              <w:t xml:space="preserve"> </w:t>
            </w:r>
            <w:proofErr w:type="spellStart"/>
            <w:r w:rsidRPr="00525AA1">
              <w:rPr>
                <w:rFonts w:asciiTheme="majorHAnsi" w:hAnsiTheme="majorHAnsi"/>
                <w:sz w:val="22"/>
              </w:rPr>
              <w:t>facilitate</w:t>
            </w:r>
            <w:proofErr w:type="spellEnd"/>
            <w:r w:rsidRPr="00525AA1">
              <w:rPr>
                <w:rFonts w:asciiTheme="majorHAnsi" w:hAnsiTheme="majorHAnsi"/>
                <w:sz w:val="22"/>
              </w:rPr>
              <w:t xml:space="preserve"> </w:t>
            </w:r>
            <w:proofErr w:type="spellStart"/>
            <w:r w:rsidRPr="00525AA1">
              <w:rPr>
                <w:rFonts w:asciiTheme="majorHAnsi" w:hAnsiTheme="majorHAnsi"/>
                <w:sz w:val="22"/>
              </w:rPr>
              <w:t>access</w:t>
            </w:r>
            <w:proofErr w:type="spellEnd"/>
            <w:r w:rsidRPr="00525AA1">
              <w:rPr>
                <w:rFonts w:asciiTheme="majorHAnsi" w:hAnsiTheme="majorHAnsi"/>
                <w:sz w:val="22"/>
              </w:rPr>
              <w:t xml:space="preserve"> </w:t>
            </w:r>
            <w:proofErr w:type="spellStart"/>
            <w:r w:rsidRPr="00525AA1">
              <w:rPr>
                <w:rFonts w:asciiTheme="majorHAnsi" w:hAnsiTheme="majorHAnsi"/>
                <w:sz w:val="22"/>
              </w:rPr>
              <w:t>to</w:t>
            </w:r>
            <w:proofErr w:type="spellEnd"/>
            <w:r w:rsidRPr="00525AA1">
              <w:rPr>
                <w:rFonts w:asciiTheme="majorHAnsi" w:hAnsiTheme="majorHAnsi"/>
                <w:sz w:val="22"/>
              </w:rPr>
              <w:t xml:space="preserve"> </w:t>
            </w:r>
            <w:proofErr w:type="spellStart"/>
            <w:r w:rsidRPr="00525AA1">
              <w:rPr>
                <w:rFonts w:asciiTheme="majorHAnsi" w:hAnsiTheme="majorHAnsi"/>
                <w:sz w:val="22"/>
              </w:rPr>
              <w:t>the</w:t>
            </w:r>
            <w:proofErr w:type="spellEnd"/>
            <w:r w:rsidRPr="00525AA1">
              <w:rPr>
                <w:rFonts w:asciiTheme="majorHAnsi" w:hAnsiTheme="majorHAnsi"/>
                <w:sz w:val="22"/>
              </w:rPr>
              <w:t xml:space="preserve"> </w:t>
            </w:r>
            <w:proofErr w:type="spellStart"/>
            <w:r w:rsidRPr="00525AA1">
              <w:rPr>
                <w:rFonts w:asciiTheme="majorHAnsi" w:hAnsiTheme="majorHAnsi"/>
                <w:sz w:val="22"/>
              </w:rPr>
              <w:t>public</w:t>
            </w:r>
            <w:proofErr w:type="spellEnd"/>
            <w:r w:rsidRPr="00525AA1">
              <w:rPr>
                <w:rFonts w:asciiTheme="majorHAnsi" w:hAnsiTheme="majorHAnsi"/>
                <w:sz w:val="22"/>
              </w:rPr>
              <w:t xml:space="preserve"> </w:t>
            </w:r>
            <w:proofErr w:type="spellStart"/>
            <w:r w:rsidRPr="00525AA1">
              <w:rPr>
                <w:rFonts w:asciiTheme="majorHAnsi" w:hAnsiTheme="majorHAnsi"/>
                <w:sz w:val="22"/>
              </w:rPr>
              <w:t>buyers</w:t>
            </w:r>
            <w:proofErr w:type="spellEnd"/>
            <w:r w:rsidRPr="00525AA1">
              <w:rPr>
                <w:rFonts w:asciiTheme="majorHAnsi" w:hAnsiTheme="majorHAnsi"/>
                <w:sz w:val="22"/>
              </w:rPr>
              <w:t>;</w:t>
            </w:r>
          </w:p>
          <w:p w14:paraId="59298FA5" w14:textId="77777777" w:rsidR="00525AA1" w:rsidRDefault="00525AA1" w:rsidP="00097616">
            <w:pPr>
              <w:pStyle w:val="ListParagraph"/>
              <w:numPr>
                <w:ilvl w:val="0"/>
                <w:numId w:val="36"/>
              </w:numPr>
              <w:spacing w:before="40" w:after="40" w:line="220" w:lineRule="exact"/>
              <w:jc w:val="both"/>
              <w:rPr>
                <w:rFonts w:asciiTheme="majorHAnsi" w:hAnsiTheme="majorHAnsi"/>
                <w:sz w:val="22"/>
              </w:rPr>
            </w:pPr>
            <w:proofErr w:type="spellStart"/>
            <w:r w:rsidRPr="00525AA1">
              <w:rPr>
                <w:rFonts w:asciiTheme="majorHAnsi" w:hAnsiTheme="majorHAnsi"/>
                <w:sz w:val="22"/>
              </w:rPr>
              <w:t>Improved</w:t>
            </w:r>
            <w:proofErr w:type="spellEnd"/>
            <w:r w:rsidRPr="00525AA1">
              <w:rPr>
                <w:rFonts w:asciiTheme="majorHAnsi" w:hAnsiTheme="majorHAnsi"/>
                <w:sz w:val="22"/>
              </w:rPr>
              <w:t xml:space="preserve"> </w:t>
            </w:r>
            <w:proofErr w:type="spellStart"/>
            <w:r w:rsidRPr="00525AA1">
              <w:rPr>
                <w:rFonts w:asciiTheme="majorHAnsi" w:hAnsiTheme="majorHAnsi"/>
                <w:sz w:val="22"/>
              </w:rPr>
              <w:t>buyers</w:t>
            </w:r>
            <w:proofErr w:type="spellEnd"/>
            <w:r w:rsidRPr="00525AA1">
              <w:rPr>
                <w:rFonts w:asciiTheme="majorHAnsi" w:hAnsiTheme="majorHAnsi"/>
                <w:sz w:val="22"/>
              </w:rPr>
              <w:t xml:space="preserve">’ </w:t>
            </w:r>
            <w:proofErr w:type="spellStart"/>
            <w:r w:rsidRPr="00525AA1">
              <w:rPr>
                <w:rFonts w:asciiTheme="majorHAnsi" w:hAnsiTheme="majorHAnsi"/>
                <w:sz w:val="22"/>
              </w:rPr>
              <w:t>skills</w:t>
            </w:r>
            <w:proofErr w:type="spellEnd"/>
            <w:r w:rsidRPr="00525AA1">
              <w:rPr>
                <w:rFonts w:asciiTheme="majorHAnsi" w:hAnsiTheme="majorHAnsi"/>
                <w:sz w:val="22"/>
              </w:rPr>
              <w:t xml:space="preserve"> </w:t>
            </w:r>
            <w:proofErr w:type="spellStart"/>
            <w:r w:rsidRPr="00525AA1">
              <w:rPr>
                <w:rFonts w:asciiTheme="majorHAnsi" w:hAnsiTheme="majorHAnsi"/>
                <w:sz w:val="22"/>
              </w:rPr>
              <w:t>and</w:t>
            </w:r>
            <w:proofErr w:type="spellEnd"/>
            <w:r w:rsidRPr="00525AA1">
              <w:rPr>
                <w:rFonts w:asciiTheme="majorHAnsi" w:hAnsiTheme="majorHAnsi"/>
                <w:sz w:val="22"/>
              </w:rPr>
              <w:t xml:space="preserve"> </w:t>
            </w:r>
            <w:proofErr w:type="spellStart"/>
            <w:r w:rsidRPr="00525AA1">
              <w:rPr>
                <w:rFonts w:asciiTheme="majorHAnsi" w:hAnsiTheme="majorHAnsi"/>
                <w:sz w:val="22"/>
              </w:rPr>
              <w:t>capacity</w:t>
            </w:r>
            <w:proofErr w:type="spellEnd"/>
            <w:r w:rsidRPr="00525AA1">
              <w:rPr>
                <w:rFonts w:asciiTheme="majorHAnsi" w:hAnsiTheme="majorHAnsi"/>
                <w:sz w:val="22"/>
              </w:rPr>
              <w:t xml:space="preserve"> </w:t>
            </w:r>
            <w:proofErr w:type="spellStart"/>
            <w:r w:rsidRPr="00525AA1">
              <w:rPr>
                <w:rFonts w:asciiTheme="majorHAnsi" w:hAnsiTheme="majorHAnsi"/>
                <w:sz w:val="22"/>
              </w:rPr>
              <w:t>to</w:t>
            </w:r>
            <w:proofErr w:type="spellEnd"/>
            <w:r w:rsidRPr="00525AA1">
              <w:rPr>
                <w:rFonts w:asciiTheme="majorHAnsi" w:hAnsiTheme="majorHAnsi"/>
                <w:sz w:val="22"/>
              </w:rPr>
              <w:t xml:space="preserve"> </w:t>
            </w:r>
            <w:proofErr w:type="spellStart"/>
            <w:r w:rsidRPr="00525AA1">
              <w:rPr>
                <w:rFonts w:asciiTheme="majorHAnsi" w:hAnsiTheme="majorHAnsi"/>
                <w:sz w:val="22"/>
              </w:rPr>
              <w:t>match</w:t>
            </w:r>
            <w:proofErr w:type="spellEnd"/>
            <w:r w:rsidRPr="00525AA1">
              <w:rPr>
                <w:rFonts w:asciiTheme="majorHAnsi" w:hAnsiTheme="majorHAnsi"/>
                <w:sz w:val="22"/>
              </w:rPr>
              <w:t xml:space="preserve"> </w:t>
            </w:r>
            <w:proofErr w:type="spellStart"/>
            <w:r w:rsidRPr="00525AA1">
              <w:rPr>
                <w:rFonts w:asciiTheme="majorHAnsi" w:hAnsiTheme="majorHAnsi"/>
                <w:sz w:val="22"/>
              </w:rPr>
              <w:t>their</w:t>
            </w:r>
            <w:proofErr w:type="spellEnd"/>
            <w:r w:rsidRPr="00525AA1">
              <w:rPr>
                <w:rFonts w:asciiTheme="majorHAnsi" w:hAnsiTheme="majorHAnsi"/>
                <w:sz w:val="22"/>
              </w:rPr>
              <w:t xml:space="preserve"> </w:t>
            </w:r>
            <w:proofErr w:type="spellStart"/>
            <w:r w:rsidRPr="00525AA1">
              <w:rPr>
                <w:rFonts w:asciiTheme="majorHAnsi" w:hAnsiTheme="majorHAnsi"/>
                <w:sz w:val="22"/>
              </w:rPr>
              <w:t>needs</w:t>
            </w:r>
            <w:proofErr w:type="spellEnd"/>
            <w:r w:rsidRPr="00525AA1">
              <w:rPr>
                <w:rFonts w:asciiTheme="majorHAnsi" w:hAnsiTheme="majorHAnsi"/>
                <w:sz w:val="22"/>
              </w:rPr>
              <w:t xml:space="preserve"> </w:t>
            </w:r>
            <w:proofErr w:type="spellStart"/>
            <w:r w:rsidRPr="00525AA1">
              <w:rPr>
                <w:rFonts w:asciiTheme="majorHAnsi" w:hAnsiTheme="majorHAnsi"/>
                <w:sz w:val="22"/>
              </w:rPr>
              <w:t>and</w:t>
            </w:r>
            <w:proofErr w:type="spellEnd"/>
            <w:r w:rsidRPr="00525AA1">
              <w:rPr>
                <w:rFonts w:asciiTheme="majorHAnsi" w:hAnsiTheme="majorHAnsi"/>
                <w:sz w:val="22"/>
              </w:rPr>
              <w:t xml:space="preserve"> </w:t>
            </w:r>
            <w:proofErr w:type="spellStart"/>
            <w:r w:rsidRPr="00525AA1">
              <w:rPr>
                <w:rFonts w:asciiTheme="majorHAnsi" w:hAnsiTheme="majorHAnsi"/>
                <w:sz w:val="22"/>
              </w:rPr>
              <w:t>challenges</w:t>
            </w:r>
            <w:proofErr w:type="spellEnd"/>
            <w:r w:rsidRPr="00525AA1">
              <w:rPr>
                <w:rFonts w:asciiTheme="majorHAnsi" w:hAnsiTheme="majorHAnsi"/>
                <w:sz w:val="22"/>
              </w:rPr>
              <w:t xml:space="preserve"> </w:t>
            </w:r>
            <w:proofErr w:type="spellStart"/>
            <w:r w:rsidRPr="00525AA1">
              <w:rPr>
                <w:rFonts w:asciiTheme="majorHAnsi" w:hAnsiTheme="majorHAnsi"/>
                <w:sz w:val="22"/>
              </w:rPr>
              <w:t>to</w:t>
            </w:r>
            <w:proofErr w:type="spellEnd"/>
            <w:r w:rsidRPr="00525AA1">
              <w:rPr>
                <w:rFonts w:asciiTheme="majorHAnsi" w:hAnsiTheme="majorHAnsi"/>
                <w:sz w:val="22"/>
              </w:rPr>
              <w:t xml:space="preserve"> </w:t>
            </w:r>
            <w:proofErr w:type="spellStart"/>
            <w:r w:rsidRPr="00525AA1">
              <w:rPr>
                <w:rFonts w:asciiTheme="majorHAnsi" w:hAnsiTheme="majorHAnsi"/>
                <w:sz w:val="22"/>
              </w:rPr>
              <w:t>possible</w:t>
            </w:r>
            <w:proofErr w:type="spellEnd"/>
            <w:r w:rsidRPr="00525AA1">
              <w:rPr>
                <w:rFonts w:asciiTheme="majorHAnsi" w:hAnsiTheme="majorHAnsi"/>
                <w:sz w:val="22"/>
              </w:rPr>
              <w:t xml:space="preserve"> </w:t>
            </w:r>
            <w:proofErr w:type="spellStart"/>
            <w:r w:rsidRPr="00525AA1">
              <w:rPr>
                <w:rFonts w:asciiTheme="majorHAnsi" w:hAnsiTheme="majorHAnsi"/>
                <w:sz w:val="22"/>
              </w:rPr>
              <w:t>technological</w:t>
            </w:r>
            <w:proofErr w:type="spellEnd"/>
            <w:r w:rsidRPr="00525AA1">
              <w:rPr>
                <w:rFonts w:asciiTheme="majorHAnsi" w:hAnsiTheme="majorHAnsi"/>
                <w:sz w:val="22"/>
              </w:rPr>
              <w:t xml:space="preserve"> </w:t>
            </w:r>
            <w:proofErr w:type="spellStart"/>
            <w:r w:rsidRPr="00525AA1">
              <w:rPr>
                <w:rFonts w:asciiTheme="majorHAnsi" w:hAnsiTheme="majorHAnsi"/>
                <w:sz w:val="22"/>
              </w:rPr>
              <w:t>solutions</w:t>
            </w:r>
            <w:proofErr w:type="spellEnd"/>
            <w:r w:rsidRPr="00525AA1">
              <w:rPr>
                <w:rFonts w:asciiTheme="majorHAnsi" w:hAnsiTheme="majorHAnsi"/>
                <w:sz w:val="22"/>
              </w:rPr>
              <w:t xml:space="preserve"> </w:t>
            </w:r>
            <w:proofErr w:type="spellStart"/>
            <w:r w:rsidRPr="00525AA1">
              <w:rPr>
                <w:rFonts w:asciiTheme="majorHAnsi" w:hAnsiTheme="majorHAnsi"/>
                <w:sz w:val="22"/>
              </w:rPr>
              <w:t>at</w:t>
            </w:r>
            <w:proofErr w:type="spellEnd"/>
            <w:r w:rsidRPr="00525AA1">
              <w:rPr>
                <w:rFonts w:asciiTheme="majorHAnsi" w:hAnsiTheme="majorHAnsi"/>
                <w:sz w:val="22"/>
              </w:rPr>
              <w:t xml:space="preserve"> </w:t>
            </w:r>
            <w:proofErr w:type="spellStart"/>
            <w:r w:rsidRPr="00525AA1">
              <w:rPr>
                <w:rFonts w:asciiTheme="majorHAnsi" w:hAnsiTheme="majorHAnsi"/>
                <w:sz w:val="22"/>
              </w:rPr>
              <w:t>the</w:t>
            </w:r>
            <w:proofErr w:type="spellEnd"/>
            <w:r w:rsidRPr="00525AA1">
              <w:rPr>
                <w:rFonts w:asciiTheme="majorHAnsi" w:hAnsiTheme="majorHAnsi"/>
                <w:sz w:val="22"/>
              </w:rPr>
              <w:t xml:space="preserve"> </w:t>
            </w:r>
            <w:proofErr w:type="spellStart"/>
            <w:r w:rsidRPr="00525AA1">
              <w:rPr>
                <w:rFonts w:asciiTheme="majorHAnsi" w:hAnsiTheme="majorHAnsi"/>
                <w:sz w:val="22"/>
              </w:rPr>
              <w:t>market</w:t>
            </w:r>
            <w:proofErr w:type="spellEnd"/>
            <w:r w:rsidRPr="00525AA1">
              <w:rPr>
                <w:rFonts w:asciiTheme="majorHAnsi" w:hAnsiTheme="majorHAnsi"/>
                <w:sz w:val="22"/>
              </w:rPr>
              <w:t xml:space="preserve"> </w:t>
            </w:r>
            <w:proofErr w:type="spellStart"/>
            <w:r w:rsidRPr="00525AA1">
              <w:rPr>
                <w:rFonts w:asciiTheme="majorHAnsi" w:hAnsiTheme="majorHAnsi"/>
                <w:sz w:val="22"/>
              </w:rPr>
              <w:t>and</w:t>
            </w:r>
            <w:proofErr w:type="spellEnd"/>
            <w:r w:rsidRPr="00525AA1">
              <w:rPr>
                <w:rFonts w:asciiTheme="majorHAnsi" w:hAnsiTheme="majorHAnsi"/>
                <w:sz w:val="22"/>
              </w:rPr>
              <w:t xml:space="preserve"> </w:t>
            </w:r>
            <w:proofErr w:type="spellStart"/>
            <w:r w:rsidRPr="00525AA1">
              <w:rPr>
                <w:rFonts w:asciiTheme="majorHAnsi" w:hAnsiTheme="majorHAnsi"/>
                <w:sz w:val="22"/>
              </w:rPr>
              <w:t>design</w:t>
            </w:r>
            <w:proofErr w:type="spellEnd"/>
            <w:r w:rsidRPr="00525AA1">
              <w:rPr>
                <w:rFonts w:asciiTheme="majorHAnsi" w:hAnsiTheme="majorHAnsi"/>
                <w:sz w:val="22"/>
              </w:rPr>
              <w:t xml:space="preserve"> </w:t>
            </w:r>
            <w:proofErr w:type="spellStart"/>
            <w:r w:rsidRPr="00525AA1">
              <w:rPr>
                <w:rFonts w:asciiTheme="majorHAnsi" w:hAnsiTheme="majorHAnsi"/>
                <w:sz w:val="22"/>
              </w:rPr>
              <w:t>innovative</w:t>
            </w:r>
            <w:proofErr w:type="spellEnd"/>
            <w:r w:rsidRPr="00525AA1">
              <w:rPr>
                <w:rFonts w:asciiTheme="majorHAnsi" w:hAnsiTheme="majorHAnsi"/>
                <w:sz w:val="22"/>
              </w:rPr>
              <w:t xml:space="preserve"> </w:t>
            </w:r>
            <w:proofErr w:type="spellStart"/>
            <w:r w:rsidRPr="00525AA1">
              <w:rPr>
                <w:rFonts w:asciiTheme="majorHAnsi" w:hAnsiTheme="majorHAnsi"/>
                <w:sz w:val="22"/>
              </w:rPr>
              <w:t>procurements</w:t>
            </w:r>
            <w:proofErr w:type="spellEnd"/>
            <w:r w:rsidRPr="00525AA1">
              <w:rPr>
                <w:rFonts w:asciiTheme="majorHAnsi" w:hAnsiTheme="majorHAnsi"/>
                <w:sz w:val="22"/>
              </w:rPr>
              <w:t>;</w:t>
            </w:r>
          </w:p>
          <w:p w14:paraId="2A788C1A" w14:textId="77777777" w:rsidR="00525AA1" w:rsidRDefault="00525AA1" w:rsidP="00097616">
            <w:pPr>
              <w:pStyle w:val="ListParagraph"/>
              <w:numPr>
                <w:ilvl w:val="0"/>
                <w:numId w:val="36"/>
              </w:numPr>
              <w:spacing w:before="40" w:after="40" w:line="220" w:lineRule="exact"/>
              <w:jc w:val="both"/>
              <w:rPr>
                <w:rFonts w:asciiTheme="majorHAnsi" w:hAnsiTheme="majorHAnsi"/>
                <w:sz w:val="22"/>
              </w:rPr>
            </w:pPr>
            <w:proofErr w:type="spellStart"/>
            <w:r w:rsidRPr="00525AA1">
              <w:rPr>
                <w:rFonts w:asciiTheme="majorHAnsi" w:hAnsiTheme="majorHAnsi"/>
                <w:sz w:val="22"/>
              </w:rPr>
              <w:t>Effective</w:t>
            </w:r>
            <w:proofErr w:type="spellEnd"/>
            <w:r w:rsidRPr="00525AA1">
              <w:rPr>
                <w:rFonts w:asciiTheme="majorHAnsi" w:hAnsiTheme="majorHAnsi"/>
                <w:sz w:val="22"/>
              </w:rPr>
              <w:t xml:space="preserve"> </w:t>
            </w:r>
            <w:proofErr w:type="spellStart"/>
            <w:r w:rsidRPr="00525AA1">
              <w:rPr>
                <w:rFonts w:asciiTheme="majorHAnsi" w:hAnsiTheme="majorHAnsi"/>
                <w:sz w:val="22"/>
              </w:rPr>
              <w:t>adoption</w:t>
            </w:r>
            <w:proofErr w:type="spellEnd"/>
            <w:r w:rsidRPr="00525AA1">
              <w:rPr>
                <w:rFonts w:asciiTheme="majorHAnsi" w:hAnsiTheme="majorHAnsi"/>
                <w:sz w:val="22"/>
              </w:rPr>
              <w:t xml:space="preserve"> </w:t>
            </w:r>
            <w:proofErr w:type="spellStart"/>
            <w:r w:rsidRPr="00525AA1">
              <w:rPr>
                <w:rFonts w:asciiTheme="majorHAnsi" w:hAnsiTheme="majorHAnsi"/>
                <w:sz w:val="22"/>
              </w:rPr>
              <w:t>of</w:t>
            </w:r>
            <w:proofErr w:type="spellEnd"/>
            <w:r w:rsidRPr="00525AA1">
              <w:rPr>
                <w:rFonts w:asciiTheme="majorHAnsi" w:hAnsiTheme="majorHAnsi"/>
                <w:sz w:val="22"/>
              </w:rPr>
              <w:t xml:space="preserve"> </w:t>
            </w:r>
            <w:proofErr w:type="spellStart"/>
            <w:r w:rsidRPr="00525AA1">
              <w:rPr>
                <w:rFonts w:asciiTheme="majorHAnsi" w:hAnsiTheme="majorHAnsi"/>
                <w:sz w:val="22"/>
              </w:rPr>
              <w:t>co-creation</w:t>
            </w:r>
            <w:proofErr w:type="spellEnd"/>
            <w:r w:rsidRPr="00525AA1">
              <w:rPr>
                <w:rFonts w:asciiTheme="majorHAnsi" w:hAnsiTheme="majorHAnsi"/>
                <w:sz w:val="22"/>
              </w:rPr>
              <w:t xml:space="preserve"> </w:t>
            </w:r>
            <w:proofErr w:type="spellStart"/>
            <w:r w:rsidRPr="00525AA1">
              <w:rPr>
                <w:rFonts w:asciiTheme="majorHAnsi" w:hAnsiTheme="majorHAnsi"/>
                <w:sz w:val="22"/>
              </w:rPr>
              <w:t>models</w:t>
            </w:r>
            <w:proofErr w:type="spellEnd"/>
            <w:r w:rsidRPr="00525AA1">
              <w:rPr>
                <w:rFonts w:asciiTheme="majorHAnsi" w:hAnsiTheme="majorHAnsi"/>
                <w:sz w:val="22"/>
              </w:rPr>
              <w:t xml:space="preserve"> </w:t>
            </w:r>
            <w:proofErr w:type="spellStart"/>
            <w:r w:rsidRPr="00525AA1">
              <w:rPr>
                <w:rFonts w:asciiTheme="majorHAnsi" w:hAnsiTheme="majorHAnsi"/>
                <w:sz w:val="22"/>
              </w:rPr>
              <w:t>to</w:t>
            </w:r>
            <w:proofErr w:type="spellEnd"/>
            <w:r w:rsidRPr="00525AA1">
              <w:rPr>
                <w:rFonts w:asciiTheme="majorHAnsi" w:hAnsiTheme="majorHAnsi"/>
                <w:sz w:val="22"/>
              </w:rPr>
              <w:t xml:space="preserve"> </w:t>
            </w:r>
            <w:proofErr w:type="spellStart"/>
            <w:r w:rsidRPr="00525AA1">
              <w:rPr>
                <w:rFonts w:asciiTheme="majorHAnsi" w:hAnsiTheme="majorHAnsi"/>
                <w:sz w:val="22"/>
              </w:rPr>
              <w:t>stimulate</w:t>
            </w:r>
            <w:proofErr w:type="spellEnd"/>
            <w:r w:rsidRPr="00525AA1">
              <w:rPr>
                <w:rFonts w:asciiTheme="majorHAnsi" w:hAnsiTheme="majorHAnsi"/>
                <w:sz w:val="22"/>
              </w:rPr>
              <w:t xml:space="preserve"> </w:t>
            </w:r>
            <w:proofErr w:type="spellStart"/>
            <w:r w:rsidRPr="00525AA1">
              <w:rPr>
                <w:rFonts w:asciiTheme="majorHAnsi" w:hAnsiTheme="majorHAnsi"/>
                <w:sz w:val="22"/>
              </w:rPr>
              <w:t>SMEs</w:t>
            </w:r>
            <w:proofErr w:type="spellEnd"/>
            <w:r w:rsidRPr="00525AA1">
              <w:rPr>
                <w:rFonts w:asciiTheme="majorHAnsi" w:hAnsiTheme="majorHAnsi"/>
                <w:sz w:val="22"/>
              </w:rPr>
              <w:t xml:space="preserve">’ </w:t>
            </w:r>
            <w:proofErr w:type="spellStart"/>
            <w:r w:rsidRPr="00525AA1">
              <w:rPr>
                <w:rFonts w:asciiTheme="majorHAnsi" w:hAnsiTheme="majorHAnsi"/>
                <w:sz w:val="22"/>
              </w:rPr>
              <w:t>response</w:t>
            </w:r>
            <w:proofErr w:type="spellEnd"/>
            <w:r w:rsidRPr="00525AA1">
              <w:rPr>
                <w:rFonts w:asciiTheme="majorHAnsi" w:hAnsiTheme="majorHAnsi"/>
                <w:sz w:val="22"/>
              </w:rPr>
              <w:t xml:space="preserve"> </w:t>
            </w:r>
            <w:proofErr w:type="spellStart"/>
            <w:r w:rsidRPr="00525AA1">
              <w:rPr>
                <w:rFonts w:asciiTheme="majorHAnsi" w:hAnsiTheme="majorHAnsi"/>
                <w:sz w:val="22"/>
              </w:rPr>
              <w:t>to</w:t>
            </w:r>
            <w:proofErr w:type="spellEnd"/>
            <w:r w:rsidRPr="00525AA1">
              <w:rPr>
                <w:rFonts w:asciiTheme="majorHAnsi" w:hAnsiTheme="majorHAnsi"/>
                <w:sz w:val="22"/>
              </w:rPr>
              <w:t xml:space="preserve"> </w:t>
            </w:r>
            <w:proofErr w:type="spellStart"/>
            <w:r w:rsidRPr="00525AA1">
              <w:rPr>
                <w:rFonts w:asciiTheme="majorHAnsi" w:hAnsiTheme="majorHAnsi"/>
                <w:sz w:val="22"/>
              </w:rPr>
              <w:t>buyer’s</w:t>
            </w:r>
            <w:proofErr w:type="spellEnd"/>
            <w:r w:rsidRPr="00525AA1">
              <w:rPr>
                <w:rFonts w:asciiTheme="majorHAnsi" w:hAnsiTheme="majorHAnsi"/>
                <w:sz w:val="22"/>
              </w:rPr>
              <w:t xml:space="preserve"> </w:t>
            </w:r>
            <w:proofErr w:type="spellStart"/>
            <w:r w:rsidRPr="00525AA1">
              <w:rPr>
                <w:rFonts w:asciiTheme="majorHAnsi" w:hAnsiTheme="majorHAnsi"/>
                <w:sz w:val="22"/>
              </w:rPr>
              <w:t>needs</w:t>
            </w:r>
            <w:proofErr w:type="spellEnd"/>
            <w:r w:rsidRPr="00525AA1">
              <w:rPr>
                <w:rFonts w:asciiTheme="majorHAnsi" w:hAnsiTheme="majorHAnsi"/>
                <w:sz w:val="22"/>
              </w:rPr>
              <w:t xml:space="preserve"> </w:t>
            </w:r>
            <w:proofErr w:type="spellStart"/>
            <w:r w:rsidRPr="00525AA1">
              <w:rPr>
                <w:rFonts w:asciiTheme="majorHAnsi" w:hAnsiTheme="majorHAnsi"/>
                <w:sz w:val="22"/>
              </w:rPr>
              <w:t>and</w:t>
            </w:r>
            <w:proofErr w:type="spellEnd"/>
            <w:r w:rsidRPr="00525AA1">
              <w:rPr>
                <w:rFonts w:asciiTheme="majorHAnsi" w:hAnsiTheme="majorHAnsi"/>
                <w:sz w:val="22"/>
              </w:rPr>
              <w:t xml:space="preserve"> </w:t>
            </w:r>
            <w:proofErr w:type="spellStart"/>
            <w:r w:rsidRPr="00525AA1">
              <w:rPr>
                <w:rFonts w:asciiTheme="majorHAnsi" w:hAnsiTheme="majorHAnsi"/>
                <w:sz w:val="22"/>
              </w:rPr>
              <w:t>challenges</w:t>
            </w:r>
            <w:proofErr w:type="spellEnd"/>
            <w:r w:rsidRPr="00525AA1">
              <w:rPr>
                <w:rFonts w:asciiTheme="majorHAnsi" w:hAnsiTheme="majorHAnsi"/>
                <w:sz w:val="22"/>
              </w:rPr>
              <w:t>;</w:t>
            </w:r>
          </w:p>
          <w:p w14:paraId="6DA38F25" w14:textId="77777777" w:rsidR="00525AA1" w:rsidRPr="00525AA1" w:rsidRDefault="00525AA1" w:rsidP="00097616">
            <w:pPr>
              <w:pStyle w:val="ListParagraph"/>
              <w:numPr>
                <w:ilvl w:val="0"/>
                <w:numId w:val="36"/>
              </w:numPr>
              <w:spacing w:before="40" w:after="40" w:line="220" w:lineRule="exact"/>
              <w:jc w:val="both"/>
              <w:rPr>
                <w:rFonts w:asciiTheme="majorHAnsi" w:hAnsiTheme="majorHAnsi"/>
                <w:sz w:val="22"/>
              </w:rPr>
            </w:pPr>
            <w:proofErr w:type="spellStart"/>
            <w:r w:rsidRPr="00525AA1">
              <w:rPr>
                <w:rFonts w:asciiTheme="majorHAnsi" w:hAnsiTheme="majorHAnsi"/>
                <w:sz w:val="22"/>
              </w:rPr>
              <w:t>Reduced</w:t>
            </w:r>
            <w:proofErr w:type="spellEnd"/>
            <w:r w:rsidRPr="00525AA1">
              <w:rPr>
                <w:rFonts w:asciiTheme="majorHAnsi" w:hAnsiTheme="majorHAnsi"/>
                <w:sz w:val="22"/>
              </w:rPr>
              <w:t xml:space="preserve"> </w:t>
            </w:r>
            <w:proofErr w:type="spellStart"/>
            <w:r w:rsidRPr="00525AA1">
              <w:rPr>
                <w:rFonts w:asciiTheme="majorHAnsi" w:hAnsiTheme="majorHAnsi"/>
                <w:sz w:val="22"/>
              </w:rPr>
              <w:t>gap</w:t>
            </w:r>
            <w:proofErr w:type="spellEnd"/>
            <w:r w:rsidRPr="00525AA1">
              <w:rPr>
                <w:rFonts w:asciiTheme="majorHAnsi" w:hAnsiTheme="majorHAnsi"/>
                <w:sz w:val="22"/>
              </w:rPr>
              <w:t xml:space="preserve"> </w:t>
            </w:r>
            <w:proofErr w:type="spellStart"/>
            <w:r w:rsidRPr="00525AA1">
              <w:rPr>
                <w:rFonts w:asciiTheme="majorHAnsi" w:hAnsiTheme="majorHAnsi"/>
                <w:sz w:val="22"/>
              </w:rPr>
              <w:t>between</w:t>
            </w:r>
            <w:proofErr w:type="spellEnd"/>
            <w:r w:rsidRPr="00525AA1">
              <w:rPr>
                <w:rFonts w:asciiTheme="majorHAnsi" w:hAnsiTheme="majorHAnsi"/>
                <w:sz w:val="22"/>
              </w:rPr>
              <w:t xml:space="preserve"> </w:t>
            </w:r>
            <w:proofErr w:type="spellStart"/>
            <w:r w:rsidRPr="00525AA1">
              <w:rPr>
                <w:rFonts w:asciiTheme="majorHAnsi" w:hAnsiTheme="majorHAnsi"/>
                <w:sz w:val="22"/>
              </w:rPr>
              <w:t>pilots</w:t>
            </w:r>
            <w:proofErr w:type="spellEnd"/>
            <w:r w:rsidRPr="00525AA1">
              <w:rPr>
                <w:rFonts w:asciiTheme="majorHAnsi" w:hAnsiTheme="majorHAnsi"/>
                <w:sz w:val="22"/>
              </w:rPr>
              <w:t xml:space="preserve">, </w:t>
            </w:r>
            <w:proofErr w:type="spellStart"/>
            <w:r w:rsidRPr="00525AA1">
              <w:rPr>
                <w:rFonts w:asciiTheme="majorHAnsi" w:hAnsiTheme="majorHAnsi"/>
                <w:sz w:val="22"/>
              </w:rPr>
              <w:t>up-take</w:t>
            </w:r>
            <w:proofErr w:type="spellEnd"/>
            <w:r w:rsidRPr="00525AA1">
              <w:rPr>
                <w:rFonts w:asciiTheme="majorHAnsi" w:hAnsiTheme="majorHAnsi"/>
                <w:sz w:val="22"/>
              </w:rPr>
              <w:t xml:space="preserve"> </w:t>
            </w:r>
            <w:proofErr w:type="spellStart"/>
            <w:r w:rsidRPr="00525AA1">
              <w:rPr>
                <w:rFonts w:asciiTheme="majorHAnsi" w:hAnsiTheme="majorHAnsi"/>
                <w:sz w:val="22"/>
              </w:rPr>
              <w:t>and</w:t>
            </w:r>
            <w:proofErr w:type="spellEnd"/>
            <w:r w:rsidRPr="00525AA1">
              <w:rPr>
                <w:rFonts w:asciiTheme="majorHAnsi" w:hAnsiTheme="majorHAnsi"/>
                <w:sz w:val="22"/>
              </w:rPr>
              <w:t xml:space="preserve"> </w:t>
            </w:r>
            <w:proofErr w:type="spellStart"/>
            <w:r w:rsidRPr="00525AA1">
              <w:rPr>
                <w:rFonts w:asciiTheme="majorHAnsi" w:hAnsiTheme="majorHAnsi"/>
                <w:sz w:val="22"/>
              </w:rPr>
              <w:t>scale-up</w:t>
            </w:r>
            <w:proofErr w:type="spellEnd"/>
            <w:r w:rsidRPr="00525AA1">
              <w:rPr>
                <w:rFonts w:asciiTheme="majorHAnsi" w:hAnsiTheme="majorHAnsi"/>
                <w:sz w:val="22"/>
              </w:rPr>
              <w:t xml:space="preserve"> </w:t>
            </w:r>
            <w:proofErr w:type="spellStart"/>
            <w:r w:rsidRPr="00525AA1">
              <w:rPr>
                <w:rFonts w:asciiTheme="majorHAnsi" w:hAnsiTheme="majorHAnsi"/>
                <w:sz w:val="22"/>
              </w:rPr>
              <w:t>of</w:t>
            </w:r>
            <w:proofErr w:type="spellEnd"/>
            <w:r w:rsidRPr="00525AA1">
              <w:rPr>
                <w:rFonts w:asciiTheme="majorHAnsi" w:hAnsiTheme="majorHAnsi"/>
                <w:sz w:val="22"/>
              </w:rPr>
              <w:t xml:space="preserve"> </w:t>
            </w:r>
            <w:proofErr w:type="spellStart"/>
            <w:r w:rsidRPr="00525AA1">
              <w:rPr>
                <w:rFonts w:asciiTheme="majorHAnsi" w:hAnsiTheme="majorHAnsi"/>
                <w:sz w:val="22"/>
              </w:rPr>
              <w:t>projects</w:t>
            </w:r>
            <w:proofErr w:type="spellEnd"/>
            <w:r w:rsidRPr="00525AA1">
              <w:rPr>
                <w:rFonts w:asciiTheme="majorHAnsi" w:hAnsiTheme="majorHAnsi"/>
                <w:sz w:val="22"/>
              </w:rPr>
              <w:t>.</w:t>
            </w:r>
          </w:p>
          <w:p w14:paraId="36B76625" w14:textId="77777777" w:rsidR="00525AA1" w:rsidRPr="00525AA1" w:rsidRDefault="00525AA1" w:rsidP="00525AA1">
            <w:pPr>
              <w:spacing w:before="40" w:after="40" w:line="220" w:lineRule="exact"/>
              <w:jc w:val="both"/>
              <w:rPr>
                <w:rFonts w:asciiTheme="majorHAnsi" w:hAnsiTheme="majorHAnsi"/>
                <w:b/>
                <w:color w:val="auto"/>
                <w:sz w:val="22"/>
              </w:rPr>
            </w:pPr>
            <w:r w:rsidRPr="00525AA1">
              <w:rPr>
                <w:rFonts w:asciiTheme="majorHAnsi" w:hAnsiTheme="majorHAnsi"/>
                <w:b/>
                <w:color w:val="auto"/>
                <w:sz w:val="22"/>
              </w:rPr>
              <w:t>Scope:</w:t>
            </w:r>
          </w:p>
          <w:p w14:paraId="34D65BE7" w14:textId="77777777" w:rsidR="00525AA1" w:rsidRPr="00196196" w:rsidRDefault="00525AA1" w:rsidP="00525AA1">
            <w:pPr>
              <w:spacing w:before="40" w:after="40" w:line="220" w:lineRule="exact"/>
              <w:jc w:val="both"/>
              <w:rPr>
                <w:rFonts w:asciiTheme="majorHAnsi" w:hAnsiTheme="majorHAnsi"/>
                <w:color w:val="auto"/>
                <w:sz w:val="22"/>
              </w:rPr>
            </w:pPr>
            <w:r w:rsidRPr="00525AA1">
              <w:rPr>
                <w:rFonts w:asciiTheme="majorHAnsi" w:hAnsiTheme="majorHAnsi"/>
                <w:color w:val="auto"/>
                <w:sz w:val="22"/>
              </w:rPr>
              <w:t>Target group(s): Public national, regional and/or local authorities, public-owned enterprises, SMEs and start-ups, incubators, accelerators, research institutions a</w:t>
            </w:r>
            <w:r>
              <w:rPr>
                <w:rFonts w:asciiTheme="majorHAnsi" w:hAnsiTheme="majorHAnsi"/>
                <w:color w:val="auto"/>
                <w:sz w:val="22"/>
              </w:rPr>
              <w:t xml:space="preserve">nd technological </w:t>
            </w:r>
            <w:proofErr w:type="spellStart"/>
            <w:r>
              <w:rPr>
                <w:rFonts w:asciiTheme="majorHAnsi" w:hAnsiTheme="majorHAnsi"/>
                <w:color w:val="auto"/>
                <w:sz w:val="22"/>
              </w:rPr>
              <w:t>organisations.</w:t>
            </w:r>
            <w:r w:rsidRPr="00525AA1">
              <w:rPr>
                <w:rFonts w:asciiTheme="majorHAnsi" w:hAnsiTheme="majorHAnsi"/>
                <w:color w:val="auto"/>
                <w:sz w:val="22"/>
              </w:rPr>
              <w:t>The</w:t>
            </w:r>
            <w:proofErr w:type="spellEnd"/>
            <w:r w:rsidRPr="00525AA1">
              <w:rPr>
                <w:rFonts w:asciiTheme="majorHAnsi" w:hAnsiTheme="majorHAnsi"/>
                <w:color w:val="auto"/>
                <w:sz w:val="22"/>
              </w:rPr>
              <w:t xml:space="preserve"> aim of this topic is to boost the innovation procurement in Europe by engaging public and private buyers in the pu</w:t>
            </w:r>
            <w:r>
              <w:rPr>
                <w:rFonts w:asciiTheme="majorHAnsi" w:hAnsiTheme="majorHAnsi"/>
                <w:color w:val="auto"/>
                <w:sz w:val="22"/>
              </w:rPr>
              <w:t xml:space="preserve">rchase of innovative solutions. </w:t>
            </w:r>
            <w:r w:rsidRPr="00525AA1">
              <w:rPr>
                <w:rFonts w:asciiTheme="majorHAnsi" w:hAnsiTheme="majorHAnsi"/>
                <w:color w:val="auto"/>
                <w:sz w:val="22"/>
              </w:rPr>
              <w:t>Public purchasers are important actors for the innovation ecosystem, however, the potential of procuring innovative solutions is severely underexploited and untapped. There are a number of obstacles, which prevent public buyers from buying innovative solutions: insufficient administrative capacity, lack of awareness, legal challenges in the transposition into Member State legislation, and risk-adverse approach to procurement, important differences among Member States but also among various level of buyers, e.g. local, regional, national and depending on the sector (health, infrastructure, education, municipality services, etc.). Similarly, the reach and benefits of innovation procurement procedures, in terms of results and outputs, are very often limited to the direct beneficiary, rather than spill-over more widely, even in the regional and/or national context.</w:t>
            </w:r>
          </w:p>
        </w:tc>
      </w:tr>
      <w:tr w:rsidR="00525AA1" w:rsidRPr="009A6310" w14:paraId="2ADC03DA" w14:textId="77777777" w:rsidTr="00B0172C">
        <w:trPr>
          <w:trHeight w:val="1811"/>
        </w:trPr>
        <w:tc>
          <w:tcPr>
            <w:tcW w:w="567" w:type="dxa"/>
          </w:tcPr>
          <w:p w14:paraId="2A382A85" w14:textId="77777777" w:rsidR="00525AA1" w:rsidRPr="009A6310" w:rsidRDefault="00525AA1" w:rsidP="00B0172C">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906048" behindDoc="0" locked="0" layoutInCell="1" allowOverlap="1" wp14:anchorId="14276571" wp14:editId="466B6549">
                  <wp:simplePos x="0" y="0"/>
                  <wp:positionH relativeFrom="column">
                    <wp:posOffset>-22118</wp:posOffset>
                  </wp:positionH>
                  <wp:positionV relativeFrom="paragraph">
                    <wp:posOffset>-8890</wp:posOffset>
                  </wp:positionV>
                  <wp:extent cx="342720" cy="360000"/>
                  <wp:effectExtent l="0" t="0" r="635" b="254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7C3FCBE" w14:textId="77777777" w:rsidR="00525AA1" w:rsidRPr="009A6310" w:rsidRDefault="00525AA1"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44C3E95A" w14:textId="77777777" w:rsidR="00525AA1" w:rsidRPr="003C6841" w:rsidRDefault="00525AA1" w:rsidP="00525AA1">
            <w:pPr>
              <w:spacing w:before="40" w:after="40" w:line="180" w:lineRule="exact"/>
              <w:jc w:val="both"/>
              <w:rPr>
                <w:rFonts w:asciiTheme="majorHAnsi" w:hAnsiTheme="majorHAnsi"/>
                <w:color w:val="0066FF"/>
                <w:sz w:val="22"/>
              </w:rPr>
            </w:pPr>
            <w:r w:rsidRPr="00525AA1">
              <w:rPr>
                <w:rFonts w:asciiTheme="majorHAnsi" w:hAnsiTheme="majorHAnsi"/>
                <w:color w:val="0066FF"/>
                <w:sz w:val="22"/>
              </w:rPr>
              <w:t>https://ec.europa.eu/info/funding-tenders/opportunities/portal/screen/opportunities/topic-details/horizon-eie-2022-connect-02-02;callCode=null;freeTextSearchKeyword=;matchWholeText=true;typeCodes=1;statusCodes=31094501;programmePeriod=2021%20-%202027;programCcm2Id=43108390;programDivisionCode=43121692;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p>
        </w:tc>
      </w:tr>
    </w:tbl>
    <w:p w14:paraId="558C9A16" w14:textId="77777777" w:rsidR="003C6841" w:rsidRDefault="003C6841" w:rsidP="003C6841">
      <w:pPr>
        <w:spacing w:before="60" w:after="60" w:line="240" w:lineRule="auto"/>
      </w:pPr>
    </w:p>
    <w:p w14:paraId="0E001A4F" w14:textId="77777777" w:rsidR="00EB68C6" w:rsidRDefault="00EB68C6" w:rsidP="003C6841">
      <w:pPr>
        <w:spacing w:before="60" w:after="60" w:line="240" w:lineRule="auto"/>
      </w:pPr>
    </w:p>
    <w:p w14:paraId="34FDF3C9" w14:textId="77777777" w:rsidR="00EB68C6" w:rsidRDefault="00EB68C6" w:rsidP="003C6841">
      <w:pPr>
        <w:spacing w:before="60" w:after="60" w:line="240" w:lineRule="auto"/>
      </w:pPr>
    </w:p>
    <w:p w14:paraId="0D7E2A82" w14:textId="77777777" w:rsidR="00EB68C6" w:rsidRDefault="00EB68C6" w:rsidP="003C6841">
      <w:pPr>
        <w:spacing w:before="60" w:after="60" w:line="240" w:lineRule="auto"/>
      </w:pPr>
    </w:p>
    <w:p w14:paraId="3C317174" w14:textId="77777777" w:rsidR="00EB68C6" w:rsidRDefault="00EB68C6" w:rsidP="003C6841">
      <w:pPr>
        <w:spacing w:before="60" w:after="60" w:line="240" w:lineRule="auto"/>
      </w:pPr>
    </w:p>
    <w:p w14:paraId="4FDA39C5" w14:textId="77777777" w:rsidR="00EB68C6" w:rsidRDefault="00EB68C6" w:rsidP="003C6841">
      <w:pPr>
        <w:spacing w:before="60" w:after="60" w:line="240" w:lineRule="auto"/>
      </w:pPr>
    </w:p>
    <w:p w14:paraId="01E7111D" w14:textId="77777777" w:rsidR="00EB68C6" w:rsidRDefault="00EB68C6" w:rsidP="003C6841">
      <w:pPr>
        <w:spacing w:before="60" w:after="60" w:line="240" w:lineRule="auto"/>
      </w:pPr>
    </w:p>
    <w:p w14:paraId="18883125" w14:textId="77777777" w:rsidR="00EB68C6" w:rsidRDefault="00EB68C6" w:rsidP="003C6841">
      <w:pPr>
        <w:spacing w:before="60" w:after="60" w:line="240" w:lineRule="auto"/>
      </w:pPr>
    </w:p>
    <w:p w14:paraId="3BD22758" w14:textId="77777777" w:rsidR="00EB68C6" w:rsidRDefault="00EB68C6" w:rsidP="003C6841">
      <w:pPr>
        <w:spacing w:before="60" w:after="60" w:line="240" w:lineRule="auto"/>
      </w:pPr>
    </w:p>
    <w:p w14:paraId="083C2FB7" w14:textId="77777777" w:rsidR="00EB68C6" w:rsidRDefault="00EB68C6" w:rsidP="003C6841">
      <w:pPr>
        <w:spacing w:before="60" w:after="60" w:line="240" w:lineRule="auto"/>
      </w:pPr>
    </w:p>
    <w:p w14:paraId="07FF43AB" w14:textId="77777777" w:rsidR="00EB68C6" w:rsidRDefault="00EB68C6" w:rsidP="003C6841">
      <w:pPr>
        <w:spacing w:before="60" w:after="60" w:line="240" w:lineRule="auto"/>
      </w:pPr>
    </w:p>
    <w:p w14:paraId="66D3B5D6" w14:textId="77777777" w:rsidR="00EB68C6" w:rsidRDefault="00EB68C6" w:rsidP="003C6841">
      <w:pPr>
        <w:spacing w:before="60" w:after="60" w:line="240" w:lineRule="auto"/>
      </w:pPr>
    </w:p>
    <w:p w14:paraId="62F3ADDA" w14:textId="77777777" w:rsidR="00EB68C6" w:rsidRDefault="00EB68C6" w:rsidP="003C6841">
      <w:pPr>
        <w:spacing w:before="60" w:after="60" w:line="240" w:lineRule="auto"/>
      </w:pPr>
    </w:p>
    <w:p w14:paraId="39617F9A" w14:textId="77777777" w:rsidR="00EB68C6" w:rsidRDefault="00EB68C6" w:rsidP="003C6841">
      <w:pPr>
        <w:spacing w:before="60" w:after="60" w:line="240" w:lineRule="auto"/>
      </w:pPr>
    </w:p>
    <w:p w14:paraId="6C691700" w14:textId="77777777" w:rsidR="00EB68C6" w:rsidRDefault="00EB68C6" w:rsidP="003C6841">
      <w:pPr>
        <w:spacing w:before="60" w:after="60" w:line="240" w:lineRule="auto"/>
      </w:pPr>
    </w:p>
    <w:p w14:paraId="16A455F6" w14:textId="77777777" w:rsidR="00EB68C6" w:rsidRPr="001F049D" w:rsidRDefault="00EB68C6" w:rsidP="00097616">
      <w:pPr>
        <w:pStyle w:val="Heading1"/>
        <w:numPr>
          <w:ilvl w:val="0"/>
          <w:numId w:val="1"/>
        </w:numPr>
        <w:jc w:val="center"/>
        <w:rPr>
          <w:color w:val="auto"/>
          <w:sz w:val="52"/>
          <w:szCs w:val="52"/>
          <w:u w:val="single"/>
        </w:rPr>
      </w:pPr>
      <w:bookmarkStart w:id="35" w:name="_Toc104216825"/>
      <w:r w:rsidRPr="001F049D">
        <w:rPr>
          <w:color w:val="auto"/>
          <w:sz w:val="52"/>
          <w:szCs w:val="52"/>
          <w:u w:val="single"/>
        </w:rPr>
        <w:t>Erasmus +</w:t>
      </w:r>
      <w:bookmarkEnd w:id="35"/>
    </w:p>
    <w:p w14:paraId="398274B1" w14:textId="77777777" w:rsidR="00EB68C6" w:rsidRPr="00EB68C6" w:rsidRDefault="00EB68C6" w:rsidP="00EB68C6">
      <w:pPr>
        <w:spacing w:before="60" w:after="60" w:line="240" w:lineRule="auto"/>
        <w:jc w:val="center"/>
        <w:rPr>
          <w:rFonts w:asciiTheme="majorHAnsi" w:hAnsiTheme="majorHAnsi"/>
          <w:b/>
          <w:color w:val="auto"/>
          <w:sz w:val="36"/>
          <w:szCs w:val="36"/>
          <w:lang w:eastAsia="bg-BG"/>
        </w:rPr>
      </w:pPr>
      <w:r w:rsidRPr="00EB68C6">
        <w:rPr>
          <w:rFonts w:asciiTheme="majorHAnsi" w:hAnsiTheme="majorHAnsi"/>
          <w:b/>
          <w:sz w:val="36"/>
          <w:szCs w:val="36"/>
          <w:shd w:val="clear" w:color="auto" w:fill="A4063E" w:themeFill="accent1"/>
          <w:lang w:eastAsia="bg-BG"/>
        </w:rPr>
        <w:t>Status: Forthcoming calls</w:t>
      </w:r>
    </w:p>
    <w:p w14:paraId="5CC3783A" w14:textId="77777777" w:rsidR="00EB68C6" w:rsidRDefault="00EB68C6" w:rsidP="003C6841">
      <w:pPr>
        <w:spacing w:before="60" w:after="60" w:line="240" w:lineRule="auto"/>
      </w:pPr>
    </w:p>
    <w:p w14:paraId="51E81F50" w14:textId="77777777" w:rsidR="00B0172C" w:rsidRDefault="00B0172C" w:rsidP="00B0172C">
      <w:pPr>
        <w:spacing w:line="240" w:lineRule="auto"/>
        <w:rPr>
          <w:rFonts w:asciiTheme="majorHAnsi" w:hAnsiTheme="majorHAnsi"/>
          <w:sz w:val="24"/>
          <w:szCs w:val="24"/>
          <w:lang w:eastAsia="bg-BG"/>
        </w:rPr>
      </w:pPr>
    </w:p>
    <w:p w14:paraId="51061C86" w14:textId="77777777" w:rsidR="00B0172C" w:rsidRDefault="00B0172C" w:rsidP="00B0172C">
      <w:pPr>
        <w:spacing w:line="240" w:lineRule="auto"/>
        <w:rPr>
          <w:rFonts w:asciiTheme="majorHAnsi" w:hAnsiTheme="majorHAnsi"/>
          <w:sz w:val="24"/>
          <w:szCs w:val="24"/>
          <w:lang w:eastAsia="bg-BG"/>
        </w:rPr>
      </w:pPr>
    </w:p>
    <w:p w14:paraId="72812010" w14:textId="77777777" w:rsidR="00B0172C" w:rsidRDefault="00B0172C" w:rsidP="00B0172C">
      <w:pPr>
        <w:spacing w:line="240" w:lineRule="auto"/>
        <w:rPr>
          <w:rFonts w:asciiTheme="majorHAnsi" w:hAnsiTheme="majorHAnsi"/>
          <w:sz w:val="24"/>
          <w:szCs w:val="24"/>
          <w:lang w:eastAsia="bg-BG"/>
        </w:rPr>
      </w:pPr>
    </w:p>
    <w:p w14:paraId="5EB7E86B" w14:textId="77777777" w:rsidR="00B0172C" w:rsidRDefault="00B0172C" w:rsidP="00B0172C">
      <w:pPr>
        <w:spacing w:line="240" w:lineRule="auto"/>
        <w:rPr>
          <w:rFonts w:asciiTheme="majorHAnsi" w:hAnsiTheme="majorHAnsi"/>
          <w:sz w:val="24"/>
          <w:szCs w:val="24"/>
          <w:lang w:eastAsia="bg-BG"/>
        </w:rPr>
      </w:pPr>
    </w:p>
    <w:p w14:paraId="505C2C35" w14:textId="77777777" w:rsidR="00B0172C" w:rsidRDefault="00B0172C" w:rsidP="00B0172C">
      <w:pPr>
        <w:spacing w:line="240" w:lineRule="auto"/>
        <w:rPr>
          <w:rFonts w:asciiTheme="majorHAnsi" w:hAnsiTheme="majorHAnsi"/>
          <w:sz w:val="24"/>
          <w:szCs w:val="24"/>
          <w:lang w:eastAsia="bg-BG"/>
        </w:rPr>
      </w:pPr>
    </w:p>
    <w:p w14:paraId="7B18D733" w14:textId="77777777" w:rsidR="00B0172C" w:rsidRDefault="00B0172C" w:rsidP="00B0172C">
      <w:pPr>
        <w:spacing w:line="240" w:lineRule="auto"/>
        <w:rPr>
          <w:rFonts w:asciiTheme="majorHAnsi" w:hAnsiTheme="majorHAnsi"/>
          <w:sz w:val="24"/>
          <w:szCs w:val="24"/>
          <w:lang w:eastAsia="bg-BG"/>
        </w:rPr>
      </w:pPr>
    </w:p>
    <w:p w14:paraId="0304B997" w14:textId="77777777" w:rsidR="00B0172C" w:rsidRDefault="00B0172C" w:rsidP="00B0172C">
      <w:pPr>
        <w:spacing w:line="240" w:lineRule="auto"/>
        <w:rPr>
          <w:rFonts w:asciiTheme="majorHAnsi" w:hAnsiTheme="majorHAnsi"/>
          <w:sz w:val="24"/>
          <w:szCs w:val="24"/>
          <w:lang w:eastAsia="bg-BG"/>
        </w:rPr>
      </w:pPr>
    </w:p>
    <w:p w14:paraId="67508548" w14:textId="77777777" w:rsidR="00B0172C" w:rsidRDefault="00B0172C" w:rsidP="00B0172C">
      <w:pPr>
        <w:spacing w:line="240" w:lineRule="auto"/>
        <w:rPr>
          <w:rFonts w:asciiTheme="majorHAnsi" w:hAnsiTheme="majorHAnsi"/>
          <w:sz w:val="24"/>
          <w:szCs w:val="24"/>
          <w:lang w:eastAsia="bg-BG"/>
        </w:rPr>
      </w:pPr>
    </w:p>
    <w:p w14:paraId="17161A8A" w14:textId="77777777" w:rsidR="00B0172C" w:rsidRDefault="00B0172C" w:rsidP="00B0172C">
      <w:pPr>
        <w:spacing w:line="240" w:lineRule="auto"/>
        <w:rPr>
          <w:rFonts w:asciiTheme="majorHAnsi" w:hAnsiTheme="majorHAnsi"/>
          <w:sz w:val="24"/>
          <w:szCs w:val="24"/>
          <w:lang w:eastAsia="bg-BG"/>
        </w:rPr>
      </w:pPr>
    </w:p>
    <w:p w14:paraId="4604E285" w14:textId="77777777" w:rsidR="00B0172C" w:rsidRDefault="00B0172C" w:rsidP="00B0172C">
      <w:pPr>
        <w:spacing w:line="240" w:lineRule="auto"/>
        <w:rPr>
          <w:rFonts w:asciiTheme="majorHAnsi" w:hAnsiTheme="majorHAnsi"/>
          <w:sz w:val="24"/>
          <w:szCs w:val="24"/>
          <w:lang w:eastAsia="bg-BG"/>
        </w:rPr>
      </w:pPr>
    </w:p>
    <w:p w14:paraId="4472DF9C" w14:textId="77777777" w:rsidR="00B0172C" w:rsidRDefault="00B0172C" w:rsidP="00B0172C">
      <w:pPr>
        <w:spacing w:line="240" w:lineRule="auto"/>
        <w:rPr>
          <w:rFonts w:asciiTheme="majorHAnsi" w:hAnsiTheme="majorHAnsi"/>
          <w:sz w:val="24"/>
          <w:szCs w:val="24"/>
          <w:lang w:eastAsia="bg-BG"/>
        </w:rPr>
      </w:pPr>
    </w:p>
    <w:p w14:paraId="05F92E9B" w14:textId="77777777" w:rsidR="00B0172C" w:rsidRDefault="00B0172C" w:rsidP="00B0172C">
      <w:pPr>
        <w:spacing w:line="240" w:lineRule="auto"/>
        <w:rPr>
          <w:rFonts w:asciiTheme="majorHAnsi" w:hAnsiTheme="majorHAnsi"/>
          <w:sz w:val="24"/>
          <w:szCs w:val="24"/>
          <w:lang w:eastAsia="bg-BG"/>
        </w:rPr>
      </w:pPr>
    </w:p>
    <w:p w14:paraId="437D95FF" w14:textId="77777777" w:rsidR="00B0172C" w:rsidRDefault="00B0172C" w:rsidP="00B0172C">
      <w:pPr>
        <w:spacing w:line="240" w:lineRule="auto"/>
        <w:rPr>
          <w:rFonts w:asciiTheme="majorHAnsi" w:hAnsiTheme="majorHAnsi"/>
          <w:sz w:val="24"/>
          <w:szCs w:val="24"/>
          <w:lang w:eastAsia="bg-BG"/>
        </w:rPr>
      </w:pPr>
    </w:p>
    <w:p w14:paraId="43F03F7D" w14:textId="77777777" w:rsidR="00B0172C" w:rsidRDefault="00B0172C" w:rsidP="00B0172C">
      <w:pPr>
        <w:spacing w:line="240" w:lineRule="auto"/>
        <w:rPr>
          <w:rFonts w:asciiTheme="majorHAnsi" w:hAnsiTheme="majorHAnsi"/>
          <w:sz w:val="24"/>
          <w:szCs w:val="24"/>
          <w:lang w:eastAsia="bg-BG"/>
        </w:rPr>
      </w:pPr>
    </w:p>
    <w:p w14:paraId="72C06ECE" w14:textId="77777777" w:rsidR="00B0172C" w:rsidRDefault="00B0172C" w:rsidP="00B0172C">
      <w:pPr>
        <w:spacing w:line="240" w:lineRule="auto"/>
        <w:rPr>
          <w:rFonts w:asciiTheme="majorHAnsi" w:hAnsiTheme="majorHAnsi"/>
          <w:sz w:val="24"/>
          <w:szCs w:val="24"/>
          <w:lang w:eastAsia="bg-BG"/>
        </w:rPr>
      </w:pPr>
    </w:p>
    <w:p w14:paraId="5B67D137" w14:textId="77777777" w:rsidR="00B0172C" w:rsidRDefault="00B0172C" w:rsidP="00B0172C">
      <w:pPr>
        <w:spacing w:line="240" w:lineRule="auto"/>
        <w:rPr>
          <w:rFonts w:asciiTheme="majorHAnsi" w:hAnsiTheme="majorHAnsi"/>
          <w:sz w:val="24"/>
          <w:szCs w:val="24"/>
          <w:lang w:eastAsia="bg-BG"/>
        </w:rPr>
      </w:pPr>
    </w:p>
    <w:p w14:paraId="38D218E7" w14:textId="77777777" w:rsidR="00B0172C" w:rsidRDefault="00B0172C" w:rsidP="00B0172C">
      <w:pPr>
        <w:spacing w:line="240" w:lineRule="auto"/>
        <w:rPr>
          <w:rFonts w:asciiTheme="majorHAnsi" w:hAnsiTheme="majorHAnsi"/>
          <w:sz w:val="24"/>
          <w:szCs w:val="24"/>
          <w:lang w:eastAsia="bg-BG"/>
        </w:rPr>
      </w:pPr>
    </w:p>
    <w:p w14:paraId="6F121B4D" w14:textId="77777777" w:rsidR="00B0172C" w:rsidRDefault="00B0172C" w:rsidP="00B0172C">
      <w:pPr>
        <w:spacing w:line="240" w:lineRule="auto"/>
        <w:rPr>
          <w:rFonts w:asciiTheme="majorHAnsi" w:hAnsiTheme="majorHAnsi"/>
          <w:sz w:val="24"/>
          <w:szCs w:val="24"/>
          <w:lang w:eastAsia="bg-BG"/>
        </w:rPr>
      </w:pPr>
    </w:p>
    <w:p w14:paraId="24AE3A75" w14:textId="77777777" w:rsidR="00B0172C" w:rsidRDefault="00B0172C" w:rsidP="00B0172C">
      <w:pPr>
        <w:spacing w:line="240" w:lineRule="auto"/>
        <w:rPr>
          <w:rFonts w:asciiTheme="majorHAnsi" w:hAnsiTheme="majorHAnsi"/>
          <w:sz w:val="24"/>
          <w:szCs w:val="24"/>
          <w:lang w:eastAsia="bg-BG"/>
        </w:rPr>
      </w:pPr>
    </w:p>
    <w:p w14:paraId="4B055A1E" w14:textId="77777777" w:rsidR="00B0172C" w:rsidRDefault="00B0172C" w:rsidP="00B0172C">
      <w:pPr>
        <w:spacing w:line="240" w:lineRule="auto"/>
        <w:rPr>
          <w:rFonts w:asciiTheme="majorHAnsi" w:hAnsiTheme="majorHAnsi"/>
          <w:sz w:val="24"/>
          <w:szCs w:val="24"/>
          <w:lang w:eastAsia="bg-BG"/>
        </w:rPr>
      </w:pPr>
    </w:p>
    <w:p w14:paraId="275F12E8" w14:textId="77777777" w:rsidR="00B0172C" w:rsidRDefault="00B0172C" w:rsidP="00B0172C">
      <w:pPr>
        <w:spacing w:line="240" w:lineRule="auto"/>
        <w:rPr>
          <w:rFonts w:asciiTheme="majorHAnsi" w:hAnsiTheme="majorHAnsi"/>
          <w:sz w:val="24"/>
          <w:szCs w:val="24"/>
          <w:lang w:eastAsia="bg-BG"/>
        </w:rPr>
      </w:pPr>
    </w:p>
    <w:p w14:paraId="0565183D" w14:textId="77777777" w:rsidR="00B0172C" w:rsidRDefault="00B0172C" w:rsidP="00B0172C">
      <w:pPr>
        <w:spacing w:line="240" w:lineRule="auto"/>
        <w:rPr>
          <w:rFonts w:asciiTheme="majorHAnsi" w:hAnsiTheme="majorHAnsi"/>
          <w:sz w:val="24"/>
          <w:szCs w:val="24"/>
          <w:lang w:eastAsia="bg-BG"/>
        </w:rPr>
      </w:pPr>
    </w:p>
    <w:p w14:paraId="125F9A5B" w14:textId="77777777" w:rsidR="00B0172C" w:rsidRDefault="00B0172C" w:rsidP="00B0172C">
      <w:pPr>
        <w:spacing w:line="240" w:lineRule="auto"/>
        <w:rPr>
          <w:rFonts w:asciiTheme="majorHAnsi" w:hAnsiTheme="majorHAnsi"/>
          <w:sz w:val="24"/>
          <w:szCs w:val="24"/>
          <w:lang w:eastAsia="bg-BG"/>
        </w:rPr>
      </w:pPr>
    </w:p>
    <w:p w14:paraId="78B13F64" w14:textId="77777777" w:rsidR="00B0172C" w:rsidRDefault="00B0172C" w:rsidP="00B0172C">
      <w:pPr>
        <w:spacing w:line="240" w:lineRule="auto"/>
        <w:rPr>
          <w:rFonts w:asciiTheme="majorHAnsi" w:hAnsiTheme="majorHAnsi"/>
          <w:sz w:val="24"/>
          <w:szCs w:val="24"/>
          <w:lang w:eastAsia="bg-BG"/>
        </w:rPr>
      </w:pPr>
    </w:p>
    <w:p w14:paraId="42D9D138" w14:textId="77777777" w:rsidR="00B0172C" w:rsidRDefault="00B0172C" w:rsidP="00B0172C">
      <w:pPr>
        <w:spacing w:line="240" w:lineRule="auto"/>
        <w:rPr>
          <w:rFonts w:asciiTheme="majorHAnsi" w:hAnsiTheme="majorHAnsi"/>
          <w:sz w:val="24"/>
          <w:szCs w:val="24"/>
          <w:lang w:eastAsia="bg-BG"/>
        </w:rPr>
      </w:pPr>
    </w:p>
    <w:p w14:paraId="393C2EC8" w14:textId="77777777" w:rsidR="00B0172C" w:rsidRDefault="00B0172C" w:rsidP="00097616">
      <w:pPr>
        <w:pStyle w:val="Heading3"/>
        <w:numPr>
          <w:ilvl w:val="1"/>
          <w:numId w:val="37"/>
        </w:numPr>
        <w:shd w:val="clear" w:color="auto" w:fill="A4063E" w:themeFill="accent6"/>
        <w:rPr>
          <w:b/>
          <w:i w:val="0"/>
        </w:rPr>
      </w:pPr>
      <w:bookmarkStart w:id="36" w:name="_Toc104216826"/>
      <w:r w:rsidRPr="00B0172C">
        <w:rPr>
          <w:b/>
          <w:i w:val="0"/>
        </w:rPr>
        <w:t>VIRTUAL EXCHANGES WITH OTHER SPECIFIC REGIONS IN THE WORLD</w:t>
      </w:r>
      <w:bookmarkEnd w:id="36"/>
    </w:p>
    <w:p w14:paraId="54DB758A" w14:textId="77777777" w:rsidR="00B0172C" w:rsidRPr="00B0172C" w:rsidRDefault="00B0172C" w:rsidP="00B0172C"/>
    <w:p w14:paraId="02390288" w14:textId="77777777" w:rsidR="00B0172C" w:rsidRPr="00B0172C" w:rsidRDefault="00B0172C" w:rsidP="00B0172C"/>
    <w:p w14:paraId="6022D540" w14:textId="77777777" w:rsidR="00B0172C" w:rsidRPr="0076207F" w:rsidRDefault="00B0172C" w:rsidP="00097616">
      <w:pPr>
        <w:pStyle w:val="Heading3"/>
        <w:numPr>
          <w:ilvl w:val="1"/>
          <w:numId w:val="37"/>
        </w:numPr>
        <w:shd w:val="clear" w:color="auto" w:fill="A4063E" w:themeFill="accent6"/>
        <w:rPr>
          <w:b/>
          <w:i w:val="0"/>
        </w:rPr>
      </w:pPr>
      <w:bookmarkStart w:id="37" w:name="_Toc104216827"/>
      <w:r w:rsidRPr="00B0172C">
        <w:rPr>
          <w:b/>
          <w:i w:val="0"/>
        </w:rPr>
        <w:t xml:space="preserve">VIRTUAL EXCHANGES WITH </w:t>
      </w:r>
      <w:r>
        <w:rPr>
          <w:b/>
          <w:i w:val="0"/>
        </w:rPr>
        <w:t>THE WESTERN BALKANS</w:t>
      </w:r>
      <w:bookmarkEnd w:id="37"/>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B0172C" w:rsidRPr="009A6310" w14:paraId="3B80EFBA" w14:textId="77777777" w:rsidTr="00B0172C">
        <w:trPr>
          <w:trHeight w:val="741"/>
        </w:trPr>
        <w:tc>
          <w:tcPr>
            <w:tcW w:w="567" w:type="dxa"/>
          </w:tcPr>
          <w:p w14:paraId="335BDAC9" w14:textId="77777777" w:rsidR="00B0172C" w:rsidRPr="009A6310" w:rsidRDefault="00B0172C" w:rsidP="00B0172C">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15264" behindDoc="0" locked="0" layoutInCell="1" allowOverlap="1" wp14:anchorId="21197511" wp14:editId="68ACD4F4">
                  <wp:simplePos x="0" y="0"/>
                  <wp:positionH relativeFrom="margin">
                    <wp:posOffset>6985</wp:posOffset>
                  </wp:positionH>
                  <wp:positionV relativeFrom="paragraph">
                    <wp:posOffset>-13335</wp:posOffset>
                  </wp:positionV>
                  <wp:extent cx="318135" cy="287655"/>
                  <wp:effectExtent l="0" t="0" r="5715"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5E51607" w14:textId="77777777" w:rsidR="00B0172C" w:rsidRPr="009A6310" w:rsidRDefault="00B0172C"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208AEF8C" w14:textId="77777777" w:rsidR="00B0172C" w:rsidRPr="00B0172C" w:rsidRDefault="00B0172C" w:rsidP="00B0172C">
            <w:pPr>
              <w:spacing w:before="40" w:after="40"/>
              <w:jc w:val="both"/>
              <w:rPr>
                <w:rFonts w:asciiTheme="majorHAnsi" w:hAnsiTheme="majorHAnsi"/>
                <w:b/>
                <w:color w:val="161718" w:themeColor="text1"/>
                <w:sz w:val="22"/>
              </w:rPr>
            </w:pPr>
            <w:r w:rsidRPr="00B0172C">
              <w:rPr>
                <w:rFonts w:asciiTheme="majorHAnsi" w:hAnsiTheme="majorHAnsi"/>
                <w:b/>
                <w:color w:val="161718" w:themeColor="text1"/>
                <w:sz w:val="22"/>
              </w:rPr>
              <w:t>ERASMUS-EDU-2022-VIRT-EXCH-NDICI</w:t>
            </w:r>
          </w:p>
          <w:p w14:paraId="0D14A202" w14:textId="77777777" w:rsidR="00B0172C" w:rsidRPr="00B0172C" w:rsidRDefault="00B0172C" w:rsidP="00B0172C">
            <w:pPr>
              <w:spacing w:before="40" w:after="40"/>
              <w:jc w:val="both"/>
              <w:rPr>
                <w:rFonts w:asciiTheme="majorHAnsi" w:hAnsiTheme="majorHAnsi"/>
                <w:color w:val="161718" w:themeColor="text1"/>
                <w:sz w:val="22"/>
              </w:rPr>
            </w:pPr>
            <w:proofErr w:type="spellStart"/>
            <w:r w:rsidRPr="00B0172C">
              <w:rPr>
                <w:rFonts w:asciiTheme="majorHAnsi" w:hAnsiTheme="majorHAnsi"/>
                <w:b/>
                <w:color w:val="161718" w:themeColor="text1"/>
                <w:sz w:val="22"/>
              </w:rPr>
              <w:t>Programme</w:t>
            </w:r>
            <w:proofErr w:type="spellEnd"/>
            <w:r w:rsidRPr="00B0172C">
              <w:rPr>
                <w:rFonts w:asciiTheme="majorHAnsi" w:hAnsiTheme="majorHAnsi"/>
                <w:b/>
                <w:color w:val="161718" w:themeColor="text1"/>
                <w:sz w:val="22"/>
              </w:rPr>
              <w:t xml:space="preserve">: </w:t>
            </w:r>
            <w:r w:rsidRPr="00B0172C">
              <w:rPr>
                <w:rFonts w:asciiTheme="majorHAnsi" w:hAnsiTheme="majorHAnsi"/>
                <w:color w:val="161718" w:themeColor="text1"/>
                <w:sz w:val="22"/>
              </w:rPr>
              <w:t xml:space="preserve">Erasmus+ </w:t>
            </w:r>
            <w:proofErr w:type="spellStart"/>
            <w:r w:rsidRPr="00B0172C">
              <w:rPr>
                <w:rFonts w:asciiTheme="majorHAnsi" w:hAnsiTheme="majorHAnsi"/>
                <w:color w:val="161718" w:themeColor="text1"/>
                <w:sz w:val="22"/>
              </w:rPr>
              <w:t>Programme</w:t>
            </w:r>
            <w:proofErr w:type="spellEnd"/>
            <w:r w:rsidRPr="00B0172C">
              <w:rPr>
                <w:rFonts w:asciiTheme="majorHAnsi" w:hAnsiTheme="majorHAnsi"/>
                <w:color w:val="161718" w:themeColor="text1"/>
                <w:sz w:val="22"/>
              </w:rPr>
              <w:t xml:space="preserve"> (ERASMUS), Work </w:t>
            </w:r>
            <w:proofErr w:type="spellStart"/>
            <w:r w:rsidRPr="00B0172C">
              <w:rPr>
                <w:rFonts w:asciiTheme="majorHAnsi" w:hAnsiTheme="majorHAnsi"/>
                <w:color w:val="161718" w:themeColor="text1"/>
                <w:sz w:val="22"/>
              </w:rPr>
              <w:t>programme</w:t>
            </w:r>
            <w:proofErr w:type="spellEnd"/>
            <w:r w:rsidRPr="00B0172C">
              <w:rPr>
                <w:rFonts w:asciiTheme="majorHAnsi" w:hAnsiTheme="majorHAnsi"/>
                <w:color w:val="161718" w:themeColor="text1"/>
                <w:sz w:val="22"/>
              </w:rPr>
              <w:t xml:space="preserve"> part ERASMUS-2022</w:t>
            </w:r>
          </w:p>
          <w:p w14:paraId="6B97D987" w14:textId="77777777" w:rsidR="00B0172C" w:rsidRPr="00847696" w:rsidRDefault="00B0172C" w:rsidP="00B0172C">
            <w:pPr>
              <w:spacing w:before="40" w:after="40"/>
              <w:jc w:val="both"/>
              <w:rPr>
                <w:rFonts w:asciiTheme="majorHAnsi" w:hAnsiTheme="majorHAnsi"/>
                <w:color w:val="161718" w:themeColor="text1"/>
                <w:sz w:val="22"/>
              </w:rPr>
            </w:pPr>
            <w:r w:rsidRPr="00B0172C">
              <w:rPr>
                <w:rFonts w:asciiTheme="majorHAnsi" w:hAnsiTheme="majorHAnsi"/>
                <w:color w:val="161718" w:themeColor="text1"/>
                <w:sz w:val="22"/>
              </w:rPr>
              <w:t>Virtual Exchanges in Higher Education and Youth (ERASMUS-EDU-2022-VIRT-EXCH)</w:t>
            </w:r>
          </w:p>
        </w:tc>
      </w:tr>
      <w:tr w:rsidR="00B0172C" w:rsidRPr="009A6310" w14:paraId="783B1D30" w14:textId="77777777" w:rsidTr="00B0172C">
        <w:trPr>
          <w:trHeight w:hRule="exact" w:val="454"/>
        </w:trPr>
        <w:tc>
          <w:tcPr>
            <w:tcW w:w="567" w:type="dxa"/>
          </w:tcPr>
          <w:p w14:paraId="5C798AC2" w14:textId="77777777" w:rsidR="00B0172C" w:rsidRPr="009A6310" w:rsidRDefault="00B0172C" w:rsidP="00B0172C">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916288" behindDoc="0" locked="0" layoutInCell="1" allowOverlap="1" wp14:anchorId="4972954B" wp14:editId="4BD6335D">
                  <wp:simplePos x="0" y="0"/>
                  <wp:positionH relativeFrom="margin">
                    <wp:posOffset>-21590</wp:posOffset>
                  </wp:positionH>
                  <wp:positionV relativeFrom="paragraph">
                    <wp:posOffset>-31115</wp:posOffset>
                  </wp:positionV>
                  <wp:extent cx="318135" cy="287655"/>
                  <wp:effectExtent l="0" t="0" r="5715"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DCD2CA9" w14:textId="77777777" w:rsidR="00B0172C" w:rsidRPr="009A6310" w:rsidRDefault="00B0172C"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033736BA" w14:textId="77777777" w:rsidR="00B0172C" w:rsidRPr="009A6310" w:rsidRDefault="00B0172C" w:rsidP="00B0172C">
            <w:pPr>
              <w:spacing w:before="40" w:after="120"/>
              <w:jc w:val="both"/>
              <w:rPr>
                <w:rFonts w:asciiTheme="majorHAnsi" w:hAnsiTheme="majorHAnsi"/>
                <w:color w:val="161718" w:themeColor="text1"/>
                <w:sz w:val="22"/>
              </w:rPr>
            </w:pPr>
            <w:r w:rsidRPr="00B0172C">
              <w:rPr>
                <w:rFonts w:asciiTheme="majorHAnsi" w:hAnsiTheme="majorHAnsi"/>
                <w:color w:val="161718" w:themeColor="text1"/>
                <w:sz w:val="22"/>
              </w:rPr>
              <w:t>ERASMUS-LS ERASMUS Lump Sum Grants</w:t>
            </w:r>
          </w:p>
        </w:tc>
      </w:tr>
      <w:tr w:rsidR="00B0172C" w:rsidRPr="009A6310" w14:paraId="1717EFC5" w14:textId="77777777" w:rsidTr="00B0172C">
        <w:tc>
          <w:tcPr>
            <w:tcW w:w="567" w:type="dxa"/>
          </w:tcPr>
          <w:p w14:paraId="0EDBAD4F" w14:textId="77777777" w:rsidR="00B0172C" w:rsidRPr="009A6310" w:rsidRDefault="00B0172C" w:rsidP="00B0172C">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17312" behindDoc="0" locked="0" layoutInCell="1" allowOverlap="1" wp14:anchorId="737D5DCF" wp14:editId="2B84C509">
                  <wp:simplePos x="0" y="0"/>
                  <wp:positionH relativeFrom="margin">
                    <wp:posOffset>5080</wp:posOffset>
                  </wp:positionH>
                  <wp:positionV relativeFrom="paragraph">
                    <wp:posOffset>33655</wp:posOffset>
                  </wp:positionV>
                  <wp:extent cx="312420" cy="287655"/>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C946547" w14:textId="77777777" w:rsidR="00B0172C" w:rsidRPr="009A6310" w:rsidRDefault="00B0172C"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03FE0367" w14:textId="77777777" w:rsidR="00B0172C" w:rsidRPr="0096307B" w:rsidRDefault="00B0172C" w:rsidP="00B0172C">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42D53925" w14:textId="77777777" w:rsidR="00B0172C" w:rsidRPr="0096307B" w:rsidRDefault="00B0172C" w:rsidP="00B0172C">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Pr="00B0172C">
              <w:rPr>
                <w:rFonts w:asciiTheme="majorHAnsi" w:hAnsiTheme="majorHAnsi"/>
                <w:color w:val="auto"/>
                <w:sz w:val="22"/>
              </w:rPr>
              <w:t>23 March 2022</w:t>
            </w:r>
          </w:p>
          <w:p w14:paraId="08FE1929" w14:textId="77777777" w:rsidR="00B0172C" w:rsidRPr="0099634A" w:rsidRDefault="00B0172C" w:rsidP="00B0172C">
            <w:pPr>
              <w:spacing w:before="40" w:after="40"/>
              <w:jc w:val="both"/>
              <w:rPr>
                <w:rFonts w:asciiTheme="majorHAnsi" w:hAnsiTheme="majorHAnsi"/>
                <w:color w:val="auto"/>
                <w:sz w:val="22"/>
              </w:rPr>
            </w:pPr>
            <w:r w:rsidRPr="0096307B">
              <w:rPr>
                <w:rFonts w:asciiTheme="majorHAnsi" w:hAnsiTheme="majorHAnsi"/>
                <w:b/>
                <w:color w:val="auto"/>
                <w:sz w:val="22"/>
              </w:rPr>
              <w:t xml:space="preserve">Deadline date: </w:t>
            </w:r>
            <w:r w:rsidRPr="00B0172C">
              <w:rPr>
                <w:rFonts w:asciiTheme="majorHAnsi" w:hAnsiTheme="majorHAnsi"/>
                <w:color w:val="auto"/>
                <w:sz w:val="22"/>
              </w:rPr>
              <w:t>20 September 2022 17:00:00 Brussels time</w:t>
            </w:r>
          </w:p>
        </w:tc>
      </w:tr>
      <w:tr w:rsidR="00B0172C" w:rsidRPr="009A6310" w14:paraId="32D93E11" w14:textId="77777777" w:rsidTr="00B0172C">
        <w:tc>
          <w:tcPr>
            <w:tcW w:w="567" w:type="dxa"/>
          </w:tcPr>
          <w:p w14:paraId="0C56230C" w14:textId="77777777" w:rsidR="00B0172C" w:rsidRPr="009A6310" w:rsidRDefault="00B0172C" w:rsidP="00B0172C">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918336" behindDoc="0" locked="0" layoutInCell="1" allowOverlap="1" wp14:anchorId="1F87C768" wp14:editId="36F9B227">
                  <wp:simplePos x="0" y="0"/>
                  <wp:positionH relativeFrom="column">
                    <wp:posOffset>-40005</wp:posOffset>
                  </wp:positionH>
                  <wp:positionV relativeFrom="paragraph">
                    <wp:posOffset>-58420</wp:posOffset>
                  </wp:positionV>
                  <wp:extent cx="369570" cy="359410"/>
                  <wp:effectExtent l="0" t="0" r="0" b="254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F8B4BF7" w14:textId="77777777" w:rsidR="00B0172C" w:rsidRPr="009A6310" w:rsidRDefault="00B0172C"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7DEE1CF1" w14:textId="77777777" w:rsidR="00B0172C" w:rsidRPr="0084235B" w:rsidRDefault="00B0172C" w:rsidP="00B0172C">
            <w:pPr>
              <w:spacing w:before="40" w:after="240"/>
              <w:rPr>
                <w:rFonts w:asciiTheme="majorHAnsi" w:hAnsiTheme="majorHAnsi"/>
                <w:b/>
                <w:color w:val="auto"/>
                <w:sz w:val="22"/>
              </w:rPr>
            </w:pPr>
            <w:r>
              <w:rPr>
                <w:rFonts w:asciiTheme="majorHAnsi" w:hAnsiTheme="majorHAnsi"/>
                <w:b/>
                <w:color w:val="auto"/>
                <w:sz w:val="22"/>
              </w:rPr>
              <w:t xml:space="preserve">EUR </w:t>
            </w:r>
            <w:r w:rsidRPr="00B0172C">
              <w:rPr>
                <w:rFonts w:asciiTheme="majorHAnsi" w:hAnsiTheme="majorHAnsi"/>
                <w:b/>
                <w:color w:val="auto"/>
                <w:sz w:val="22"/>
              </w:rPr>
              <w:t>6 301 364</w:t>
            </w:r>
          </w:p>
        </w:tc>
      </w:tr>
      <w:tr w:rsidR="00B0172C" w:rsidRPr="009A6310" w14:paraId="3A4F3EE8" w14:textId="77777777" w:rsidTr="00B0172C">
        <w:trPr>
          <w:trHeight w:val="1811"/>
        </w:trPr>
        <w:tc>
          <w:tcPr>
            <w:tcW w:w="567" w:type="dxa"/>
          </w:tcPr>
          <w:p w14:paraId="532ED709" w14:textId="77777777" w:rsidR="00B0172C" w:rsidRPr="009A6310" w:rsidRDefault="00B0172C" w:rsidP="00B0172C">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919360" behindDoc="0" locked="0" layoutInCell="1" allowOverlap="1" wp14:anchorId="2434660D" wp14:editId="093BB913">
                  <wp:simplePos x="0" y="0"/>
                  <wp:positionH relativeFrom="column">
                    <wp:posOffset>-22118</wp:posOffset>
                  </wp:positionH>
                  <wp:positionV relativeFrom="paragraph">
                    <wp:posOffset>-8890</wp:posOffset>
                  </wp:positionV>
                  <wp:extent cx="342720" cy="360000"/>
                  <wp:effectExtent l="0" t="0" r="635" b="254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6FC4B56" w14:textId="77777777" w:rsidR="00B0172C" w:rsidRPr="009A6310" w:rsidRDefault="00B0172C" w:rsidP="00B0172C">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57E2FEA1" w14:textId="77777777" w:rsidR="00B0172C" w:rsidRPr="00B0172C" w:rsidRDefault="00EE34FB" w:rsidP="00B0172C">
            <w:pPr>
              <w:spacing w:before="40" w:after="40" w:line="200" w:lineRule="exact"/>
              <w:jc w:val="both"/>
              <w:rPr>
                <w:rFonts w:asciiTheme="majorHAnsi" w:hAnsiTheme="majorHAnsi"/>
                <w:color w:val="0066FF"/>
                <w:sz w:val="22"/>
              </w:rPr>
            </w:pPr>
            <w:hyperlink r:id="rId46" w:history="1">
              <w:r w:rsidR="00B0172C" w:rsidRPr="00B0172C">
                <w:rPr>
                  <w:rStyle w:val="Hyperlink"/>
                  <w:rFonts w:asciiTheme="majorHAnsi" w:hAnsiTheme="majorHAnsi"/>
                  <w:color w:val="0066FF"/>
                  <w:sz w:val="22"/>
                </w:rPr>
                <w:t>https://ec.europa.eu/info/funding-tenders/opportunities/portal/screen/opportunities/topic-details/erasmus-edu-2022-virt-exch-ndici;callCode=null;freeTextSearchKeyword=;matchWholeText=true;typeCodes=1,0;statusCodes=31094501,31094502;programmePeriod=2021%20-%202027;programCcm2Id=43353764;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B0172C" w:rsidRPr="00B0172C">
              <w:rPr>
                <w:rFonts w:asciiTheme="majorHAnsi" w:hAnsiTheme="majorHAnsi"/>
                <w:color w:val="0066FF"/>
                <w:sz w:val="22"/>
              </w:rPr>
              <w:t xml:space="preserve"> </w:t>
            </w:r>
          </w:p>
        </w:tc>
      </w:tr>
    </w:tbl>
    <w:tbl>
      <w:tblPr>
        <w:tblStyle w:val="TableGrid"/>
        <w:tblpPr w:leftFromText="141" w:rightFromText="141" w:vertAnchor="page" w:horzAnchor="margin" w:tblpX="-284" w:tblpY="7909"/>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397875" w:rsidRPr="009A6310" w14:paraId="7AEE4D83" w14:textId="77777777" w:rsidTr="00397875">
        <w:trPr>
          <w:trHeight w:val="741"/>
        </w:trPr>
        <w:tc>
          <w:tcPr>
            <w:tcW w:w="567" w:type="dxa"/>
          </w:tcPr>
          <w:p w14:paraId="0D2D0AA6" w14:textId="77777777" w:rsidR="00397875" w:rsidRPr="009A6310" w:rsidRDefault="00397875" w:rsidP="00397875">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21408" behindDoc="0" locked="0" layoutInCell="1" allowOverlap="1" wp14:anchorId="5337B1CB" wp14:editId="1AAC92D0">
                  <wp:simplePos x="0" y="0"/>
                  <wp:positionH relativeFrom="margin">
                    <wp:posOffset>6985</wp:posOffset>
                  </wp:positionH>
                  <wp:positionV relativeFrom="paragraph">
                    <wp:posOffset>-13335</wp:posOffset>
                  </wp:positionV>
                  <wp:extent cx="318135" cy="287655"/>
                  <wp:effectExtent l="0" t="0" r="5715"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3FE36E8" w14:textId="77777777" w:rsidR="00397875" w:rsidRPr="009A6310" w:rsidRDefault="00397875" w:rsidP="00397875">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1A8D2964" w14:textId="77777777" w:rsidR="00397875" w:rsidRPr="00B0172C" w:rsidRDefault="00397875" w:rsidP="00397875">
            <w:pPr>
              <w:spacing w:before="40" w:after="40"/>
              <w:jc w:val="both"/>
              <w:rPr>
                <w:rFonts w:asciiTheme="majorHAnsi" w:hAnsiTheme="majorHAnsi"/>
                <w:b/>
                <w:color w:val="161718" w:themeColor="text1"/>
                <w:sz w:val="22"/>
              </w:rPr>
            </w:pPr>
            <w:r w:rsidRPr="00B0172C">
              <w:rPr>
                <w:rFonts w:asciiTheme="majorHAnsi" w:hAnsiTheme="majorHAnsi"/>
                <w:b/>
                <w:color w:val="161718" w:themeColor="text1"/>
                <w:sz w:val="22"/>
              </w:rPr>
              <w:t>ERASMUS-EDU-2022-VIRT-EXCH-IPA</w:t>
            </w:r>
          </w:p>
          <w:p w14:paraId="3479A344" w14:textId="77777777" w:rsidR="00397875" w:rsidRPr="00B0172C" w:rsidRDefault="00397875" w:rsidP="00397875">
            <w:pPr>
              <w:spacing w:before="40" w:after="40"/>
              <w:jc w:val="both"/>
              <w:rPr>
                <w:rFonts w:asciiTheme="majorHAnsi" w:hAnsiTheme="majorHAnsi"/>
                <w:color w:val="161718" w:themeColor="text1"/>
                <w:sz w:val="22"/>
              </w:rPr>
            </w:pPr>
            <w:proofErr w:type="spellStart"/>
            <w:r w:rsidRPr="00B0172C">
              <w:rPr>
                <w:rFonts w:asciiTheme="majorHAnsi" w:hAnsiTheme="majorHAnsi"/>
                <w:b/>
                <w:color w:val="161718" w:themeColor="text1"/>
                <w:sz w:val="22"/>
              </w:rPr>
              <w:t>Programme</w:t>
            </w:r>
            <w:proofErr w:type="spellEnd"/>
            <w:r w:rsidRPr="00B0172C">
              <w:rPr>
                <w:rFonts w:asciiTheme="majorHAnsi" w:hAnsiTheme="majorHAnsi"/>
                <w:b/>
                <w:color w:val="161718" w:themeColor="text1"/>
                <w:sz w:val="22"/>
              </w:rPr>
              <w:t xml:space="preserve">: </w:t>
            </w:r>
            <w:r w:rsidRPr="00B0172C">
              <w:rPr>
                <w:rFonts w:asciiTheme="majorHAnsi" w:hAnsiTheme="majorHAnsi"/>
                <w:color w:val="161718" w:themeColor="text1"/>
                <w:sz w:val="22"/>
              </w:rPr>
              <w:t xml:space="preserve">Erasmus+ </w:t>
            </w:r>
            <w:proofErr w:type="spellStart"/>
            <w:r w:rsidRPr="00B0172C">
              <w:rPr>
                <w:rFonts w:asciiTheme="majorHAnsi" w:hAnsiTheme="majorHAnsi"/>
                <w:color w:val="161718" w:themeColor="text1"/>
                <w:sz w:val="22"/>
              </w:rPr>
              <w:t>Programme</w:t>
            </w:r>
            <w:proofErr w:type="spellEnd"/>
            <w:r w:rsidRPr="00B0172C">
              <w:rPr>
                <w:rFonts w:asciiTheme="majorHAnsi" w:hAnsiTheme="majorHAnsi"/>
                <w:color w:val="161718" w:themeColor="text1"/>
                <w:sz w:val="22"/>
              </w:rPr>
              <w:t xml:space="preserve"> (ERASMUS), Work </w:t>
            </w:r>
            <w:proofErr w:type="spellStart"/>
            <w:r w:rsidRPr="00B0172C">
              <w:rPr>
                <w:rFonts w:asciiTheme="majorHAnsi" w:hAnsiTheme="majorHAnsi"/>
                <w:color w:val="161718" w:themeColor="text1"/>
                <w:sz w:val="22"/>
              </w:rPr>
              <w:t>programme</w:t>
            </w:r>
            <w:proofErr w:type="spellEnd"/>
            <w:r w:rsidRPr="00B0172C">
              <w:rPr>
                <w:rFonts w:asciiTheme="majorHAnsi" w:hAnsiTheme="majorHAnsi"/>
                <w:color w:val="161718" w:themeColor="text1"/>
                <w:sz w:val="22"/>
              </w:rPr>
              <w:t xml:space="preserve"> part ERASMUS-2022</w:t>
            </w:r>
          </w:p>
          <w:p w14:paraId="39793B8C" w14:textId="77777777" w:rsidR="00397875" w:rsidRPr="00847696" w:rsidRDefault="00397875" w:rsidP="00397875">
            <w:pPr>
              <w:spacing w:before="40" w:after="40"/>
              <w:jc w:val="both"/>
              <w:rPr>
                <w:rFonts w:asciiTheme="majorHAnsi" w:hAnsiTheme="majorHAnsi"/>
                <w:color w:val="161718" w:themeColor="text1"/>
                <w:sz w:val="22"/>
              </w:rPr>
            </w:pPr>
            <w:r w:rsidRPr="00B0172C">
              <w:rPr>
                <w:rFonts w:asciiTheme="majorHAnsi" w:hAnsiTheme="majorHAnsi"/>
                <w:color w:val="161718" w:themeColor="text1"/>
                <w:sz w:val="22"/>
              </w:rPr>
              <w:t>Virtual Exchanges in Higher Education and Youth (ERASMUS-EDU-2022-VIRT-EXCH)</w:t>
            </w:r>
          </w:p>
        </w:tc>
      </w:tr>
      <w:tr w:rsidR="00397875" w:rsidRPr="009A6310" w14:paraId="448B3810" w14:textId="77777777" w:rsidTr="00397875">
        <w:trPr>
          <w:trHeight w:hRule="exact" w:val="454"/>
        </w:trPr>
        <w:tc>
          <w:tcPr>
            <w:tcW w:w="567" w:type="dxa"/>
          </w:tcPr>
          <w:p w14:paraId="23208AC2" w14:textId="77777777" w:rsidR="00397875" w:rsidRPr="009A6310" w:rsidRDefault="00397875" w:rsidP="00397875">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922432" behindDoc="0" locked="0" layoutInCell="1" allowOverlap="1" wp14:anchorId="6988F5C6" wp14:editId="4649A052">
                  <wp:simplePos x="0" y="0"/>
                  <wp:positionH relativeFrom="margin">
                    <wp:posOffset>-21590</wp:posOffset>
                  </wp:positionH>
                  <wp:positionV relativeFrom="paragraph">
                    <wp:posOffset>-31115</wp:posOffset>
                  </wp:positionV>
                  <wp:extent cx="318135" cy="287655"/>
                  <wp:effectExtent l="0" t="0" r="5715"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2780B2B" w14:textId="77777777" w:rsidR="00397875" w:rsidRPr="009A6310" w:rsidRDefault="00397875" w:rsidP="00397875">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42515088" w14:textId="77777777" w:rsidR="00397875" w:rsidRPr="009A6310" w:rsidRDefault="00397875" w:rsidP="00397875">
            <w:pPr>
              <w:spacing w:before="40" w:after="120"/>
              <w:jc w:val="both"/>
              <w:rPr>
                <w:rFonts w:asciiTheme="majorHAnsi" w:hAnsiTheme="majorHAnsi"/>
                <w:color w:val="161718" w:themeColor="text1"/>
                <w:sz w:val="22"/>
              </w:rPr>
            </w:pPr>
            <w:r w:rsidRPr="00B0172C">
              <w:rPr>
                <w:rFonts w:asciiTheme="majorHAnsi" w:hAnsiTheme="majorHAnsi"/>
                <w:color w:val="161718" w:themeColor="text1"/>
                <w:sz w:val="22"/>
              </w:rPr>
              <w:t>ERASMUS-LS ERASMUS Lump Sum Grants</w:t>
            </w:r>
          </w:p>
        </w:tc>
      </w:tr>
      <w:tr w:rsidR="00397875" w:rsidRPr="009A6310" w14:paraId="418B6A02" w14:textId="77777777" w:rsidTr="00397875">
        <w:tc>
          <w:tcPr>
            <w:tcW w:w="567" w:type="dxa"/>
          </w:tcPr>
          <w:p w14:paraId="2BF2A2AB" w14:textId="77777777" w:rsidR="00397875" w:rsidRPr="009A6310" w:rsidRDefault="00397875" w:rsidP="00397875">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23456" behindDoc="0" locked="0" layoutInCell="1" allowOverlap="1" wp14:anchorId="11983924" wp14:editId="17D4DB45">
                  <wp:simplePos x="0" y="0"/>
                  <wp:positionH relativeFrom="margin">
                    <wp:posOffset>5080</wp:posOffset>
                  </wp:positionH>
                  <wp:positionV relativeFrom="paragraph">
                    <wp:posOffset>33655</wp:posOffset>
                  </wp:positionV>
                  <wp:extent cx="312420" cy="287655"/>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6574055" w14:textId="77777777" w:rsidR="00397875" w:rsidRPr="009A6310" w:rsidRDefault="00397875" w:rsidP="00397875">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2C4BB7ED" w14:textId="77777777" w:rsidR="00397875" w:rsidRPr="0096307B" w:rsidRDefault="00397875" w:rsidP="00397875">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6FDBB7AA" w14:textId="77777777" w:rsidR="00397875" w:rsidRPr="0096307B" w:rsidRDefault="00397875" w:rsidP="00397875">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Pr="00B0172C">
              <w:rPr>
                <w:rFonts w:asciiTheme="majorHAnsi" w:hAnsiTheme="majorHAnsi"/>
                <w:color w:val="auto"/>
                <w:sz w:val="22"/>
              </w:rPr>
              <w:t>23 March 2022</w:t>
            </w:r>
          </w:p>
          <w:p w14:paraId="5B21FA47" w14:textId="77777777" w:rsidR="00397875" w:rsidRPr="0099634A" w:rsidRDefault="00397875" w:rsidP="00397875">
            <w:pPr>
              <w:spacing w:before="40" w:after="40"/>
              <w:jc w:val="both"/>
              <w:rPr>
                <w:rFonts w:asciiTheme="majorHAnsi" w:hAnsiTheme="majorHAnsi"/>
                <w:color w:val="auto"/>
                <w:sz w:val="22"/>
              </w:rPr>
            </w:pPr>
            <w:r w:rsidRPr="0096307B">
              <w:rPr>
                <w:rFonts w:asciiTheme="majorHAnsi" w:hAnsiTheme="majorHAnsi"/>
                <w:b/>
                <w:color w:val="auto"/>
                <w:sz w:val="22"/>
              </w:rPr>
              <w:t xml:space="preserve">Deadline date: </w:t>
            </w:r>
            <w:r w:rsidRPr="00B0172C">
              <w:rPr>
                <w:rFonts w:asciiTheme="majorHAnsi" w:hAnsiTheme="majorHAnsi"/>
                <w:color w:val="auto"/>
                <w:sz w:val="22"/>
              </w:rPr>
              <w:t>20 September 2022 17:00:00 Brussels time</w:t>
            </w:r>
          </w:p>
        </w:tc>
      </w:tr>
      <w:tr w:rsidR="00397875" w:rsidRPr="009A6310" w14:paraId="4282A1D8" w14:textId="77777777" w:rsidTr="00397875">
        <w:tc>
          <w:tcPr>
            <w:tcW w:w="567" w:type="dxa"/>
          </w:tcPr>
          <w:p w14:paraId="1C6E9E01" w14:textId="77777777" w:rsidR="00397875" w:rsidRPr="009A6310" w:rsidRDefault="00397875" w:rsidP="00397875">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924480" behindDoc="0" locked="0" layoutInCell="1" allowOverlap="1" wp14:anchorId="5BEC9A97" wp14:editId="1EF3795C">
                  <wp:simplePos x="0" y="0"/>
                  <wp:positionH relativeFrom="column">
                    <wp:posOffset>-40005</wp:posOffset>
                  </wp:positionH>
                  <wp:positionV relativeFrom="paragraph">
                    <wp:posOffset>-58420</wp:posOffset>
                  </wp:positionV>
                  <wp:extent cx="369570" cy="359410"/>
                  <wp:effectExtent l="0" t="0" r="0" b="254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AB04695" w14:textId="77777777" w:rsidR="00397875" w:rsidRPr="009A6310" w:rsidRDefault="00397875" w:rsidP="00397875">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3790A124" w14:textId="77777777" w:rsidR="00397875" w:rsidRPr="0084235B" w:rsidRDefault="00397875" w:rsidP="00397875">
            <w:pPr>
              <w:spacing w:before="40" w:after="240"/>
              <w:rPr>
                <w:rFonts w:asciiTheme="majorHAnsi" w:hAnsiTheme="majorHAnsi"/>
                <w:b/>
                <w:color w:val="auto"/>
                <w:sz w:val="22"/>
              </w:rPr>
            </w:pPr>
            <w:r>
              <w:rPr>
                <w:rFonts w:asciiTheme="majorHAnsi" w:hAnsiTheme="majorHAnsi"/>
                <w:b/>
                <w:color w:val="auto"/>
                <w:sz w:val="22"/>
              </w:rPr>
              <w:t xml:space="preserve">EUR </w:t>
            </w:r>
            <w:r w:rsidRPr="00B0172C">
              <w:rPr>
                <w:rFonts w:asciiTheme="majorHAnsi" w:hAnsiTheme="majorHAnsi"/>
                <w:b/>
                <w:color w:val="auto"/>
                <w:sz w:val="22"/>
              </w:rPr>
              <w:t>6 301 364</w:t>
            </w:r>
          </w:p>
        </w:tc>
      </w:tr>
      <w:tr w:rsidR="00397875" w:rsidRPr="009A6310" w14:paraId="7EE68224" w14:textId="77777777" w:rsidTr="00397875">
        <w:trPr>
          <w:trHeight w:val="1811"/>
        </w:trPr>
        <w:tc>
          <w:tcPr>
            <w:tcW w:w="567" w:type="dxa"/>
          </w:tcPr>
          <w:p w14:paraId="2887A50D" w14:textId="77777777" w:rsidR="00397875" w:rsidRPr="009A6310" w:rsidRDefault="00397875" w:rsidP="00397875">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925504" behindDoc="0" locked="0" layoutInCell="1" allowOverlap="1" wp14:anchorId="7D83847A" wp14:editId="397E3628">
                  <wp:simplePos x="0" y="0"/>
                  <wp:positionH relativeFrom="column">
                    <wp:posOffset>-22118</wp:posOffset>
                  </wp:positionH>
                  <wp:positionV relativeFrom="paragraph">
                    <wp:posOffset>-8890</wp:posOffset>
                  </wp:positionV>
                  <wp:extent cx="342720" cy="360000"/>
                  <wp:effectExtent l="0" t="0" r="635" b="254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6D3A56F" w14:textId="77777777" w:rsidR="00397875" w:rsidRPr="009A6310" w:rsidRDefault="00397875" w:rsidP="00397875">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307E78A1" w14:textId="77777777" w:rsidR="00397875" w:rsidRPr="00B0172C" w:rsidRDefault="00F46EAC" w:rsidP="00810449">
            <w:pPr>
              <w:spacing w:before="40" w:after="40" w:line="200" w:lineRule="exact"/>
              <w:jc w:val="both"/>
              <w:rPr>
                <w:rFonts w:asciiTheme="majorHAnsi" w:hAnsiTheme="majorHAnsi"/>
                <w:color w:val="0066FF"/>
                <w:sz w:val="22"/>
              </w:rPr>
            </w:pPr>
            <w:hyperlink r:id="rId47" w:history="1"/>
            <w:r w:rsidR="00810449">
              <w:rPr>
                <w:rStyle w:val="Hyperlink"/>
                <w:rFonts w:asciiTheme="majorHAnsi" w:hAnsiTheme="majorHAnsi"/>
                <w:color w:val="0066FF"/>
                <w:sz w:val="22"/>
                <w:lang w:val="bg-BG"/>
              </w:rPr>
              <w:t xml:space="preserve"> </w:t>
            </w:r>
            <w:r w:rsidR="00810449">
              <w:t xml:space="preserve"> </w:t>
            </w:r>
            <w:r w:rsidR="00810449" w:rsidRPr="00810449">
              <w:rPr>
                <w:rStyle w:val="Hyperlink"/>
                <w:rFonts w:asciiTheme="majorHAnsi" w:hAnsiTheme="majorHAnsi"/>
                <w:color w:val="0066FF"/>
                <w:sz w:val="22"/>
                <w:lang w:val="bg-BG"/>
              </w:rPr>
              <w:t>https://ec.europa.eu/info/funding-tenders/opportunities/portal/screen/opportunities/topic-details/erasmus-edu-2022-virt-exch-ipa;callCode=null;freeTextSearchKeyword=western%20balkans;matchWholeText=true;typeCodes=0,1,2,8;statusCodes=31094501,31094502,31094503;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r w:rsidR="00397875" w:rsidRPr="00E33EA9">
              <w:rPr>
                <w:rFonts w:asciiTheme="majorHAnsi" w:hAnsiTheme="majorHAnsi"/>
                <w:color w:val="0066FF"/>
                <w:sz w:val="22"/>
              </w:rPr>
              <w:t xml:space="preserve"> </w:t>
            </w:r>
          </w:p>
        </w:tc>
      </w:tr>
    </w:tbl>
    <w:p w14:paraId="6C1B8E1F" w14:textId="77777777" w:rsidR="00B0172C" w:rsidRDefault="00B0172C" w:rsidP="00B0172C">
      <w:pPr>
        <w:tabs>
          <w:tab w:val="left" w:pos="2088"/>
        </w:tabs>
      </w:pPr>
    </w:p>
    <w:p w14:paraId="78281C97" w14:textId="77777777" w:rsidR="00397875" w:rsidRDefault="00397875" w:rsidP="00B0172C">
      <w:pPr>
        <w:tabs>
          <w:tab w:val="left" w:pos="2088"/>
        </w:tabs>
      </w:pPr>
    </w:p>
    <w:p w14:paraId="35DDCB43" w14:textId="77777777" w:rsidR="00397875" w:rsidRPr="00B0172C" w:rsidRDefault="00397875" w:rsidP="00B0172C">
      <w:pPr>
        <w:tabs>
          <w:tab w:val="left" w:pos="2088"/>
        </w:tabs>
      </w:pPr>
    </w:p>
    <w:p w14:paraId="18CB8D4D" w14:textId="77777777" w:rsidR="00B0172C" w:rsidRPr="00B0172C" w:rsidRDefault="00B0172C" w:rsidP="00B0172C"/>
    <w:p w14:paraId="53F89325" w14:textId="77777777" w:rsidR="00B0172C" w:rsidRPr="00B0172C" w:rsidRDefault="00B0172C" w:rsidP="00B0172C"/>
    <w:p w14:paraId="0231D9EC" w14:textId="77777777" w:rsidR="00B0172C" w:rsidRPr="00B0172C" w:rsidRDefault="00B0172C" w:rsidP="00B0172C"/>
    <w:p w14:paraId="4D81E04A" w14:textId="77777777" w:rsidR="00B0172C" w:rsidRDefault="00B0172C" w:rsidP="001F049D">
      <w:pPr>
        <w:jc w:val="center"/>
        <w:rPr>
          <w:color w:val="auto"/>
        </w:rPr>
      </w:pPr>
    </w:p>
    <w:p w14:paraId="0A866183" w14:textId="77777777" w:rsidR="00725009" w:rsidRDefault="00725009" w:rsidP="001F049D">
      <w:pPr>
        <w:jc w:val="center"/>
        <w:rPr>
          <w:color w:val="auto"/>
        </w:rPr>
      </w:pPr>
    </w:p>
    <w:p w14:paraId="605794E9" w14:textId="77777777" w:rsidR="00725009" w:rsidRDefault="00725009" w:rsidP="001F049D">
      <w:pPr>
        <w:jc w:val="center"/>
        <w:rPr>
          <w:color w:val="auto"/>
        </w:rPr>
      </w:pPr>
    </w:p>
    <w:p w14:paraId="1AF8A2F0" w14:textId="77777777" w:rsidR="00725009" w:rsidRDefault="00725009" w:rsidP="001F049D">
      <w:pPr>
        <w:jc w:val="center"/>
        <w:rPr>
          <w:color w:val="auto"/>
        </w:rPr>
      </w:pPr>
    </w:p>
    <w:p w14:paraId="4F8F8111" w14:textId="77777777" w:rsidR="00725009" w:rsidRDefault="00725009" w:rsidP="001F049D">
      <w:pPr>
        <w:jc w:val="center"/>
        <w:rPr>
          <w:color w:val="auto"/>
        </w:rPr>
      </w:pPr>
    </w:p>
    <w:p w14:paraId="4F5745A3" w14:textId="77777777" w:rsidR="00725009" w:rsidRDefault="00725009" w:rsidP="001F049D">
      <w:pPr>
        <w:jc w:val="center"/>
        <w:rPr>
          <w:color w:val="auto"/>
        </w:rPr>
      </w:pPr>
    </w:p>
    <w:p w14:paraId="62175D99" w14:textId="77777777" w:rsidR="00725009" w:rsidRDefault="00725009" w:rsidP="001F049D">
      <w:pPr>
        <w:jc w:val="center"/>
        <w:rPr>
          <w:color w:val="auto"/>
        </w:rPr>
      </w:pPr>
    </w:p>
    <w:p w14:paraId="356E9930" w14:textId="77777777" w:rsidR="00725009" w:rsidRDefault="00725009" w:rsidP="001F049D">
      <w:pPr>
        <w:jc w:val="center"/>
        <w:rPr>
          <w:color w:val="auto"/>
        </w:rPr>
      </w:pPr>
    </w:p>
    <w:p w14:paraId="6EF7A1C6" w14:textId="77777777" w:rsidR="00725009" w:rsidRDefault="00725009" w:rsidP="001F049D">
      <w:pPr>
        <w:jc w:val="center"/>
        <w:rPr>
          <w:color w:val="auto"/>
        </w:rPr>
      </w:pPr>
    </w:p>
    <w:p w14:paraId="2D0612E1" w14:textId="77777777" w:rsidR="00725009" w:rsidRDefault="00725009" w:rsidP="001F049D">
      <w:pPr>
        <w:jc w:val="center"/>
        <w:rPr>
          <w:color w:val="auto"/>
        </w:rPr>
      </w:pPr>
    </w:p>
    <w:p w14:paraId="5D0F1595" w14:textId="77777777" w:rsidR="00725009" w:rsidRDefault="00725009" w:rsidP="001F049D">
      <w:pPr>
        <w:jc w:val="center"/>
        <w:rPr>
          <w:color w:val="auto"/>
        </w:rPr>
      </w:pPr>
    </w:p>
    <w:p w14:paraId="26BBD8C9" w14:textId="77777777" w:rsidR="00725009" w:rsidRDefault="00725009" w:rsidP="001F049D">
      <w:pPr>
        <w:jc w:val="center"/>
        <w:rPr>
          <w:color w:val="auto"/>
        </w:rPr>
      </w:pPr>
    </w:p>
    <w:p w14:paraId="0F7860D4" w14:textId="77777777" w:rsidR="00725009" w:rsidRDefault="00725009" w:rsidP="001F049D">
      <w:pPr>
        <w:jc w:val="center"/>
        <w:rPr>
          <w:color w:val="auto"/>
        </w:rPr>
      </w:pPr>
    </w:p>
    <w:p w14:paraId="18275546" w14:textId="77777777" w:rsidR="001F049D" w:rsidRPr="001F049D" w:rsidRDefault="001F049D" w:rsidP="00097616">
      <w:pPr>
        <w:pStyle w:val="Heading1"/>
        <w:numPr>
          <w:ilvl w:val="0"/>
          <w:numId w:val="1"/>
        </w:numPr>
        <w:jc w:val="center"/>
        <w:rPr>
          <w:color w:val="auto"/>
          <w:u w:val="single"/>
          <w:lang w:eastAsia="bg-BG"/>
        </w:rPr>
      </w:pPr>
      <w:bookmarkStart w:id="38" w:name="_Toc104216828"/>
      <w:r w:rsidRPr="001F049D">
        <w:rPr>
          <w:color w:val="auto"/>
          <w:u w:val="single"/>
          <w:lang w:eastAsia="bg-BG"/>
        </w:rPr>
        <w:t xml:space="preserve">Horizon Europe Framework </w:t>
      </w:r>
      <w:proofErr w:type="spellStart"/>
      <w:r w:rsidRPr="001F049D">
        <w:rPr>
          <w:color w:val="auto"/>
          <w:u w:val="single"/>
          <w:lang w:eastAsia="bg-BG"/>
        </w:rPr>
        <w:t>Programme</w:t>
      </w:r>
      <w:proofErr w:type="spellEnd"/>
      <w:r w:rsidRPr="001F049D">
        <w:rPr>
          <w:color w:val="auto"/>
          <w:u w:val="single"/>
          <w:lang w:eastAsia="bg-BG"/>
        </w:rPr>
        <w:t xml:space="preserve"> (HORIZON) and Erasmus +</w:t>
      </w:r>
      <w:bookmarkEnd w:id="38"/>
    </w:p>
    <w:p w14:paraId="37FF1102" w14:textId="77777777" w:rsidR="001F049D" w:rsidRPr="001F049D" w:rsidRDefault="001F049D" w:rsidP="001F049D">
      <w:pPr>
        <w:spacing w:before="60" w:after="60" w:line="240" w:lineRule="auto"/>
        <w:jc w:val="center"/>
        <w:rPr>
          <w:rFonts w:asciiTheme="majorHAnsi" w:hAnsiTheme="majorHAnsi"/>
          <w:b/>
          <w:color w:val="auto"/>
          <w:sz w:val="36"/>
          <w:szCs w:val="36"/>
          <w:lang w:eastAsia="bg-BG"/>
        </w:rPr>
      </w:pPr>
      <w:r w:rsidRPr="001F049D">
        <w:rPr>
          <w:rFonts w:asciiTheme="majorHAnsi" w:hAnsiTheme="majorHAnsi"/>
          <w:b/>
          <w:sz w:val="36"/>
          <w:szCs w:val="36"/>
          <w:shd w:val="clear" w:color="auto" w:fill="A4063E" w:themeFill="accent1"/>
          <w:lang w:eastAsia="bg-BG"/>
        </w:rPr>
        <w:t>Status: Open Calls</w:t>
      </w:r>
    </w:p>
    <w:p w14:paraId="4F3C4481" w14:textId="77777777" w:rsidR="001F049D" w:rsidRPr="001F049D" w:rsidRDefault="001F049D" w:rsidP="001F049D">
      <w:pPr>
        <w:spacing w:before="60" w:after="60" w:line="240" w:lineRule="auto"/>
        <w:jc w:val="center"/>
        <w:rPr>
          <w:rFonts w:asciiTheme="majorHAnsi" w:hAnsiTheme="majorHAnsi"/>
          <w:color w:val="auto"/>
          <w:sz w:val="16"/>
          <w:szCs w:val="16"/>
          <w:lang w:eastAsia="bg-BG"/>
        </w:rPr>
      </w:pPr>
    </w:p>
    <w:p w14:paraId="561CED57" w14:textId="77777777" w:rsidR="001F049D" w:rsidRPr="001F049D" w:rsidRDefault="001F049D" w:rsidP="001F049D">
      <w:pPr>
        <w:spacing w:before="60" w:after="60" w:line="240" w:lineRule="auto"/>
        <w:jc w:val="center"/>
        <w:rPr>
          <w:rFonts w:asciiTheme="majorHAnsi" w:hAnsiTheme="majorHAnsi"/>
          <w:b/>
          <w:color w:val="auto"/>
          <w:sz w:val="32"/>
          <w:szCs w:val="32"/>
          <w:lang w:eastAsia="bg-BG"/>
        </w:rPr>
      </w:pPr>
    </w:p>
    <w:p w14:paraId="2ECA12B3" w14:textId="77777777" w:rsidR="001F049D" w:rsidRPr="001F049D" w:rsidRDefault="001F049D" w:rsidP="001F049D">
      <w:pPr>
        <w:spacing w:before="60" w:after="60" w:line="240" w:lineRule="auto"/>
        <w:jc w:val="center"/>
        <w:rPr>
          <w:rFonts w:asciiTheme="majorHAnsi" w:hAnsiTheme="majorHAnsi"/>
          <w:b/>
          <w:color w:val="auto"/>
          <w:sz w:val="32"/>
          <w:szCs w:val="32"/>
          <w:lang w:eastAsia="bg-BG"/>
        </w:rPr>
      </w:pPr>
    </w:p>
    <w:p w14:paraId="193C2CAE" w14:textId="77777777" w:rsidR="001F049D" w:rsidRPr="001F049D" w:rsidRDefault="001F049D" w:rsidP="001F049D">
      <w:pPr>
        <w:pStyle w:val="Heading2"/>
        <w:jc w:val="center"/>
        <w:rPr>
          <w:sz w:val="48"/>
          <w:szCs w:val="48"/>
          <w:lang w:eastAsia="bg-BG"/>
        </w:rPr>
      </w:pPr>
      <w:bookmarkStart w:id="39" w:name="_Toc104216829"/>
      <w:r w:rsidRPr="001F049D">
        <w:rPr>
          <w:sz w:val="48"/>
          <w:szCs w:val="48"/>
          <w:lang w:eastAsia="bg-BG"/>
        </w:rPr>
        <w:t>OPEN Different Opportunities for Funding</w:t>
      </w:r>
      <w:bookmarkEnd w:id="39"/>
    </w:p>
    <w:p w14:paraId="348AC5E9" w14:textId="77777777" w:rsidR="00B0172C" w:rsidRPr="001F049D" w:rsidRDefault="00B0172C" w:rsidP="001F049D">
      <w:pPr>
        <w:jc w:val="center"/>
        <w:rPr>
          <w:color w:val="auto"/>
        </w:rPr>
      </w:pPr>
    </w:p>
    <w:p w14:paraId="4AD7460C" w14:textId="77777777" w:rsidR="00B0172C" w:rsidRPr="001F049D" w:rsidRDefault="00B0172C" w:rsidP="001F049D">
      <w:pPr>
        <w:jc w:val="center"/>
        <w:rPr>
          <w:color w:val="auto"/>
        </w:rPr>
      </w:pPr>
    </w:p>
    <w:p w14:paraId="3FA7225C" w14:textId="77777777" w:rsidR="00B0172C" w:rsidRPr="001F049D" w:rsidRDefault="00B0172C" w:rsidP="001F049D">
      <w:pPr>
        <w:jc w:val="center"/>
        <w:rPr>
          <w:color w:val="auto"/>
        </w:rPr>
      </w:pPr>
    </w:p>
    <w:p w14:paraId="09DE01C3" w14:textId="77777777" w:rsidR="00B0172C" w:rsidRPr="001F049D" w:rsidRDefault="00B0172C" w:rsidP="001F049D">
      <w:pPr>
        <w:jc w:val="center"/>
        <w:rPr>
          <w:color w:val="auto"/>
        </w:rPr>
      </w:pPr>
    </w:p>
    <w:p w14:paraId="24F63D41" w14:textId="77777777" w:rsidR="00B0172C" w:rsidRPr="001F049D" w:rsidRDefault="00B0172C" w:rsidP="001F049D">
      <w:pPr>
        <w:jc w:val="center"/>
        <w:rPr>
          <w:color w:val="auto"/>
        </w:rPr>
      </w:pPr>
    </w:p>
    <w:p w14:paraId="1598AEEC" w14:textId="77777777" w:rsidR="00B0172C" w:rsidRPr="001F049D" w:rsidRDefault="00B0172C" w:rsidP="001F049D">
      <w:pPr>
        <w:jc w:val="center"/>
        <w:rPr>
          <w:color w:val="auto"/>
        </w:rPr>
      </w:pPr>
    </w:p>
    <w:p w14:paraId="1D7B5214" w14:textId="77777777" w:rsidR="00B0172C" w:rsidRPr="001F049D" w:rsidRDefault="00B0172C" w:rsidP="001F049D">
      <w:pPr>
        <w:jc w:val="center"/>
        <w:rPr>
          <w:color w:val="auto"/>
        </w:rPr>
      </w:pPr>
    </w:p>
    <w:p w14:paraId="1F08818A" w14:textId="77777777" w:rsidR="00B0172C" w:rsidRPr="001F049D" w:rsidRDefault="00B0172C" w:rsidP="001F049D">
      <w:pPr>
        <w:jc w:val="center"/>
        <w:rPr>
          <w:color w:val="auto"/>
        </w:rPr>
      </w:pPr>
    </w:p>
    <w:p w14:paraId="245E4E6C" w14:textId="77777777" w:rsidR="00B0172C" w:rsidRPr="001F049D" w:rsidRDefault="00B0172C" w:rsidP="001F049D">
      <w:pPr>
        <w:jc w:val="center"/>
        <w:rPr>
          <w:color w:val="auto"/>
        </w:rPr>
      </w:pPr>
    </w:p>
    <w:p w14:paraId="50F33D0E" w14:textId="77777777" w:rsidR="00B0172C" w:rsidRDefault="00B0172C" w:rsidP="001F049D">
      <w:pPr>
        <w:jc w:val="center"/>
        <w:rPr>
          <w:color w:val="auto"/>
        </w:rPr>
      </w:pPr>
    </w:p>
    <w:p w14:paraId="1E7A284A" w14:textId="77777777" w:rsidR="00A62802" w:rsidRDefault="00A62802" w:rsidP="001F049D">
      <w:pPr>
        <w:jc w:val="center"/>
        <w:rPr>
          <w:color w:val="auto"/>
        </w:rPr>
      </w:pPr>
    </w:p>
    <w:p w14:paraId="4F686F6E" w14:textId="77777777" w:rsidR="00A62802" w:rsidRDefault="00A62802" w:rsidP="001F049D">
      <w:pPr>
        <w:jc w:val="center"/>
        <w:rPr>
          <w:color w:val="auto"/>
        </w:rPr>
      </w:pPr>
    </w:p>
    <w:p w14:paraId="7487B2EA" w14:textId="77777777" w:rsidR="00A62802" w:rsidRDefault="00A62802" w:rsidP="001F049D">
      <w:pPr>
        <w:jc w:val="center"/>
        <w:rPr>
          <w:color w:val="auto"/>
        </w:rPr>
      </w:pPr>
    </w:p>
    <w:p w14:paraId="14E7A0B0" w14:textId="77777777" w:rsidR="00A62802" w:rsidRDefault="00A62802" w:rsidP="001F049D">
      <w:pPr>
        <w:jc w:val="center"/>
        <w:rPr>
          <w:color w:val="auto"/>
        </w:rPr>
      </w:pPr>
    </w:p>
    <w:p w14:paraId="150C4626" w14:textId="77777777" w:rsidR="00A62802" w:rsidRDefault="00A62802" w:rsidP="001F049D">
      <w:pPr>
        <w:jc w:val="center"/>
        <w:rPr>
          <w:color w:val="auto"/>
        </w:rPr>
      </w:pPr>
    </w:p>
    <w:p w14:paraId="12EBDADA" w14:textId="77777777" w:rsidR="00A62802" w:rsidRDefault="00A62802" w:rsidP="00A62802">
      <w:pPr>
        <w:spacing w:line="240" w:lineRule="auto"/>
        <w:rPr>
          <w:rFonts w:asciiTheme="majorHAnsi" w:hAnsiTheme="majorHAnsi"/>
          <w:sz w:val="24"/>
          <w:szCs w:val="24"/>
          <w:lang w:eastAsia="bg-BG"/>
        </w:rPr>
      </w:pPr>
    </w:p>
    <w:p w14:paraId="7D3795C3" w14:textId="77777777" w:rsidR="00A62802" w:rsidRDefault="00A62802" w:rsidP="00A62802">
      <w:pPr>
        <w:spacing w:line="240" w:lineRule="auto"/>
        <w:rPr>
          <w:rFonts w:asciiTheme="majorHAnsi" w:hAnsiTheme="majorHAnsi"/>
          <w:sz w:val="24"/>
          <w:szCs w:val="24"/>
          <w:lang w:eastAsia="bg-BG"/>
        </w:rPr>
      </w:pPr>
    </w:p>
    <w:p w14:paraId="58795F5C" w14:textId="77777777" w:rsidR="00A62802" w:rsidRPr="0076207F" w:rsidRDefault="00A62802" w:rsidP="00097616">
      <w:pPr>
        <w:pStyle w:val="Heading3"/>
        <w:numPr>
          <w:ilvl w:val="1"/>
          <w:numId w:val="38"/>
        </w:numPr>
        <w:shd w:val="clear" w:color="auto" w:fill="A4063E" w:themeFill="accent6"/>
        <w:rPr>
          <w:b/>
          <w:i w:val="0"/>
        </w:rPr>
      </w:pPr>
      <w:bookmarkStart w:id="40" w:name="_Toc104216830"/>
      <w:r w:rsidRPr="00A62802">
        <w:rPr>
          <w:b/>
          <w:i w:val="0"/>
        </w:rPr>
        <w:t>ALLIANCES FOR EDUCATION AND ENTERPRISES</w:t>
      </w:r>
      <w:bookmarkEnd w:id="40"/>
    </w:p>
    <w:tbl>
      <w:tblPr>
        <w:tblStyle w:val="TableGrid"/>
        <w:tblpPr w:leftFromText="141" w:rightFromText="141" w:vertAnchor="page" w:horzAnchor="margin" w:tblpX="-284" w:tblpY="1897"/>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892D9A" w:rsidRPr="009A6310" w14:paraId="281A941A" w14:textId="77777777" w:rsidTr="00892D9A">
        <w:trPr>
          <w:trHeight w:val="741"/>
        </w:trPr>
        <w:tc>
          <w:tcPr>
            <w:tcW w:w="567" w:type="dxa"/>
          </w:tcPr>
          <w:p w14:paraId="434C40A3" w14:textId="77777777" w:rsidR="00892D9A" w:rsidRPr="009A6310" w:rsidRDefault="00892D9A" w:rsidP="00892D9A">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41888" behindDoc="0" locked="0" layoutInCell="1" allowOverlap="1" wp14:anchorId="39F05D7F" wp14:editId="553F971E">
                  <wp:simplePos x="0" y="0"/>
                  <wp:positionH relativeFrom="margin">
                    <wp:posOffset>6985</wp:posOffset>
                  </wp:positionH>
                  <wp:positionV relativeFrom="paragraph">
                    <wp:posOffset>-13335</wp:posOffset>
                  </wp:positionV>
                  <wp:extent cx="318135" cy="287655"/>
                  <wp:effectExtent l="0" t="0" r="5715"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F587C7D" w14:textId="77777777" w:rsidR="00892D9A" w:rsidRPr="009A6310" w:rsidRDefault="00892D9A" w:rsidP="00892D9A">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60ACA7FE" w14:textId="77777777" w:rsidR="00892D9A" w:rsidRPr="00A62802" w:rsidRDefault="00892D9A" w:rsidP="00892D9A">
            <w:pPr>
              <w:spacing w:before="40" w:after="40"/>
              <w:jc w:val="both"/>
              <w:rPr>
                <w:rFonts w:asciiTheme="majorHAnsi" w:hAnsiTheme="majorHAnsi"/>
                <w:b/>
                <w:color w:val="161718" w:themeColor="text1"/>
                <w:sz w:val="22"/>
              </w:rPr>
            </w:pPr>
            <w:r w:rsidRPr="00A62802">
              <w:rPr>
                <w:rFonts w:asciiTheme="majorHAnsi" w:hAnsiTheme="majorHAnsi"/>
                <w:b/>
                <w:color w:val="161718" w:themeColor="text1"/>
                <w:sz w:val="22"/>
              </w:rPr>
              <w:t>ERASMUS-EDU-2022-PI-ALL-INNO-EDU-ENTERP</w:t>
            </w:r>
          </w:p>
          <w:p w14:paraId="5AB59A48" w14:textId="77777777" w:rsidR="00892D9A" w:rsidRPr="00A62802" w:rsidRDefault="00892D9A" w:rsidP="00892D9A">
            <w:pPr>
              <w:spacing w:before="40" w:after="40"/>
              <w:jc w:val="both"/>
              <w:rPr>
                <w:rFonts w:asciiTheme="majorHAnsi" w:hAnsiTheme="majorHAnsi"/>
                <w:color w:val="161718" w:themeColor="text1"/>
                <w:sz w:val="22"/>
              </w:rPr>
            </w:pPr>
            <w:r w:rsidRPr="00A62802">
              <w:rPr>
                <w:rFonts w:asciiTheme="majorHAnsi" w:hAnsiTheme="majorHAnsi"/>
                <w:color w:val="161718" w:themeColor="text1"/>
                <w:sz w:val="22"/>
              </w:rPr>
              <w:t>Partnerships for Innovation: Alliances (ERASMUS-EDU-2022-PI-ALL-INNO)</w:t>
            </w:r>
          </w:p>
          <w:p w14:paraId="03ECA24A" w14:textId="77777777" w:rsidR="00892D9A" w:rsidRPr="00847696" w:rsidRDefault="00892D9A" w:rsidP="00892D9A">
            <w:pPr>
              <w:spacing w:before="40" w:after="40"/>
              <w:jc w:val="both"/>
              <w:rPr>
                <w:rFonts w:asciiTheme="majorHAnsi" w:hAnsiTheme="majorHAnsi"/>
                <w:color w:val="161718" w:themeColor="text1"/>
                <w:sz w:val="22"/>
              </w:rPr>
            </w:pPr>
            <w:r w:rsidRPr="00A62802">
              <w:rPr>
                <w:rFonts w:asciiTheme="majorHAnsi" w:hAnsiTheme="majorHAnsi"/>
                <w:color w:val="161718" w:themeColor="text1"/>
                <w:sz w:val="22"/>
              </w:rPr>
              <w:t>ERASMUS-LS ERASMUS Lump Sum Grants</w:t>
            </w:r>
          </w:p>
        </w:tc>
      </w:tr>
      <w:tr w:rsidR="00892D9A" w:rsidRPr="009A6310" w14:paraId="515EF2CF" w14:textId="77777777" w:rsidTr="00892D9A">
        <w:trPr>
          <w:trHeight w:hRule="exact" w:val="454"/>
        </w:trPr>
        <w:tc>
          <w:tcPr>
            <w:tcW w:w="567" w:type="dxa"/>
          </w:tcPr>
          <w:p w14:paraId="1EB06B29" w14:textId="77777777" w:rsidR="00892D9A" w:rsidRPr="009A6310" w:rsidRDefault="00892D9A" w:rsidP="00892D9A">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942912" behindDoc="0" locked="0" layoutInCell="1" allowOverlap="1" wp14:anchorId="03954CC4" wp14:editId="11AEC024">
                  <wp:simplePos x="0" y="0"/>
                  <wp:positionH relativeFrom="margin">
                    <wp:posOffset>-21590</wp:posOffset>
                  </wp:positionH>
                  <wp:positionV relativeFrom="paragraph">
                    <wp:posOffset>-31115</wp:posOffset>
                  </wp:positionV>
                  <wp:extent cx="318135" cy="287655"/>
                  <wp:effectExtent l="0" t="0" r="5715"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10BC2D5" w14:textId="77777777" w:rsidR="00892D9A" w:rsidRPr="009A6310" w:rsidRDefault="00892D9A" w:rsidP="00892D9A">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6B3E5565" w14:textId="77777777" w:rsidR="00892D9A" w:rsidRPr="009A6310" w:rsidRDefault="00892D9A" w:rsidP="00892D9A">
            <w:pPr>
              <w:spacing w:line="180" w:lineRule="exact"/>
              <w:jc w:val="both"/>
              <w:rPr>
                <w:rFonts w:asciiTheme="majorHAnsi" w:hAnsiTheme="majorHAnsi"/>
                <w:color w:val="161718" w:themeColor="text1"/>
                <w:sz w:val="22"/>
              </w:rPr>
            </w:pPr>
            <w:r w:rsidRPr="00A62802">
              <w:rPr>
                <w:rFonts w:asciiTheme="majorHAnsi" w:hAnsiTheme="majorHAnsi"/>
                <w:color w:val="161718" w:themeColor="text1"/>
                <w:sz w:val="22"/>
              </w:rPr>
              <w:t>ERASMUS Lump Sum Grant [ERASMUS-AG-LS]</w:t>
            </w:r>
          </w:p>
        </w:tc>
      </w:tr>
      <w:tr w:rsidR="00892D9A" w:rsidRPr="009A6310" w14:paraId="7D28994C" w14:textId="77777777" w:rsidTr="00892D9A">
        <w:tc>
          <w:tcPr>
            <w:tcW w:w="567" w:type="dxa"/>
          </w:tcPr>
          <w:p w14:paraId="4295D76D" w14:textId="77777777" w:rsidR="00892D9A" w:rsidRPr="009A6310" w:rsidRDefault="00892D9A" w:rsidP="00892D9A">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43936" behindDoc="0" locked="0" layoutInCell="1" allowOverlap="1" wp14:anchorId="780DDCBF" wp14:editId="46DA8A04">
                  <wp:simplePos x="0" y="0"/>
                  <wp:positionH relativeFrom="margin">
                    <wp:posOffset>5080</wp:posOffset>
                  </wp:positionH>
                  <wp:positionV relativeFrom="paragraph">
                    <wp:posOffset>33655</wp:posOffset>
                  </wp:positionV>
                  <wp:extent cx="312420" cy="287655"/>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9763D7A" w14:textId="77777777" w:rsidR="00892D9A" w:rsidRPr="009A6310" w:rsidRDefault="00892D9A" w:rsidP="00892D9A">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182132BC" w14:textId="77777777" w:rsidR="00892D9A" w:rsidRPr="0096307B" w:rsidRDefault="00892D9A" w:rsidP="00892D9A">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4CA41FBA" w14:textId="77777777" w:rsidR="00892D9A" w:rsidRPr="0096307B" w:rsidRDefault="00892D9A" w:rsidP="00892D9A">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Pr="00A62802">
              <w:rPr>
                <w:rFonts w:asciiTheme="majorHAnsi" w:hAnsiTheme="majorHAnsi"/>
                <w:color w:val="auto"/>
                <w:sz w:val="22"/>
              </w:rPr>
              <w:t>25 November 2021</w:t>
            </w:r>
          </w:p>
          <w:p w14:paraId="4F61FCB5" w14:textId="77777777" w:rsidR="00892D9A" w:rsidRPr="0099634A" w:rsidRDefault="00892D9A" w:rsidP="00892D9A">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A62802">
              <w:rPr>
                <w:rFonts w:asciiTheme="majorHAnsi" w:hAnsiTheme="majorHAnsi"/>
                <w:color w:val="auto"/>
                <w:sz w:val="22"/>
              </w:rPr>
              <w:t>15 September 2022 17:00:00 Brussels time</w:t>
            </w:r>
          </w:p>
        </w:tc>
      </w:tr>
      <w:tr w:rsidR="00892D9A" w:rsidRPr="009A6310" w14:paraId="18AD33BB" w14:textId="77777777" w:rsidTr="00892D9A">
        <w:tc>
          <w:tcPr>
            <w:tcW w:w="567" w:type="dxa"/>
          </w:tcPr>
          <w:p w14:paraId="198DE7E1" w14:textId="77777777" w:rsidR="00892D9A" w:rsidRPr="009A6310" w:rsidRDefault="00892D9A" w:rsidP="00892D9A">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945984" behindDoc="0" locked="0" layoutInCell="1" allowOverlap="1" wp14:anchorId="48ED9465" wp14:editId="5D62B178">
                  <wp:simplePos x="0" y="0"/>
                  <wp:positionH relativeFrom="column">
                    <wp:posOffset>-40005</wp:posOffset>
                  </wp:positionH>
                  <wp:positionV relativeFrom="paragraph">
                    <wp:posOffset>-58420</wp:posOffset>
                  </wp:positionV>
                  <wp:extent cx="369570" cy="359410"/>
                  <wp:effectExtent l="0" t="0" r="0" b="254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4057289" w14:textId="77777777" w:rsidR="00892D9A" w:rsidRPr="009A6310" w:rsidRDefault="00892D9A" w:rsidP="00892D9A">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1007DCC5" w14:textId="77777777" w:rsidR="00892D9A" w:rsidRPr="0084235B" w:rsidRDefault="00892D9A" w:rsidP="00892D9A">
            <w:pPr>
              <w:spacing w:before="40" w:after="120"/>
              <w:rPr>
                <w:rFonts w:asciiTheme="majorHAnsi" w:hAnsiTheme="majorHAnsi"/>
                <w:b/>
                <w:color w:val="auto"/>
                <w:sz w:val="22"/>
              </w:rPr>
            </w:pPr>
            <w:r>
              <w:rPr>
                <w:rFonts w:asciiTheme="majorHAnsi" w:hAnsiTheme="majorHAnsi"/>
                <w:b/>
                <w:color w:val="auto"/>
                <w:sz w:val="22"/>
              </w:rPr>
              <w:t>EUR 62 0</w:t>
            </w:r>
            <w:r w:rsidRPr="0074596C">
              <w:rPr>
                <w:rFonts w:asciiTheme="majorHAnsi" w:hAnsiTheme="majorHAnsi"/>
                <w:b/>
                <w:color w:val="auto"/>
                <w:sz w:val="22"/>
              </w:rPr>
              <w:t>00 000</w:t>
            </w:r>
          </w:p>
        </w:tc>
      </w:tr>
      <w:tr w:rsidR="00892D9A" w:rsidRPr="009A6310" w14:paraId="1FA035D8" w14:textId="77777777" w:rsidTr="00892D9A">
        <w:tc>
          <w:tcPr>
            <w:tcW w:w="567" w:type="dxa"/>
          </w:tcPr>
          <w:p w14:paraId="47A64F52" w14:textId="77777777" w:rsidR="00892D9A" w:rsidRPr="009A6310" w:rsidRDefault="00892D9A" w:rsidP="00892D9A">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44960" behindDoc="0" locked="0" layoutInCell="1" allowOverlap="1" wp14:anchorId="2E3F2D13" wp14:editId="48B0FBA2">
                  <wp:simplePos x="0" y="0"/>
                  <wp:positionH relativeFrom="column">
                    <wp:posOffset>10160</wp:posOffset>
                  </wp:positionH>
                  <wp:positionV relativeFrom="paragraph">
                    <wp:posOffset>33655</wp:posOffset>
                  </wp:positionV>
                  <wp:extent cx="270358" cy="3240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23DD414" w14:textId="77777777" w:rsidR="00892D9A" w:rsidRPr="009A6310" w:rsidRDefault="00892D9A" w:rsidP="00892D9A">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28FDF48F" w14:textId="77777777" w:rsidR="00892D9A" w:rsidRPr="006747D2" w:rsidRDefault="00892D9A" w:rsidP="00892D9A">
            <w:pPr>
              <w:spacing w:before="40" w:after="40" w:line="200" w:lineRule="exact"/>
              <w:jc w:val="both"/>
              <w:rPr>
                <w:rFonts w:asciiTheme="majorHAnsi" w:hAnsiTheme="majorHAnsi"/>
                <w:b/>
                <w:color w:val="auto"/>
                <w:sz w:val="22"/>
              </w:rPr>
            </w:pPr>
            <w:r w:rsidRPr="006747D2">
              <w:rPr>
                <w:rFonts w:asciiTheme="majorHAnsi" w:hAnsiTheme="majorHAnsi"/>
                <w:b/>
                <w:color w:val="auto"/>
                <w:sz w:val="22"/>
              </w:rPr>
              <w:t>Expected outcomes:</w:t>
            </w:r>
          </w:p>
          <w:p w14:paraId="319BDE01" w14:textId="77777777" w:rsidR="00892D9A" w:rsidRPr="00A62802" w:rsidRDefault="00892D9A" w:rsidP="00892D9A">
            <w:pPr>
              <w:spacing w:before="40" w:after="40" w:line="200" w:lineRule="exact"/>
              <w:jc w:val="both"/>
              <w:rPr>
                <w:rFonts w:asciiTheme="majorHAnsi" w:hAnsiTheme="majorHAnsi"/>
                <w:color w:val="auto"/>
                <w:sz w:val="22"/>
              </w:rPr>
            </w:pPr>
            <w:r w:rsidRPr="00A62802">
              <w:rPr>
                <w:rFonts w:asciiTheme="majorHAnsi" w:hAnsiTheme="majorHAnsi"/>
                <w:color w:val="auto"/>
                <w:sz w:val="22"/>
              </w:rPr>
              <w:t xml:space="preserve">Alliances for Innovation aim to strengthen Europe’s innovation capacity by boosting innovation through cooperation and flow of knowledge among higher education, vocational education and training (both initial and continuous), and the broader socio-economic environment, including </w:t>
            </w:r>
            <w:proofErr w:type="spellStart"/>
            <w:r w:rsidRPr="00A62802">
              <w:rPr>
                <w:rFonts w:asciiTheme="majorHAnsi" w:hAnsiTheme="majorHAnsi"/>
                <w:color w:val="auto"/>
                <w:sz w:val="22"/>
              </w:rPr>
              <w:t>research.They</w:t>
            </w:r>
            <w:proofErr w:type="spellEnd"/>
            <w:r w:rsidRPr="00A62802">
              <w:rPr>
                <w:rFonts w:asciiTheme="majorHAnsi" w:hAnsiTheme="majorHAnsi"/>
                <w:color w:val="auto"/>
                <w:sz w:val="22"/>
              </w:rPr>
              <w:t xml:space="preserve"> also aim to boost the provision of new skills and address skills mismatches by designing and creating new curricula for higher education (HE) and vocational education and training (VET), supporting the development of a sense of initiative and entrepreneurial mind-sets in the EU.</w:t>
            </w:r>
          </w:p>
          <w:p w14:paraId="43A08DDA" w14:textId="77777777" w:rsidR="00892D9A" w:rsidRPr="00A62802" w:rsidRDefault="00892D9A" w:rsidP="00892D9A">
            <w:pPr>
              <w:spacing w:before="40" w:after="40" w:line="200" w:lineRule="exact"/>
              <w:jc w:val="both"/>
              <w:rPr>
                <w:rFonts w:asciiTheme="majorHAnsi" w:hAnsiTheme="majorHAnsi"/>
                <w:color w:val="auto"/>
                <w:sz w:val="22"/>
              </w:rPr>
            </w:pPr>
            <w:r w:rsidRPr="00A62802">
              <w:rPr>
                <w:rFonts w:asciiTheme="majorHAnsi" w:hAnsiTheme="majorHAnsi"/>
                <w:color w:val="auto"/>
                <w:sz w:val="22"/>
              </w:rPr>
              <w:t xml:space="preserve">These partnerships shall implement a coherent and comprehensive set of sectoral or cross-sectoral activities, which should be adaptable to future knowledge developments across the EU. To boost innovation, the focus will be on digital skills as they are increasingly important in all job profiles across the entire </w:t>
            </w:r>
            <w:proofErr w:type="spellStart"/>
            <w:r w:rsidRPr="00A62802">
              <w:rPr>
                <w:rFonts w:asciiTheme="majorHAnsi" w:hAnsiTheme="majorHAnsi"/>
                <w:color w:val="auto"/>
                <w:sz w:val="22"/>
              </w:rPr>
              <w:t>labour</w:t>
            </w:r>
            <w:proofErr w:type="spellEnd"/>
            <w:r w:rsidRPr="00A62802">
              <w:rPr>
                <w:rFonts w:asciiTheme="majorHAnsi" w:hAnsiTheme="majorHAnsi"/>
                <w:color w:val="auto"/>
                <w:sz w:val="22"/>
              </w:rPr>
              <w:t xml:space="preserve"> market. Also, the transition to a circular and greener economy needs to be underpinned by changes to qualifications and national education and training curricula to meet emerging professional needs for green skills and sustainable development. Alliances for Education and Enterprises are transnational, structured and result-driven projects, in which partners share common goals and work together to foster innovation, new skills, a sense of initiative and entrepreneurial mind-sets. They aim to foster innovation in higher education, vocational education and training, enterprises and the broader socioeconomic environment. This includes confronting societal and economic challenges such as climate change, changing demographics, </w:t>
            </w:r>
            <w:proofErr w:type="spellStart"/>
            <w:r w:rsidRPr="00A62802">
              <w:rPr>
                <w:rFonts w:asciiTheme="majorHAnsi" w:hAnsiTheme="majorHAnsi"/>
                <w:color w:val="auto"/>
                <w:sz w:val="22"/>
              </w:rPr>
              <w:t>digitalisation</w:t>
            </w:r>
            <w:proofErr w:type="spellEnd"/>
            <w:r w:rsidRPr="00A62802">
              <w:rPr>
                <w:rFonts w:asciiTheme="majorHAnsi" w:hAnsiTheme="majorHAnsi"/>
                <w:color w:val="auto"/>
                <w:sz w:val="22"/>
              </w:rPr>
              <w:t xml:space="preserve">, artificial intelligence and rapid employment changes through social innovation and community resilience, as well as </w:t>
            </w:r>
            <w:proofErr w:type="spellStart"/>
            <w:r w:rsidRPr="00A62802">
              <w:rPr>
                <w:rFonts w:asciiTheme="majorHAnsi" w:hAnsiTheme="majorHAnsi"/>
                <w:color w:val="auto"/>
                <w:sz w:val="22"/>
              </w:rPr>
              <w:t>labour</w:t>
            </w:r>
            <w:proofErr w:type="spellEnd"/>
            <w:r w:rsidRPr="00A62802">
              <w:rPr>
                <w:rFonts w:asciiTheme="majorHAnsi" w:hAnsiTheme="majorHAnsi"/>
                <w:color w:val="auto"/>
                <w:sz w:val="22"/>
              </w:rPr>
              <w:t xml:space="preserve"> market innovation. Alliances for Education and Enterprises bring together enterprises and both higher education and vocational training providers to work together in </w:t>
            </w:r>
            <w:r>
              <w:rPr>
                <w:rFonts w:asciiTheme="majorHAnsi" w:hAnsiTheme="majorHAnsi"/>
                <w:color w:val="auto"/>
                <w:sz w:val="22"/>
              </w:rPr>
              <w:t xml:space="preserve">partnership. </w:t>
            </w:r>
            <w:r w:rsidRPr="00A62802">
              <w:rPr>
                <w:rFonts w:asciiTheme="majorHAnsi" w:hAnsiTheme="majorHAnsi"/>
                <w:color w:val="auto"/>
                <w:sz w:val="22"/>
              </w:rPr>
              <w:t xml:space="preserve">While each partnership must include at least one VET and one higher education </w:t>
            </w:r>
            <w:proofErr w:type="spellStart"/>
            <w:r w:rsidRPr="00A62802">
              <w:rPr>
                <w:rFonts w:asciiTheme="majorHAnsi" w:hAnsiTheme="majorHAnsi"/>
                <w:color w:val="auto"/>
                <w:sz w:val="22"/>
              </w:rPr>
              <w:t>organisation</w:t>
            </w:r>
            <w:proofErr w:type="spellEnd"/>
            <w:r w:rsidRPr="00A62802">
              <w:rPr>
                <w:rFonts w:asciiTheme="majorHAnsi" w:hAnsiTheme="majorHAnsi"/>
                <w:color w:val="auto"/>
                <w:sz w:val="22"/>
              </w:rPr>
              <w:t>, they can address either both or one of these educational fields. They intend to achieve one or more of the following aims:</w:t>
            </w:r>
          </w:p>
          <w:p w14:paraId="016EB499" w14:textId="77777777" w:rsidR="00892D9A" w:rsidRDefault="00892D9A" w:rsidP="00097616">
            <w:pPr>
              <w:pStyle w:val="ListParagraph"/>
              <w:numPr>
                <w:ilvl w:val="0"/>
                <w:numId w:val="39"/>
              </w:numPr>
              <w:spacing w:before="40" w:after="40" w:line="200" w:lineRule="exact"/>
              <w:jc w:val="both"/>
              <w:rPr>
                <w:rFonts w:asciiTheme="majorHAnsi" w:hAnsiTheme="majorHAnsi"/>
                <w:sz w:val="22"/>
              </w:rPr>
            </w:pPr>
            <w:proofErr w:type="spellStart"/>
            <w:r w:rsidRPr="00A62802">
              <w:rPr>
                <w:rFonts w:asciiTheme="majorHAnsi" w:hAnsiTheme="majorHAnsi"/>
                <w:sz w:val="22"/>
              </w:rPr>
              <w:t>Fostering</w:t>
            </w:r>
            <w:proofErr w:type="spellEnd"/>
            <w:r w:rsidRPr="00A62802">
              <w:rPr>
                <w:rFonts w:asciiTheme="majorHAnsi" w:hAnsiTheme="majorHAnsi"/>
                <w:sz w:val="22"/>
              </w:rPr>
              <w:t xml:space="preserve"> </w:t>
            </w:r>
            <w:proofErr w:type="spellStart"/>
            <w:r w:rsidRPr="00A62802">
              <w:rPr>
                <w:rFonts w:asciiTheme="majorHAnsi" w:hAnsiTheme="majorHAnsi"/>
                <w:sz w:val="22"/>
              </w:rPr>
              <w:t>new</w:t>
            </w:r>
            <w:proofErr w:type="spellEnd"/>
            <w:r w:rsidRPr="00A62802">
              <w:rPr>
                <w:rFonts w:asciiTheme="majorHAnsi" w:hAnsiTheme="majorHAnsi"/>
                <w:sz w:val="22"/>
              </w:rPr>
              <w:t xml:space="preserve">, </w:t>
            </w:r>
            <w:proofErr w:type="spellStart"/>
            <w:r w:rsidRPr="00A62802">
              <w:rPr>
                <w:rFonts w:asciiTheme="majorHAnsi" w:hAnsiTheme="majorHAnsi"/>
                <w:sz w:val="22"/>
              </w:rPr>
              <w:t>innovative</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multidisciplinary</w:t>
            </w:r>
            <w:proofErr w:type="spellEnd"/>
            <w:r w:rsidRPr="00A62802">
              <w:rPr>
                <w:rFonts w:asciiTheme="majorHAnsi" w:hAnsiTheme="majorHAnsi"/>
                <w:sz w:val="22"/>
              </w:rPr>
              <w:t xml:space="preserve"> </w:t>
            </w:r>
            <w:proofErr w:type="spellStart"/>
            <w:r w:rsidRPr="00A62802">
              <w:rPr>
                <w:rFonts w:asciiTheme="majorHAnsi" w:hAnsiTheme="majorHAnsi"/>
                <w:sz w:val="22"/>
              </w:rPr>
              <w:t>approaches</w:t>
            </w:r>
            <w:proofErr w:type="spellEnd"/>
            <w:r w:rsidRPr="00A62802">
              <w:rPr>
                <w:rFonts w:asciiTheme="majorHAnsi" w:hAnsiTheme="majorHAnsi"/>
                <w:sz w:val="22"/>
              </w:rPr>
              <w:t xml:space="preserve"> </w:t>
            </w:r>
            <w:proofErr w:type="spellStart"/>
            <w:r w:rsidRPr="00A62802">
              <w:rPr>
                <w:rFonts w:asciiTheme="majorHAnsi" w:hAnsiTheme="majorHAnsi"/>
                <w:sz w:val="22"/>
              </w:rPr>
              <w:t>to</w:t>
            </w:r>
            <w:proofErr w:type="spellEnd"/>
            <w:r w:rsidRPr="00A62802">
              <w:rPr>
                <w:rFonts w:asciiTheme="majorHAnsi" w:hAnsiTheme="majorHAnsi"/>
                <w:sz w:val="22"/>
              </w:rPr>
              <w:t xml:space="preserve"> </w:t>
            </w:r>
            <w:proofErr w:type="spellStart"/>
            <w:r w:rsidRPr="00A62802">
              <w:rPr>
                <w:rFonts w:asciiTheme="majorHAnsi" w:hAnsiTheme="majorHAnsi"/>
                <w:sz w:val="22"/>
              </w:rPr>
              <w:t>teaching</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learning</w:t>
            </w:r>
            <w:proofErr w:type="spellEnd"/>
            <w:r w:rsidRPr="00A62802">
              <w:rPr>
                <w:rFonts w:asciiTheme="majorHAnsi" w:hAnsiTheme="majorHAnsi"/>
                <w:sz w:val="22"/>
              </w:rPr>
              <w:t xml:space="preserve">: </w:t>
            </w:r>
            <w:proofErr w:type="spellStart"/>
            <w:r w:rsidRPr="00A62802">
              <w:rPr>
                <w:rFonts w:asciiTheme="majorHAnsi" w:hAnsiTheme="majorHAnsi"/>
                <w:sz w:val="22"/>
              </w:rPr>
              <w:t>fostering</w:t>
            </w:r>
            <w:proofErr w:type="spellEnd"/>
            <w:r w:rsidRPr="00A62802">
              <w:rPr>
                <w:rFonts w:asciiTheme="majorHAnsi" w:hAnsiTheme="majorHAnsi"/>
                <w:sz w:val="22"/>
              </w:rPr>
              <w:t xml:space="preserve"> </w:t>
            </w:r>
            <w:proofErr w:type="spellStart"/>
            <w:r w:rsidRPr="00A62802">
              <w:rPr>
                <w:rFonts w:asciiTheme="majorHAnsi" w:hAnsiTheme="majorHAnsi"/>
                <w:sz w:val="22"/>
              </w:rPr>
              <w:t>innovation</w:t>
            </w:r>
            <w:proofErr w:type="spellEnd"/>
            <w:r w:rsidRPr="00A62802">
              <w:rPr>
                <w:rFonts w:asciiTheme="majorHAnsi" w:hAnsiTheme="majorHAnsi"/>
                <w:sz w:val="22"/>
              </w:rPr>
              <w:t xml:space="preserve"> </w:t>
            </w:r>
            <w:proofErr w:type="spellStart"/>
            <w:r w:rsidRPr="00A62802">
              <w:rPr>
                <w:rFonts w:asciiTheme="majorHAnsi" w:hAnsiTheme="majorHAnsi"/>
                <w:sz w:val="22"/>
              </w:rPr>
              <w:t>in</w:t>
            </w:r>
            <w:proofErr w:type="spellEnd"/>
            <w:r w:rsidRPr="00A62802">
              <w:rPr>
                <w:rFonts w:asciiTheme="majorHAnsi" w:hAnsiTheme="majorHAnsi"/>
                <w:sz w:val="22"/>
              </w:rPr>
              <w:t xml:space="preserve"> </w:t>
            </w:r>
            <w:proofErr w:type="spellStart"/>
            <w:r w:rsidRPr="00A62802">
              <w:rPr>
                <w:rFonts w:asciiTheme="majorHAnsi" w:hAnsiTheme="majorHAnsi"/>
                <w:sz w:val="22"/>
              </w:rPr>
              <w:t>education</w:t>
            </w:r>
            <w:proofErr w:type="spellEnd"/>
            <w:r w:rsidRPr="00A62802">
              <w:rPr>
                <w:rFonts w:asciiTheme="majorHAnsi" w:hAnsiTheme="majorHAnsi"/>
                <w:sz w:val="22"/>
              </w:rPr>
              <w:t xml:space="preserve"> </w:t>
            </w:r>
            <w:proofErr w:type="spellStart"/>
            <w:r w:rsidRPr="00A62802">
              <w:rPr>
                <w:rFonts w:asciiTheme="majorHAnsi" w:hAnsiTheme="majorHAnsi"/>
                <w:sz w:val="22"/>
              </w:rPr>
              <w:t>design</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delivery</w:t>
            </w:r>
            <w:proofErr w:type="spellEnd"/>
            <w:r w:rsidRPr="00A62802">
              <w:rPr>
                <w:rFonts w:asciiTheme="majorHAnsi" w:hAnsiTheme="majorHAnsi"/>
                <w:sz w:val="22"/>
              </w:rPr>
              <w:t xml:space="preserve">, </w:t>
            </w:r>
            <w:proofErr w:type="spellStart"/>
            <w:r w:rsidRPr="00A62802">
              <w:rPr>
                <w:rFonts w:asciiTheme="majorHAnsi" w:hAnsiTheme="majorHAnsi"/>
                <w:sz w:val="22"/>
              </w:rPr>
              <w:t>teaching</w:t>
            </w:r>
            <w:proofErr w:type="spellEnd"/>
            <w:r w:rsidRPr="00A62802">
              <w:rPr>
                <w:rFonts w:asciiTheme="majorHAnsi" w:hAnsiTheme="majorHAnsi"/>
                <w:sz w:val="22"/>
              </w:rPr>
              <w:t xml:space="preserve"> </w:t>
            </w:r>
            <w:proofErr w:type="spellStart"/>
            <w:r w:rsidRPr="00A62802">
              <w:rPr>
                <w:rFonts w:asciiTheme="majorHAnsi" w:hAnsiTheme="majorHAnsi"/>
                <w:sz w:val="22"/>
              </w:rPr>
              <w:t>methods</w:t>
            </w:r>
            <w:proofErr w:type="spellEnd"/>
            <w:r w:rsidRPr="00A62802">
              <w:rPr>
                <w:rFonts w:asciiTheme="majorHAnsi" w:hAnsiTheme="majorHAnsi"/>
                <w:sz w:val="22"/>
              </w:rPr>
              <w:t xml:space="preserve">, </w:t>
            </w:r>
            <w:proofErr w:type="spellStart"/>
            <w:r w:rsidRPr="00A62802">
              <w:rPr>
                <w:rFonts w:asciiTheme="majorHAnsi" w:hAnsiTheme="majorHAnsi"/>
                <w:sz w:val="22"/>
              </w:rPr>
              <w:t>assessment</w:t>
            </w:r>
            <w:proofErr w:type="spellEnd"/>
            <w:r w:rsidRPr="00A62802">
              <w:rPr>
                <w:rFonts w:asciiTheme="majorHAnsi" w:hAnsiTheme="majorHAnsi"/>
                <w:sz w:val="22"/>
              </w:rPr>
              <w:t xml:space="preserve"> </w:t>
            </w:r>
            <w:proofErr w:type="spellStart"/>
            <w:r w:rsidRPr="00A62802">
              <w:rPr>
                <w:rFonts w:asciiTheme="majorHAnsi" w:hAnsiTheme="majorHAnsi"/>
                <w:sz w:val="22"/>
              </w:rPr>
              <w:t>techniques</w:t>
            </w:r>
            <w:proofErr w:type="spellEnd"/>
            <w:r w:rsidRPr="00A62802">
              <w:rPr>
                <w:rFonts w:asciiTheme="majorHAnsi" w:hAnsiTheme="majorHAnsi"/>
                <w:sz w:val="22"/>
              </w:rPr>
              <w:t xml:space="preserve">, </w:t>
            </w:r>
            <w:proofErr w:type="spellStart"/>
            <w:r w:rsidRPr="00A62802">
              <w:rPr>
                <w:rFonts w:asciiTheme="majorHAnsi" w:hAnsiTheme="majorHAnsi"/>
                <w:sz w:val="22"/>
              </w:rPr>
              <w:t>learning</w:t>
            </w:r>
            <w:proofErr w:type="spellEnd"/>
            <w:r w:rsidRPr="00A62802">
              <w:rPr>
                <w:rFonts w:asciiTheme="majorHAnsi" w:hAnsiTheme="majorHAnsi"/>
                <w:sz w:val="22"/>
              </w:rPr>
              <w:t xml:space="preserve"> </w:t>
            </w:r>
            <w:proofErr w:type="spellStart"/>
            <w:r w:rsidRPr="00A62802">
              <w:rPr>
                <w:rFonts w:asciiTheme="majorHAnsi" w:hAnsiTheme="majorHAnsi"/>
                <w:sz w:val="22"/>
              </w:rPr>
              <w:t>environments</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w:t>
            </w:r>
            <w:proofErr w:type="spellStart"/>
            <w:r w:rsidRPr="00A62802">
              <w:rPr>
                <w:rFonts w:asciiTheme="majorHAnsi" w:hAnsiTheme="majorHAnsi"/>
                <w:sz w:val="22"/>
              </w:rPr>
              <w:t>or</w:t>
            </w:r>
            <w:proofErr w:type="spellEnd"/>
            <w:r w:rsidRPr="00A62802">
              <w:rPr>
                <w:rFonts w:asciiTheme="majorHAnsi" w:hAnsiTheme="majorHAnsi"/>
                <w:sz w:val="22"/>
              </w:rPr>
              <w:t xml:space="preserve"> </w:t>
            </w:r>
            <w:proofErr w:type="spellStart"/>
            <w:r w:rsidRPr="00A62802">
              <w:rPr>
                <w:rFonts w:asciiTheme="majorHAnsi" w:hAnsiTheme="majorHAnsi"/>
                <w:sz w:val="22"/>
              </w:rPr>
              <w:t>developing</w:t>
            </w:r>
            <w:proofErr w:type="spellEnd"/>
            <w:r w:rsidRPr="00A62802">
              <w:rPr>
                <w:rFonts w:asciiTheme="majorHAnsi" w:hAnsiTheme="majorHAnsi"/>
                <w:sz w:val="22"/>
              </w:rPr>
              <w:t xml:space="preserve"> </w:t>
            </w:r>
            <w:proofErr w:type="spellStart"/>
            <w:r w:rsidRPr="00A62802">
              <w:rPr>
                <w:rFonts w:asciiTheme="majorHAnsi" w:hAnsiTheme="majorHAnsi"/>
                <w:sz w:val="22"/>
              </w:rPr>
              <w:t>new</w:t>
            </w:r>
            <w:proofErr w:type="spellEnd"/>
            <w:r w:rsidRPr="00A62802">
              <w:rPr>
                <w:rFonts w:asciiTheme="majorHAnsi" w:hAnsiTheme="majorHAnsi"/>
                <w:sz w:val="22"/>
              </w:rPr>
              <w:t xml:space="preserve"> </w:t>
            </w:r>
            <w:proofErr w:type="spellStart"/>
            <w:r w:rsidRPr="00A62802">
              <w:rPr>
                <w:rFonts w:asciiTheme="majorHAnsi" w:hAnsiTheme="majorHAnsi"/>
                <w:sz w:val="22"/>
              </w:rPr>
              <w:t>skills</w:t>
            </w:r>
            <w:proofErr w:type="spellEnd"/>
            <w:r w:rsidRPr="00A62802">
              <w:rPr>
                <w:rFonts w:asciiTheme="majorHAnsi" w:hAnsiTheme="majorHAnsi"/>
                <w:sz w:val="22"/>
              </w:rPr>
              <w:t>;</w:t>
            </w:r>
          </w:p>
          <w:p w14:paraId="0F13013D" w14:textId="77777777" w:rsidR="00892D9A" w:rsidRDefault="00892D9A" w:rsidP="00097616">
            <w:pPr>
              <w:pStyle w:val="ListParagraph"/>
              <w:numPr>
                <w:ilvl w:val="0"/>
                <w:numId w:val="39"/>
              </w:numPr>
              <w:spacing w:before="40" w:after="40" w:line="200" w:lineRule="exact"/>
              <w:jc w:val="both"/>
              <w:rPr>
                <w:rFonts w:asciiTheme="majorHAnsi" w:hAnsiTheme="majorHAnsi"/>
                <w:sz w:val="22"/>
              </w:rPr>
            </w:pPr>
            <w:proofErr w:type="spellStart"/>
            <w:r w:rsidRPr="00A62802">
              <w:rPr>
                <w:rFonts w:asciiTheme="majorHAnsi" w:hAnsiTheme="majorHAnsi"/>
                <w:sz w:val="22"/>
              </w:rPr>
              <w:t>Fostering</w:t>
            </w:r>
            <w:proofErr w:type="spellEnd"/>
            <w:r w:rsidRPr="00A62802">
              <w:rPr>
                <w:rFonts w:asciiTheme="majorHAnsi" w:hAnsiTheme="majorHAnsi"/>
                <w:sz w:val="22"/>
              </w:rPr>
              <w:t xml:space="preserve"> </w:t>
            </w:r>
            <w:proofErr w:type="spellStart"/>
            <w:r w:rsidRPr="00A62802">
              <w:rPr>
                <w:rFonts w:asciiTheme="majorHAnsi" w:hAnsiTheme="majorHAnsi"/>
                <w:sz w:val="22"/>
              </w:rPr>
              <w:t>corporate</w:t>
            </w:r>
            <w:proofErr w:type="spellEnd"/>
            <w:r w:rsidRPr="00A62802">
              <w:rPr>
                <w:rFonts w:asciiTheme="majorHAnsi" w:hAnsiTheme="majorHAnsi"/>
                <w:sz w:val="22"/>
              </w:rPr>
              <w:t xml:space="preserve"> </w:t>
            </w:r>
            <w:proofErr w:type="spellStart"/>
            <w:r w:rsidRPr="00A62802">
              <w:rPr>
                <w:rFonts w:asciiTheme="majorHAnsi" w:hAnsiTheme="majorHAnsi"/>
                <w:sz w:val="22"/>
              </w:rPr>
              <w:t>social</w:t>
            </w:r>
            <w:proofErr w:type="spellEnd"/>
            <w:r w:rsidRPr="00A62802">
              <w:rPr>
                <w:rFonts w:asciiTheme="majorHAnsi" w:hAnsiTheme="majorHAnsi"/>
                <w:sz w:val="22"/>
              </w:rPr>
              <w:t xml:space="preserve"> </w:t>
            </w:r>
            <w:proofErr w:type="spellStart"/>
            <w:r w:rsidRPr="00A62802">
              <w:rPr>
                <w:rFonts w:asciiTheme="majorHAnsi" w:hAnsiTheme="majorHAnsi"/>
                <w:sz w:val="22"/>
              </w:rPr>
              <w:t>responsibility</w:t>
            </w:r>
            <w:proofErr w:type="spellEnd"/>
            <w:r w:rsidRPr="00A62802">
              <w:rPr>
                <w:rFonts w:asciiTheme="majorHAnsi" w:hAnsiTheme="majorHAnsi"/>
                <w:sz w:val="22"/>
              </w:rPr>
              <w:t xml:space="preserve"> (</w:t>
            </w:r>
            <w:proofErr w:type="spellStart"/>
            <w:r w:rsidRPr="00A62802">
              <w:rPr>
                <w:rFonts w:asciiTheme="majorHAnsi" w:hAnsiTheme="majorHAnsi"/>
                <w:sz w:val="22"/>
              </w:rPr>
              <w:t>e.g</w:t>
            </w:r>
            <w:proofErr w:type="spellEnd"/>
            <w:r w:rsidRPr="00A62802">
              <w:rPr>
                <w:rFonts w:asciiTheme="majorHAnsi" w:hAnsiTheme="majorHAnsi"/>
                <w:sz w:val="22"/>
              </w:rPr>
              <w:t xml:space="preserve">. </w:t>
            </w:r>
            <w:proofErr w:type="spellStart"/>
            <w:r w:rsidRPr="00A62802">
              <w:rPr>
                <w:rFonts w:asciiTheme="majorHAnsi" w:hAnsiTheme="majorHAnsi"/>
                <w:sz w:val="22"/>
              </w:rPr>
              <w:t>equity</w:t>
            </w:r>
            <w:proofErr w:type="spellEnd"/>
            <w:r w:rsidRPr="00A62802">
              <w:rPr>
                <w:rFonts w:asciiTheme="majorHAnsi" w:hAnsiTheme="majorHAnsi"/>
                <w:sz w:val="22"/>
              </w:rPr>
              <w:t xml:space="preserve">, </w:t>
            </w:r>
            <w:proofErr w:type="spellStart"/>
            <w:r w:rsidRPr="00A62802">
              <w:rPr>
                <w:rFonts w:asciiTheme="majorHAnsi" w:hAnsiTheme="majorHAnsi"/>
                <w:sz w:val="22"/>
              </w:rPr>
              <w:t>inclusion</w:t>
            </w:r>
            <w:proofErr w:type="spellEnd"/>
            <w:r w:rsidRPr="00A62802">
              <w:rPr>
                <w:rFonts w:asciiTheme="majorHAnsi" w:hAnsiTheme="majorHAnsi"/>
                <w:sz w:val="22"/>
              </w:rPr>
              <w:t xml:space="preserve">, </w:t>
            </w:r>
            <w:proofErr w:type="spellStart"/>
            <w:r w:rsidRPr="00A62802">
              <w:rPr>
                <w:rFonts w:asciiTheme="majorHAnsi" w:hAnsiTheme="majorHAnsi"/>
                <w:sz w:val="22"/>
              </w:rPr>
              <w:t>climate</w:t>
            </w:r>
            <w:proofErr w:type="spellEnd"/>
            <w:r w:rsidRPr="00A62802">
              <w:rPr>
                <w:rFonts w:asciiTheme="majorHAnsi" w:hAnsiTheme="majorHAnsi"/>
                <w:sz w:val="22"/>
              </w:rPr>
              <w:t xml:space="preserve"> </w:t>
            </w:r>
            <w:proofErr w:type="spellStart"/>
            <w:r w:rsidRPr="00A62802">
              <w:rPr>
                <w:rFonts w:asciiTheme="majorHAnsi" w:hAnsiTheme="majorHAnsi"/>
                <w:sz w:val="22"/>
              </w:rPr>
              <w:t>change</w:t>
            </w:r>
            <w:proofErr w:type="spellEnd"/>
            <w:r w:rsidRPr="00A62802">
              <w:rPr>
                <w:rFonts w:asciiTheme="majorHAnsi" w:hAnsiTheme="majorHAnsi"/>
                <w:sz w:val="22"/>
              </w:rPr>
              <w:t xml:space="preserve">, </w:t>
            </w:r>
            <w:proofErr w:type="spellStart"/>
            <w:r w:rsidRPr="00A62802">
              <w:rPr>
                <w:rFonts w:asciiTheme="majorHAnsi" w:hAnsiTheme="majorHAnsi"/>
                <w:sz w:val="22"/>
              </w:rPr>
              <w:t>environmental</w:t>
            </w:r>
            <w:proofErr w:type="spellEnd"/>
            <w:r w:rsidRPr="00A62802">
              <w:rPr>
                <w:rFonts w:asciiTheme="majorHAnsi" w:hAnsiTheme="majorHAnsi"/>
                <w:sz w:val="22"/>
              </w:rPr>
              <w:t xml:space="preserve"> </w:t>
            </w:r>
            <w:proofErr w:type="spellStart"/>
            <w:r w:rsidRPr="00A62802">
              <w:rPr>
                <w:rFonts w:asciiTheme="majorHAnsi" w:hAnsiTheme="majorHAnsi"/>
                <w:sz w:val="22"/>
              </w:rPr>
              <w:t>protection</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sustainable</w:t>
            </w:r>
            <w:proofErr w:type="spellEnd"/>
            <w:r w:rsidRPr="00A62802">
              <w:rPr>
                <w:rFonts w:asciiTheme="majorHAnsi" w:hAnsiTheme="majorHAnsi"/>
                <w:sz w:val="22"/>
              </w:rPr>
              <w:t xml:space="preserve"> </w:t>
            </w:r>
            <w:proofErr w:type="spellStart"/>
            <w:r w:rsidRPr="00A62802">
              <w:rPr>
                <w:rFonts w:asciiTheme="majorHAnsi" w:hAnsiTheme="majorHAnsi"/>
                <w:sz w:val="22"/>
              </w:rPr>
              <w:t>development</w:t>
            </w:r>
            <w:proofErr w:type="spellEnd"/>
            <w:r w:rsidRPr="00A62802">
              <w:rPr>
                <w:rFonts w:asciiTheme="majorHAnsi" w:hAnsiTheme="majorHAnsi"/>
                <w:sz w:val="22"/>
              </w:rPr>
              <w:t>);</w:t>
            </w:r>
          </w:p>
          <w:p w14:paraId="672348B7" w14:textId="77777777" w:rsidR="00892D9A" w:rsidRDefault="00892D9A" w:rsidP="00097616">
            <w:pPr>
              <w:pStyle w:val="ListParagraph"/>
              <w:numPr>
                <w:ilvl w:val="0"/>
                <w:numId w:val="39"/>
              </w:numPr>
              <w:spacing w:before="40" w:after="40" w:line="200" w:lineRule="exact"/>
              <w:jc w:val="both"/>
              <w:rPr>
                <w:rFonts w:asciiTheme="majorHAnsi" w:hAnsiTheme="majorHAnsi"/>
                <w:sz w:val="22"/>
              </w:rPr>
            </w:pPr>
            <w:proofErr w:type="spellStart"/>
            <w:r w:rsidRPr="00A62802">
              <w:rPr>
                <w:rFonts w:asciiTheme="majorHAnsi" w:hAnsiTheme="majorHAnsi"/>
                <w:sz w:val="22"/>
              </w:rPr>
              <w:t>Stimulating</w:t>
            </w:r>
            <w:proofErr w:type="spellEnd"/>
            <w:r w:rsidRPr="00A62802">
              <w:rPr>
                <w:rFonts w:asciiTheme="majorHAnsi" w:hAnsiTheme="majorHAnsi"/>
                <w:sz w:val="22"/>
              </w:rPr>
              <w:t xml:space="preserve"> a </w:t>
            </w:r>
            <w:proofErr w:type="spellStart"/>
            <w:r w:rsidRPr="00A62802">
              <w:rPr>
                <w:rFonts w:asciiTheme="majorHAnsi" w:hAnsiTheme="majorHAnsi"/>
                <w:sz w:val="22"/>
              </w:rPr>
              <w:t>sense</w:t>
            </w:r>
            <w:proofErr w:type="spellEnd"/>
            <w:r w:rsidRPr="00A62802">
              <w:rPr>
                <w:rFonts w:asciiTheme="majorHAnsi" w:hAnsiTheme="majorHAnsi"/>
                <w:sz w:val="22"/>
              </w:rPr>
              <w:t xml:space="preserve"> </w:t>
            </w:r>
            <w:proofErr w:type="spellStart"/>
            <w:r w:rsidRPr="00A62802">
              <w:rPr>
                <w:rFonts w:asciiTheme="majorHAnsi" w:hAnsiTheme="majorHAnsi"/>
                <w:sz w:val="22"/>
              </w:rPr>
              <w:t>of</w:t>
            </w:r>
            <w:proofErr w:type="spellEnd"/>
            <w:r w:rsidRPr="00A62802">
              <w:rPr>
                <w:rFonts w:asciiTheme="majorHAnsi" w:hAnsiTheme="majorHAnsi"/>
                <w:sz w:val="22"/>
              </w:rPr>
              <w:t xml:space="preserve"> </w:t>
            </w:r>
            <w:proofErr w:type="spellStart"/>
            <w:r w:rsidRPr="00A62802">
              <w:rPr>
                <w:rFonts w:asciiTheme="majorHAnsi" w:hAnsiTheme="majorHAnsi"/>
                <w:sz w:val="22"/>
              </w:rPr>
              <w:t>initiative</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entrepreneurial</w:t>
            </w:r>
            <w:proofErr w:type="spellEnd"/>
            <w:r w:rsidRPr="00A62802">
              <w:rPr>
                <w:rFonts w:asciiTheme="majorHAnsi" w:hAnsiTheme="majorHAnsi"/>
                <w:sz w:val="22"/>
              </w:rPr>
              <w:t xml:space="preserve"> </w:t>
            </w:r>
            <w:proofErr w:type="spellStart"/>
            <w:r w:rsidRPr="00A62802">
              <w:rPr>
                <w:rFonts w:asciiTheme="majorHAnsi" w:hAnsiTheme="majorHAnsi"/>
                <w:sz w:val="22"/>
              </w:rPr>
              <w:t>attitudes</w:t>
            </w:r>
            <w:proofErr w:type="spellEnd"/>
            <w:r w:rsidRPr="00A62802">
              <w:rPr>
                <w:rFonts w:asciiTheme="majorHAnsi" w:hAnsiTheme="majorHAnsi"/>
                <w:sz w:val="22"/>
              </w:rPr>
              <w:t xml:space="preserve">, </w:t>
            </w:r>
            <w:proofErr w:type="spellStart"/>
            <w:r w:rsidRPr="00A62802">
              <w:rPr>
                <w:rFonts w:asciiTheme="majorHAnsi" w:hAnsiTheme="majorHAnsi"/>
                <w:sz w:val="22"/>
              </w:rPr>
              <w:t>mind-sets</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skills</w:t>
            </w:r>
            <w:proofErr w:type="spellEnd"/>
            <w:r w:rsidRPr="00A62802">
              <w:rPr>
                <w:rFonts w:asciiTheme="majorHAnsi" w:hAnsiTheme="majorHAnsi"/>
                <w:sz w:val="22"/>
              </w:rPr>
              <w:t xml:space="preserve"> </w:t>
            </w:r>
            <w:proofErr w:type="spellStart"/>
            <w:r w:rsidRPr="00A62802">
              <w:rPr>
                <w:rFonts w:asciiTheme="majorHAnsi" w:hAnsiTheme="majorHAnsi"/>
                <w:sz w:val="22"/>
              </w:rPr>
              <w:t>in</w:t>
            </w:r>
            <w:proofErr w:type="spellEnd"/>
            <w:r w:rsidRPr="00A62802">
              <w:rPr>
                <w:rFonts w:asciiTheme="majorHAnsi" w:hAnsiTheme="majorHAnsi"/>
                <w:sz w:val="22"/>
              </w:rPr>
              <w:t xml:space="preserve"> </w:t>
            </w:r>
            <w:proofErr w:type="spellStart"/>
            <w:r w:rsidRPr="00A62802">
              <w:rPr>
                <w:rFonts w:asciiTheme="majorHAnsi" w:hAnsiTheme="majorHAnsi"/>
                <w:sz w:val="22"/>
              </w:rPr>
              <w:t>learners</w:t>
            </w:r>
            <w:proofErr w:type="spellEnd"/>
            <w:r w:rsidRPr="00A62802">
              <w:rPr>
                <w:rFonts w:asciiTheme="majorHAnsi" w:hAnsiTheme="majorHAnsi"/>
                <w:sz w:val="22"/>
              </w:rPr>
              <w:t xml:space="preserve">, </w:t>
            </w:r>
            <w:proofErr w:type="spellStart"/>
            <w:r w:rsidRPr="00A62802">
              <w:rPr>
                <w:rFonts w:asciiTheme="majorHAnsi" w:hAnsiTheme="majorHAnsi"/>
                <w:sz w:val="22"/>
              </w:rPr>
              <w:t>educational</w:t>
            </w:r>
            <w:proofErr w:type="spellEnd"/>
            <w:r w:rsidRPr="00A62802">
              <w:rPr>
                <w:rFonts w:asciiTheme="majorHAnsi" w:hAnsiTheme="majorHAnsi"/>
                <w:sz w:val="22"/>
              </w:rPr>
              <w:t xml:space="preserve"> </w:t>
            </w:r>
            <w:proofErr w:type="spellStart"/>
            <w:r w:rsidRPr="00A62802">
              <w:rPr>
                <w:rFonts w:asciiTheme="majorHAnsi" w:hAnsiTheme="majorHAnsi"/>
                <w:sz w:val="22"/>
              </w:rPr>
              <w:t>staff</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other</w:t>
            </w:r>
            <w:proofErr w:type="spellEnd"/>
            <w:r w:rsidRPr="00A62802">
              <w:rPr>
                <w:rFonts w:asciiTheme="majorHAnsi" w:hAnsiTheme="majorHAnsi"/>
                <w:sz w:val="22"/>
              </w:rPr>
              <w:t xml:space="preserve"> </w:t>
            </w:r>
            <w:proofErr w:type="spellStart"/>
            <w:r w:rsidRPr="00A62802">
              <w:rPr>
                <w:rFonts w:asciiTheme="majorHAnsi" w:hAnsiTheme="majorHAnsi"/>
                <w:sz w:val="22"/>
              </w:rPr>
              <w:t>workers</w:t>
            </w:r>
            <w:proofErr w:type="spellEnd"/>
            <w:r w:rsidRPr="00A62802">
              <w:rPr>
                <w:rFonts w:asciiTheme="majorHAnsi" w:hAnsiTheme="majorHAnsi"/>
                <w:sz w:val="22"/>
              </w:rPr>
              <w:t xml:space="preserve">, </w:t>
            </w:r>
            <w:proofErr w:type="spellStart"/>
            <w:r w:rsidRPr="00A62802">
              <w:rPr>
                <w:rFonts w:asciiTheme="majorHAnsi" w:hAnsiTheme="majorHAnsi"/>
                <w:sz w:val="22"/>
              </w:rPr>
              <w:t>in</w:t>
            </w:r>
            <w:proofErr w:type="spellEnd"/>
            <w:r w:rsidRPr="00A62802">
              <w:rPr>
                <w:rFonts w:asciiTheme="majorHAnsi" w:hAnsiTheme="majorHAnsi"/>
                <w:sz w:val="22"/>
              </w:rPr>
              <w:t xml:space="preserve"> </w:t>
            </w:r>
            <w:proofErr w:type="spellStart"/>
            <w:r w:rsidRPr="00A62802">
              <w:rPr>
                <w:rFonts w:asciiTheme="majorHAnsi" w:hAnsiTheme="majorHAnsi"/>
                <w:sz w:val="22"/>
              </w:rPr>
              <w:t>line</w:t>
            </w:r>
            <w:proofErr w:type="spellEnd"/>
            <w:r w:rsidRPr="00A62802">
              <w:rPr>
                <w:rFonts w:asciiTheme="majorHAnsi" w:hAnsiTheme="majorHAnsi"/>
                <w:sz w:val="22"/>
              </w:rPr>
              <w:t xml:space="preserve"> </w:t>
            </w:r>
            <w:proofErr w:type="spellStart"/>
            <w:r w:rsidRPr="00A62802">
              <w:rPr>
                <w:rFonts w:asciiTheme="majorHAnsi" w:hAnsiTheme="majorHAnsi"/>
                <w:sz w:val="22"/>
              </w:rPr>
              <w:t>with</w:t>
            </w:r>
            <w:proofErr w:type="spellEnd"/>
            <w:r w:rsidRPr="00A62802">
              <w:rPr>
                <w:rFonts w:asciiTheme="majorHAnsi" w:hAnsiTheme="majorHAnsi"/>
                <w:sz w:val="22"/>
              </w:rPr>
              <w:t xml:space="preserve"> </w:t>
            </w:r>
            <w:proofErr w:type="spellStart"/>
            <w:r w:rsidRPr="00A62802">
              <w:rPr>
                <w:rFonts w:asciiTheme="majorHAnsi" w:hAnsiTheme="majorHAnsi"/>
                <w:sz w:val="22"/>
              </w:rPr>
              <w:t>the</w:t>
            </w:r>
            <w:proofErr w:type="spellEnd"/>
            <w:r w:rsidRPr="00A62802">
              <w:rPr>
                <w:rFonts w:asciiTheme="majorHAnsi" w:hAnsiTheme="majorHAnsi"/>
                <w:sz w:val="22"/>
              </w:rPr>
              <w:t xml:space="preserve"> </w:t>
            </w:r>
            <w:proofErr w:type="spellStart"/>
            <w:r w:rsidRPr="00A62802">
              <w:rPr>
                <w:rFonts w:asciiTheme="majorHAnsi" w:hAnsiTheme="majorHAnsi"/>
                <w:sz w:val="22"/>
              </w:rPr>
              <w:t>Entrepreneurship</w:t>
            </w:r>
            <w:proofErr w:type="spellEnd"/>
            <w:r w:rsidRPr="00A62802">
              <w:rPr>
                <w:rFonts w:asciiTheme="majorHAnsi" w:hAnsiTheme="majorHAnsi"/>
                <w:sz w:val="22"/>
              </w:rPr>
              <w:t xml:space="preserve"> </w:t>
            </w:r>
            <w:proofErr w:type="spellStart"/>
            <w:r w:rsidRPr="00A62802">
              <w:rPr>
                <w:rFonts w:asciiTheme="majorHAnsi" w:hAnsiTheme="majorHAnsi"/>
                <w:sz w:val="22"/>
              </w:rPr>
              <w:t>Competence</w:t>
            </w:r>
            <w:proofErr w:type="spellEnd"/>
            <w:r w:rsidRPr="00A62802">
              <w:rPr>
                <w:rFonts w:asciiTheme="majorHAnsi" w:hAnsiTheme="majorHAnsi"/>
                <w:sz w:val="22"/>
              </w:rPr>
              <w:t xml:space="preserve"> Framework;</w:t>
            </w:r>
          </w:p>
          <w:p w14:paraId="4FA98BBA" w14:textId="77777777" w:rsidR="00892D9A" w:rsidRDefault="00892D9A" w:rsidP="00097616">
            <w:pPr>
              <w:pStyle w:val="ListParagraph"/>
              <w:numPr>
                <w:ilvl w:val="0"/>
                <w:numId w:val="39"/>
              </w:numPr>
              <w:spacing w:before="40" w:after="40" w:line="200" w:lineRule="exact"/>
              <w:jc w:val="both"/>
              <w:rPr>
                <w:rFonts w:asciiTheme="majorHAnsi" w:hAnsiTheme="majorHAnsi"/>
                <w:sz w:val="22"/>
              </w:rPr>
            </w:pPr>
            <w:proofErr w:type="spellStart"/>
            <w:r w:rsidRPr="00A62802">
              <w:rPr>
                <w:rFonts w:asciiTheme="majorHAnsi" w:hAnsiTheme="majorHAnsi"/>
                <w:sz w:val="22"/>
              </w:rPr>
              <w:t>Improving</w:t>
            </w:r>
            <w:proofErr w:type="spellEnd"/>
            <w:r w:rsidRPr="00A62802">
              <w:rPr>
                <w:rFonts w:asciiTheme="majorHAnsi" w:hAnsiTheme="majorHAnsi"/>
                <w:sz w:val="22"/>
              </w:rPr>
              <w:t xml:space="preserve"> </w:t>
            </w:r>
            <w:proofErr w:type="spellStart"/>
            <w:r w:rsidRPr="00A62802">
              <w:rPr>
                <w:rFonts w:asciiTheme="majorHAnsi" w:hAnsiTheme="majorHAnsi"/>
                <w:sz w:val="22"/>
              </w:rPr>
              <w:t>the</w:t>
            </w:r>
            <w:proofErr w:type="spellEnd"/>
            <w:r w:rsidRPr="00A62802">
              <w:rPr>
                <w:rFonts w:asciiTheme="majorHAnsi" w:hAnsiTheme="majorHAnsi"/>
                <w:sz w:val="22"/>
              </w:rPr>
              <w:t xml:space="preserve"> </w:t>
            </w:r>
            <w:proofErr w:type="spellStart"/>
            <w:r w:rsidRPr="00A62802">
              <w:rPr>
                <w:rFonts w:asciiTheme="majorHAnsi" w:hAnsiTheme="majorHAnsi"/>
                <w:sz w:val="22"/>
              </w:rPr>
              <w:t>quality</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relevance</w:t>
            </w:r>
            <w:proofErr w:type="spellEnd"/>
            <w:r w:rsidRPr="00A62802">
              <w:rPr>
                <w:rFonts w:asciiTheme="majorHAnsi" w:hAnsiTheme="majorHAnsi"/>
                <w:sz w:val="22"/>
              </w:rPr>
              <w:t xml:space="preserve"> </w:t>
            </w:r>
            <w:proofErr w:type="spellStart"/>
            <w:r w:rsidRPr="00A62802">
              <w:rPr>
                <w:rFonts w:asciiTheme="majorHAnsi" w:hAnsiTheme="majorHAnsi"/>
                <w:sz w:val="22"/>
              </w:rPr>
              <w:t>of</w:t>
            </w:r>
            <w:proofErr w:type="spellEnd"/>
            <w:r w:rsidRPr="00A62802">
              <w:rPr>
                <w:rFonts w:asciiTheme="majorHAnsi" w:hAnsiTheme="majorHAnsi"/>
                <w:sz w:val="22"/>
              </w:rPr>
              <w:t xml:space="preserve"> </w:t>
            </w:r>
            <w:proofErr w:type="spellStart"/>
            <w:r w:rsidRPr="00A62802">
              <w:rPr>
                <w:rFonts w:asciiTheme="majorHAnsi" w:hAnsiTheme="majorHAnsi"/>
                <w:sz w:val="22"/>
              </w:rPr>
              <w:t>skills</w:t>
            </w:r>
            <w:proofErr w:type="spellEnd"/>
            <w:r w:rsidRPr="00A62802">
              <w:rPr>
                <w:rFonts w:asciiTheme="majorHAnsi" w:hAnsiTheme="majorHAnsi"/>
                <w:sz w:val="22"/>
              </w:rPr>
              <w:t xml:space="preserve"> </w:t>
            </w:r>
            <w:proofErr w:type="spellStart"/>
            <w:r w:rsidRPr="00A62802">
              <w:rPr>
                <w:rFonts w:asciiTheme="majorHAnsi" w:hAnsiTheme="majorHAnsi"/>
                <w:sz w:val="22"/>
              </w:rPr>
              <w:t>developed</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certified</w:t>
            </w:r>
            <w:proofErr w:type="spellEnd"/>
            <w:r w:rsidRPr="00A62802">
              <w:rPr>
                <w:rFonts w:asciiTheme="majorHAnsi" w:hAnsiTheme="majorHAnsi"/>
                <w:sz w:val="22"/>
              </w:rPr>
              <w:t xml:space="preserve"> </w:t>
            </w:r>
            <w:proofErr w:type="spellStart"/>
            <w:r w:rsidRPr="00A62802">
              <w:rPr>
                <w:rFonts w:asciiTheme="majorHAnsi" w:hAnsiTheme="majorHAnsi"/>
                <w:sz w:val="22"/>
              </w:rPr>
              <w:t>through</w:t>
            </w:r>
            <w:proofErr w:type="spellEnd"/>
            <w:r w:rsidRPr="00A62802">
              <w:rPr>
                <w:rFonts w:asciiTheme="majorHAnsi" w:hAnsiTheme="majorHAnsi"/>
                <w:sz w:val="22"/>
              </w:rPr>
              <w:t xml:space="preserve"> </w:t>
            </w:r>
            <w:proofErr w:type="spellStart"/>
            <w:r w:rsidRPr="00A62802">
              <w:rPr>
                <w:rFonts w:asciiTheme="majorHAnsi" w:hAnsiTheme="majorHAnsi"/>
                <w:sz w:val="22"/>
              </w:rPr>
              <w:t>education</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training</w:t>
            </w:r>
            <w:proofErr w:type="spellEnd"/>
            <w:r w:rsidRPr="00A62802">
              <w:rPr>
                <w:rFonts w:asciiTheme="majorHAnsi" w:hAnsiTheme="majorHAnsi"/>
                <w:sz w:val="22"/>
              </w:rPr>
              <w:t xml:space="preserve"> </w:t>
            </w:r>
            <w:proofErr w:type="spellStart"/>
            <w:r w:rsidRPr="00A62802">
              <w:rPr>
                <w:rFonts w:asciiTheme="majorHAnsi" w:hAnsiTheme="majorHAnsi"/>
                <w:sz w:val="22"/>
              </w:rPr>
              <w:t>systems</w:t>
            </w:r>
            <w:proofErr w:type="spellEnd"/>
            <w:r w:rsidRPr="00A62802">
              <w:rPr>
                <w:rFonts w:asciiTheme="majorHAnsi" w:hAnsiTheme="majorHAnsi"/>
                <w:sz w:val="22"/>
              </w:rPr>
              <w:t xml:space="preserve"> (</w:t>
            </w:r>
            <w:proofErr w:type="spellStart"/>
            <w:r w:rsidRPr="00A62802">
              <w:rPr>
                <w:rFonts w:asciiTheme="majorHAnsi" w:hAnsiTheme="majorHAnsi"/>
                <w:sz w:val="22"/>
              </w:rPr>
              <w:t>including</w:t>
            </w:r>
            <w:proofErr w:type="spellEnd"/>
            <w:r w:rsidRPr="00A62802">
              <w:rPr>
                <w:rFonts w:asciiTheme="majorHAnsi" w:hAnsiTheme="majorHAnsi"/>
                <w:sz w:val="22"/>
              </w:rPr>
              <w:t xml:space="preserve"> </w:t>
            </w:r>
            <w:proofErr w:type="spellStart"/>
            <w:r w:rsidRPr="00A62802">
              <w:rPr>
                <w:rFonts w:asciiTheme="majorHAnsi" w:hAnsiTheme="majorHAnsi"/>
                <w:sz w:val="22"/>
              </w:rPr>
              <w:t>new</w:t>
            </w:r>
            <w:proofErr w:type="spellEnd"/>
            <w:r w:rsidRPr="00A62802">
              <w:rPr>
                <w:rFonts w:asciiTheme="majorHAnsi" w:hAnsiTheme="majorHAnsi"/>
                <w:sz w:val="22"/>
              </w:rPr>
              <w:t xml:space="preserve"> </w:t>
            </w:r>
            <w:proofErr w:type="spellStart"/>
            <w:r w:rsidRPr="00A62802">
              <w:rPr>
                <w:rFonts w:asciiTheme="majorHAnsi" w:hAnsiTheme="majorHAnsi"/>
                <w:sz w:val="22"/>
              </w:rPr>
              <w:t>skills</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tackling</w:t>
            </w:r>
            <w:proofErr w:type="spellEnd"/>
            <w:r w:rsidRPr="00A62802">
              <w:rPr>
                <w:rFonts w:asciiTheme="majorHAnsi" w:hAnsiTheme="majorHAnsi"/>
                <w:sz w:val="22"/>
              </w:rPr>
              <w:t xml:space="preserve"> </w:t>
            </w:r>
            <w:proofErr w:type="spellStart"/>
            <w:r w:rsidRPr="00A62802">
              <w:rPr>
                <w:rFonts w:asciiTheme="majorHAnsi" w:hAnsiTheme="majorHAnsi"/>
                <w:sz w:val="22"/>
              </w:rPr>
              <w:t>skills</w:t>
            </w:r>
            <w:proofErr w:type="spellEnd"/>
            <w:r w:rsidRPr="00A62802">
              <w:rPr>
                <w:rFonts w:asciiTheme="majorHAnsi" w:hAnsiTheme="majorHAnsi"/>
                <w:sz w:val="22"/>
              </w:rPr>
              <w:t xml:space="preserve"> </w:t>
            </w:r>
            <w:proofErr w:type="spellStart"/>
            <w:r w:rsidRPr="00A62802">
              <w:rPr>
                <w:rFonts w:asciiTheme="majorHAnsi" w:hAnsiTheme="majorHAnsi"/>
                <w:sz w:val="22"/>
              </w:rPr>
              <w:t>mismatches</w:t>
            </w:r>
            <w:proofErr w:type="spellEnd"/>
            <w:r w:rsidRPr="00A62802">
              <w:rPr>
                <w:rFonts w:asciiTheme="majorHAnsi" w:hAnsiTheme="majorHAnsi"/>
                <w:sz w:val="22"/>
              </w:rPr>
              <w:t>);</w:t>
            </w:r>
          </w:p>
          <w:p w14:paraId="36624EAA" w14:textId="77777777" w:rsidR="00892D9A" w:rsidRDefault="00892D9A" w:rsidP="00097616">
            <w:pPr>
              <w:pStyle w:val="ListParagraph"/>
              <w:numPr>
                <w:ilvl w:val="0"/>
                <w:numId w:val="39"/>
              </w:numPr>
              <w:spacing w:before="40" w:after="40" w:line="200" w:lineRule="exact"/>
              <w:jc w:val="both"/>
              <w:rPr>
                <w:rFonts w:asciiTheme="majorHAnsi" w:hAnsiTheme="majorHAnsi"/>
                <w:sz w:val="22"/>
              </w:rPr>
            </w:pPr>
            <w:proofErr w:type="spellStart"/>
            <w:r w:rsidRPr="00A62802">
              <w:rPr>
                <w:rFonts w:asciiTheme="majorHAnsi" w:hAnsiTheme="majorHAnsi"/>
                <w:sz w:val="22"/>
              </w:rPr>
              <w:t>Facilitating</w:t>
            </w:r>
            <w:proofErr w:type="spellEnd"/>
            <w:r w:rsidRPr="00A62802">
              <w:rPr>
                <w:rFonts w:asciiTheme="majorHAnsi" w:hAnsiTheme="majorHAnsi"/>
                <w:sz w:val="22"/>
              </w:rPr>
              <w:t xml:space="preserve"> </w:t>
            </w:r>
            <w:proofErr w:type="spellStart"/>
            <w:r w:rsidRPr="00A62802">
              <w:rPr>
                <w:rFonts w:asciiTheme="majorHAnsi" w:hAnsiTheme="majorHAnsi"/>
                <w:sz w:val="22"/>
              </w:rPr>
              <w:t>the</w:t>
            </w:r>
            <w:proofErr w:type="spellEnd"/>
            <w:r w:rsidRPr="00A62802">
              <w:rPr>
                <w:rFonts w:asciiTheme="majorHAnsi" w:hAnsiTheme="majorHAnsi"/>
                <w:sz w:val="22"/>
              </w:rPr>
              <w:t xml:space="preserve"> </w:t>
            </w:r>
            <w:proofErr w:type="spellStart"/>
            <w:r w:rsidRPr="00A62802">
              <w:rPr>
                <w:rFonts w:asciiTheme="majorHAnsi" w:hAnsiTheme="majorHAnsi"/>
                <w:sz w:val="22"/>
              </w:rPr>
              <w:t>flow</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co-creation</w:t>
            </w:r>
            <w:proofErr w:type="spellEnd"/>
            <w:r w:rsidRPr="00A62802">
              <w:rPr>
                <w:rFonts w:asciiTheme="majorHAnsi" w:hAnsiTheme="majorHAnsi"/>
                <w:sz w:val="22"/>
              </w:rPr>
              <w:t xml:space="preserve"> </w:t>
            </w:r>
            <w:proofErr w:type="spellStart"/>
            <w:r w:rsidRPr="00A62802">
              <w:rPr>
                <w:rFonts w:asciiTheme="majorHAnsi" w:hAnsiTheme="majorHAnsi"/>
                <w:sz w:val="22"/>
              </w:rPr>
              <w:t>of</w:t>
            </w:r>
            <w:proofErr w:type="spellEnd"/>
            <w:r w:rsidRPr="00A62802">
              <w:rPr>
                <w:rFonts w:asciiTheme="majorHAnsi" w:hAnsiTheme="majorHAnsi"/>
                <w:sz w:val="22"/>
              </w:rPr>
              <w:t xml:space="preserve"> </w:t>
            </w:r>
            <w:proofErr w:type="spellStart"/>
            <w:r w:rsidRPr="00A62802">
              <w:rPr>
                <w:rFonts w:asciiTheme="majorHAnsi" w:hAnsiTheme="majorHAnsi"/>
                <w:sz w:val="22"/>
              </w:rPr>
              <w:t>knowledge</w:t>
            </w:r>
            <w:proofErr w:type="spellEnd"/>
            <w:r w:rsidRPr="00A62802">
              <w:rPr>
                <w:rFonts w:asciiTheme="majorHAnsi" w:hAnsiTheme="majorHAnsi"/>
                <w:sz w:val="22"/>
              </w:rPr>
              <w:t xml:space="preserve"> </w:t>
            </w:r>
            <w:proofErr w:type="spellStart"/>
            <w:r w:rsidRPr="00A62802">
              <w:rPr>
                <w:rFonts w:asciiTheme="majorHAnsi" w:hAnsiTheme="majorHAnsi"/>
                <w:sz w:val="22"/>
              </w:rPr>
              <w:t>between</w:t>
            </w:r>
            <w:proofErr w:type="spellEnd"/>
            <w:r w:rsidRPr="00A62802">
              <w:rPr>
                <w:rFonts w:asciiTheme="majorHAnsi" w:hAnsiTheme="majorHAnsi"/>
                <w:sz w:val="22"/>
              </w:rPr>
              <w:t xml:space="preserve"> </w:t>
            </w:r>
            <w:proofErr w:type="spellStart"/>
            <w:r w:rsidRPr="00A62802">
              <w:rPr>
                <w:rFonts w:asciiTheme="majorHAnsi" w:hAnsiTheme="majorHAnsi"/>
                <w:sz w:val="22"/>
              </w:rPr>
              <w:t>higher</w:t>
            </w:r>
            <w:proofErr w:type="spellEnd"/>
            <w:r w:rsidRPr="00A62802">
              <w:rPr>
                <w:rFonts w:asciiTheme="majorHAnsi" w:hAnsiTheme="majorHAnsi"/>
                <w:sz w:val="22"/>
              </w:rPr>
              <w:t xml:space="preserve"> </w:t>
            </w:r>
            <w:proofErr w:type="spellStart"/>
            <w:r w:rsidRPr="00A62802">
              <w:rPr>
                <w:rFonts w:asciiTheme="majorHAnsi" w:hAnsiTheme="majorHAnsi"/>
                <w:sz w:val="22"/>
              </w:rPr>
              <w:t>education</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vocational</w:t>
            </w:r>
            <w:proofErr w:type="spellEnd"/>
            <w:r w:rsidRPr="00A62802">
              <w:rPr>
                <w:rFonts w:asciiTheme="majorHAnsi" w:hAnsiTheme="majorHAnsi"/>
                <w:sz w:val="22"/>
              </w:rPr>
              <w:t xml:space="preserve"> </w:t>
            </w:r>
            <w:proofErr w:type="spellStart"/>
            <w:r w:rsidRPr="00A62802">
              <w:rPr>
                <w:rFonts w:asciiTheme="majorHAnsi" w:hAnsiTheme="majorHAnsi"/>
                <w:sz w:val="22"/>
              </w:rPr>
              <w:t>education</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training</w:t>
            </w:r>
            <w:proofErr w:type="spellEnd"/>
            <w:r w:rsidRPr="00A62802">
              <w:rPr>
                <w:rFonts w:asciiTheme="majorHAnsi" w:hAnsiTheme="majorHAnsi"/>
                <w:sz w:val="22"/>
              </w:rPr>
              <w:t xml:space="preserve">, </w:t>
            </w:r>
            <w:proofErr w:type="spellStart"/>
            <w:r w:rsidRPr="00A62802">
              <w:rPr>
                <w:rFonts w:asciiTheme="majorHAnsi" w:hAnsiTheme="majorHAnsi"/>
                <w:sz w:val="22"/>
              </w:rPr>
              <w:t>research</w:t>
            </w:r>
            <w:proofErr w:type="spellEnd"/>
            <w:r w:rsidRPr="00A62802">
              <w:rPr>
                <w:rFonts w:asciiTheme="majorHAnsi" w:hAnsiTheme="majorHAnsi"/>
                <w:sz w:val="22"/>
              </w:rPr>
              <w:t xml:space="preserve">, </w:t>
            </w:r>
            <w:proofErr w:type="spellStart"/>
            <w:r w:rsidRPr="00A62802">
              <w:rPr>
                <w:rFonts w:asciiTheme="majorHAnsi" w:hAnsiTheme="majorHAnsi"/>
                <w:sz w:val="22"/>
              </w:rPr>
              <w:t>the</w:t>
            </w:r>
            <w:proofErr w:type="spellEnd"/>
            <w:r w:rsidRPr="00A62802">
              <w:rPr>
                <w:rFonts w:asciiTheme="majorHAnsi" w:hAnsiTheme="majorHAnsi"/>
                <w:sz w:val="22"/>
              </w:rPr>
              <w:t xml:space="preserve"> </w:t>
            </w:r>
            <w:proofErr w:type="spellStart"/>
            <w:r w:rsidRPr="00A62802">
              <w:rPr>
                <w:rFonts w:asciiTheme="majorHAnsi" w:hAnsiTheme="majorHAnsi"/>
                <w:sz w:val="22"/>
              </w:rPr>
              <w:t>public</w:t>
            </w:r>
            <w:proofErr w:type="spellEnd"/>
            <w:r w:rsidRPr="00A62802">
              <w:rPr>
                <w:rFonts w:asciiTheme="majorHAnsi" w:hAnsiTheme="majorHAnsi"/>
                <w:sz w:val="22"/>
              </w:rPr>
              <w:t xml:space="preserve"> </w:t>
            </w:r>
            <w:proofErr w:type="spellStart"/>
            <w:r w:rsidRPr="00A62802">
              <w:rPr>
                <w:rFonts w:asciiTheme="majorHAnsi" w:hAnsiTheme="majorHAnsi"/>
                <w:sz w:val="22"/>
              </w:rPr>
              <w:t>sector</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the</w:t>
            </w:r>
            <w:proofErr w:type="spellEnd"/>
            <w:r w:rsidRPr="00A62802">
              <w:rPr>
                <w:rFonts w:asciiTheme="majorHAnsi" w:hAnsiTheme="majorHAnsi"/>
                <w:sz w:val="22"/>
              </w:rPr>
              <w:t xml:space="preserve"> </w:t>
            </w:r>
            <w:proofErr w:type="spellStart"/>
            <w:r w:rsidRPr="00A62802">
              <w:rPr>
                <w:rFonts w:asciiTheme="majorHAnsi" w:hAnsiTheme="majorHAnsi"/>
                <w:sz w:val="22"/>
              </w:rPr>
              <w:t>business</w:t>
            </w:r>
            <w:proofErr w:type="spellEnd"/>
            <w:r w:rsidRPr="00A62802">
              <w:rPr>
                <w:rFonts w:asciiTheme="majorHAnsi" w:hAnsiTheme="majorHAnsi"/>
                <w:sz w:val="22"/>
              </w:rPr>
              <w:t xml:space="preserve"> </w:t>
            </w:r>
            <w:proofErr w:type="spellStart"/>
            <w:r w:rsidRPr="00A62802">
              <w:rPr>
                <w:rFonts w:asciiTheme="majorHAnsi" w:hAnsiTheme="majorHAnsi"/>
                <w:sz w:val="22"/>
              </w:rPr>
              <w:t>sector</w:t>
            </w:r>
            <w:proofErr w:type="spellEnd"/>
            <w:r w:rsidRPr="00A62802">
              <w:rPr>
                <w:rFonts w:asciiTheme="majorHAnsi" w:hAnsiTheme="majorHAnsi"/>
                <w:sz w:val="22"/>
              </w:rPr>
              <w:t>;</w:t>
            </w:r>
          </w:p>
          <w:p w14:paraId="74709F67" w14:textId="77777777" w:rsidR="00892D9A" w:rsidRPr="00A62802" w:rsidRDefault="00892D9A" w:rsidP="00097616">
            <w:pPr>
              <w:pStyle w:val="ListParagraph"/>
              <w:numPr>
                <w:ilvl w:val="0"/>
                <w:numId w:val="39"/>
              </w:numPr>
              <w:spacing w:before="40" w:after="40" w:line="200" w:lineRule="exact"/>
              <w:jc w:val="both"/>
              <w:rPr>
                <w:rFonts w:asciiTheme="majorHAnsi" w:hAnsiTheme="majorHAnsi"/>
                <w:sz w:val="22"/>
              </w:rPr>
            </w:pPr>
            <w:r w:rsidRPr="00A62802">
              <w:rPr>
                <w:rFonts w:asciiTheme="majorHAnsi" w:hAnsiTheme="majorHAnsi"/>
                <w:sz w:val="22"/>
              </w:rPr>
              <w:t xml:space="preserve">Building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supporting</w:t>
            </w:r>
            <w:proofErr w:type="spellEnd"/>
            <w:r w:rsidRPr="00A62802">
              <w:rPr>
                <w:rFonts w:asciiTheme="majorHAnsi" w:hAnsiTheme="majorHAnsi"/>
                <w:sz w:val="22"/>
              </w:rPr>
              <w:t xml:space="preserve"> </w:t>
            </w:r>
            <w:proofErr w:type="spellStart"/>
            <w:r w:rsidRPr="00A62802">
              <w:rPr>
                <w:rFonts w:asciiTheme="majorHAnsi" w:hAnsiTheme="majorHAnsi"/>
                <w:sz w:val="22"/>
              </w:rPr>
              <w:t>effective</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efficient</w:t>
            </w:r>
            <w:proofErr w:type="spellEnd"/>
            <w:r w:rsidRPr="00A62802">
              <w:rPr>
                <w:rFonts w:asciiTheme="majorHAnsi" w:hAnsiTheme="majorHAnsi"/>
                <w:sz w:val="22"/>
              </w:rPr>
              <w:t xml:space="preserve"> </w:t>
            </w:r>
            <w:proofErr w:type="spellStart"/>
            <w:r w:rsidRPr="00A62802">
              <w:rPr>
                <w:rFonts w:asciiTheme="majorHAnsi" w:hAnsiTheme="majorHAnsi"/>
                <w:sz w:val="22"/>
              </w:rPr>
              <w:t>higher</w:t>
            </w:r>
            <w:proofErr w:type="spellEnd"/>
            <w:r w:rsidRPr="00A62802">
              <w:rPr>
                <w:rFonts w:asciiTheme="majorHAnsi" w:hAnsiTheme="majorHAnsi"/>
                <w:sz w:val="22"/>
              </w:rPr>
              <w:t xml:space="preserve"> </w:t>
            </w:r>
            <w:proofErr w:type="spellStart"/>
            <w:r w:rsidRPr="00A62802">
              <w:rPr>
                <w:rFonts w:asciiTheme="majorHAnsi" w:hAnsiTheme="majorHAnsi"/>
                <w:sz w:val="22"/>
              </w:rPr>
              <w:t>education</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vocational</w:t>
            </w:r>
            <w:proofErr w:type="spellEnd"/>
            <w:r w:rsidRPr="00A62802">
              <w:rPr>
                <w:rFonts w:asciiTheme="majorHAnsi" w:hAnsiTheme="majorHAnsi"/>
                <w:sz w:val="22"/>
              </w:rPr>
              <w:t xml:space="preserve"> </w:t>
            </w:r>
            <w:proofErr w:type="spellStart"/>
            <w:r w:rsidRPr="00A62802">
              <w:rPr>
                <w:rFonts w:asciiTheme="majorHAnsi" w:hAnsiTheme="majorHAnsi"/>
                <w:sz w:val="22"/>
              </w:rPr>
              <w:t>education</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training</w:t>
            </w:r>
            <w:proofErr w:type="spellEnd"/>
            <w:r w:rsidRPr="00A62802">
              <w:rPr>
                <w:rFonts w:asciiTheme="majorHAnsi" w:hAnsiTheme="majorHAnsi"/>
                <w:sz w:val="22"/>
              </w:rPr>
              <w:t xml:space="preserve"> </w:t>
            </w:r>
            <w:proofErr w:type="spellStart"/>
            <w:r w:rsidRPr="00A62802">
              <w:rPr>
                <w:rFonts w:asciiTheme="majorHAnsi" w:hAnsiTheme="majorHAnsi"/>
                <w:sz w:val="22"/>
              </w:rPr>
              <w:t>systems</w:t>
            </w:r>
            <w:proofErr w:type="spellEnd"/>
            <w:r w:rsidRPr="00A62802">
              <w:rPr>
                <w:rFonts w:asciiTheme="majorHAnsi" w:hAnsiTheme="majorHAnsi"/>
                <w:sz w:val="22"/>
              </w:rPr>
              <w:t xml:space="preserve">, </w:t>
            </w:r>
            <w:proofErr w:type="spellStart"/>
            <w:r w:rsidRPr="00A62802">
              <w:rPr>
                <w:rFonts w:asciiTheme="majorHAnsi" w:hAnsiTheme="majorHAnsi"/>
                <w:sz w:val="22"/>
              </w:rPr>
              <w:t>which</w:t>
            </w:r>
            <w:proofErr w:type="spellEnd"/>
            <w:r w:rsidRPr="00A62802">
              <w:rPr>
                <w:rFonts w:asciiTheme="majorHAnsi" w:hAnsiTheme="majorHAnsi"/>
                <w:sz w:val="22"/>
              </w:rPr>
              <w:t xml:space="preserve"> </w:t>
            </w:r>
            <w:proofErr w:type="spellStart"/>
            <w:r w:rsidRPr="00A62802">
              <w:rPr>
                <w:rFonts w:asciiTheme="majorHAnsi" w:hAnsiTheme="majorHAnsi"/>
                <w:sz w:val="22"/>
              </w:rPr>
              <w:t>are</w:t>
            </w:r>
            <w:proofErr w:type="spellEnd"/>
            <w:r w:rsidRPr="00A62802">
              <w:rPr>
                <w:rFonts w:asciiTheme="majorHAnsi" w:hAnsiTheme="majorHAnsi"/>
                <w:sz w:val="22"/>
              </w:rPr>
              <w:t xml:space="preserve"> </w:t>
            </w:r>
            <w:proofErr w:type="spellStart"/>
            <w:r w:rsidRPr="00A62802">
              <w:rPr>
                <w:rFonts w:asciiTheme="majorHAnsi" w:hAnsiTheme="majorHAnsi"/>
                <w:sz w:val="22"/>
              </w:rPr>
              <w:t>connected</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inclusive</w:t>
            </w:r>
            <w:proofErr w:type="spellEnd"/>
            <w:r w:rsidRPr="00A62802">
              <w:rPr>
                <w:rFonts w:asciiTheme="majorHAnsi" w:hAnsiTheme="majorHAnsi"/>
                <w:sz w:val="22"/>
              </w:rPr>
              <w:t xml:space="preserve">, </w:t>
            </w:r>
            <w:proofErr w:type="spellStart"/>
            <w:r w:rsidRPr="00A62802">
              <w:rPr>
                <w:rFonts w:asciiTheme="majorHAnsi" w:hAnsiTheme="majorHAnsi"/>
                <w:sz w:val="22"/>
              </w:rPr>
              <w:t>and</w:t>
            </w:r>
            <w:proofErr w:type="spellEnd"/>
            <w:r w:rsidRPr="00A62802">
              <w:rPr>
                <w:rFonts w:asciiTheme="majorHAnsi" w:hAnsiTheme="majorHAnsi"/>
                <w:sz w:val="22"/>
              </w:rPr>
              <w:t xml:space="preserve"> </w:t>
            </w:r>
            <w:proofErr w:type="spellStart"/>
            <w:r w:rsidRPr="00A62802">
              <w:rPr>
                <w:rFonts w:asciiTheme="majorHAnsi" w:hAnsiTheme="majorHAnsi"/>
                <w:sz w:val="22"/>
              </w:rPr>
              <w:t>contribute</w:t>
            </w:r>
            <w:proofErr w:type="spellEnd"/>
            <w:r w:rsidRPr="00A62802">
              <w:rPr>
                <w:rFonts w:asciiTheme="majorHAnsi" w:hAnsiTheme="majorHAnsi"/>
                <w:sz w:val="22"/>
              </w:rPr>
              <w:t xml:space="preserve"> </w:t>
            </w:r>
            <w:proofErr w:type="spellStart"/>
            <w:r w:rsidRPr="00A62802">
              <w:rPr>
                <w:rFonts w:asciiTheme="majorHAnsi" w:hAnsiTheme="majorHAnsi"/>
                <w:sz w:val="22"/>
              </w:rPr>
              <w:t>to</w:t>
            </w:r>
            <w:proofErr w:type="spellEnd"/>
            <w:r w:rsidRPr="00A62802">
              <w:rPr>
                <w:rFonts w:asciiTheme="majorHAnsi" w:hAnsiTheme="majorHAnsi"/>
                <w:sz w:val="22"/>
              </w:rPr>
              <w:t xml:space="preserve"> </w:t>
            </w:r>
            <w:proofErr w:type="spellStart"/>
            <w:r w:rsidRPr="00A62802">
              <w:rPr>
                <w:rFonts w:asciiTheme="majorHAnsi" w:hAnsiTheme="majorHAnsi"/>
                <w:sz w:val="22"/>
              </w:rPr>
              <w:t>innovation</w:t>
            </w:r>
            <w:proofErr w:type="spellEnd"/>
            <w:r w:rsidRPr="00A62802">
              <w:rPr>
                <w:rFonts w:asciiTheme="majorHAnsi" w:hAnsiTheme="majorHAnsi"/>
                <w:sz w:val="22"/>
              </w:rPr>
              <w:t>.</w:t>
            </w:r>
          </w:p>
        </w:tc>
      </w:tr>
      <w:tr w:rsidR="00892D9A" w:rsidRPr="009A6310" w14:paraId="157868C8" w14:textId="77777777" w:rsidTr="00892D9A">
        <w:trPr>
          <w:trHeight w:val="1811"/>
        </w:trPr>
        <w:tc>
          <w:tcPr>
            <w:tcW w:w="567" w:type="dxa"/>
          </w:tcPr>
          <w:p w14:paraId="603E6A05" w14:textId="77777777" w:rsidR="00892D9A" w:rsidRPr="009A6310" w:rsidRDefault="00892D9A" w:rsidP="00892D9A">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947008" behindDoc="0" locked="0" layoutInCell="1" allowOverlap="1" wp14:anchorId="48B24580" wp14:editId="7A211C8F">
                  <wp:simplePos x="0" y="0"/>
                  <wp:positionH relativeFrom="column">
                    <wp:posOffset>-22118</wp:posOffset>
                  </wp:positionH>
                  <wp:positionV relativeFrom="paragraph">
                    <wp:posOffset>-8890</wp:posOffset>
                  </wp:positionV>
                  <wp:extent cx="342720" cy="360000"/>
                  <wp:effectExtent l="0" t="0" r="635" b="254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57637C1" w14:textId="77777777" w:rsidR="00892D9A" w:rsidRPr="009A6310" w:rsidRDefault="00892D9A" w:rsidP="00892D9A">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3345BD35" w14:textId="77777777" w:rsidR="00892D9A" w:rsidRPr="003C6841" w:rsidRDefault="00892D9A" w:rsidP="00892D9A">
            <w:pPr>
              <w:spacing w:before="40" w:after="40" w:line="170" w:lineRule="exact"/>
              <w:jc w:val="both"/>
              <w:rPr>
                <w:rFonts w:asciiTheme="majorHAnsi" w:hAnsiTheme="majorHAnsi"/>
                <w:color w:val="0066FF"/>
                <w:sz w:val="22"/>
              </w:rPr>
            </w:pPr>
            <w:r w:rsidRPr="00E33EA9">
              <w:rPr>
                <w:rFonts w:asciiTheme="majorHAnsi" w:hAnsiTheme="majorHAnsi"/>
                <w:color w:val="0066FF"/>
                <w:sz w:val="22"/>
              </w:rPr>
              <w:t>https://ec.europa.eu/info/funding-tenders/opportunities/portal/screen/opportunities/topic-details/horizon-eie-2022-connect-02-02;callCode=null;freeTextSearchKeyword=;matchWholeText=true;typeCodes=1;statusCodes=31094501;programmePeriod=2021%20-%202027;programCcm2Id=43108390;programDivisionCode=43121692;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p>
        </w:tc>
      </w:tr>
    </w:tbl>
    <w:p w14:paraId="475881EB" w14:textId="77777777" w:rsidR="00892D9A" w:rsidRDefault="00892D9A" w:rsidP="00892D9A">
      <w:pPr>
        <w:spacing w:line="240" w:lineRule="auto"/>
        <w:rPr>
          <w:rFonts w:asciiTheme="majorHAnsi" w:hAnsiTheme="majorHAnsi"/>
          <w:sz w:val="24"/>
          <w:szCs w:val="24"/>
          <w:lang w:eastAsia="bg-BG"/>
        </w:rPr>
      </w:pPr>
    </w:p>
    <w:p w14:paraId="297CF63B" w14:textId="77777777" w:rsidR="00892D9A" w:rsidRDefault="00892D9A" w:rsidP="00892D9A">
      <w:pPr>
        <w:spacing w:line="240" w:lineRule="auto"/>
        <w:rPr>
          <w:rFonts w:asciiTheme="majorHAnsi" w:hAnsiTheme="majorHAnsi"/>
          <w:sz w:val="24"/>
          <w:szCs w:val="24"/>
          <w:lang w:eastAsia="bg-BG"/>
        </w:rPr>
      </w:pPr>
    </w:p>
    <w:tbl>
      <w:tblPr>
        <w:tblStyle w:val="TableGrid"/>
        <w:tblpPr w:leftFromText="141" w:rightFromText="141" w:vertAnchor="page" w:horzAnchor="margin" w:tblpX="-284" w:tblpY="18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892D9A" w:rsidRPr="009A6310" w14:paraId="76523BDC" w14:textId="77777777" w:rsidTr="00892D9A">
        <w:trPr>
          <w:trHeight w:val="741"/>
        </w:trPr>
        <w:tc>
          <w:tcPr>
            <w:tcW w:w="567" w:type="dxa"/>
          </w:tcPr>
          <w:p w14:paraId="39FEF174" w14:textId="77777777" w:rsidR="00892D9A" w:rsidRPr="009A6310" w:rsidRDefault="00892D9A" w:rsidP="00892D9A">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34720" behindDoc="0" locked="0" layoutInCell="1" allowOverlap="1" wp14:anchorId="63518AB7" wp14:editId="4A43768E">
                  <wp:simplePos x="0" y="0"/>
                  <wp:positionH relativeFrom="margin">
                    <wp:posOffset>6985</wp:posOffset>
                  </wp:positionH>
                  <wp:positionV relativeFrom="paragraph">
                    <wp:posOffset>-13335</wp:posOffset>
                  </wp:positionV>
                  <wp:extent cx="318135" cy="287655"/>
                  <wp:effectExtent l="0" t="0" r="5715"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481B594" w14:textId="77777777" w:rsidR="00892D9A" w:rsidRPr="009A6310" w:rsidRDefault="00892D9A" w:rsidP="00892D9A">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7F1F9859" w14:textId="77777777" w:rsidR="00892D9A" w:rsidRPr="00892D9A" w:rsidRDefault="00892D9A" w:rsidP="00892D9A">
            <w:pPr>
              <w:spacing w:before="40" w:after="40"/>
              <w:jc w:val="both"/>
              <w:rPr>
                <w:rFonts w:asciiTheme="majorHAnsi" w:hAnsiTheme="majorHAnsi"/>
                <w:b/>
                <w:color w:val="161718" w:themeColor="text1"/>
                <w:sz w:val="22"/>
              </w:rPr>
            </w:pPr>
            <w:r w:rsidRPr="00892D9A">
              <w:rPr>
                <w:rFonts w:asciiTheme="majorHAnsi" w:hAnsiTheme="majorHAnsi"/>
                <w:b/>
                <w:color w:val="161718" w:themeColor="text1"/>
                <w:sz w:val="22"/>
              </w:rPr>
              <w:t>TOPIC ID: ERASMUS-EDU-2022-ECHE-CERT-FP</w:t>
            </w:r>
          </w:p>
          <w:p w14:paraId="7A248743" w14:textId="77777777" w:rsidR="00892D9A" w:rsidRPr="00EE428D" w:rsidRDefault="00892D9A" w:rsidP="00892D9A">
            <w:pPr>
              <w:spacing w:before="40" w:after="40"/>
              <w:jc w:val="both"/>
              <w:rPr>
                <w:rFonts w:asciiTheme="majorHAnsi" w:hAnsiTheme="majorHAnsi"/>
                <w:color w:val="161718" w:themeColor="text1"/>
                <w:sz w:val="22"/>
              </w:rPr>
            </w:pPr>
            <w:r w:rsidRPr="00EE428D">
              <w:rPr>
                <w:rFonts w:asciiTheme="majorHAnsi" w:hAnsiTheme="majorHAnsi"/>
                <w:color w:val="161718" w:themeColor="text1"/>
                <w:sz w:val="22"/>
              </w:rPr>
              <w:t>Erasmus Charter for Higher Education 2022 (ERASMUS-EDU-2022-ECHE-CERT)</w:t>
            </w:r>
          </w:p>
          <w:p w14:paraId="66661C22" w14:textId="77777777" w:rsidR="00892D9A" w:rsidRPr="00847696" w:rsidRDefault="00892D9A" w:rsidP="00892D9A">
            <w:pPr>
              <w:spacing w:before="40" w:after="40"/>
              <w:jc w:val="both"/>
              <w:rPr>
                <w:rFonts w:asciiTheme="majorHAnsi" w:hAnsiTheme="majorHAnsi"/>
                <w:color w:val="161718" w:themeColor="text1"/>
                <w:sz w:val="22"/>
              </w:rPr>
            </w:pPr>
            <w:r w:rsidRPr="00EE428D">
              <w:rPr>
                <w:rFonts w:asciiTheme="majorHAnsi" w:hAnsiTheme="majorHAnsi"/>
                <w:color w:val="161718" w:themeColor="text1"/>
                <w:sz w:val="22"/>
              </w:rPr>
              <w:t>ERASMUS-CERT ERASMUS ECHE Charter</w:t>
            </w:r>
          </w:p>
        </w:tc>
      </w:tr>
      <w:tr w:rsidR="00892D9A" w:rsidRPr="009A6310" w14:paraId="577EA5C1" w14:textId="77777777" w:rsidTr="00892D9A">
        <w:trPr>
          <w:trHeight w:hRule="exact" w:val="454"/>
        </w:trPr>
        <w:tc>
          <w:tcPr>
            <w:tcW w:w="567" w:type="dxa"/>
          </w:tcPr>
          <w:p w14:paraId="4BCF5C42" w14:textId="77777777" w:rsidR="00892D9A" w:rsidRPr="009A6310" w:rsidRDefault="00892D9A" w:rsidP="00892D9A">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935744" behindDoc="0" locked="0" layoutInCell="1" allowOverlap="1" wp14:anchorId="19280AE4" wp14:editId="3036967C">
                  <wp:simplePos x="0" y="0"/>
                  <wp:positionH relativeFrom="margin">
                    <wp:posOffset>-21590</wp:posOffset>
                  </wp:positionH>
                  <wp:positionV relativeFrom="paragraph">
                    <wp:posOffset>-31115</wp:posOffset>
                  </wp:positionV>
                  <wp:extent cx="318135" cy="287655"/>
                  <wp:effectExtent l="0" t="0" r="5715"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D133B32" w14:textId="77777777" w:rsidR="00892D9A" w:rsidRPr="009A6310" w:rsidRDefault="00892D9A" w:rsidP="00892D9A">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15D2EA99" w14:textId="77777777" w:rsidR="00892D9A" w:rsidRPr="009A6310" w:rsidRDefault="00EE428D" w:rsidP="00892D9A">
            <w:pPr>
              <w:spacing w:line="180" w:lineRule="exact"/>
              <w:jc w:val="both"/>
              <w:rPr>
                <w:rFonts w:asciiTheme="majorHAnsi" w:hAnsiTheme="majorHAnsi"/>
                <w:color w:val="161718" w:themeColor="text1"/>
                <w:sz w:val="22"/>
              </w:rPr>
            </w:pPr>
            <w:r w:rsidRPr="00EE428D">
              <w:rPr>
                <w:rFonts w:asciiTheme="majorHAnsi" w:hAnsiTheme="majorHAnsi"/>
                <w:color w:val="161718" w:themeColor="text1"/>
                <w:sz w:val="22"/>
              </w:rPr>
              <w:t>ERASMUS Certificate [ERASMUS-CERT]</w:t>
            </w:r>
          </w:p>
        </w:tc>
      </w:tr>
      <w:tr w:rsidR="00892D9A" w:rsidRPr="009A6310" w14:paraId="46929C1D" w14:textId="77777777" w:rsidTr="00892D9A">
        <w:tc>
          <w:tcPr>
            <w:tcW w:w="567" w:type="dxa"/>
          </w:tcPr>
          <w:p w14:paraId="30A9C377" w14:textId="77777777" w:rsidR="00892D9A" w:rsidRPr="009A6310" w:rsidRDefault="00892D9A" w:rsidP="00892D9A">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36768" behindDoc="0" locked="0" layoutInCell="1" allowOverlap="1" wp14:anchorId="3937DBBA" wp14:editId="2EF54FC1">
                  <wp:simplePos x="0" y="0"/>
                  <wp:positionH relativeFrom="margin">
                    <wp:posOffset>5080</wp:posOffset>
                  </wp:positionH>
                  <wp:positionV relativeFrom="paragraph">
                    <wp:posOffset>33655</wp:posOffset>
                  </wp:positionV>
                  <wp:extent cx="312420" cy="287655"/>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BBC8AB6" w14:textId="77777777" w:rsidR="00892D9A" w:rsidRPr="009A6310" w:rsidRDefault="00892D9A" w:rsidP="00892D9A">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0B226A32" w14:textId="77777777" w:rsidR="00892D9A" w:rsidRPr="0096307B" w:rsidRDefault="00892D9A" w:rsidP="00892D9A">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00EE428D">
              <w:rPr>
                <w:rFonts w:asciiTheme="majorHAnsi" w:hAnsiTheme="majorHAnsi"/>
                <w:color w:val="auto"/>
                <w:sz w:val="22"/>
              </w:rPr>
              <w:t>multiple</w:t>
            </w:r>
            <w:r w:rsidRPr="0096307B">
              <w:rPr>
                <w:rFonts w:asciiTheme="majorHAnsi" w:hAnsiTheme="majorHAnsi"/>
                <w:color w:val="auto"/>
                <w:sz w:val="22"/>
              </w:rPr>
              <w:t>-stage</w:t>
            </w:r>
          </w:p>
          <w:p w14:paraId="4250C03A" w14:textId="77777777" w:rsidR="00892D9A" w:rsidRPr="0096307B" w:rsidRDefault="00892D9A" w:rsidP="00892D9A">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00EE428D" w:rsidRPr="00EE428D">
              <w:rPr>
                <w:rFonts w:asciiTheme="majorHAnsi" w:hAnsiTheme="majorHAnsi"/>
                <w:color w:val="auto"/>
                <w:sz w:val="22"/>
              </w:rPr>
              <w:t>23 February 2022</w:t>
            </w:r>
          </w:p>
          <w:p w14:paraId="2EEB5686" w14:textId="77777777" w:rsidR="00EE428D" w:rsidRDefault="00892D9A" w:rsidP="00EE428D">
            <w:pPr>
              <w:spacing w:before="40" w:after="120"/>
              <w:jc w:val="both"/>
              <w:rPr>
                <w:rFonts w:asciiTheme="majorHAnsi" w:hAnsiTheme="majorHAnsi"/>
                <w:b/>
                <w:color w:val="auto"/>
                <w:sz w:val="22"/>
              </w:rPr>
            </w:pPr>
            <w:r w:rsidRPr="0096307B">
              <w:rPr>
                <w:rFonts w:asciiTheme="majorHAnsi" w:hAnsiTheme="majorHAnsi"/>
                <w:b/>
                <w:color w:val="auto"/>
                <w:sz w:val="22"/>
              </w:rPr>
              <w:t xml:space="preserve">Deadline date: </w:t>
            </w:r>
          </w:p>
          <w:p w14:paraId="15632A46" w14:textId="77777777" w:rsidR="00EE428D" w:rsidRPr="00EE428D" w:rsidRDefault="00EE428D" w:rsidP="00EE428D">
            <w:pPr>
              <w:spacing w:before="40" w:after="120"/>
              <w:jc w:val="both"/>
              <w:rPr>
                <w:rFonts w:asciiTheme="majorHAnsi" w:hAnsiTheme="majorHAnsi"/>
                <w:color w:val="auto"/>
                <w:sz w:val="22"/>
              </w:rPr>
            </w:pPr>
            <w:r w:rsidRPr="00EE428D">
              <w:rPr>
                <w:rFonts w:asciiTheme="majorHAnsi" w:hAnsiTheme="majorHAnsi"/>
                <w:color w:val="auto"/>
                <w:sz w:val="22"/>
              </w:rPr>
              <w:t>03 May 2022 17:00:00 Brussels time; 27 April 2023 17:00:00 Brussels time</w:t>
            </w:r>
          </w:p>
          <w:p w14:paraId="18597FDF" w14:textId="77777777" w:rsidR="00EE428D" w:rsidRPr="00EE428D" w:rsidRDefault="00EE428D" w:rsidP="00EE428D">
            <w:pPr>
              <w:spacing w:before="40" w:after="120"/>
              <w:jc w:val="both"/>
              <w:rPr>
                <w:rFonts w:asciiTheme="majorHAnsi" w:hAnsiTheme="majorHAnsi"/>
                <w:color w:val="auto"/>
                <w:sz w:val="22"/>
              </w:rPr>
            </w:pPr>
            <w:r w:rsidRPr="00EE428D">
              <w:rPr>
                <w:rFonts w:asciiTheme="majorHAnsi" w:hAnsiTheme="majorHAnsi"/>
                <w:color w:val="auto"/>
                <w:sz w:val="22"/>
              </w:rPr>
              <w:t>24 April 2024 17:00:00 Brussels time; 24 April 2025 17:00:00 Brussels time</w:t>
            </w:r>
          </w:p>
          <w:p w14:paraId="3C8B4995" w14:textId="77777777" w:rsidR="00892D9A" w:rsidRPr="0099634A" w:rsidRDefault="00EE428D" w:rsidP="00EE428D">
            <w:pPr>
              <w:spacing w:before="40" w:after="120"/>
              <w:jc w:val="both"/>
              <w:rPr>
                <w:rFonts w:asciiTheme="majorHAnsi" w:hAnsiTheme="majorHAnsi"/>
                <w:color w:val="auto"/>
                <w:sz w:val="22"/>
              </w:rPr>
            </w:pPr>
            <w:r w:rsidRPr="00EE428D">
              <w:rPr>
                <w:rFonts w:asciiTheme="majorHAnsi" w:hAnsiTheme="majorHAnsi"/>
                <w:color w:val="auto"/>
                <w:sz w:val="22"/>
              </w:rPr>
              <w:t>23 April 2026 17:00:00 Brussels time; 22 April 2027 17:00:00 Brussels time</w:t>
            </w:r>
          </w:p>
        </w:tc>
      </w:tr>
      <w:tr w:rsidR="00892D9A" w:rsidRPr="009A6310" w14:paraId="7979A71F" w14:textId="77777777" w:rsidTr="00892D9A">
        <w:tc>
          <w:tcPr>
            <w:tcW w:w="567" w:type="dxa"/>
          </w:tcPr>
          <w:p w14:paraId="017BED37" w14:textId="77777777" w:rsidR="00892D9A" w:rsidRPr="009A6310" w:rsidRDefault="00892D9A" w:rsidP="00892D9A">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938816" behindDoc="0" locked="0" layoutInCell="1" allowOverlap="1" wp14:anchorId="14016925" wp14:editId="152B759A">
                  <wp:simplePos x="0" y="0"/>
                  <wp:positionH relativeFrom="column">
                    <wp:posOffset>-40005</wp:posOffset>
                  </wp:positionH>
                  <wp:positionV relativeFrom="paragraph">
                    <wp:posOffset>-58420</wp:posOffset>
                  </wp:positionV>
                  <wp:extent cx="369570" cy="359410"/>
                  <wp:effectExtent l="0" t="0" r="0" b="254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A4800F2" w14:textId="77777777" w:rsidR="00892D9A" w:rsidRPr="009A6310" w:rsidRDefault="00892D9A" w:rsidP="00892D9A">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0758EC9B" w14:textId="77777777" w:rsidR="00892D9A" w:rsidRPr="0084235B" w:rsidRDefault="00EE428D" w:rsidP="00892D9A">
            <w:pPr>
              <w:spacing w:before="40" w:after="120"/>
              <w:rPr>
                <w:rFonts w:asciiTheme="majorHAnsi" w:hAnsiTheme="majorHAnsi"/>
                <w:b/>
                <w:color w:val="auto"/>
                <w:sz w:val="22"/>
              </w:rPr>
            </w:pPr>
            <w:r>
              <w:rPr>
                <w:rFonts w:asciiTheme="majorHAnsi" w:hAnsiTheme="majorHAnsi"/>
                <w:b/>
                <w:color w:val="auto"/>
                <w:sz w:val="22"/>
              </w:rPr>
              <w:t>TBD</w:t>
            </w:r>
          </w:p>
        </w:tc>
      </w:tr>
      <w:tr w:rsidR="00892D9A" w:rsidRPr="009A6310" w14:paraId="306E663F" w14:textId="77777777" w:rsidTr="00892D9A">
        <w:tc>
          <w:tcPr>
            <w:tcW w:w="567" w:type="dxa"/>
          </w:tcPr>
          <w:p w14:paraId="4B0D4A48" w14:textId="77777777" w:rsidR="00892D9A" w:rsidRPr="009A6310" w:rsidRDefault="00892D9A" w:rsidP="00892D9A">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37792" behindDoc="0" locked="0" layoutInCell="1" allowOverlap="1" wp14:anchorId="3F4B6186" wp14:editId="49E91D95">
                  <wp:simplePos x="0" y="0"/>
                  <wp:positionH relativeFrom="column">
                    <wp:posOffset>10160</wp:posOffset>
                  </wp:positionH>
                  <wp:positionV relativeFrom="paragraph">
                    <wp:posOffset>33655</wp:posOffset>
                  </wp:positionV>
                  <wp:extent cx="270358" cy="324000"/>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7E791AF" w14:textId="77777777" w:rsidR="00892D9A" w:rsidRPr="009A6310" w:rsidRDefault="00892D9A" w:rsidP="00892D9A">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69CCC522" w14:textId="77777777" w:rsidR="00892D9A" w:rsidRPr="006747D2" w:rsidRDefault="00892D9A" w:rsidP="00EE428D">
            <w:pPr>
              <w:spacing w:before="40" w:after="40"/>
              <w:jc w:val="both"/>
              <w:rPr>
                <w:rFonts w:asciiTheme="majorHAnsi" w:hAnsiTheme="majorHAnsi"/>
                <w:b/>
                <w:color w:val="auto"/>
                <w:sz w:val="22"/>
              </w:rPr>
            </w:pPr>
            <w:r w:rsidRPr="006747D2">
              <w:rPr>
                <w:rFonts w:asciiTheme="majorHAnsi" w:hAnsiTheme="majorHAnsi"/>
                <w:b/>
                <w:color w:val="auto"/>
                <w:sz w:val="22"/>
              </w:rPr>
              <w:t>Expected outcomes:</w:t>
            </w:r>
          </w:p>
          <w:p w14:paraId="6FB38C08" w14:textId="77777777" w:rsidR="00EE428D" w:rsidRPr="00EE428D" w:rsidRDefault="00EE428D" w:rsidP="00EE428D">
            <w:pPr>
              <w:spacing w:before="40" w:after="40"/>
              <w:jc w:val="both"/>
              <w:rPr>
                <w:rFonts w:asciiTheme="majorHAnsi" w:hAnsiTheme="majorHAnsi"/>
                <w:color w:val="auto"/>
                <w:sz w:val="22"/>
              </w:rPr>
            </w:pPr>
            <w:r w:rsidRPr="00EE428D">
              <w:rPr>
                <w:rFonts w:asciiTheme="majorHAnsi" w:hAnsiTheme="majorHAnsi"/>
                <w:color w:val="auto"/>
                <w:sz w:val="22"/>
              </w:rPr>
              <w:t xml:space="preserve">This Call aims at accrediting </w:t>
            </w:r>
            <w:proofErr w:type="spellStart"/>
            <w:r w:rsidRPr="00EE428D">
              <w:rPr>
                <w:rFonts w:asciiTheme="majorHAnsi" w:hAnsiTheme="majorHAnsi"/>
                <w:color w:val="auto"/>
                <w:sz w:val="22"/>
              </w:rPr>
              <w:t>recognised</w:t>
            </w:r>
            <w:proofErr w:type="spellEnd"/>
            <w:r w:rsidRPr="00EE428D">
              <w:rPr>
                <w:rFonts w:asciiTheme="majorHAnsi" w:hAnsiTheme="majorHAnsi"/>
                <w:color w:val="auto"/>
                <w:sz w:val="22"/>
              </w:rPr>
              <w:t xml:space="preserve"> Higher Education Institutions located in eligible countries, which have operational capacity to take part in Erasmus+ </w:t>
            </w:r>
            <w:proofErr w:type="spellStart"/>
            <w:r w:rsidRPr="00EE428D">
              <w:rPr>
                <w:rFonts w:asciiTheme="majorHAnsi" w:hAnsiTheme="majorHAnsi"/>
                <w:color w:val="auto"/>
                <w:sz w:val="22"/>
              </w:rPr>
              <w:t>Programme’s</w:t>
            </w:r>
            <w:proofErr w:type="spellEnd"/>
            <w:r w:rsidRPr="00EE428D">
              <w:rPr>
                <w:rFonts w:asciiTheme="majorHAnsi" w:hAnsiTheme="majorHAnsi"/>
                <w:color w:val="auto"/>
                <w:sz w:val="22"/>
              </w:rPr>
              <w:t xml:space="preserve"> activities, such as learning mobility of individuals and/or cooperation for innovation and good practices. As of this year, there is only ONE TOPIC. NO LIGHT PROCEDURE any longer. Therefore ALL PARTS of the APPLICATION FORM PART B should be filled in. HEIs should indicate their Erasmus code in their application, if they already have one, and use their existing PIC. OIDs cannot be used. In order to be eligible, the applicant must:</w:t>
            </w:r>
          </w:p>
          <w:p w14:paraId="560FF136" w14:textId="77777777" w:rsidR="00EE428D" w:rsidRDefault="00EE428D" w:rsidP="00097616">
            <w:pPr>
              <w:pStyle w:val="ListParagraph"/>
              <w:numPr>
                <w:ilvl w:val="0"/>
                <w:numId w:val="40"/>
              </w:numPr>
              <w:spacing w:before="40" w:after="40"/>
              <w:jc w:val="both"/>
              <w:rPr>
                <w:rFonts w:asciiTheme="majorHAnsi" w:hAnsiTheme="majorHAnsi"/>
                <w:sz w:val="22"/>
              </w:rPr>
            </w:pPr>
            <w:proofErr w:type="spellStart"/>
            <w:r w:rsidRPr="00EE428D">
              <w:rPr>
                <w:rFonts w:asciiTheme="majorHAnsi" w:hAnsiTheme="majorHAnsi"/>
                <w:sz w:val="22"/>
              </w:rPr>
              <w:t>be</w:t>
            </w:r>
            <w:proofErr w:type="spellEnd"/>
            <w:r w:rsidRPr="00EE428D">
              <w:rPr>
                <w:rFonts w:asciiTheme="majorHAnsi" w:hAnsiTheme="majorHAnsi"/>
                <w:sz w:val="22"/>
              </w:rPr>
              <w:t xml:space="preserve"> a </w:t>
            </w:r>
            <w:proofErr w:type="spellStart"/>
            <w:r w:rsidRPr="00EE428D">
              <w:rPr>
                <w:rFonts w:asciiTheme="majorHAnsi" w:hAnsiTheme="majorHAnsi"/>
                <w:sz w:val="22"/>
              </w:rPr>
              <w:t>higher</w:t>
            </w:r>
            <w:proofErr w:type="spellEnd"/>
            <w:r w:rsidRPr="00EE428D">
              <w:rPr>
                <w:rFonts w:asciiTheme="majorHAnsi" w:hAnsiTheme="majorHAnsi"/>
                <w:sz w:val="22"/>
              </w:rPr>
              <w:t xml:space="preserve"> </w:t>
            </w:r>
            <w:proofErr w:type="spellStart"/>
            <w:r w:rsidRPr="00EE428D">
              <w:rPr>
                <w:rFonts w:asciiTheme="majorHAnsi" w:hAnsiTheme="majorHAnsi"/>
                <w:sz w:val="22"/>
              </w:rPr>
              <w:t>education</w:t>
            </w:r>
            <w:proofErr w:type="spellEnd"/>
            <w:r w:rsidRPr="00EE428D">
              <w:rPr>
                <w:rFonts w:asciiTheme="majorHAnsi" w:hAnsiTheme="majorHAnsi"/>
                <w:sz w:val="22"/>
              </w:rPr>
              <w:t xml:space="preserve"> </w:t>
            </w:r>
            <w:proofErr w:type="spellStart"/>
            <w:r w:rsidRPr="00EE428D">
              <w:rPr>
                <w:rFonts w:asciiTheme="majorHAnsi" w:hAnsiTheme="majorHAnsi"/>
                <w:sz w:val="22"/>
              </w:rPr>
              <w:t>institution</w:t>
            </w:r>
            <w:proofErr w:type="spellEnd"/>
            <w:r w:rsidRPr="00EE428D">
              <w:rPr>
                <w:rFonts w:asciiTheme="majorHAnsi" w:hAnsiTheme="majorHAnsi"/>
                <w:sz w:val="22"/>
              </w:rPr>
              <w:t xml:space="preserve"> (HEI) (</w:t>
            </w:r>
            <w:proofErr w:type="spellStart"/>
            <w:r w:rsidRPr="00EE428D">
              <w:rPr>
                <w:rFonts w:asciiTheme="majorHAnsi" w:hAnsiTheme="majorHAnsi"/>
                <w:sz w:val="22"/>
              </w:rPr>
              <w:t>public</w:t>
            </w:r>
            <w:proofErr w:type="spellEnd"/>
            <w:r w:rsidRPr="00EE428D">
              <w:rPr>
                <w:rFonts w:asciiTheme="majorHAnsi" w:hAnsiTheme="majorHAnsi"/>
                <w:sz w:val="22"/>
              </w:rPr>
              <w:t xml:space="preserve"> </w:t>
            </w:r>
            <w:proofErr w:type="spellStart"/>
            <w:r w:rsidRPr="00EE428D">
              <w:rPr>
                <w:rFonts w:asciiTheme="majorHAnsi" w:hAnsiTheme="majorHAnsi"/>
                <w:sz w:val="22"/>
              </w:rPr>
              <w:t>or</w:t>
            </w:r>
            <w:proofErr w:type="spellEnd"/>
            <w:r w:rsidRPr="00EE428D">
              <w:rPr>
                <w:rFonts w:asciiTheme="majorHAnsi" w:hAnsiTheme="majorHAnsi"/>
                <w:sz w:val="22"/>
              </w:rPr>
              <w:t xml:space="preserve"> </w:t>
            </w:r>
            <w:proofErr w:type="spellStart"/>
            <w:r w:rsidRPr="00EE428D">
              <w:rPr>
                <w:rFonts w:asciiTheme="majorHAnsi" w:hAnsiTheme="majorHAnsi"/>
                <w:sz w:val="22"/>
              </w:rPr>
              <w:t>private</w:t>
            </w:r>
            <w:proofErr w:type="spellEnd"/>
            <w:r w:rsidRPr="00EE428D">
              <w:rPr>
                <w:rFonts w:asciiTheme="majorHAnsi" w:hAnsiTheme="majorHAnsi"/>
                <w:sz w:val="22"/>
              </w:rPr>
              <w:t xml:space="preserve">) </w:t>
            </w:r>
            <w:proofErr w:type="spellStart"/>
            <w:r w:rsidRPr="00EE428D">
              <w:rPr>
                <w:rFonts w:asciiTheme="majorHAnsi" w:hAnsiTheme="majorHAnsi"/>
                <w:sz w:val="22"/>
              </w:rPr>
              <w:t>and</w:t>
            </w:r>
            <w:proofErr w:type="spellEnd"/>
          </w:p>
          <w:p w14:paraId="3CA58A72" w14:textId="77777777" w:rsidR="00EE428D" w:rsidRPr="00EE428D" w:rsidRDefault="00EE428D" w:rsidP="00097616">
            <w:pPr>
              <w:pStyle w:val="ListParagraph"/>
              <w:numPr>
                <w:ilvl w:val="0"/>
                <w:numId w:val="40"/>
              </w:numPr>
              <w:spacing w:before="40" w:after="40"/>
              <w:jc w:val="both"/>
              <w:rPr>
                <w:rFonts w:asciiTheme="majorHAnsi" w:hAnsiTheme="majorHAnsi"/>
                <w:sz w:val="22"/>
              </w:rPr>
            </w:pPr>
            <w:proofErr w:type="spellStart"/>
            <w:r w:rsidRPr="00EE428D">
              <w:rPr>
                <w:rFonts w:asciiTheme="majorHAnsi" w:hAnsiTheme="majorHAnsi"/>
                <w:sz w:val="22"/>
              </w:rPr>
              <w:t>be</w:t>
            </w:r>
            <w:proofErr w:type="spellEnd"/>
            <w:r w:rsidRPr="00EE428D">
              <w:rPr>
                <w:rFonts w:asciiTheme="majorHAnsi" w:hAnsiTheme="majorHAnsi"/>
                <w:sz w:val="22"/>
              </w:rPr>
              <w:t xml:space="preserve"> </w:t>
            </w:r>
            <w:proofErr w:type="spellStart"/>
            <w:r w:rsidRPr="00EE428D">
              <w:rPr>
                <w:rFonts w:asciiTheme="majorHAnsi" w:hAnsiTheme="majorHAnsi"/>
                <w:sz w:val="22"/>
              </w:rPr>
              <w:t>established</w:t>
            </w:r>
            <w:proofErr w:type="spellEnd"/>
            <w:r w:rsidRPr="00EE428D">
              <w:rPr>
                <w:rFonts w:asciiTheme="majorHAnsi" w:hAnsiTheme="majorHAnsi"/>
                <w:sz w:val="22"/>
              </w:rPr>
              <w:t xml:space="preserve"> </w:t>
            </w:r>
            <w:proofErr w:type="spellStart"/>
            <w:r w:rsidRPr="00EE428D">
              <w:rPr>
                <w:rFonts w:asciiTheme="majorHAnsi" w:hAnsiTheme="majorHAnsi"/>
                <w:sz w:val="22"/>
              </w:rPr>
              <w:t>in</w:t>
            </w:r>
            <w:proofErr w:type="spellEnd"/>
            <w:r w:rsidRPr="00EE428D">
              <w:rPr>
                <w:rFonts w:asciiTheme="majorHAnsi" w:hAnsiTheme="majorHAnsi"/>
                <w:sz w:val="22"/>
              </w:rPr>
              <w:t xml:space="preserve"> </w:t>
            </w:r>
            <w:proofErr w:type="spellStart"/>
            <w:r w:rsidRPr="00EE428D">
              <w:rPr>
                <w:rFonts w:asciiTheme="majorHAnsi" w:hAnsiTheme="majorHAnsi"/>
                <w:sz w:val="22"/>
              </w:rPr>
              <w:t>one</w:t>
            </w:r>
            <w:proofErr w:type="spellEnd"/>
            <w:r w:rsidRPr="00EE428D">
              <w:rPr>
                <w:rFonts w:asciiTheme="majorHAnsi" w:hAnsiTheme="majorHAnsi"/>
                <w:sz w:val="22"/>
              </w:rPr>
              <w:t xml:space="preserve"> </w:t>
            </w:r>
            <w:proofErr w:type="spellStart"/>
            <w:r w:rsidRPr="00EE428D">
              <w:rPr>
                <w:rFonts w:asciiTheme="majorHAnsi" w:hAnsiTheme="majorHAnsi"/>
                <w:sz w:val="22"/>
              </w:rPr>
              <w:t>of</w:t>
            </w:r>
            <w:proofErr w:type="spellEnd"/>
            <w:r w:rsidRPr="00EE428D">
              <w:rPr>
                <w:rFonts w:asciiTheme="majorHAnsi" w:hAnsiTheme="majorHAnsi"/>
                <w:sz w:val="22"/>
              </w:rPr>
              <w:t xml:space="preserve"> </w:t>
            </w:r>
            <w:proofErr w:type="spellStart"/>
            <w:r w:rsidRPr="00EE428D">
              <w:rPr>
                <w:rFonts w:asciiTheme="majorHAnsi" w:hAnsiTheme="majorHAnsi"/>
                <w:sz w:val="22"/>
              </w:rPr>
              <w:t>the</w:t>
            </w:r>
            <w:proofErr w:type="spellEnd"/>
            <w:r w:rsidRPr="00EE428D">
              <w:rPr>
                <w:rFonts w:asciiTheme="majorHAnsi" w:hAnsiTheme="majorHAnsi"/>
                <w:sz w:val="22"/>
              </w:rPr>
              <w:t xml:space="preserve"> </w:t>
            </w:r>
            <w:proofErr w:type="spellStart"/>
            <w:r w:rsidRPr="00EE428D">
              <w:rPr>
                <w:rFonts w:asciiTheme="majorHAnsi" w:hAnsiTheme="majorHAnsi"/>
                <w:sz w:val="22"/>
              </w:rPr>
              <w:t>eligible</w:t>
            </w:r>
            <w:proofErr w:type="spellEnd"/>
            <w:r w:rsidRPr="00EE428D">
              <w:rPr>
                <w:rFonts w:asciiTheme="majorHAnsi" w:hAnsiTheme="majorHAnsi"/>
                <w:sz w:val="22"/>
              </w:rPr>
              <w:t xml:space="preserve"> </w:t>
            </w:r>
            <w:proofErr w:type="spellStart"/>
            <w:r w:rsidRPr="00EE428D">
              <w:rPr>
                <w:rFonts w:asciiTheme="majorHAnsi" w:hAnsiTheme="majorHAnsi"/>
                <w:sz w:val="22"/>
              </w:rPr>
              <w:t>countries</w:t>
            </w:r>
            <w:proofErr w:type="spellEnd"/>
            <w:r w:rsidRPr="00EE428D">
              <w:rPr>
                <w:rFonts w:asciiTheme="majorHAnsi" w:hAnsiTheme="majorHAnsi"/>
                <w:sz w:val="22"/>
              </w:rPr>
              <w:t xml:space="preserve">, </w:t>
            </w:r>
            <w:proofErr w:type="spellStart"/>
            <w:r w:rsidRPr="00EE428D">
              <w:rPr>
                <w:rFonts w:asciiTheme="majorHAnsi" w:hAnsiTheme="majorHAnsi"/>
                <w:sz w:val="22"/>
              </w:rPr>
              <w:t>i.e</w:t>
            </w:r>
            <w:proofErr w:type="spellEnd"/>
            <w:r w:rsidRPr="00EE428D">
              <w:rPr>
                <w:rFonts w:asciiTheme="majorHAnsi" w:hAnsiTheme="majorHAnsi"/>
                <w:sz w:val="22"/>
              </w:rPr>
              <w:t xml:space="preserve">. </w:t>
            </w:r>
            <w:proofErr w:type="spellStart"/>
            <w:r w:rsidRPr="00EE428D">
              <w:rPr>
                <w:rFonts w:asciiTheme="majorHAnsi" w:hAnsiTheme="majorHAnsi"/>
                <w:sz w:val="22"/>
              </w:rPr>
              <w:t>Erasmus</w:t>
            </w:r>
            <w:proofErr w:type="spellEnd"/>
            <w:r w:rsidRPr="00EE428D">
              <w:rPr>
                <w:rFonts w:asciiTheme="majorHAnsi" w:hAnsiTheme="majorHAnsi"/>
                <w:sz w:val="22"/>
              </w:rPr>
              <w:t xml:space="preserve">+ </w:t>
            </w:r>
            <w:proofErr w:type="spellStart"/>
            <w:r w:rsidRPr="00EE428D">
              <w:rPr>
                <w:rFonts w:asciiTheme="majorHAnsi" w:hAnsiTheme="majorHAnsi"/>
                <w:sz w:val="22"/>
              </w:rPr>
              <w:t>Programme</w:t>
            </w:r>
            <w:proofErr w:type="spellEnd"/>
            <w:r w:rsidRPr="00EE428D">
              <w:rPr>
                <w:rFonts w:asciiTheme="majorHAnsi" w:hAnsiTheme="majorHAnsi"/>
                <w:sz w:val="22"/>
              </w:rPr>
              <w:t xml:space="preserve"> </w:t>
            </w:r>
            <w:proofErr w:type="spellStart"/>
            <w:r w:rsidRPr="00EE428D">
              <w:rPr>
                <w:rFonts w:asciiTheme="majorHAnsi" w:hAnsiTheme="majorHAnsi"/>
                <w:sz w:val="22"/>
              </w:rPr>
              <w:t>Countries</w:t>
            </w:r>
            <w:proofErr w:type="spellEnd"/>
            <w:r w:rsidRPr="00EE428D">
              <w:rPr>
                <w:rFonts w:asciiTheme="majorHAnsi" w:hAnsiTheme="majorHAnsi"/>
                <w:sz w:val="22"/>
              </w:rPr>
              <w:t xml:space="preserve">: EU </w:t>
            </w:r>
            <w:proofErr w:type="spellStart"/>
            <w:r w:rsidRPr="00EE428D">
              <w:rPr>
                <w:rFonts w:asciiTheme="majorHAnsi" w:hAnsiTheme="majorHAnsi"/>
                <w:sz w:val="22"/>
              </w:rPr>
              <w:t>Member</w:t>
            </w:r>
            <w:proofErr w:type="spellEnd"/>
            <w:r w:rsidRPr="00EE428D">
              <w:rPr>
                <w:rFonts w:asciiTheme="majorHAnsi" w:hAnsiTheme="majorHAnsi"/>
                <w:sz w:val="22"/>
              </w:rPr>
              <w:t xml:space="preserve"> States (</w:t>
            </w:r>
            <w:proofErr w:type="spellStart"/>
            <w:r w:rsidRPr="00EE428D">
              <w:rPr>
                <w:rFonts w:asciiTheme="majorHAnsi" w:hAnsiTheme="majorHAnsi"/>
                <w:sz w:val="22"/>
              </w:rPr>
              <w:t>including</w:t>
            </w:r>
            <w:proofErr w:type="spellEnd"/>
            <w:r w:rsidRPr="00EE428D">
              <w:rPr>
                <w:rFonts w:asciiTheme="majorHAnsi" w:hAnsiTheme="majorHAnsi"/>
                <w:sz w:val="22"/>
              </w:rPr>
              <w:t xml:space="preserve"> </w:t>
            </w:r>
            <w:proofErr w:type="spellStart"/>
            <w:r w:rsidRPr="00EE428D">
              <w:rPr>
                <w:rFonts w:asciiTheme="majorHAnsi" w:hAnsiTheme="majorHAnsi"/>
                <w:sz w:val="22"/>
              </w:rPr>
              <w:t>overseas</w:t>
            </w:r>
            <w:proofErr w:type="spellEnd"/>
            <w:r w:rsidRPr="00EE428D">
              <w:rPr>
                <w:rFonts w:asciiTheme="majorHAnsi" w:hAnsiTheme="majorHAnsi"/>
                <w:sz w:val="22"/>
              </w:rPr>
              <w:t xml:space="preserve"> </w:t>
            </w:r>
            <w:proofErr w:type="spellStart"/>
            <w:r w:rsidRPr="00EE428D">
              <w:rPr>
                <w:rFonts w:asciiTheme="majorHAnsi" w:hAnsiTheme="majorHAnsi"/>
                <w:sz w:val="22"/>
              </w:rPr>
              <w:t>countries</w:t>
            </w:r>
            <w:proofErr w:type="spellEnd"/>
            <w:r w:rsidRPr="00EE428D">
              <w:rPr>
                <w:rFonts w:asciiTheme="majorHAnsi" w:hAnsiTheme="majorHAnsi"/>
                <w:sz w:val="22"/>
              </w:rPr>
              <w:t xml:space="preserve"> </w:t>
            </w:r>
            <w:proofErr w:type="spellStart"/>
            <w:r w:rsidRPr="00EE428D">
              <w:rPr>
                <w:rFonts w:asciiTheme="majorHAnsi" w:hAnsiTheme="majorHAnsi"/>
                <w:sz w:val="22"/>
              </w:rPr>
              <w:t>and</w:t>
            </w:r>
            <w:proofErr w:type="spellEnd"/>
            <w:r w:rsidRPr="00EE428D">
              <w:rPr>
                <w:rFonts w:asciiTheme="majorHAnsi" w:hAnsiTheme="majorHAnsi"/>
                <w:sz w:val="22"/>
              </w:rPr>
              <w:t xml:space="preserve"> </w:t>
            </w:r>
            <w:proofErr w:type="spellStart"/>
            <w:r w:rsidRPr="00EE428D">
              <w:rPr>
                <w:rFonts w:asciiTheme="majorHAnsi" w:hAnsiTheme="majorHAnsi"/>
                <w:sz w:val="22"/>
              </w:rPr>
              <w:t>territories</w:t>
            </w:r>
            <w:proofErr w:type="spellEnd"/>
            <w:r w:rsidRPr="00EE428D">
              <w:rPr>
                <w:rFonts w:asciiTheme="majorHAnsi" w:hAnsiTheme="majorHAnsi"/>
                <w:sz w:val="22"/>
              </w:rPr>
              <w:t xml:space="preserve"> (</w:t>
            </w:r>
            <w:proofErr w:type="spellStart"/>
            <w:r w:rsidRPr="00EE428D">
              <w:rPr>
                <w:rFonts w:asciiTheme="majorHAnsi" w:hAnsiTheme="majorHAnsi"/>
                <w:sz w:val="22"/>
              </w:rPr>
              <w:t>OCTs</w:t>
            </w:r>
            <w:proofErr w:type="spellEnd"/>
            <w:r w:rsidRPr="00EE428D">
              <w:rPr>
                <w:rFonts w:asciiTheme="majorHAnsi" w:hAnsiTheme="majorHAnsi"/>
                <w:sz w:val="22"/>
              </w:rPr>
              <w:t xml:space="preserve">)) </w:t>
            </w:r>
            <w:proofErr w:type="spellStart"/>
            <w:r w:rsidRPr="00EE428D">
              <w:rPr>
                <w:rFonts w:asciiTheme="majorHAnsi" w:hAnsiTheme="majorHAnsi"/>
                <w:sz w:val="22"/>
              </w:rPr>
              <w:t>and</w:t>
            </w:r>
            <w:proofErr w:type="spellEnd"/>
            <w:r>
              <w:rPr>
                <w:rFonts w:asciiTheme="majorHAnsi" w:hAnsiTheme="majorHAnsi"/>
                <w:sz w:val="22"/>
                <w:lang w:val="en-US"/>
              </w:rPr>
              <w:t xml:space="preserve"> </w:t>
            </w:r>
            <w:proofErr w:type="spellStart"/>
            <w:r w:rsidRPr="00EE428D">
              <w:rPr>
                <w:rFonts w:asciiTheme="majorHAnsi" w:hAnsiTheme="majorHAnsi"/>
                <w:sz w:val="22"/>
              </w:rPr>
              <w:t>non</w:t>
            </w:r>
            <w:proofErr w:type="spellEnd"/>
            <w:r w:rsidRPr="00EE428D">
              <w:rPr>
                <w:rFonts w:asciiTheme="majorHAnsi" w:hAnsiTheme="majorHAnsi"/>
                <w:sz w:val="22"/>
              </w:rPr>
              <w:t xml:space="preserve">-EU </w:t>
            </w:r>
            <w:proofErr w:type="spellStart"/>
            <w:r w:rsidRPr="00EE428D">
              <w:rPr>
                <w:rFonts w:asciiTheme="majorHAnsi" w:hAnsiTheme="majorHAnsi"/>
                <w:sz w:val="22"/>
              </w:rPr>
              <w:t>countries</w:t>
            </w:r>
            <w:proofErr w:type="spellEnd"/>
            <w:r w:rsidRPr="00EE428D">
              <w:rPr>
                <w:rFonts w:asciiTheme="majorHAnsi" w:hAnsiTheme="majorHAnsi"/>
                <w:sz w:val="22"/>
              </w:rPr>
              <w:t xml:space="preserve">: </w:t>
            </w:r>
            <w:proofErr w:type="spellStart"/>
            <w:r w:rsidRPr="00EE428D">
              <w:rPr>
                <w:rFonts w:asciiTheme="majorHAnsi" w:hAnsiTheme="majorHAnsi"/>
                <w:sz w:val="22"/>
              </w:rPr>
              <w:t>listed</w:t>
            </w:r>
            <w:proofErr w:type="spellEnd"/>
            <w:r w:rsidRPr="00EE428D">
              <w:rPr>
                <w:rFonts w:asciiTheme="majorHAnsi" w:hAnsiTheme="majorHAnsi"/>
                <w:sz w:val="22"/>
              </w:rPr>
              <w:t xml:space="preserve"> EEA </w:t>
            </w:r>
            <w:proofErr w:type="spellStart"/>
            <w:r w:rsidRPr="00EE428D">
              <w:rPr>
                <w:rFonts w:asciiTheme="majorHAnsi" w:hAnsiTheme="majorHAnsi"/>
                <w:sz w:val="22"/>
              </w:rPr>
              <w:t>countries</w:t>
            </w:r>
            <w:proofErr w:type="spellEnd"/>
            <w:r w:rsidRPr="00EE428D">
              <w:rPr>
                <w:rFonts w:asciiTheme="majorHAnsi" w:hAnsiTheme="majorHAnsi"/>
                <w:sz w:val="22"/>
              </w:rPr>
              <w:t xml:space="preserve"> </w:t>
            </w:r>
            <w:proofErr w:type="spellStart"/>
            <w:r w:rsidRPr="00EE428D">
              <w:rPr>
                <w:rFonts w:asciiTheme="majorHAnsi" w:hAnsiTheme="majorHAnsi"/>
                <w:sz w:val="22"/>
              </w:rPr>
              <w:t>and</w:t>
            </w:r>
            <w:proofErr w:type="spellEnd"/>
            <w:r w:rsidRPr="00EE428D">
              <w:rPr>
                <w:rFonts w:asciiTheme="majorHAnsi" w:hAnsiTheme="majorHAnsi"/>
                <w:sz w:val="22"/>
              </w:rPr>
              <w:t xml:space="preserve"> </w:t>
            </w:r>
            <w:proofErr w:type="spellStart"/>
            <w:r w:rsidRPr="00EE428D">
              <w:rPr>
                <w:rFonts w:asciiTheme="majorHAnsi" w:hAnsiTheme="majorHAnsi"/>
                <w:sz w:val="22"/>
              </w:rPr>
              <w:t>countries</w:t>
            </w:r>
            <w:proofErr w:type="spellEnd"/>
            <w:r w:rsidRPr="00EE428D">
              <w:rPr>
                <w:rFonts w:asciiTheme="majorHAnsi" w:hAnsiTheme="majorHAnsi"/>
                <w:sz w:val="22"/>
              </w:rPr>
              <w:t xml:space="preserve"> </w:t>
            </w:r>
            <w:proofErr w:type="spellStart"/>
            <w:r w:rsidRPr="00EE428D">
              <w:rPr>
                <w:rFonts w:asciiTheme="majorHAnsi" w:hAnsiTheme="majorHAnsi"/>
                <w:sz w:val="22"/>
              </w:rPr>
              <w:t>associated</w:t>
            </w:r>
            <w:proofErr w:type="spellEnd"/>
            <w:r w:rsidRPr="00EE428D">
              <w:rPr>
                <w:rFonts w:asciiTheme="majorHAnsi" w:hAnsiTheme="majorHAnsi"/>
                <w:sz w:val="22"/>
              </w:rPr>
              <w:t xml:space="preserve"> </w:t>
            </w:r>
            <w:proofErr w:type="spellStart"/>
            <w:r w:rsidRPr="00EE428D">
              <w:rPr>
                <w:rFonts w:asciiTheme="majorHAnsi" w:hAnsiTheme="majorHAnsi"/>
                <w:sz w:val="22"/>
              </w:rPr>
              <w:t>to</w:t>
            </w:r>
            <w:proofErr w:type="spellEnd"/>
            <w:r w:rsidRPr="00EE428D">
              <w:rPr>
                <w:rFonts w:asciiTheme="majorHAnsi" w:hAnsiTheme="majorHAnsi"/>
                <w:sz w:val="22"/>
              </w:rPr>
              <w:t xml:space="preserve"> </w:t>
            </w:r>
            <w:proofErr w:type="spellStart"/>
            <w:r w:rsidRPr="00EE428D">
              <w:rPr>
                <w:rFonts w:asciiTheme="majorHAnsi" w:hAnsiTheme="majorHAnsi"/>
                <w:sz w:val="22"/>
              </w:rPr>
              <w:t>the</w:t>
            </w:r>
            <w:proofErr w:type="spellEnd"/>
            <w:r w:rsidRPr="00EE428D">
              <w:rPr>
                <w:rFonts w:asciiTheme="majorHAnsi" w:hAnsiTheme="majorHAnsi"/>
                <w:sz w:val="22"/>
              </w:rPr>
              <w:t xml:space="preserve"> </w:t>
            </w:r>
            <w:proofErr w:type="spellStart"/>
            <w:r w:rsidRPr="00EE428D">
              <w:rPr>
                <w:rFonts w:asciiTheme="majorHAnsi" w:hAnsiTheme="majorHAnsi"/>
                <w:sz w:val="22"/>
              </w:rPr>
              <w:t>Erasmus</w:t>
            </w:r>
            <w:proofErr w:type="spellEnd"/>
            <w:r w:rsidRPr="00EE428D">
              <w:rPr>
                <w:rFonts w:asciiTheme="majorHAnsi" w:hAnsiTheme="majorHAnsi"/>
                <w:sz w:val="22"/>
              </w:rPr>
              <w:t xml:space="preserve">+ </w:t>
            </w:r>
            <w:proofErr w:type="spellStart"/>
            <w:r w:rsidRPr="00EE428D">
              <w:rPr>
                <w:rFonts w:asciiTheme="majorHAnsi" w:hAnsiTheme="majorHAnsi"/>
                <w:sz w:val="22"/>
              </w:rPr>
              <w:t>Programme</w:t>
            </w:r>
            <w:proofErr w:type="spellEnd"/>
            <w:r w:rsidRPr="00EE428D">
              <w:rPr>
                <w:rFonts w:asciiTheme="majorHAnsi" w:hAnsiTheme="majorHAnsi"/>
                <w:sz w:val="22"/>
              </w:rPr>
              <w:t xml:space="preserve"> (</w:t>
            </w:r>
            <w:proofErr w:type="spellStart"/>
            <w:r w:rsidRPr="00EE428D">
              <w:rPr>
                <w:rFonts w:asciiTheme="majorHAnsi" w:hAnsiTheme="majorHAnsi"/>
                <w:sz w:val="22"/>
              </w:rPr>
              <w:t>associated</w:t>
            </w:r>
            <w:proofErr w:type="spellEnd"/>
            <w:r w:rsidRPr="00EE428D">
              <w:rPr>
                <w:rFonts w:asciiTheme="majorHAnsi" w:hAnsiTheme="majorHAnsi"/>
                <w:sz w:val="22"/>
              </w:rPr>
              <w:t xml:space="preserve"> </w:t>
            </w:r>
            <w:proofErr w:type="spellStart"/>
            <w:r w:rsidRPr="00EE428D">
              <w:rPr>
                <w:rFonts w:asciiTheme="majorHAnsi" w:hAnsiTheme="majorHAnsi"/>
                <w:sz w:val="22"/>
              </w:rPr>
              <w:t>countries</w:t>
            </w:r>
            <w:proofErr w:type="spellEnd"/>
            <w:r w:rsidRPr="00EE428D">
              <w:rPr>
                <w:rFonts w:asciiTheme="majorHAnsi" w:hAnsiTheme="majorHAnsi"/>
                <w:sz w:val="22"/>
              </w:rPr>
              <w:t xml:space="preserve">) </w:t>
            </w:r>
            <w:proofErr w:type="spellStart"/>
            <w:r w:rsidRPr="00EE428D">
              <w:rPr>
                <w:rFonts w:asciiTheme="majorHAnsi" w:hAnsiTheme="majorHAnsi"/>
                <w:sz w:val="22"/>
              </w:rPr>
              <w:t>or</w:t>
            </w:r>
            <w:proofErr w:type="spellEnd"/>
            <w:r w:rsidRPr="00EE428D">
              <w:rPr>
                <w:rFonts w:asciiTheme="majorHAnsi" w:hAnsiTheme="majorHAnsi"/>
                <w:sz w:val="22"/>
              </w:rPr>
              <w:t xml:space="preserve"> </w:t>
            </w:r>
            <w:proofErr w:type="spellStart"/>
            <w:r w:rsidRPr="00EE428D">
              <w:rPr>
                <w:rFonts w:asciiTheme="majorHAnsi" w:hAnsiTheme="majorHAnsi"/>
                <w:sz w:val="22"/>
              </w:rPr>
              <w:t>countries</w:t>
            </w:r>
            <w:proofErr w:type="spellEnd"/>
            <w:r w:rsidRPr="00EE428D">
              <w:rPr>
                <w:rFonts w:asciiTheme="majorHAnsi" w:hAnsiTheme="majorHAnsi"/>
                <w:sz w:val="22"/>
              </w:rPr>
              <w:t xml:space="preserve"> </w:t>
            </w:r>
            <w:proofErr w:type="spellStart"/>
            <w:r w:rsidRPr="00EE428D">
              <w:rPr>
                <w:rFonts w:asciiTheme="majorHAnsi" w:hAnsiTheme="majorHAnsi"/>
                <w:sz w:val="22"/>
              </w:rPr>
              <w:t>which</w:t>
            </w:r>
            <w:proofErr w:type="spellEnd"/>
            <w:r w:rsidRPr="00EE428D">
              <w:rPr>
                <w:rFonts w:asciiTheme="majorHAnsi" w:hAnsiTheme="majorHAnsi"/>
                <w:sz w:val="22"/>
              </w:rPr>
              <w:t xml:space="preserve"> </w:t>
            </w:r>
            <w:proofErr w:type="spellStart"/>
            <w:r w:rsidRPr="00EE428D">
              <w:rPr>
                <w:rFonts w:asciiTheme="majorHAnsi" w:hAnsiTheme="majorHAnsi"/>
                <w:sz w:val="22"/>
              </w:rPr>
              <w:t>are</w:t>
            </w:r>
            <w:proofErr w:type="spellEnd"/>
            <w:r w:rsidRPr="00EE428D">
              <w:rPr>
                <w:rFonts w:asciiTheme="majorHAnsi" w:hAnsiTheme="majorHAnsi"/>
                <w:sz w:val="22"/>
              </w:rPr>
              <w:t xml:space="preserve"> </w:t>
            </w:r>
            <w:proofErr w:type="spellStart"/>
            <w:r w:rsidRPr="00EE428D">
              <w:rPr>
                <w:rFonts w:asciiTheme="majorHAnsi" w:hAnsiTheme="majorHAnsi"/>
                <w:sz w:val="22"/>
              </w:rPr>
              <w:t>in</w:t>
            </w:r>
            <w:proofErr w:type="spellEnd"/>
            <w:r w:rsidRPr="00EE428D">
              <w:rPr>
                <w:rFonts w:asciiTheme="majorHAnsi" w:hAnsiTheme="majorHAnsi"/>
                <w:sz w:val="22"/>
              </w:rPr>
              <w:t xml:space="preserve"> </w:t>
            </w:r>
            <w:proofErr w:type="spellStart"/>
            <w:r w:rsidRPr="00EE428D">
              <w:rPr>
                <w:rFonts w:asciiTheme="majorHAnsi" w:hAnsiTheme="majorHAnsi"/>
                <w:sz w:val="22"/>
              </w:rPr>
              <w:t>ongoing</w:t>
            </w:r>
            <w:proofErr w:type="spellEnd"/>
            <w:r w:rsidRPr="00EE428D">
              <w:rPr>
                <w:rFonts w:asciiTheme="majorHAnsi" w:hAnsiTheme="majorHAnsi"/>
                <w:sz w:val="22"/>
              </w:rPr>
              <w:t xml:space="preserve"> </w:t>
            </w:r>
            <w:proofErr w:type="spellStart"/>
            <w:r w:rsidRPr="00EE428D">
              <w:rPr>
                <w:rFonts w:asciiTheme="majorHAnsi" w:hAnsiTheme="majorHAnsi"/>
                <w:sz w:val="22"/>
              </w:rPr>
              <w:t>negotiations</w:t>
            </w:r>
            <w:proofErr w:type="spellEnd"/>
            <w:r w:rsidRPr="00EE428D">
              <w:rPr>
                <w:rFonts w:asciiTheme="majorHAnsi" w:hAnsiTheme="majorHAnsi"/>
                <w:sz w:val="22"/>
              </w:rPr>
              <w:t xml:space="preserve"> </w:t>
            </w:r>
            <w:proofErr w:type="spellStart"/>
            <w:r w:rsidRPr="00EE428D">
              <w:rPr>
                <w:rFonts w:asciiTheme="majorHAnsi" w:hAnsiTheme="majorHAnsi"/>
                <w:sz w:val="22"/>
              </w:rPr>
              <w:t>for</w:t>
            </w:r>
            <w:proofErr w:type="spellEnd"/>
            <w:r w:rsidRPr="00EE428D">
              <w:rPr>
                <w:rFonts w:asciiTheme="majorHAnsi" w:hAnsiTheme="majorHAnsi"/>
                <w:sz w:val="22"/>
              </w:rPr>
              <w:t xml:space="preserve"> </w:t>
            </w:r>
            <w:proofErr w:type="spellStart"/>
            <w:r w:rsidRPr="00EE428D">
              <w:rPr>
                <w:rFonts w:asciiTheme="majorHAnsi" w:hAnsiTheme="majorHAnsi"/>
                <w:sz w:val="22"/>
              </w:rPr>
              <w:t>an</w:t>
            </w:r>
            <w:proofErr w:type="spellEnd"/>
            <w:r w:rsidRPr="00EE428D">
              <w:rPr>
                <w:rFonts w:asciiTheme="majorHAnsi" w:hAnsiTheme="majorHAnsi"/>
                <w:sz w:val="22"/>
              </w:rPr>
              <w:t xml:space="preserve"> </w:t>
            </w:r>
            <w:proofErr w:type="spellStart"/>
            <w:r w:rsidRPr="00EE428D">
              <w:rPr>
                <w:rFonts w:asciiTheme="majorHAnsi" w:hAnsiTheme="majorHAnsi"/>
                <w:sz w:val="22"/>
              </w:rPr>
              <w:t>association</w:t>
            </w:r>
            <w:proofErr w:type="spellEnd"/>
            <w:r w:rsidRPr="00EE428D">
              <w:rPr>
                <w:rFonts w:asciiTheme="majorHAnsi" w:hAnsiTheme="majorHAnsi"/>
                <w:sz w:val="22"/>
              </w:rPr>
              <w:t xml:space="preserve"> </w:t>
            </w:r>
            <w:proofErr w:type="spellStart"/>
            <w:r w:rsidRPr="00EE428D">
              <w:rPr>
                <w:rFonts w:asciiTheme="majorHAnsi" w:hAnsiTheme="majorHAnsi"/>
                <w:sz w:val="22"/>
              </w:rPr>
              <w:t>agreement</w:t>
            </w:r>
            <w:proofErr w:type="spellEnd"/>
            <w:r w:rsidRPr="00EE428D">
              <w:rPr>
                <w:rFonts w:asciiTheme="majorHAnsi" w:hAnsiTheme="majorHAnsi"/>
                <w:sz w:val="22"/>
              </w:rPr>
              <w:t xml:space="preserve"> </w:t>
            </w:r>
            <w:proofErr w:type="spellStart"/>
            <w:r w:rsidRPr="00EE428D">
              <w:rPr>
                <w:rFonts w:asciiTheme="majorHAnsi" w:hAnsiTheme="majorHAnsi"/>
                <w:sz w:val="22"/>
              </w:rPr>
              <w:t>and</w:t>
            </w:r>
            <w:proofErr w:type="spellEnd"/>
            <w:r w:rsidRPr="00EE428D">
              <w:rPr>
                <w:rFonts w:asciiTheme="majorHAnsi" w:hAnsiTheme="majorHAnsi"/>
                <w:sz w:val="22"/>
              </w:rPr>
              <w:t xml:space="preserve"> </w:t>
            </w:r>
            <w:proofErr w:type="spellStart"/>
            <w:r w:rsidRPr="00EE428D">
              <w:rPr>
                <w:rFonts w:asciiTheme="majorHAnsi" w:hAnsiTheme="majorHAnsi"/>
                <w:sz w:val="22"/>
              </w:rPr>
              <w:t>where</w:t>
            </w:r>
            <w:proofErr w:type="spellEnd"/>
            <w:r w:rsidRPr="00EE428D">
              <w:rPr>
                <w:rFonts w:asciiTheme="majorHAnsi" w:hAnsiTheme="majorHAnsi"/>
                <w:sz w:val="22"/>
              </w:rPr>
              <w:t xml:space="preserve"> </w:t>
            </w:r>
            <w:proofErr w:type="spellStart"/>
            <w:r w:rsidRPr="00EE428D">
              <w:rPr>
                <w:rFonts w:asciiTheme="majorHAnsi" w:hAnsiTheme="majorHAnsi"/>
                <w:sz w:val="22"/>
              </w:rPr>
              <w:t>the</w:t>
            </w:r>
            <w:proofErr w:type="spellEnd"/>
            <w:r w:rsidRPr="00EE428D">
              <w:rPr>
                <w:rFonts w:asciiTheme="majorHAnsi" w:hAnsiTheme="majorHAnsi"/>
                <w:sz w:val="22"/>
              </w:rPr>
              <w:t xml:space="preserve"> </w:t>
            </w:r>
            <w:proofErr w:type="spellStart"/>
            <w:r w:rsidRPr="00EE428D">
              <w:rPr>
                <w:rFonts w:asciiTheme="majorHAnsi" w:hAnsiTheme="majorHAnsi"/>
                <w:sz w:val="22"/>
              </w:rPr>
              <w:t>agreement</w:t>
            </w:r>
            <w:proofErr w:type="spellEnd"/>
            <w:r w:rsidRPr="00EE428D">
              <w:rPr>
                <w:rFonts w:asciiTheme="majorHAnsi" w:hAnsiTheme="majorHAnsi"/>
                <w:sz w:val="22"/>
              </w:rPr>
              <w:t xml:space="preserve"> </w:t>
            </w:r>
            <w:proofErr w:type="spellStart"/>
            <w:r w:rsidRPr="00EE428D">
              <w:rPr>
                <w:rFonts w:asciiTheme="majorHAnsi" w:hAnsiTheme="majorHAnsi"/>
                <w:sz w:val="22"/>
              </w:rPr>
              <w:t>enters</w:t>
            </w:r>
            <w:proofErr w:type="spellEnd"/>
            <w:r w:rsidRPr="00EE428D">
              <w:rPr>
                <w:rFonts w:asciiTheme="majorHAnsi" w:hAnsiTheme="majorHAnsi"/>
                <w:sz w:val="22"/>
              </w:rPr>
              <w:t xml:space="preserve"> </w:t>
            </w:r>
            <w:proofErr w:type="spellStart"/>
            <w:r w:rsidRPr="00EE428D">
              <w:rPr>
                <w:rFonts w:asciiTheme="majorHAnsi" w:hAnsiTheme="majorHAnsi"/>
                <w:sz w:val="22"/>
              </w:rPr>
              <w:t>into</w:t>
            </w:r>
            <w:proofErr w:type="spellEnd"/>
            <w:r w:rsidRPr="00EE428D">
              <w:rPr>
                <w:rFonts w:asciiTheme="majorHAnsi" w:hAnsiTheme="majorHAnsi"/>
                <w:sz w:val="22"/>
              </w:rPr>
              <w:t xml:space="preserve"> </w:t>
            </w:r>
            <w:proofErr w:type="spellStart"/>
            <w:r w:rsidRPr="00EE428D">
              <w:rPr>
                <w:rFonts w:asciiTheme="majorHAnsi" w:hAnsiTheme="majorHAnsi"/>
                <w:sz w:val="22"/>
              </w:rPr>
              <w:t>force</w:t>
            </w:r>
            <w:proofErr w:type="spellEnd"/>
            <w:r w:rsidRPr="00EE428D">
              <w:rPr>
                <w:rFonts w:asciiTheme="majorHAnsi" w:hAnsiTheme="majorHAnsi"/>
                <w:sz w:val="22"/>
              </w:rPr>
              <w:t xml:space="preserve"> </w:t>
            </w:r>
            <w:proofErr w:type="spellStart"/>
            <w:r w:rsidRPr="00EE428D">
              <w:rPr>
                <w:rFonts w:asciiTheme="majorHAnsi" w:hAnsiTheme="majorHAnsi"/>
                <w:sz w:val="22"/>
              </w:rPr>
              <w:t>before</w:t>
            </w:r>
            <w:proofErr w:type="spellEnd"/>
            <w:r w:rsidRPr="00EE428D">
              <w:rPr>
                <w:rFonts w:asciiTheme="majorHAnsi" w:hAnsiTheme="majorHAnsi"/>
                <w:sz w:val="22"/>
              </w:rPr>
              <w:t xml:space="preserve"> </w:t>
            </w:r>
            <w:proofErr w:type="spellStart"/>
            <w:r w:rsidRPr="00EE428D">
              <w:rPr>
                <w:rFonts w:asciiTheme="majorHAnsi" w:hAnsiTheme="majorHAnsi"/>
                <w:sz w:val="22"/>
              </w:rPr>
              <w:t>grant</w:t>
            </w:r>
            <w:proofErr w:type="spellEnd"/>
            <w:r w:rsidRPr="00EE428D">
              <w:rPr>
                <w:rFonts w:asciiTheme="majorHAnsi" w:hAnsiTheme="majorHAnsi"/>
                <w:sz w:val="22"/>
              </w:rPr>
              <w:t xml:space="preserve"> </w:t>
            </w:r>
            <w:proofErr w:type="spellStart"/>
            <w:r w:rsidRPr="00EE428D">
              <w:rPr>
                <w:rFonts w:asciiTheme="majorHAnsi" w:hAnsiTheme="majorHAnsi"/>
                <w:sz w:val="22"/>
              </w:rPr>
              <w:t>signature</w:t>
            </w:r>
            <w:proofErr w:type="spellEnd"/>
          </w:p>
          <w:p w14:paraId="35BD0B7C" w14:textId="77777777" w:rsidR="00892D9A" w:rsidRPr="00EE428D" w:rsidRDefault="00892D9A" w:rsidP="00EE428D">
            <w:pPr>
              <w:spacing w:before="40" w:after="40"/>
              <w:jc w:val="both"/>
              <w:rPr>
                <w:rFonts w:asciiTheme="majorHAnsi" w:hAnsiTheme="majorHAnsi"/>
                <w:sz w:val="22"/>
              </w:rPr>
            </w:pPr>
          </w:p>
        </w:tc>
      </w:tr>
      <w:tr w:rsidR="00892D9A" w:rsidRPr="009A6310" w14:paraId="6A7C8A62" w14:textId="77777777" w:rsidTr="00EE428D">
        <w:trPr>
          <w:trHeight w:val="1811"/>
        </w:trPr>
        <w:tc>
          <w:tcPr>
            <w:tcW w:w="567" w:type="dxa"/>
          </w:tcPr>
          <w:p w14:paraId="16553C55" w14:textId="77777777" w:rsidR="00892D9A" w:rsidRPr="009A6310" w:rsidRDefault="00892D9A" w:rsidP="00892D9A">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939840" behindDoc="0" locked="0" layoutInCell="1" allowOverlap="1" wp14:anchorId="0F20B70C" wp14:editId="751AF9A2">
                  <wp:simplePos x="0" y="0"/>
                  <wp:positionH relativeFrom="column">
                    <wp:posOffset>-22118</wp:posOffset>
                  </wp:positionH>
                  <wp:positionV relativeFrom="paragraph">
                    <wp:posOffset>-8890</wp:posOffset>
                  </wp:positionV>
                  <wp:extent cx="342720" cy="360000"/>
                  <wp:effectExtent l="0" t="0" r="635" b="254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EF83A41" w14:textId="77777777" w:rsidR="00892D9A" w:rsidRPr="009A6310" w:rsidRDefault="00892D9A" w:rsidP="00892D9A">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shd w:val="clear" w:color="auto" w:fill="auto"/>
            <w:vAlign w:val="center"/>
          </w:tcPr>
          <w:p w14:paraId="73DFC459" w14:textId="77777777" w:rsidR="00892D9A" w:rsidRPr="00EE428D" w:rsidRDefault="00EE34FB" w:rsidP="00EE428D">
            <w:pPr>
              <w:spacing w:before="40" w:after="40"/>
              <w:jc w:val="both"/>
              <w:rPr>
                <w:rFonts w:asciiTheme="majorHAnsi" w:hAnsiTheme="majorHAnsi"/>
                <w:color w:val="0066FF"/>
                <w:sz w:val="22"/>
              </w:rPr>
            </w:pPr>
            <w:hyperlink r:id="rId48" w:history="1">
              <w:r w:rsidR="00EE428D" w:rsidRPr="00E33EA9">
                <w:rPr>
                  <w:rStyle w:val="Hyperlink"/>
                  <w:rFonts w:asciiTheme="majorHAnsi" w:hAnsiTheme="majorHAnsi"/>
                  <w:color w:val="0066FF"/>
                  <w:sz w:val="22"/>
                </w:rPr>
                <w:t>https://ec.europa.eu/info/funding-tenders/opportunities/portal/screen/opportunities/topic-details/erasmus-edu-2022-eche-cert-fp;callCode=null;freeTextSearchKeyword=erasmus%20charter%20for%20higher;matchWholeText=true;typeCodes=0,1,2,8;statusCodes=31094501,31094502,31094503;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EE428D" w:rsidRPr="00E33EA9">
              <w:rPr>
                <w:rFonts w:asciiTheme="majorHAnsi" w:hAnsiTheme="majorHAnsi"/>
                <w:color w:val="0066FF"/>
                <w:sz w:val="22"/>
              </w:rPr>
              <w:t xml:space="preserve"> </w:t>
            </w:r>
          </w:p>
        </w:tc>
      </w:tr>
    </w:tbl>
    <w:p w14:paraId="46D5BBC6" w14:textId="77777777" w:rsidR="00892D9A" w:rsidRPr="0076207F" w:rsidRDefault="00892D9A" w:rsidP="00097616">
      <w:pPr>
        <w:pStyle w:val="Heading3"/>
        <w:numPr>
          <w:ilvl w:val="1"/>
          <w:numId w:val="38"/>
        </w:numPr>
        <w:shd w:val="clear" w:color="auto" w:fill="A4063E" w:themeFill="accent6"/>
        <w:rPr>
          <w:b/>
          <w:i w:val="0"/>
        </w:rPr>
      </w:pPr>
      <w:bookmarkStart w:id="41" w:name="_Toc104216831"/>
      <w:r w:rsidRPr="00892D9A">
        <w:rPr>
          <w:b/>
          <w:i w:val="0"/>
        </w:rPr>
        <w:t>ERASMUS CHARTER FOR HIGHER EDUCATION</w:t>
      </w:r>
      <w:bookmarkEnd w:id="41"/>
    </w:p>
    <w:p w14:paraId="10918388" w14:textId="77777777" w:rsidR="00431751" w:rsidRDefault="00431751" w:rsidP="00431751">
      <w:pPr>
        <w:spacing w:line="240" w:lineRule="auto"/>
        <w:rPr>
          <w:rFonts w:asciiTheme="majorHAnsi" w:hAnsiTheme="majorHAnsi"/>
          <w:sz w:val="24"/>
          <w:szCs w:val="24"/>
          <w:lang w:eastAsia="bg-BG"/>
        </w:rPr>
      </w:pPr>
    </w:p>
    <w:p w14:paraId="396FC1C3" w14:textId="77777777" w:rsidR="00431751" w:rsidRDefault="00431751" w:rsidP="00431751">
      <w:pPr>
        <w:spacing w:line="240" w:lineRule="auto"/>
        <w:rPr>
          <w:rFonts w:asciiTheme="majorHAnsi" w:hAnsiTheme="majorHAnsi"/>
          <w:sz w:val="24"/>
          <w:szCs w:val="24"/>
          <w:lang w:eastAsia="bg-BG"/>
        </w:rPr>
      </w:pPr>
    </w:p>
    <w:p w14:paraId="0F692903" w14:textId="77777777" w:rsidR="00431751" w:rsidRDefault="00431751" w:rsidP="00431751">
      <w:pPr>
        <w:spacing w:line="240" w:lineRule="auto"/>
        <w:rPr>
          <w:rFonts w:asciiTheme="majorHAnsi" w:hAnsiTheme="majorHAnsi"/>
          <w:sz w:val="24"/>
          <w:szCs w:val="24"/>
          <w:lang w:eastAsia="bg-BG"/>
        </w:rPr>
      </w:pPr>
    </w:p>
    <w:p w14:paraId="50572364" w14:textId="77777777" w:rsidR="00431751" w:rsidRDefault="00431751" w:rsidP="00431751">
      <w:pPr>
        <w:spacing w:line="240" w:lineRule="auto"/>
        <w:rPr>
          <w:rFonts w:asciiTheme="majorHAnsi" w:hAnsiTheme="majorHAnsi"/>
          <w:sz w:val="24"/>
          <w:szCs w:val="24"/>
          <w:lang w:eastAsia="bg-BG"/>
        </w:rPr>
      </w:pPr>
    </w:p>
    <w:p w14:paraId="39F5A239" w14:textId="77777777" w:rsidR="00431751" w:rsidRDefault="00431751" w:rsidP="00431751">
      <w:pPr>
        <w:spacing w:line="240" w:lineRule="auto"/>
        <w:rPr>
          <w:rFonts w:asciiTheme="majorHAnsi" w:hAnsiTheme="majorHAnsi"/>
          <w:sz w:val="24"/>
          <w:szCs w:val="24"/>
          <w:lang w:eastAsia="bg-BG"/>
        </w:rPr>
      </w:pPr>
    </w:p>
    <w:p w14:paraId="1F5D37F4" w14:textId="77777777" w:rsidR="00431751" w:rsidRDefault="00431751" w:rsidP="00431751">
      <w:pPr>
        <w:spacing w:line="240" w:lineRule="auto"/>
        <w:rPr>
          <w:rFonts w:asciiTheme="majorHAnsi" w:hAnsiTheme="majorHAnsi"/>
          <w:sz w:val="24"/>
          <w:szCs w:val="24"/>
          <w:lang w:eastAsia="bg-BG"/>
        </w:rPr>
      </w:pPr>
    </w:p>
    <w:p w14:paraId="56385DE9" w14:textId="77777777" w:rsidR="00431751" w:rsidRDefault="00431751" w:rsidP="00431751">
      <w:pPr>
        <w:spacing w:line="240" w:lineRule="auto"/>
        <w:rPr>
          <w:rFonts w:asciiTheme="majorHAnsi" w:hAnsiTheme="majorHAnsi"/>
          <w:sz w:val="24"/>
          <w:szCs w:val="24"/>
          <w:lang w:eastAsia="bg-BG"/>
        </w:rPr>
      </w:pPr>
    </w:p>
    <w:p w14:paraId="4B779E6B" w14:textId="77777777" w:rsidR="00431751" w:rsidRDefault="00431751" w:rsidP="00431751">
      <w:pPr>
        <w:spacing w:line="240" w:lineRule="auto"/>
        <w:rPr>
          <w:rFonts w:asciiTheme="majorHAnsi" w:hAnsiTheme="majorHAnsi"/>
          <w:sz w:val="24"/>
          <w:szCs w:val="24"/>
          <w:lang w:eastAsia="bg-BG"/>
        </w:rPr>
      </w:pPr>
    </w:p>
    <w:p w14:paraId="4705427E" w14:textId="77777777" w:rsidR="00431751" w:rsidRDefault="00431751" w:rsidP="00431751">
      <w:pPr>
        <w:spacing w:line="240" w:lineRule="auto"/>
        <w:rPr>
          <w:rFonts w:asciiTheme="majorHAnsi" w:hAnsiTheme="majorHAnsi"/>
          <w:sz w:val="24"/>
          <w:szCs w:val="24"/>
          <w:lang w:eastAsia="bg-BG"/>
        </w:rPr>
      </w:pPr>
    </w:p>
    <w:p w14:paraId="2FD4AA86" w14:textId="77777777" w:rsidR="00431751" w:rsidRDefault="00431751" w:rsidP="00431751">
      <w:pPr>
        <w:spacing w:line="240" w:lineRule="auto"/>
        <w:rPr>
          <w:rFonts w:asciiTheme="majorHAnsi" w:hAnsiTheme="majorHAnsi"/>
          <w:sz w:val="24"/>
          <w:szCs w:val="24"/>
          <w:lang w:eastAsia="bg-BG"/>
        </w:rPr>
      </w:pPr>
    </w:p>
    <w:p w14:paraId="0C9EACDA" w14:textId="77777777" w:rsidR="00431751" w:rsidRDefault="00431751" w:rsidP="00431751">
      <w:pPr>
        <w:spacing w:line="240" w:lineRule="auto"/>
        <w:rPr>
          <w:rFonts w:asciiTheme="majorHAnsi" w:hAnsiTheme="majorHAnsi"/>
          <w:sz w:val="24"/>
          <w:szCs w:val="24"/>
          <w:lang w:eastAsia="bg-BG"/>
        </w:rPr>
      </w:pPr>
    </w:p>
    <w:p w14:paraId="3E59D653" w14:textId="77777777" w:rsidR="00431751" w:rsidRPr="0076207F" w:rsidRDefault="00431751" w:rsidP="00097616">
      <w:pPr>
        <w:pStyle w:val="Heading3"/>
        <w:numPr>
          <w:ilvl w:val="1"/>
          <w:numId w:val="38"/>
        </w:numPr>
        <w:shd w:val="clear" w:color="auto" w:fill="A4063E" w:themeFill="accent6"/>
        <w:jc w:val="both"/>
        <w:rPr>
          <w:b/>
          <w:i w:val="0"/>
        </w:rPr>
      </w:pPr>
      <w:bookmarkStart w:id="42" w:name="_Toc104216832"/>
      <w:r w:rsidRPr="00431751">
        <w:rPr>
          <w:b/>
          <w:i w:val="0"/>
        </w:rPr>
        <w:t>STUDENT AND SCHOOL ACTIVITIES FOR THE PROMOTION OF EDUCATION ON ‘BLUE’ SUSTAINABILITY AND THE PROTECTION OF MARINE AND FRESHWATER ECOSYSTEMS</w:t>
      </w:r>
      <w:bookmarkEnd w:id="42"/>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431751" w:rsidRPr="009A6310" w14:paraId="78DE8DAA" w14:textId="77777777" w:rsidTr="005B047D">
        <w:trPr>
          <w:trHeight w:val="741"/>
        </w:trPr>
        <w:tc>
          <w:tcPr>
            <w:tcW w:w="567" w:type="dxa"/>
          </w:tcPr>
          <w:p w14:paraId="178011A9" w14:textId="77777777" w:rsidR="00431751" w:rsidRPr="009A6310" w:rsidRDefault="00431751" w:rsidP="005B047D">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49056" behindDoc="0" locked="0" layoutInCell="1" allowOverlap="1" wp14:anchorId="26E7B77C" wp14:editId="2276DECC">
                  <wp:simplePos x="0" y="0"/>
                  <wp:positionH relativeFrom="margin">
                    <wp:posOffset>6985</wp:posOffset>
                  </wp:positionH>
                  <wp:positionV relativeFrom="paragraph">
                    <wp:posOffset>-13335</wp:posOffset>
                  </wp:positionV>
                  <wp:extent cx="318135" cy="287655"/>
                  <wp:effectExtent l="0" t="0" r="5715"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7323C44" w14:textId="77777777" w:rsidR="00431751" w:rsidRPr="009A6310" w:rsidRDefault="00431751"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4D3EB533" w14:textId="77777777" w:rsidR="00431751" w:rsidRPr="00431751" w:rsidRDefault="00431751" w:rsidP="00431751">
            <w:pPr>
              <w:spacing w:before="40" w:after="40"/>
              <w:jc w:val="both"/>
              <w:rPr>
                <w:rFonts w:asciiTheme="majorHAnsi" w:hAnsiTheme="majorHAnsi"/>
                <w:b/>
                <w:color w:val="161718" w:themeColor="text1"/>
                <w:sz w:val="22"/>
              </w:rPr>
            </w:pPr>
            <w:r w:rsidRPr="00431751">
              <w:rPr>
                <w:rFonts w:asciiTheme="majorHAnsi" w:hAnsiTheme="majorHAnsi"/>
                <w:b/>
                <w:color w:val="161718" w:themeColor="text1"/>
                <w:sz w:val="22"/>
              </w:rPr>
              <w:t>HORIZON-MISS-2022-OCEAN-01-08</w:t>
            </w:r>
          </w:p>
          <w:p w14:paraId="79BA3DB7" w14:textId="77777777" w:rsidR="00431751" w:rsidRPr="00431751" w:rsidRDefault="00431751" w:rsidP="00431751">
            <w:pPr>
              <w:spacing w:before="40" w:after="40"/>
              <w:jc w:val="both"/>
              <w:rPr>
                <w:rFonts w:asciiTheme="majorHAnsi" w:hAnsiTheme="majorHAnsi"/>
                <w:color w:val="161718" w:themeColor="text1"/>
                <w:sz w:val="22"/>
              </w:rPr>
            </w:pPr>
            <w:r w:rsidRPr="00431751">
              <w:rPr>
                <w:rFonts w:asciiTheme="majorHAnsi" w:hAnsiTheme="majorHAnsi"/>
                <w:color w:val="161718" w:themeColor="text1"/>
                <w:sz w:val="22"/>
              </w:rPr>
              <w:t>Actions for the implementation of the Mission Restore our ocean and waters by 2030 (HORIZON-MISS-2022-OCEAN-01)</w:t>
            </w:r>
          </w:p>
        </w:tc>
      </w:tr>
      <w:tr w:rsidR="00431751" w:rsidRPr="009A6310" w14:paraId="7AB250F9" w14:textId="77777777" w:rsidTr="005B047D">
        <w:trPr>
          <w:trHeight w:hRule="exact" w:val="454"/>
        </w:trPr>
        <w:tc>
          <w:tcPr>
            <w:tcW w:w="567" w:type="dxa"/>
          </w:tcPr>
          <w:p w14:paraId="0CED9A16" w14:textId="77777777" w:rsidR="00431751" w:rsidRPr="009A6310" w:rsidRDefault="00431751" w:rsidP="005B047D">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950080" behindDoc="0" locked="0" layoutInCell="1" allowOverlap="1" wp14:anchorId="454E0E47" wp14:editId="5E868F49">
                  <wp:simplePos x="0" y="0"/>
                  <wp:positionH relativeFrom="margin">
                    <wp:posOffset>-21590</wp:posOffset>
                  </wp:positionH>
                  <wp:positionV relativeFrom="paragraph">
                    <wp:posOffset>-31115</wp:posOffset>
                  </wp:positionV>
                  <wp:extent cx="318135" cy="287655"/>
                  <wp:effectExtent l="0" t="0" r="5715"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23D040E" w14:textId="77777777" w:rsidR="00431751" w:rsidRPr="009A6310" w:rsidRDefault="00431751"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49D13A31" w14:textId="77777777" w:rsidR="00431751" w:rsidRPr="009A6310" w:rsidRDefault="00431751" w:rsidP="005B047D">
            <w:pPr>
              <w:spacing w:line="180" w:lineRule="exact"/>
              <w:jc w:val="both"/>
              <w:rPr>
                <w:rFonts w:asciiTheme="majorHAnsi" w:hAnsiTheme="majorHAnsi"/>
                <w:color w:val="161718" w:themeColor="text1"/>
                <w:sz w:val="22"/>
              </w:rPr>
            </w:pPr>
            <w:r w:rsidRPr="00431751">
              <w:rPr>
                <w:rFonts w:asciiTheme="majorHAnsi" w:hAnsiTheme="majorHAnsi"/>
                <w:color w:val="161718" w:themeColor="text1"/>
                <w:sz w:val="22"/>
              </w:rPr>
              <w:t>HORIZON Action Grant Budget-Based [HORIZON-AG]</w:t>
            </w:r>
          </w:p>
        </w:tc>
      </w:tr>
      <w:tr w:rsidR="00431751" w:rsidRPr="009A6310" w14:paraId="66D27EC1" w14:textId="77777777" w:rsidTr="005B047D">
        <w:tc>
          <w:tcPr>
            <w:tcW w:w="567" w:type="dxa"/>
          </w:tcPr>
          <w:p w14:paraId="25D9653B" w14:textId="77777777" w:rsidR="00431751" w:rsidRPr="009A6310" w:rsidRDefault="00431751" w:rsidP="005B047D">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51104" behindDoc="0" locked="0" layoutInCell="1" allowOverlap="1" wp14:anchorId="6B33C706" wp14:editId="3C671369">
                  <wp:simplePos x="0" y="0"/>
                  <wp:positionH relativeFrom="margin">
                    <wp:posOffset>5080</wp:posOffset>
                  </wp:positionH>
                  <wp:positionV relativeFrom="paragraph">
                    <wp:posOffset>33655</wp:posOffset>
                  </wp:positionV>
                  <wp:extent cx="312420" cy="287655"/>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00D5D2E" w14:textId="77777777" w:rsidR="00431751" w:rsidRPr="009A6310" w:rsidRDefault="00431751"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3BBC71E5" w14:textId="77777777" w:rsidR="00431751" w:rsidRPr="0096307B" w:rsidRDefault="00431751" w:rsidP="005B047D">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476A4345" w14:textId="77777777" w:rsidR="00431751" w:rsidRPr="0096307B" w:rsidRDefault="00431751" w:rsidP="005B047D">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00084D45" w:rsidRPr="00084D45">
              <w:rPr>
                <w:rFonts w:asciiTheme="majorHAnsi" w:hAnsiTheme="majorHAnsi"/>
                <w:color w:val="auto"/>
                <w:sz w:val="22"/>
              </w:rPr>
              <w:t>12 May 2022</w:t>
            </w:r>
          </w:p>
          <w:p w14:paraId="52A3892E" w14:textId="77777777" w:rsidR="00431751" w:rsidRPr="0099634A" w:rsidRDefault="00431751" w:rsidP="005B047D">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00084D45" w:rsidRPr="00084D45">
              <w:rPr>
                <w:rFonts w:asciiTheme="majorHAnsi" w:hAnsiTheme="majorHAnsi"/>
                <w:color w:val="auto"/>
                <w:sz w:val="22"/>
              </w:rPr>
              <w:t>27 September 2022 17:00:00 Brussels time</w:t>
            </w:r>
          </w:p>
        </w:tc>
      </w:tr>
      <w:tr w:rsidR="00431751" w:rsidRPr="009A6310" w14:paraId="0D099833" w14:textId="77777777" w:rsidTr="005B047D">
        <w:tc>
          <w:tcPr>
            <w:tcW w:w="567" w:type="dxa"/>
          </w:tcPr>
          <w:p w14:paraId="3455922C" w14:textId="77777777" w:rsidR="00431751" w:rsidRPr="009A6310" w:rsidRDefault="00431751" w:rsidP="005B047D">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953152" behindDoc="0" locked="0" layoutInCell="1" allowOverlap="1" wp14:anchorId="59608214" wp14:editId="666B186C">
                  <wp:simplePos x="0" y="0"/>
                  <wp:positionH relativeFrom="column">
                    <wp:posOffset>-40005</wp:posOffset>
                  </wp:positionH>
                  <wp:positionV relativeFrom="paragraph">
                    <wp:posOffset>-58420</wp:posOffset>
                  </wp:positionV>
                  <wp:extent cx="369570" cy="359410"/>
                  <wp:effectExtent l="0" t="0" r="0" b="254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1D57694" w14:textId="77777777" w:rsidR="00431751" w:rsidRPr="009A6310" w:rsidRDefault="00431751"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0532E862" w14:textId="77777777" w:rsidR="00431751" w:rsidRPr="0084235B" w:rsidRDefault="00084D45" w:rsidP="005B047D">
            <w:pPr>
              <w:spacing w:before="40" w:after="120"/>
              <w:rPr>
                <w:rFonts w:asciiTheme="majorHAnsi" w:hAnsiTheme="majorHAnsi"/>
                <w:b/>
                <w:color w:val="auto"/>
                <w:sz w:val="22"/>
              </w:rPr>
            </w:pPr>
            <w:r>
              <w:rPr>
                <w:rFonts w:asciiTheme="majorHAnsi" w:hAnsiTheme="majorHAnsi"/>
                <w:b/>
                <w:color w:val="auto"/>
                <w:sz w:val="22"/>
              </w:rPr>
              <w:t>EUR 106</w:t>
            </w:r>
            <w:r w:rsidR="00431751" w:rsidRPr="0074596C">
              <w:rPr>
                <w:rFonts w:asciiTheme="majorHAnsi" w:hAnsiTheme="majorHAnsi"/>
                <w:b/>
                <w:color w:val="auto"/>
                <w:sz w:val="22"/>
              </w:rPr>
              <w:t xml:space="preserve"> 000 000</w:t>
            </w:r>
          </w:p>
        </w:tc>
      </w:tr>
      <w:tr w:rsidR="00431751" w:rsidRPr="009A6310" w14:paraId="6A563748" w14:textId="77777777" w:rsidTr="005B047D">
        <w:tc>
          <w:tcPr>
            <w:tcW w:w="567" w:type="dxa"/>
          </w:tcPr>
          <w:p w14:paraId="44209087" w14:textId="77777777" w:rsidR="00431751" w:rsidRPr="009A6310" w:rsidRDefault="00431751" w:rsidP="005B047D">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52128" behindDoc="0" locked="0" layoutInCell="1" allowOverlap="1" wp14:anchorId="3594DB4D" wp14:editId="2AADDA50">
                  <wp:simplePos x="0" y="0"/>
                  <wp:positionH relativeFrom="column">
                    <wp:posOffset>10160</wp:posOffset>
                  </wp:positionH>
                  <wp:positionV relativeFrom="paragraph">
                    <wp:posOffset>33655</wp:posOffset>
                  </wp:positionV>
                  <wp:extent cx="270358" cy="324000"/>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0556722" w14:textId="77777777" w:rsidR="00431751" w:rsidRPr="009A6310" w:rsidRDefault="00431751"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57623FE4" w14:textId="77777777" w:rsidR="00431751" w:rsidRPr="006747D2" w:rsidRDefault="00431751" w:rsidP="005B047D">
            <w:pPr>
              <w:spacing w:before="40" w:after="40" w:line="240" w:lineRule="exact"/>
              <w:jc w:val="both"/>
              <w:rPr>
                <w:rFonts w:asciiTheme="majorHAnsi" w:hAnsiTheme="majorHAnsi"/>
                <w:b/>
                <w:color w:val="auto"/>
                <w:sz w:val="22"/>
              </w:rPr>
            </w:pPr>
            <w:r w:rsidRPr="006747D2">
              <w:rPr>
                <w:rFonts w:asciiTheme="majorHAnsi" w:hAnsiTheme="majorHAnsi"/>
                <w:b/>
                <w:color w:val="auto"/>
                <w:sz w:val="22"/>
              </w:rPr>
              <w:t>Expected outcomes:</w:t>
            </w:r>
          </w:p>
          <w:p w14:paraId="6F3A0509" w14:textId="77777777" w:rsidR="00084D45" w:rsidRPr="00084D45" w:rsidRDefault="00084D45" w:rsidP="00084D45">
            <w:pPr>
              <w:spacing w:before="40" w:after="40" w:line="220" w:lineRule="exact"/>
              <w:jc w:val="both"/>
              <w:rPr>
                <w:rFonts w:asciiTheme="majorHAnsi" w:hAnsiTheme="majorHAnsi"/>
                <w:color w:val="auto"/>
                <w:sz w:val="22"/>
              </w:rPr>
            </w:pPr>
            <w:r w:rsidRPr="00084D45">
              <w:rPr>
                <w:rFonts w:asciiTheme="majorHAnsi" w:hAnsiTheme="majorHAnsi"/>
                <w:color w:val="auto"/>
                <w:sz w:val="22"/>
              </w:rPr>
              <w:t>Project results are expected to contribute to all of the following expected outcomes:</w:t>
            </w:r>
          </w:p>
          <w:p w14:paraId="1FE02A19" w14:textId="77777777" w:rsidR="00084D45" w:rsidRDefault="00084D45" w:rsidP="00097616">
            <w:pPr>
              <w:pStyle w:val="ListParagraph"/>
              <w:numPr>
                <w:ilvl w:val="0"/>
                <w:numId w:val="41"/>
              </w:numPr>
              <w:spacing w:before="40" w:after="40" w:line="220" w:lineRule="exact"/>
              <w:jc w:val="both"/>
              <w:rPr>
                <w:rFonts w:asciiTheme="majorHAnsi" w:hAnsiTheme="majorHAnsi"/>
                <w:sz w:val="22"/>
              </w:rPr>
            </w:pPr>
            <w:proofErr w:type="spellStart"/>
            <w:r w:rsidRPr="00084D45">
              <w:rPr>
                <w:rFonts w:asciiTheme="majorHAnsi" w:hAnsiTheme="majorHAnsi"/>
                <w:sz w:val="22"/>
              </w:rPr>
              <w:t>Increased</w:t>
            </w:r>
            <w:proofErr w:type="spellEnd"/>
            <w:r w:rsidRPr="00084D45">
              <w:rPr>
                <w:rFonts w:asciiTheme="majorHAnsi" w:hAnsiTheme="majorHAnsi"/>
                <w:sz w:val="22"/>
              </w:rPr>
              <w:t xml:space="preserve"> </w:t>
            </w:r>
            <w:proofErr w:type="spellStart"/>
            <w:r w:rsidRPr="00084D45">
              <w:rPr>
                <w:rFonts w:asciiTheme="majorHAnsi" w:hAnsiTheme="majorHAnsi"/>
                <w:sz w:val="22"/>
              </w:rPr>
              <w:t>mobilisation</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engagement</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children</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youth</w:t>
            </w:r>
            <w:proofErr w:type="spellEnd"/>
            <w:r w:rsidRPr="00084D45">
              <w:rPr>
                <w:rFonts w:asciiTheme="majorHAnsi" w:hAnsiTheme="majorHAnsi"/>
                <w:sz w:val="22"/>
              </w:rPr>
              <w:t xml:space="preserve"> </w:t>
            </w:r>
            <w:proofErr w:type="spellStart"/>
            <w:r w:rsidRPr="00084D45">
              <w:rPr>
                <w:rFonts w:asciiTheme="majorHAnsi" w:hAnsiTheme="majorHAnsi"/>
                <w:sz w:val="22"/>
              </w:rPr>
              <w:t>in</w:t>
            </w:r>
            <w:proofErr w:type="spellEnd"/>
            <w:r w:rsidRPr="00084D45">
              <w:rPr>
                <w:rFonts w:asciiTheme="majorHAnsi" w:hAnsiTheme="majorHAnsi"/>
                <w:sz w:val="22"/>
              </w:rPr>
              <w:t xml:space="preserve"> </w:t>
            </w:r>
            <w:proofErr w:type="spellStart"/>
            <w:r w:rsidRPr="00084D45">
              <w:rPr>
                <w:rFonts w:asciiTheme="majorHAnsi" w:hAnsiTheme="majorHAnsi"/>
                <w:sz w:val="22"/>
              </w:rPr>
              <w:t>primary</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secondary</w:t>
            </w:r>
            <w:proofErr w:type="spellEnd"/>
            <w:r w:rsidRPr="00084D45">
              <w:rPr>
                <w:rFonts w:asciiTheme="majorHAnsi" w:hAnsiTheme="majorHAnsi"/>
                <w:sz w:val="22"/>
              </w:rPr>
              <w:t xml:space="preserve"> </w:t>
            </w:r>
            <w:proofErr w:type="spellStart"/>
            <w:r w:rsidRPr="00084D45">
              <w:rPr>
                <w:rFonts w:asciiTheme="majorHAnsi" w:hAnsiTheme="majorHAnsi"/>
                <w:sz w:val="22"/>
              </w:rPr>
              <w:t>schools</w:t>
            </w:r>
            <w:proofErr w:type="spellEnd"/>
            <w:r w:rsidRPr="00084D45">
              <w:rPr>
                <w:rFonts w:asciiTheme="majorHAnsi" w:hAnsiTheme="majorHAnsi"/>
                <w:sz w:val="22"/>
              </w:rPr>
              <w:t xml:space="preserve"> </w:t>
            </w:r>
            <w:proofErr w:type="spellStart"/>
            <w:r w:rsidRPr="00084D45">
              <w:rPr>
                <w:rFonts w:asciiTheme="majorHAnsi" w:hAnsiTheme="majorHAnsi"/>
                <w:sz w:val="22"/>
              </w:rPr>
              <w:t>across</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EU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in</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Associated </w:t>
            </w:r>
            <w:proofErr w:type="spellStart"/>
            <w:r w:rsidRPr="00084D45">
              <w:rPr>
                <w:rFonts w:asciiTheme="majorHAnsi" w:hAnsiTheme="majorHAnsi"/>
                <w:sz w:val="22"/>
              </w:rPr>
              <w:t>countries</w:t>
            </w:r>
            <w:proofErr w:type="spellEnd"/>
            <w:r w:rsidRPr="00084D45">
              <w:rPr>
                <w:rFonts w:asciiTheme="majorHAnsi" w:hAnsiTheme="majorHAnsi"/>
                <w:sz w:val="22"/>
              </w:rPr>
              <w:t xml:space="preserve"> </w:t>
            </w:r>
            <w:proofErr w:type="spellStart"/>
            <w:r w:rsidRPr="00084D45">
              <w:rPr>
                <w:rFonts w:asciiTheme="majorHAnsi" w:hAnsiTheme="majorHAnsi"/>
                <w:sz w:val="22"/>
              </w:rPr>
              <w:t>in</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implementation</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Mission</w:t>
            </w:r>
            <w:proofErr w:type="spellEnd"/>
            <w:r w:rsidRPr="00084D45">
              <w:rPr>
                <w:rFonts w:asciiTheme="majorHAnsi" w:hAnsiTheme="majorHAnsi"/>
                <w:sz w:val="22"/>
              </w:rPr>
              <w:t xml:space="preserve"> </w:t>
            </w:r>
            <w:proofErr w:type="spellStart"/>
            <w:r w:rsidRPr="00084D45">
              <w:rPr>
                <w:rFonts w:asciiTheme="majorHAnsi" w:hAnsiTheme="majorHAnsi"/>
                <w:sz w:val="22"/>
              </w:rPr>
              <w:t>objectives</w:t>
            </w:r>
            <w:proofErr w:type="spellEnd"/>
            <w:r w:rsidRPr="00084D45">
              <w:rPr>
                <w:rFonts w:asciiTheme="majorHAnsi" w:hAnsiTheme="majorHAnsi"/>
                <w:sz w:val="22"/>
              </w:rPr>
              <w:t>;</w:t>
            </w:r>
          </w:p>
          <w:p w14:paraId="75BBD66C" w14:textId="77777777" w:rsidR="00084D45" w:rsidRDefault="00084D45" w:rsidP="00097616">
            <w:pPr>
              <w:pStyle w:val="ListParagraph"/>
              <w:numPr>
                <w:ilvl w:val="0"/>
                <w:numId w:val="41"/>
              </w:numPr>
              <w:spacing w:before="40" w:after="40" w:line="220" w:lineRule="exact"/>
              <w:jc w:val="both"/>
              <w:rPr>
                <w:rFonts w:asciiTheme="majorHAnsi" w:hAnsiTheme="majorHAnsi"/>
                <w:sz w:val="22"/>
              </w:rPr>
            </w:pPr>
            <w:proofErr w:type="spellStart"/>
            <w:r w:rsidRPr="00084D45">
              <w:rPr>
                <w:rFonts w:asciiTheme="majorHAnsi" w:hAnsiTheme="majorHAnsi"/>
                <w:sz w:val="22"/>
              </w:rPr>
              <w:t>Student</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school</w:t>
            </w:r>
            <w:proofErr w:type="spellEnd"/>
            <w:r w:rsidRPr="00084D45">
              <w:rPr>
                <w:rFonts w:asciiTheme="majorHAnsi" w:hAnsiTheme="majorHAnsi"/>
                <w:sz w:val="22"/>
              </w:rPr>
              <w:t xml:space="preserve"> </w:t>
            </w:r>
            <w:proofErr w:type="spellStart"/>
            <w:r w:rsidRPr="00084D45">
              <w:rPr>
                <w:rFonts w:asciiTheme="majorHAnsi" w:hAnsiTheme="majorHAnsi"/>
                <w:sz w:val="22"/>
              </w:rPr>
              <w:t>projects</w:t>
            </w:r>
            <w:proofErr w:type="spellEnd"/>
            <w:r w:rsidRPr="00084D45">
              <w:rPr>
                <w:rFonts w:asciiTheme="majorHAnsi" w:hAnsiTheme="majorHAnsi"/>
                <w:sz w:val="22"/>
              </w:rPr>
              <w:t xml:space="preserve"> </w:t>
            </w:r>
            <w:proofErr w:type="spellStart"/>
            <w:r w:rsidRPr="00084D45">
              <w:rPr>
                <w:rFonts w:asciiTheme="majorHAnsi" w:hAnsiTheme="majorHAnsi"/>
                <w:sz w:val="22"/>
              </w:rPr>
              <w:t>implementing</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Mission</w:t>
            </w:r>
            <w:proofErr w:type="spellEnd"/>
            <w:r w:rsidRPr="00084D45">
              <w:rPr>
                <w:rFonts w:asciiTheme="majorHAnsi" w:hAnsiTheme="majorHAnsi"/>
                <w:sz w:val="22"/>
              </w:rPr>
              <w:t xml:space="preserve"> </w:t>
            </w:r>
            <w:proofErr w:type="spellStart"/>
            <w:r w:rsidRPr="00084D45">
              <w:rPr>
                <w:rFonts w:asciiTheme="majorHAnsi" w:hAnsiTheme="majorHAnsi"/>
                <w:sz w:val="22"/>
              </w:rPr>
              <w:t>objectives</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engaging</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mobilising</w:t>
            </w:r>
            <w:proofErr w:type="spellEnd"/>
            <w:r w:rsidRPr="00084D45">
              <w:rPr>
                <w:rFonts w:asciiTheme="majorHAnsi" w:hAnsiTheme="majorHAnsi"/>
                <w:sz w:val="22"/>
              </w:rPr>
              <w:t xml:space="preserve"> </w:t>
            </w:r>
            <w:proofErr w:type="spellStart"/>
            <w:r w:rsidRPr="00084D45">
              <w:rPr>
                <w:rFonts w:asciiTheme="majorHAnsi" w:hAnsiTheme="majorHAnsi"/>
                <w:sz w:val="22"/>
              </w:rPr>
              <w:t>students</w:t>
            </w:r>
            <w:proofErr w:type="spellEnd"/>
            <w:r w:rsidRPr="00084D45">
              <w:rPr>
                <w:rFonts w:asciiTheme="majorHAnsi" w:hAnsiTheme="majorHAnsi"/>
                <w:sz w:val="22"/>
              </w:rPr>
              <w:t xml:space="preserve">, </w:t>
            </w:r>
            <w:proofErr w:type="spellStart"/>
            <w:r w:rsidRPr="00084D45">
              <w:rPr>
                <w:rFonts w:asciiTheme="majorHAnsi" w:hAnsiTheme="majorHAnsi"/>
                <w:sz w:val="22"/>
              </w:rPr>
              <w:t>teachers</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schools</w:t>
            </w:r>
            <w:proofErr w:type="spellEnd"/>
            <w:r w:rsidRPr="00084D45">
              <w:rPr>
                <w:rFonts w:asciiTheme="majorHAnsi" w:hAnsiTheme="majorHAnsi"/>
                <w:sz w:val="22"/>
              </w:rPr>
              <w:t xml:space="preserve"> </w:t>
            </w:r>
            <w:proofErr w:type="spellStart"/>
            <w:r w:rsidRPr="00084D45">
              <w:rPr>
                <w:rFonts w:asciiTheme="majorHAnsi" w:hAnsiTheme="majorHAnsi"/>
                <w:sz w:val="22"/>
              </w:rPr>
              <w:t>in</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pursuit</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ocean</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water</w:t>
            </w:r>
            <w:proofErr w:type="spellEnd"/>
            <w:r w:rsidRPr="00084D45">
              <w:rPr>
                <w:rFonts w:asciiTheme="majorHAnsi" w:hAnsiTheme="majorHAnsi"/>
                <w:sz w:val="22"/>
              </w:rPr>
              <w:t xml:space="preserve"> </w:t>
            </w:r>
            <w:proofErr w:type="spellStart"/>
            <w:r w:rsidRPr="00084D45">
              <w:rPr>
                <w:rFonts w:asciiTheme="majorHAnsi" w:hAnsiTheme="majorHAnsi"/>
                <w:sz w:val="22"/>
              </w:rPr>
              <w:t>literacy</w:t>
            </w:r>
            <w:proofErr w:type="spellEnd"/>
            <w:r w:rsidRPr="00084D45">
              <w:rPr>
                <w:rFonts w:asciiTheme="majorHAnsi" w:hAnsiTheme="majorHAnsi"/>
                <w:sz w:val="22"/>
              </w:rPr>
              <w:t xml:space="preserve">, </w:t>
            </w:r>
            <w:proofErr w:type="spellStart"/>
            <w:r w:rsidRPr="00084D45">
              <w:rPr>
                <w:rFonts w:asciiTheme="majorHAnsi" w:hAnsiTheme="majorHAnsi"/>
                <w:sz w:val="22"/>
              </w:rPr>
              <w:t>sustainability</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Mission</w:t>
            </w:r>
            <w:proofErr w:type="spellEnd"/>
            <w:r w:rsidRPr="00084D45">
              <w:rPr>
                <w:rFonts w:asciiTheme="majorHAnsi" w:hAnsiTheme="majorHAnsi"/>
                <w:sz w:val="22"/>
              </w:rPr>
              <w:t xml:space="preserve"> </w:t>
            </w:r>
            <w:proofErr w:type="spellStart"/>
            <w:r w:rsidRPr="00084D45">
              <w:rPr>
                <w:rFonts w:asciiTheme="majorHAnsi" w:hAnsiTheme="majorHAnsi"/>
                <w:sz w:val="22"/>
              </w:rPr>
              <w:t>objectives</w:t>
            </w:r>
            <w:proofErr w:type="spellEnd"/>
            <w:r w:rsidRPr="00084D45">
              <w:rPr>
                <w:rFonts w:asciiTheme="majorHAnsi" w:hAnsiTheme="majorHAnsi"/>
                <w:sz w:val="22"/>
              </w:rPr>
              <w:t xml:space="preserve">, </w:t>
            </w:r>
            <w:proofErr w:type="spellStart"/>
            <w:r w:rsidRPr="00084D45">
              <w:rPr>
                <w:rFonts w:asciiTheme="majorHAnsi" w:hAnsiTheme="majorHAnsi"/>
                <w:sz w:val="22"/>
              </w:rPr>
              <w:t>that</w:t>
            </w:r>
            <w:proofErr w:type="spellEnd"/>
            <w:r w:rsidRPr="00084D45">
              <w:rPr>
                <w:rFonts w:asciiTheme="majorHAnsi" w:hAnsiTheme="majorHAnsi"/>
                <w:sz w:val="22"/>
              </w:rPr>
              <w:t xml:space="preserve"> </w:t>
            </w:r>
            <w:proofErr w:type="spellStart"/>
            <w:r w:rsidRPr="00084D45">
              <w:rPr>
                <w:rFonts w:asciiTheme="majorHAnsi" w:hAnsiTheme="majorHAnsi"/>
                <w:sz w:val="22"/>
              </w:rPr>
              <w:t>at</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same</w:t>
            </w:r>
            <w:proofErr w:type="spellEnd"/>
            <w:r w:rsidRPr="00084D45">
              <w:rPr>
                <w:rFonts w:asciiTheme="majorHAnsi" w:hAnsiTheme="majorHAnsi"/>
                <w:sz w:val="22"/>
              </w:rPr>
              <w:t xml:space="preserve"> </w:t>
            </w:r>
            <w:proofErr w:type="spellStart"/>
            <w:r w:rsidRPr="00084D45">
              <w:rPr>
                <w:rFonts w:asciiTheme="majorHAnsi" w:hAnsiTheme="majorHAnsi"/>
                <w:sz w:val="22"/>
              </w:rPr>
              <w:t>time</w:t>
            </w:r>
            <w:proofErr w:type="spellEnd"/>
            <w:r w:rsidRPr="00084D45">
              <w:rPr>
                <w:rFonts w:asciiTheme="majorHAnsi" w:hAnsiTheme="majorHAnsi"/>
                <w:sz w:val="22"/>
              </w:rPr>
              <w:t xml:space="preserve"> </w:t>
            </w:r>
            <w:proofErr w:type="spellStart"/>
            <w:r w:rsidRPr="00084D45">
              <w:rPr>
                <w:rFonts w:asciiTheme="majorHAnsi" w:hAnsiTheme="majorHAnsi"/>
                <w:sz w:val="22"/>
              </w:rPr>
              <w:t>contribute</w:t>
            </w:r>
            <w:proofErr w:type="spellEnd"/>
            <w:r w:rsidRPr="00084D45">
              <w:rPr>
                <w:rFonts w:asciiTheme="majorHAnsi" w:hAnsiTheme="majorHAnsi"/>
                <w:sz w:val="22"/>
              </w:rPr>
              <w:t xml:space="preserve"> </w:t>
            </w:r>
            <w:proofErr w:type="spellStart"/>
            <w:r w:rsidRPr="00084D45">
              <w:rPr>
                <w:rFonts w:asciiTheme="majorHAnsi" w:hAnsiTheme="majorHAnsi"/>
                <w:sz w:val="22"/>
              </w:rPr>
              <w:t>to</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growing</w:t>
            </w:r>
            <w:proofErr w:type="spellEnd"/>
            <w:r w:rsidRPr="00084D45">
              <w:rPr>
                <w:rFonts w:asciiTheme="majorHAnsi" w:hAnsiTheme="majorHAnsi"/>
                <w:sz w:val="22"/>
              </w:rPr>
              <w:t xml:space="preserve"> </w:t>
            </w:r>
            <w:proofErr w:type="spellStart"/>
            <w:r w:rsidRPr="00084D45">
              <w:rPr>
                <w:rFonts w:asciiTheme="majorHAnsi" w:hAnsiTheme="majorHAnsi"/>
                <w:sz w:val="22"/>
              </w:rPr>
              <w:t>Network</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European</w:t>
            </w:r>
            <w:proofErr w:type="spellEnd"/>
            <w:r w:rsidRPr="00084D45">
              <w:rPr>
                <w:rFonts w:asciiTheme="majorHAnsi" w:hAnsiTheme="majorHAnsi"/>
                <w:sz w:val="22"/>
              </w:rPr>
              <w:t xml:space="preserve"> </w:t>
            </w:r>
            <w:proofErr w:type="spellStart"/>
            <w:r w:rsidRPr="00084D45">
              <w:rPr>
                <w:rFonts w:asciiTheme="majorHAnsi" w:hAnsiTheme="majorHAnsi"/>
                <w:sz w:val="22"/>
              </w:rPr>
              <w:t>Blue</w:t>
            </w:r>
            <w:proofErr w:type="spellEnd"/>
            <w:r w:rsidRPr="00084D45">
              <w:rPr>
                <w:rFonts w:asciiTheme="majorHAnsi" w:hAnsiTheme="majorHAnsi"/>
                <w:sz w:val="22"/>
              </w:rPr>
              <w:t xml:space="preserve"> </w:t>
            </w:r>
            <w:proofErr w:type="spellStart"/>
            <w:r w:rsidRPr="00084D45">
              <w:rPr>
                <w:rFonts w:asciiTheme="majorHAnsi" w:hAnsiTheme="majorHAnsi"/>
                <w:sz w:val="22"/>
              </w:rPr>
              <w:t>Schools</w:t>
            </w:r>
            <w:proofErr w:type="spellEnd"/>
            <w:r w:rsidRPr="00084D45">
              <w:rPr>
                <w:rFonts w:asciiTheme="majorHAnsi" w:hAnsiTheme="majorHAnsi"/>
                <w:sz w:val="22"/>
              </w:rPr>
              <w:t xml:space="preserve"> </w:t>
            </w:r>
            <w:proofErr w:type="spellStart"/>
            <w:r w:rsidRPr="00084D45">
              <w:rPr>
                <w:rFonts w:asciiTheme="majorHAnsi" w:hAnsiTheme="majorHAnsi"/>
                <w:sz w:val="22"/>
              </w:rPr>
              <w:t>established</w:t>
            </w:r>
            <w:proofErr w:type="spellEnd"/>
            <w:r w:rsidRPr="00084D45">
              <w:rPr>
                <w:rFonts w:asciiTheme="majorHAnsi" w:hAnsiTheme="majorHAnsi"/>
                <w:sz w:val="22"/>
              </w:rPr>
              <w:t xml:space="preserve"> </w:t>
            </w:r>
            <w:proofErr w:type="spellStart"/>
            <w:r w:rsidRPr="00084D45">
              <w:rPr>
                <w:rFonts w:asciiTheme="majorHAnsi" w:hAnsiTheme="majorHAnsi"/>
                <w:sz w:val="22"/>
              </w:rPr>
              <w:t>under</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EU4Ocean </w:t>
            </w:r>
            <w:proofErr w:type="spellStart"/>
            <w:r w:rsidRPr="00084D45">
              <w:rPr>
                <w:rFonts w:asciiTheme="majorHAnsi" w:hAnsiTheme="majorHAnsi"/>
                <w:sz w:val="22"/>
              </w:rPr>
              <w:t>Coalition</w:t>
            </w:r>
            <w:proofErr w:type="spellEnd"/>
            <w:r w:rsidRPr="00084D45">
              <w:rPr>
                <w:rFonts w:asciiTheme="majorHAnsi" w:hAnsiTheme="majorHAnsi"/>
                <w:sz w:val="22"/>
              </w:rPr>
              <w:t xml:space="preserve"> </w:t>
            </w:r>
            <w:proofErr w:type="spellStart"/>
            <w:r w:rsidRPr="00084D45">
              <w:rPr>
                <w:rFonts w:asciiTheme="majorHAnsi" w:hAnsiTheme="majorHAnsi"/>
                <w:sz w:val="22"/>
              </w:rPr>
              <w:t>for</w:t>
            </w:r>
            <w:proofErr w:type="spellEnd"/>
            <w:r w:rsidRPr="00084D45">
              <w:rPr>
                <w:rFonts w:asciiTheme="majorHAnsi" w:hAnsiTheme="majorHAnsi"/>
                <w:sz w:val="22"/>
              </w:rPr>
              <w:t xml:space="preserve"> </w:t>
            </w:r>
            <w:proofErr w:type="spellStart"/>
            <w:r w:rsidRPr="00084D45">
              <w:rPr>
                <w:rFonts w:asciiTheme="majorHAnsi" w:hAnsiTheme="majorHAnsi"/>
                <w:sz w:val="22"/>
              </w:rPr>
              <w:t>Ocean</w:t>
            </w:r>
            <w:proofErr w:type="spellEnd"/>
            <w:r w:rsidRPr="00084D45">
              <w:rPr>
                <w:rFonts w:asciiTheme="majorHAnsi" w:hAnsiTheme="majorHAnsi"/>
                <w:sz w:val="22"/>
              </w:rPr>
              <w:t xml:space="preserve"> </w:t>
            </w:r>
            <w:proofErr w:type="spellStart"/>
            <w:r w:rsidRPr="00084D45">
              <w:rPr>
                <w:rFonts w:asciiTheme="majorHAnsi" w:hAnsiTheme="majorHAnsi"/>
                <w:sz w:val="22"/>
              </w:rPr>
              <w:t>Literacy</w:t>
            </w:r>
            <w:proofErr w:type="spellEnd"/>
            <w:r w:rsidRPr="00084D45">
              <w:rPr>
                <w:rFonts w:asciiTheme="majorHAnsi" w:hAnsiTheme="majorHAnsi"/>
                <w:sz w:val="22"/>
              </w:rPr>
              <w:t>;</w:t>
            </w:r>
          </w:p>
          <w:p w14:paraId="421DE92A" w14:textId="77777777" w:rsidR="00084D45" w:rsidRDefault="00084D45" w:rsidP="00097616">
            <w:pPr>
              <w:pStyle w:val="ListParagraph"/>
              <w:numPr>
                <w:ilvl w:val="0"/>
                <w:numId w:val="41"/>
              </w:numPr>
              <w:spacing w:before="40" w:after="40" w:line="220" w:lineRule="exact"/>
              <w:jc w:val="both"/>
              <w:rPr>
                <w:rFonts w:asciiTheme="majorHAnsi" w:hAnsiTheme="majorHAnsi"/>
                <w:sz w:val="22"/>
              </w:rPr>
            </w:pPr>
            <w:proofErr w:type="spellStart"/>
            <w:r w:rsidRPr="00084D45">
              <w:rPr>
                <w:rFonts w:asciiTheme="majorHAnsi" w:hAnsiTheme="majorHAnsi"/>
                <w:sz w:val="22"/>
              </w:rPr>
              <w:t>Increased</w:t>
            </w:r>
            <w:proofErr w:type="spellEnd"/>
            <w:r w:rsidRPr="00084D45">
              <w:rPr>
                <w:rFonts w:asciiTheme="majorHAnsi" w:hAnsiTheme="majorHAnsi"/>
                <w:sz w:val="22"/>
              </w:rPr>
              <w:t xml:space="preserve"> </w:t>
            </w:r>
            <w:proofErr w:type="spellStart"/>
            <w:r w:rsidRPr="00084D45">
              <w:rPr>
                <w:rFonts w:asciiTheme="majorHAnsi" w:hAnsiTheme="majorHAnsi"/>
                <w:sz w:val="22"/>
              </w:rPr>
              <w:t>ocean</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water</w:t>
            </w:r>
            <w:proofErr w:type="spellEnd"/>
            <w:r w:rsidRPr="00084D45">
              <w:rPr>
                <w:rFonts w:asciiTheme="majorHAnsi" w:hAnsiTheme="majorHAnsi"/>
                <w:sz w:val="22"/>
              </w:rPr>
              <w:t xml:space="preserve"> </w:t>
            </w:r>
            <w:proofErr w:type="spellStart"/>
            <w:r w:rsidRPr="00084D45">
              <w:rPr>
                <w:rFonts w:asciiTheme="majorHAnsi" w:hAnsiTheme="majorHAnsi"/>
                <w:sz w:val="22"/>
              </w:rPr>
              <w:t>literacy</w:t>
            </w:r>
            <w:proofErr w:type="spellEnd"/>
            <w:r w:rsidRPr="00084D45">
              <w:rPr>
                <w:rFonts w:asciiTheme="majorHAnsi" w:hAnsiTheme="majorHAnsi"/>
                <w:sz w:val="22"/>
              </w:rPr>
              <w:t xml:space="preserve"> </w:t>
            </w:r>
            <w:proofErr w:type="spellStart"/>
            <w:r w:rsidRPr="00084D45">
              <w:rPr>
                <w:rFonts w:asciiTheme="majorHAnsi" w:hAnsiTheme="majorHAnsi"/>
                <w:sz w:val="22"/>
              </w:rPr>
              <w:t>among</w:t>
            </w:r>
            <w:proofErr w:type="spellEnd"/>
            <w:r w:rsidRPr="00084D45">
              <w:rPr>
                <w:rFonts w:asciiTheme="majorHAnsi" w:hAnsiTheme="majorHAnsi"/>
                <w:sz w:val="22"/>
              </w:rPr>
              <w:t xml:space="preserve"> </w:t>
            </w:r>
            <w:proofErr w:type="spellStart"/>
            <w:r w:rsidRPr="00084D45">
              <w:rPr>
                <w:rFonts w:asciiTheme="majorHAnsi" w:hAnsiTheme="majorHAnsi"/>
                <w:sz w:val="22"/>
              </w:rPr>
              <w:t>children</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youth</w:t>
            </w:r>
            <w:proofErr w:type="spellEnd"/>
            <w:r w:rsidRPr="00084D45">
              <w:rPr>
                <w:rFonts w:asciiTheme="majorHAnsi" w:hAnsiTheme="majorHAnsi"/>
                <w:sz w:val="22"/>
              </w:rPr>
              <w:t xml:space="preserve">, </w:t>
            </w:r>
            <w:proofErr w:type="spellStart"/>
            <w:r w:rsidRPr="00084D45">
              <w:rPr>
                <w:rFonts w:asciiTheme="majorHAnsi" w:hAnsiTheme="majorHAnsi"/>
                <w:sz w:val="22"/>
              </w:rPr>
              <w:t>teachers</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schools</w:t>
            </w:r>
            <w:proofErr w:type="spellEnd"/>
            <w:r w:rsidRPr="00084D45">
              <w:rPr>
                <w:rFonts w:asciiTheme="majorHAnsi" w:hAnsiTheme="majorHAnsi"/>
                <w:sz w:val="22"/>
              </w:rPr>
              <w:t xml:space="preserve">, </w:t>
            </w:r>
            <w:proofErr w:type="spellStart"/>
            <w:r w:rsidRPr="00084D45">
              <w:rPr>
                <w:rFonts w:asciiTheme="majorHAnsi" w:hAnsiTheme="majorHAnsi"/>
                <w:sz w:val="22"/>
              </w:rPr>
              <w:t>improved</w:t>
            </w:r>
            <w:proofErr w:type="spellEnd"/>
            <w:r w:rsidRPr="00084D45">
              <w:rPr>
                <w:rFonts w:asciiTheme="majorHAnsi" w:hAnsiTheme="majorHAnsi"/>
                <w:sz w:val="22"/>
              </w:rPr>
              <w:t xml:space="preserve"> </w:t>
            </w:r>
            <w:proofErr w:type="spellStart"/>
            <w:r w:rsidRPr="00084D45">
              <w:rPr>
                <w:rFonts w:asciiTheme="majorHAnsi" w:hAnsiTheme="majorHAnsi"/>
                <w:sz w:val="22"/>
              </w:rPr>
              <w:t>understanding</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value</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ocean</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waters</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enhanced</w:t>
            </w:r>
            <w:proofErr w:type="spellEnd"/>
            <w:r w:rsidRPr="00084D45">
              <w:rPr>
                <w:rFonts w:asciiTheme="majorHAnsi" w:hAnsiTheme="majorHAnsi"/>
                <w:sz w:val="22"/>
              </w:rPr>
              <w:t xml:space="preserve"> </w:t>
            </w:r>
            <w:proofErr w:type="spellStart"/>
            <w:r w:rsidRPr="00084D45">
              <w:rPr>
                <w:rFonts w:asciiTheme="majorHAnsi" w:hAnsiTheme="majorHAnsi"/>
                <w:sz w:val="22"/>
              </w:rPr>
              <w:t>sense</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responsibility</w:t>
            </w:r>
            <w:proofErr w:type="spellEnd"/>
            <w:r w:rsidRPr="00084D45">
              <w:rPr>
                <w:rFonts w:asciiTheme="majorHAnsi" w:hAnsiTheme="majorHAnsi"/>
                <w:sz w:val="22"/>
              </w:rPr>
              <w:t xml:space="preserve"> </w:t>
            </w:r>
            <w:proofErr w:type="spellStart"/>
            <w:r w:rsidRPr="00084D45">
              <w:rPr>
                <w:rFonts w:asciiTheme="majorHAnsi" w:hAnsiTheme="majorHAnsi"/>
                <w:sz w:val="22"/>
              </w:rPr>
              <w:t>among</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youth</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teachers</w:t>
            </w:r>
            <w:proofErr w:type="spellEnd"/>
            <w:r w:rsidRPr="00084D45">
              <w:rPr>
                <w:rFonts w:asciiTheme="majorHAnsi" w:hAnsiTheme="majorHAnsi"/>
                <w:sz w:val="22"/>
              </w:rPr>
              <w:t xml:space="preserve"> </w:t>
            </w:r>
            <w:proofErr w:type="spellStart"/>
            <w:r w:rsidRPr="00084D45">
              <w:rPr>
                <w:rFonts w:asciiTheme="majorHAnsi" w:hAnsiTheme="majorHAnsi"/>
                <w:sz w:val="22"/>
              </w:rPr>
              <w:t>towards</w:t>
            </w:r>
            <w:proofErr w:type="spellEnd"/>
            <w:r w:rsidRPr="00084D45">
              <w:rPr>
                <w:rFonts w:asciiTheme="majorHAnsi" w:hAnsiTheme="majorHAnsi"/>
                <w:sz w:val="22"/>
              </w:rPr>
              <w:t xml:space="preserve"> </w:t>
            </w:r>
            <w:proofErr w:type="spellStart"/>
            <w:r w:rsidRPr="00084D45">
              <w:rPr>
                <w:rFonts w:asciiTheme="majorHAnsi" w:hAnsiTheme="majorHAnsi"/>
                <w:sz w:val="22"/>
              </w:rPr>
              <w:t>this</w:t>
            </w:r>
            <w:proofErr w:type="spellEnd"/>
            <w:r w:rsidRPr="00084D45">
              <w:rPr>
                <w:rFonts w:asciiTheme="majorHAnsi" w:hAnsiTheme="majorHAnsi"/>
                <w:sz w:val="22"/>
              </w:rPr>
              <w:t xml:space="preserve"> </w:t>
            </w:r>
            <w:proofErr w:type="spellStart"/>
            <w:r w:rsidRPr="00084D45">
              <w:rPr>
                <w:rFonts w:asciiTheme="majorHAnsi" w:hAnsiTheme="majorHAnsi"/>
                <w:sz w:val="22"/>
              </w:rPr>
              <w:t>planet</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its</w:t>
            </w:r>
            <w:proofErr w:type="spellEnd"/>
            <w:r w:rsidRPr="00084D45">
              <w:rPr>
                <w:rFonts w:asciiTheme="majorHAnsi" w:hAnsiTheme="majorHAnsi"/>
                <w:sz w:val="22"/>
              </w:rPr>
              <w:t xml:space="preserve"> </w:t>
            </w:r>
            <w:proofErr w:type="spellStart"/>
            <w:r w:rsidRPr="00084D45">
              <w:rPr>
                <w:rFonts w:asciiTheme="majorHAnsi" w:hAnsiTheme="majorHAnsi"/>
                <w:sz w:val="22"/>
              </w:rPr>
              <w:t>boundaries</w:t>
            </w:r>
            <w:proofErr w:type="spellEnd"/>
            <w:r w:rsidRPr="00084D45">
              <w:rPr>
                <w:rFonts w:asciiTheme="majorHAnsi" w:hAnsiTheme="majorHAnsi"/>
                <w:sz w:val="22"/>
              </w:rPr>
              <w:t>;</w:t>
            </w:r>
          </w:p>
          <w:p w14:paraId="1086DAE2" w14:textId="77777777" w:rsidR="00084D45" w:rsidRPr="00084D45" w:rsidRDefault="00084D45" w:rsidP="00097616">
            <w:pPr>
              <w:pStyle w:val="ListParagraph"/>
              <w:numPr>
                <w:ilvl w:val="0"/>
                <w:numId w:val="41"/>
              </w:numPr>
              <w:spacing w:before="40" w:after="40" w:line="220" w:lineRule="exact"/>
              <w:jc w:val="both"/>
              <w:rPr>
                <w:rFonts w:asciiTheme="majorHAnsi" w:hAnsiTheme="majorHAnsi"/>
                <w:sz w:val="22"/>
              </w:rPr>
            </w:pPr>
            <w:proofErr w:type="spellStart"/>
            <w:r w:rsidRPr="00084D45">
              <w:rPr>
                <w:rFonts w:asciiTheme="majorHAnsi" w:hAnsiTheme="majorHAnsi"/>
                <w:sz w:val="22"/>
              </w:rPr>
              <w:t>Ramp</w:t>
            </w:r>
            <w:proofErr w:type="spellEnd"/>
            <w:r w:rsidRPr="00084D45">
              <w:rPr>
                <w:rFonts w:asciiTheme="majorHAnsi" w:hAnsiTheme="majorHAnsi"/>
                <w:sz w:val="22"/>
              </w:rPr>
              <w:t xml:space="preserve"> </w:t>
            </w:r>
            <w:proofErr w:type="spellStart"/>
            <w:r w:rsidRPr="00084D45">
              <w:rPr>
                <w:rFonts w:asciiTheme="majorHAnsi" w:hAnsiTheme="majorHAnsi"/>
                <w:sz w:val="22"/>
              </w:rPr>
              <w:t>up</w:t>
            </w:r>
            <w:proofErr w:type="spellEnd"/>
            <w:r w:rsidRPr="00084D45">
              <w:rPr>
                <w:rFonts w:asciiTheme="majorHAnsi" w:hAnsiTheme="majorHAnsi"/>
                <w:sz w:val="22"/>
              </w:rPr>
              <w:t xml:space="preserve"> </w:t>
            </w:r>
            <w:proofErr w:type="spellStart"/>
            <w:r w:rsidRPr="00084D45">
              <w:rPr>
                <w:rFonts w:asciiTheme="majorHAnsi" w:hAnsiTheme="majorHAnsi"/>
                <w:sz w:val="22"/>
              </w:rPr>
              <w:t>accreditation</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schools</w:t>
            </w:r>
            <w:proofErr w:type="spellEnd"/>
            <w:r w:rsidRPr="00084D45">
              <w:rPr>
                <w:rFonts w:asciiTheme="majorHAnsi" w:hAnsiTheme="majorHAnsi"/>
                <w:sz w:val="22"/>
              </w:rPr>
              <w:t xml:space="preserve"> </w:t>
            </w:r>
            <w:proofErr w:type="spellStart"/>
            <w:r w:rsidRPr="00084D45">
              <w:rPr>
                <w:rFonts w:asciiTheme="majorHAnsi" w:hAnsiTheme="majorHAnsi"/>
                <w:sz w:val="22"/>
              </w:rPr>
              <w:t>in</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Network</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European</w:t>
            </w:r>
            <w:proofErr w:type="spellEnd"/>
            <w:r w:rsidRPr="00084D45">
              <w:rPr>
                <w:rFonts w:asciiTheme="majorHAnsi" w:hAnsiTheme="majorHAnsi"/>
                <w:sz w:val="22"/>
              </w:rPr>
              <w:t xml:space="preserve"> </w:t>
            </w:r>
            <w:proofErr w:type="spellStart"/>
            <w:r w:rsidRPr="00084D45">
              <w:rPr>
                <w:rFonts w:asciiTheme="majorHAnsi" w:hAnsiTheme="majorHAnsi"/>
                <w:sz w:val="22"/>
              </w:rPr>
              <w:t>Blue</w:t>
            </w:r>
            <w:proofErr w:type="spellEnd"/>
            <w:r w:rsidRPr="00084D45">
              <w:rPr>
                <w:rFonts w:asciiTheme="majorHAnsi" w:hAnsiTheme="majorHAnsi"/>
                <w:sz w:val="22"/>
              </w:rPr>
              <w:t xml:space="preserve"> </w:t>
            </w:r>
            <w:proofErr w:type="spellStart"/>
            <w:r w:rsidRPr="00084D45">
              <w:rPr>
                <w:rFonts w:asciiTheme="majorHAnsi" w:hAnsiTheme="majorHAnsi"/>
                <w:sz w:val="22"/>
              </w:rPr>
              <w:t>Schools</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engagement</w:t>
            </w:r>
            <w:proofErr w:type="spellEnd"/>
            <w:r w:rsidRPr="00084D45">
              <w:rPr>
                <w:rFonts w:asciiTheme="majorHAnsi" w:hAnsiTheme="majorHAnsi"/>
                <w:sz w:val="22"/>
              </w:rPr>
              <w:t xml:space="preserve"> </w:t>
            </w:r>
            <w:proofErr w:type="spellStart"/>
            <w:r w:rsidRPr="00084D45">
              <w:rPr>
                <w:rFonts w:asciiTheme="majorHAnsi" w:hAnsiTheme="majorHAnsi"/>
                <w:sz w:val="22"/>
              </w:rPr>
              <w:t>in</w:t>
            </w:r>
            <w:proofErr w:type="spellEnd"/>
            <w:r w:rsidRPr="00084D45">
              <w:rPr>
                <w:rFonts w:asciiTheme="majorHAnsi" w:hAnsiTheme="majorHAnsi"/>
                <w:sz w:val="22"/>
              </w:rPr>
              <w:t xml:space="preserve"> </w:t>
            </w:r>
            <w:proofErr w:type="spellStart"/>
            <w:r w:rsidRPr="00084D45">
              <w:rPr>
                <w:rFonts w:asciiTheme="majorHAnsi" w:hAnsiTheme="majorHAnsi"/>
                <w:sz w:val="22"/>
              </w:rPr>
              <w:t>their</w:t>
            </w:r>
            <w:proofErr w:type="spellEnd"/>
            <w:r w:rsidRPr="00084D45">
              <w:rPr>
                <w:rFonts w:asciiTheme="majorHAnsi" w:hAnsiTheme="majorHAnsi"/>
                <w:sz w:val="22"/>
              </w:rPr>
              <w:t xml:space="preserve"> </w:t>
            </w:r>
            <w:proofErr w:type="spellStart"/>
            <w:r w:rsidRPr="00084D45">
              <w:rPr>
                <w:rFonts w:asciiTheme="majorHAnsi" w:hAnsiTheme="majorHAnsi"/>
                <w:sz w:val="22"/>
              </w:rPr>
              <w:t>related</w:t>
            </w:r>
            <w:proofErr w:type="spellEnd"/>
            <w:r w:rsidRPr="00084D45">
              <w:rPr>
                <w:rFonts w:asciiTheme="majorHAnsi" w:hAnsiTheme="majorHAnsi"/>
                <w:sz w:val="22"/>
              </w:rPr>
              <w:t xml:space="preserve"> </w:t>
            </w:r>
            <w:proofErr w:type="spellStart"/>
            <w:r w:rsidRPr="00084D45">
              <w:rPr>
                <w:rFonts w:asciiTheme="majorHAnsi" w:hAnsiTheme="majorHAnsi"/>
                <w:sz w:val="22"/>
              </w:rPr>
              <w:t>activities</w:t>
            </w:r>
            <w:proofErr w:type="spellEnd"/>
            <w:r w:rsidRPr="00084D45">
              <w:rPr>
                <w:rFonts w:asciiTheme="majorHAnsi" w:hAnsiTheme="majorHAnsi"/>
                <w:sz w:val="22"/>
              </w:rPr>
              <w:t xml:space="preserve">, </w:t>
            </w:r>
            <w:proofErr w:type="spellStart"/>
            <w:r w:rsidRPr="00084D45">
              <w:rPr>
                <w:rFonts w:asciiTheme="majorHAnsi" w:hAnsiTheme="majorHAnsi"/>
                <w:sz w:val="22"/>
              </w:rPr>
              <w:t>based</w:t>
            </w:r>
            <w:proofErr w:type="spellEnd"/>
            <w:r w:rsidRPr="00084D45">
              <w:rPr>
                <w:rFonts w:asciiTheme="majorHAnsi" w:hAnsiTheme="majorHAnsi"/>
                <w:sz w:val="22"/>
              </w:rPr>
              <w:t xml:space="preserve"> </w:t>
            </w:r>
            <w:proofErr w:type="spellStart"/>
            <w:r w:rsidRPr="00084D45">
              <w:rPr>
                <w:rFonts w:asciiTheme="majorHAnsi" w:hAnsiTheme="majorHAnsi"/>
                <w:sz w:val="22"/>
              </w:rPr>
              <w:t>on</w:t>
            </w:r>
            <w:proofErr w:type="spellEnd"/>
            <w:r w:rsidRPr="00084D45">
              <w:rPr>
                <w:rFonts w:asciiTheme="majorHAnsi" w:hAnsiTheme="majorHAnsi"/>
                <w:sz w:val="22"/>
              </w:rPr>
              <w:t xml:space="preserve"> </w:t>
            </w:r>
            <w:proofErr w:type="spellStart"/>
            <w:r w:rsidRPr="00084D45">
              <w:rPr>
                <w:rFonts w:asciiTheme="majorHAnsi" w:hAnsiTheme="majorHAnsi"/>
                <w:sz w:val="22"/>
              </w:rPr>
              <w:t>methodologies</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Open</w:t>
            </w:r>
            <w:proofErr w:type="spellEnd"/>
            <w:r w:rsidRPr="00084D45">
              <w:rPr>
                <w:rFonts w:asciiTheme="majorHAnsi" w:hAnsiTheme="majorHAnsi"/>
                <w:sz w:val="22"/>
              </w:rPr>
              <w:t xml:space="preserve"> </w:t>
            </w:r>
            <w:proofErr w:type="spellStart"/>
            <w:r w:rsidRPr="00084D45">
              <w:rPr>
                <w:rFonts w:asciiTheme="majorHAnsi" w:hAnsiTheme="majorHAnsi"/>
                <w:sz w:val="22"/>
              </w:rPr>
              <w:t>Schooling</w:t>
            </w:r>
            <w:proofErr w:type="spellEnd"/>
            <w:r w:rsidRPr="00084D45">
              <w:rPr>
                <w:rFonts w:asciiTheme="majorHAnsi" w:hAnsiTheme="majorHAnsi"/>
                <w:sz w:val="22"/>
              </w:rPr>
              <w:t xml:space="preserve">, </w:t>
            </w:r>
            <w:proofErr w:type="spellStart"/>
            <w:r w:rsidRPr="00084D45">
              <w:rPr>
                <w:rFonts w:asciiTheme="majorHAnsi" w:hAnsiTheme="majorHAnsi"/>
                <w:sz w:val="22"/>
              </w:rPr>
              <w:t>engaging</w:t>
            </w:r>
            <w:proofErr w:type="spellEnd"/>
            <w:r w:rsidRPr="00084D45">
              <w:rPr>
                <w:rFonts w:asciiTheme="majorHAnsi" w:hAnsiTheme="majorHAnsi"/>
                <w:sz w:val="22"/>
              </w:rPr>
              <w:t xml:space="preserve"> </w:t>
            </w:r>
            <w:proofErr w:type="spellStart"/>
            <w:r w:rsidRPr="00084D45">
              <w:rPr>
                <w:rFonts w:asciiTheme="majorHAnsi" w:hAnsiTheme="majorHAnsi"/>
                <w:sz w:val="22"/>
              </w:rPr>
              <w:t>with</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community</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communicating</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results</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their</w:t>
            </w:r>
            <w:proofErr w:type="spellEnd"/>
            <w:r w:rsidRPr="00084D45">
              <w:rPr>
                <w:rFonts w:asciiTheme="majorHAnsi" w:hAnsiTheme="majorHAnsi"/>
                <w:sz w:val="22"/>
              </w:rPr>
              <w:t xml:space="preserve"> </w:t>
            </w:r>
            <w:proofErr w:type="spellStart"/>
            <w:r w:rsidRPr="00084D45">
              <w:rPr>
                <w:rFonts w:asciiTheme="majorHAnsi" w:hAnsiTheme="majorHAnsi"/>
                <w:sz w:val="22"/>
              </w:rPr>
              <w:t>projects</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in</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implementation</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Mission</w:t>
            </w:r>
            <w:proofErr w:type="spellEnd"/>
            <w:r w:rsidRPr="00084D45">
              <w:rPr>
                <w:rFonts w:asciiTheme="majorHAnsi" w:hAnsiTheme="majorHAnsi"/>
                <w:sz w:val="22"/>
              </w:rPr>
              <w:t xml:space="preserve"> </w:t>
            </w:r>
            <w:proofErr w:type="spellStart"/>
            <w:r w:rsidRPr="00084D45">
              <w:rPr>
                <w:rFonts w:asciiTheme="majorHAnsi" w:hAnsiTheme="majorHAnsi"/>
                <w:sz w:val="22"/>
              </w:rPr>
              <w:t>objectives</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bring</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ocean</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water</w:t>
            </w:r>
            <w:proofErr w:type="spellEnd"/>
            <w:r w:rsidRPr="00084D45">
              <w:rPr>
                <w:rFonts w:asciiTheme="majorHAnsi" w:hAnsiTheme="majorHAnsi"/>
                <w:sz w:val="22"/>
              </w:rPr>
              <w:t xml:space="preserve"> </w:t>
            </w:r>
            <w:proofErr w:type="spellStart"/>
            <w:r w:rsidRPr="00084D45">
              <w:rPr>
                <w:rFonts w:asciiTheme="majorHAnsi" w:hAnsiTheme="majorHAnsi"/>
                <w:sz w:val="22"/>
              </w:rPr>
              <w:t>into</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classroom</w:t>
            </w:r>
            <w:proofErr w:type="spellEnd"/>
            <w:r w:rsidRPr="00084D45">
              <w:rPr>
                <w:rFonts w:asciiTheme="majorHAnsi" w:hAnsiTheme="majorHAnsi"/>
                <w:sz w:val="22"/>
              </w:rPr>
              <w:t xml:space="preserve"> </w:t>
            </w:r>
            <w:proofErr w:type="spellStart"/>
            <w:r w:rsidRPr="00084D45">
              <w:rPr>
                <w:rFonts w:asciiTheme="majorHAnsi" w:hAnsiTheme="majorHAnsi"/>
                <w:sz w:val="22"/>
              </w:rPr>
              <w:t>at</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EU- </w:t>
            </w:r>
            <w:proofErr w:type="spellStart"/>
            <w:r w:rsidRPr="00084D45">
              <w:rPr>
                <w:rFonts w:asciiTheme="majorHAnsi" w:hAnsiTheme="majorHAnsi"/>
                <w:sz w:val="22"/>
              </w:rPr>
              <w:t>and</w:t>
            </w:r>
            <w:proofErr w:type="spellEnd"/>
            <w:r w:rsidRPr="00084D45">
              <w:rPr>
                <w:rFonts w:asciiTheme="majorHAnsi" w:hAnsiTheme="majorHAnsi"/>
                <w:sz w:val="22"/>
              </w:rPr>
              <w:t xml:space="preserve"> Associated </w:t>
            </w:r>
            <w:proofErr w:type="spellStart"/>
            <w:r w:rsidRPr="00084D45">
              <w:rPr>
                <w:rFonts w:asciiTheme="majorHAnsi" w:hAnsiTheme="majorHAnsi"/>
                <w:sz w:val="22"/>
              </w:rPr>
              <w:t>countries</w:t>
            </w:r>
            <w:proofErr w:type="spellEnd"/>
            <w:r w:rsidRPr="00084D45">
              <w:rPr>
                <w:rFonts w:asciiTheme="majorHAnsi" w:hAnsiTheme="majorHAnsi"/>
                <w:sz w:val="22"/>
              </w:rPr>
              <w:t xml:space="preserve"> </w:t>
            </w:r>
            <w:proofErr w:type="spellStart"/>
            <w:r w:rsidRPr="00084D45">
              <w:rPr>
                <w:rFonts w:asciiTheme="majorHAnsi" w:hAnsiTheme="majorHAnsi"/>
                <w:sz w:val="22"/>
              </w:rPr>
              <w:t>level</w:t>
            </w:r>
            <w:proofErr w:type="spellEnd"/>
            <w:r w:rsidRPr="00084D45">
              <w:rPr>
                <w:rFonts w:asciiTheme="majorHAnsi" w:hAnsiTheme="majorHAnsi"/>
                <w:sz w:val="22"/>
              </w:rPr>
              <w:t>.</w:t>
            </w:r>
          </w:p>
          <w:p w14:paraId="2087D5CA" w14:textId="77777777" w:rsidR="00084D45" w:rsidRPr="00084D45" w:rsidRDefault="00084D45" w:rsidP="00084D45">
            <w:pPr>
              <w:spacing w:before="40" w:after="40" w:line="220" w:lineRule="exact"/>
              <w:jc w:val="both"/>
              <w:rPr>
                <w:rFonts w:asciiTheme="majorHAnsi" w:hAnsiTheme="majorHAnsi"/>
                <w:color w:val="auto"/>
                <w:sz w:val="22"/>
              </w:rPr>
            </w:pPr>
            <w:r w:rsidRPr="00084D45">
              <w:rPr>
                <w:rFonts w:asciiTheme="majorHAnsi" w:hAnsiTheme="majorHAnsi"/>
                <w:color w:val="auto"/>
                <w:sz w:val="22"/>
              </w:rPr>
              <w:t>Proposals under this topic will address the following:</w:t>
            </w:r>
          </w:p>
          <w:p w14:paraId="16215704" w14:textId="77777777" w:rsidR="00084D45" w:rsidRDefault="00084D45" w:rsidP="00097616">
            <w:pPr>
              <w:pStyle w:val="ListParagraph"/>
              <w:numPr>
                <w:ilvl w:val="0"/>
                <w:numId w:val="42"/>
              </w:numPr>
              <w:spacing w:before="40" w:after="40" w:line="220" w:lineRule="exact"/>
              <w:jc w:val="both"/>
              <w:rPr>
                <w:rFonts w:asciiTheme="majorHAnsi" w:hAnsiTheme="majorHAnsi"/>
                <w:sz w:val="22"/>
              </w:rPr>
            </w:pPr>
            <w:proofErr w:type="spellStart"/>
            <w:r w:rsidRPr="00084D45">
              <w:rPr>
                <w:rFonts w:asciiTheme="majorHAnsi" w:hAnsiTheme="majorHAnsi"/>
                <w:sz w:val="22"/>
              </w:rPr>
              <w:t>In</w:t>
            </w:r>
            <w:proofErr w:type="spellEnd"/>
            <w:r w:rsidRPr="00084D45">
              <w:rPr>
                <w:rFonts w:asciiTheme="majorHAnsi" w:hAnsiTheme="majorHAnsi"/>
                <w:sz w:val="22"/>
              </w:rPr>
              <w:t xml:space="preserve"> </w:t>
            </w:r>
            <w:proofErr w:type="spellStart"/>
            <w:r w:rsidRPr="00084D45">
              <w:rPr>
                <w:rFonts w:asciiTheme="majorHAnsi" w:hAnsiTheme="majorHAnsi"/>
                <w:sz w:val="22"/>
              </w:rPr>
              <w:t>cooperation</w:t>
            </w:r>
            <w:proofErr w:type="spellEnd"/>
            <w:r w:rsidRPr="00084D45">
              <w:rPr>
                <w:rFonts w:asciiTheme="majorHAnsi" w:hAnsiTheme="majorHAnsi"/>
                <w:sz w:val="22"/>
              </w:rPr>
              <w:t xml:space="preserve"> </w:t>
            </w:r>
            <w:proofErr w:type="spellStart"/>
            <w:r w:rsidRPr="00084D45">
              <w:rPr>
                <w:rFonts w:asciiTheme="majorHAnsi" w:hAnsiTheme="majorHAnsi"/>
                <w:sz w:val="22"/>
              </w:rPr>
              <w:t>with</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Network</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European</w:t>
            </w:r>
            <w:proofErr w:type="spellEnd"/>
            <w:r w:rsidRPr="00084D45">
              <w:rPr>
                <w:rFonts w:asciiTheme="majorHAnsi" w:hAnsiTheme="majorHAnsi"/>
                <w:sz w:val="22"/>
              </w:rPr>
              <w:t xml:space="preserve"> </w:t>
            </w:r>
            <w:proofErr w:type="spellStart"/>
            <w:r w:rsidRPr="00084D45">
              <w:rPr>
                <w:rFonts w:asciiTheme="majorHAnsi" w:hAnsiTheme="majorHAnsi"/>
                <w:sz w:val="22"/>
              </w:rPr>
              <w:t>Blue</w:t>
            </w:r>
            <w:proofErr w:type="spellEnd"/>
            <w:r w:rsidRPr="00084D45">
              <w:rPr>
                <w:rFonts w:asciiTheme="majorHAnsi" w:hAnsiTheme="majorHAnsi"/>
                <w:sz w:val="22"/>
              </w:rPr>
              <w:t xml:space="preserve"> </w:t>
            </w:r>
            <w:proofErr w:type="spellStart"/>
            <w:r w:rsidRPr="00084D45">
              <w:rPr>
                <w:rFonts w:asciiTheme="majorHAnsi" w:hAnsiTheme="majorHAnsi"/>
                <w:sz w:val="22"/>
              </w:rPr>
              <w:t>Schools</w:t>
            </w:r>
            <w:proofErr w:type="spellEnd"/>
            <w:r w:rsidRPr="00084D45">
              <w:rPr>
                <w:rFonts w:asciiTheme="majorHAnsi" w:hAnsiTheme="majorHAnsi"/>
                <w:sz w:val="22"/>
              </w:rPr>
              <w:t xml:space="preserve"> </w:t>
            </w:r>
            <w:proofErr w:type="spellStart"/>
            <w:r w:rsidRPr="00084D45">
              <w:rPr>
                <w:rFonts w:asciiTheme="majorHAnsi" w:hAnsiTheme="majorHAnsi"/>
                <w:sz w:val="22"/>
              </w:rPr>
              <w:t>established</w:t>
            </w:r>
            <w:proofErr w:type="spellEnd"/>
            <w:r w:rsidRPr="00084D45">
              <w:rPr>
                <w:rFonts w:asciiTheme="majorHAnsi" w:hAnsiTheme="majorHAnsi"/>
                <w:sz w:val="22"/>
              </w:rPr>
              <w:t xml:space="preserve"> </w:t>
            </w:r>
            <w:proofErr w:type="spellStart"/>
            <w:r w:rsidRPr="00084D45">
              <w:rPr>
                <w:rFonts w:asciiTheme="majorHAnsi" w:hAnsiTheme="majorHAnsi"/>
                <w:sz w:val="22"/>
              </w:rPr>
              <w:t>under</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EU4Ocean </w:t>
            </w:r>
            <w:proofErr w:type="spellStart"/>
            <w:r w:rsidRPr="00084D45">
              <w:rPr>
                <w:rFonts w:asciiTheme="majorHAnsi" w:hAnsiTheme="majorHAnsi"/>
                <w:sz w:val="22"/>
              </w:rPr>
              <w:t>coalition</w:t>
            </w:r>
            <w:proofErr w:type="spellEnd"/>
            <w:r w:rsidRPr="00084D45">
              <w:rPr>
                <w:rFonts w:asciiTheme="majorHAnsi" w:hAnsiTheme="majorHAnsi"/>
                <w:sz w:val="22"/>
              </w:rPr>
              <w:t xml:space="preserve">, </w:t>
            </w:r>
            <w:proofErr w:type="spellStart"/>
            <w:r w:rsidRPr="00084D45">
              <w:rPr>
                <w:rFonts w:asciiTheme="majorHAnsi" w:hAnsiTheme="majorHAnsi"/>
                <w:sz w:val="22"/>
              </w:rPr>
              <w:t>expand</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broaden</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ocean</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water</w:t>
            </w:r>
            <w:proofErr w:type="spellEnd"/>
            <w:r w:rsidRPr="00084D45">
              <w:rPr>
                <w:rFonts w:asciiTheme="majorHAnsi" w:hAnsiTheme="majorHAnsi"/>
                <w:sz w:val="22"/>
              </w:rPr>
              <w:t xml:space="preserve"> </w:t>
            </w:r>
            <w:proofErr w:type="spellStart"/>
            <w:r w:rsidRPr="00084D45">
              <w:rPr>
                <w:rFonts w:asciiTheme="majorHAnsi" w:hAnsiTheme="majorHAnsi"/>
                <w:sz w:val="22"/>
              </w:rPr>
              <w:t>literacy</w:t>
            </w:r>
            <w:proofErr w:type="spellEnd"/>
            <w:r w:rsidRPr="00084D45">
              <w:rPr>
                <w:rFonts w:asciiTheme="majorHAnsi" w:hAnsiTheme="majorHAnsi"/>
                <w:sz w:val="22"/>
              </w:rPr>
              <w:t xml:space="preserve"> </w:t>
            </w:r>
            <w:proofErr w:type="spellStart"/>
            <w:r w:rsidRPr="00084D45">
              <w:rPr>
                <w:rFonts w:asciiTheme="majorHAnsi" w:hAnsiTheme="majorHAnsi"/>
                <w:sz w:val="22"/>
              </w:rPr>
              <w:t>programmes</w:t>
            </w:r>
            <w:proofErr w:type="spellEnd"/>
            <w:r w:rsidRPr="00084D45">
              <w:rPr>
                <w:rFonts w:asciiTheme="majorHAnsi" w:hAnsiTheme="majorHAnsi"/>
                <w:sz w:val="22"/>
              </w:rPr>
              <w:t xml:space="preserve"> </w:t>
            </w:r>
            <w:proofErr w:type="spellStart"/>
            <w:r w:rsidRPr="00084D45">
              <w:rPr>
                <w:rFonts w:asciiTheme="majorHAnsi" w:hAnsiTheme="majorHAnsi"/>
                <w:sz w:val="22"/>
              </w:rPr>
              <w:t>for</w:t>
            </w:r>
            <w:proofErr w:type="spellEnd"/>
            <w:r w:rsidRPr="00084D45">
              <w:rPr>
                <w:rFonts w:asciiTheme="majorHAnsi" w:hAnsiTheme="majorHAnsi"/>
                <w:sz w:val="22"/>
              </w:rPr>
              <w:t xml:space="preserve"> </w:t>
            </w:r>
            <w:proofErr w:type="spellStart"/>
            <w:r w:rsidRPr="00084D45">
              <w:rPr>
                <w:rFonts w:asciiTheme="majorHAnsi" w:hAnsiTheme="majorHAnsi"/>
                <w:sz w:val="22"/>
              </w:rPr>
              <w:t>primary</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secondary</w:t>
            </w:r>
            <w:proofErr w:type="spellEnd"/>
            <w:r w:rsidRPr="00084D45">
              <w:rPr>
                <w:rFonts w:asciiTheme="majorHAnsi" w:hAnsiTheme="majorHAnsi"/>
                <w:sz w:val="22"/>
              </w:rPr>
              <w:t xml:space="preserve"> </w:t>
            </w:r>
            <w:proofErr w:type="spellStart"/>
            <w:r w:rsidRPr="00084D45">
              <w:rPr>
                <w:rFonts w:asciiTheme="majorHAnsi" w:hAnsiTheme="majorHAnsi"/>
                <w:sz w:val="22"/>
              </w:rPr>
              <w:t>schools</w:t>
            </w:r>
            <w:proofErr w:type="spellEnd"/>
            <w:r w:rsidRPr="00084D45">
              <w:rPr>
                <w:rFonts w:asciiTheme="majorHAnsi" w:hAnsiTheme="majorHAnsi"/>
                <w:sz w:val="22"/>
              </w:rPr>
              <w:t xml:space="preserve"> </w:t>
            </w:r>
            <w:proofErr w:type="spellStart"/>
            <w:r w:rsidRPr="00084D45">
              <w:rPr>
                <w:rFonts w:asciiTheme="majorHAnsi" w:hAnsiTheme="majorHAnsi"/>
                <w:sz w:val="22"/>
              </w:rPr>
              <w:t>within</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European</w:t>
            </w:r>
            <w:proofErr w:type="spellEnd"/>
            <w:r w:rsidRPr="00084D45">
              <w:rPr>
                <w:rFonts w:asciiTheme="majorHAnsi" w:hAnsiTheme="majorHAnsi"/>
                <w:sz w:val="22"/>
              </w:rPr>
              <w:t xml:space="preserve"> </w:t>
            </w:r>
            <w:proofErr w:type="spellStart"/>
            <w:r w:rsidRPr="00084D45">
              <w:rPr>
                <w:rFonts w:asciiTheme="majorHAnsi" w:hAnsiTheme="majorHAnsi"/>
                <w:sz w:val="22"/>
              </w:rPr>
              <w:t>Union</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in</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Associated </w:t>
            </w:r>
            <w:proofErr w:type="spellStart"/>
            <w:r w:rsidRPr="00084D45">
              <w:rPr>
                <w:rFonts w:asciiTheme="majorHAnsi" w:hAnsiTheme="majorHAnsi"/>
                <w:sz w:val="22"/>
              </w:rPr>
              <w:t>Countries</w:t>
            </w:r>
            <w:proofErr w:type="spellEnd"/>
            <w:r w:rsidRPr="00084D45">
              <w:rPr>
                <w:rFonts w:asciiTheme="majorHAnsi" w:hAnsiTheme="majorHAnsi"/>
                <w:sz w:val="22"/>
              </w:rPr>
              <w:t xml:space="preserve"> </w:t>
            </w:r>
            <w:proofErr w:type="spellStart"/>
            <w:r w:rsidRPr="00084D45">
              <w:rPr>
                <w:rFonts w:asciiTheme="majorHAnsi" w:hAnsiTheme="majorHAnsi"/>
                <w:sz w:val="22"/>
              </w:rPr>
              <w:t>to</w:t>
            </w:r>
            <w:proofErr w:type="spellEnd"/>
            <w:r w:rsidRPr="00084D45">
              <w:rPr>
                <w:rFonts w:asciiTheme="majorHAnsi" w:hAnsiTheme="majorHAnsi"/>
                <w:sz w:val="22"/>
              </w:rPr>
              <w:t xml:space="preserve"> </w:t>
            </w:r>
            <w:proofErr w:type="spellStart"/>
            <w:r w:rsidRPr="00084D45">
              <w:rPr>
                <w:rFonts w:asciiTheme="majorHAnsi" w:hAnsiTheme="majorHAnsi"/>
                <w:sz w:val="22"/>
              </w:rPr>
              <w:t>allow</w:t>
            </w:r>
            <w:proofErr w:type="spellEnd"/>
            <w:r w:rsidRPr="00084D45">
              <w:rPr>
                <w:rFonts w:asciiTheme="majorHAnsi" w:hAnsiTheme="majorHAnsi"/>
                <w:sz w:val="22"/>
              </w:rPr>
              <w:t xml:space="preserve"> </w:t>
            </w:r>
            <w:proofErr w:type="spellStart"/>
            <w:r w:rsidRPr="00084D45">
              <w:rPr>
                <w:rFonts w:asciiTheme="majorHAnsi" w:hAnsiTheme="majorHAnsi"/>
                <w:sz w:val="22"/>
              </w:rPr>
              <w:t>them</w:t>
            </w:r>
            <w:proofErr w:type="spellEnd"/>
            <w:r w:rsidRPr="00084D45">
              <w:rPr>
                <w:rFonts w:asciiTheme="majorHAnsi" w:hAnsiTheme="majorHAnsi"/>
                <w:sz w:val="22"/>
              </w:rPr>
              <w:t xml:space="preserve"> </w:t>
            </w:r>
            <w:proofErr w:type="spellStart"/>
            <w:r w:rsidRPr="00084D45">
              <w:rPr>
                <w:rFonts w:asciiTheme="majorHAnsi" w:hAnsiTheme="majorHAnsi"/>
                <w:sz w:val="22"/>
              </w:rPr>
              <w:t>to</w:t>
            </w:r>
            <w:proofErr w:type="spellEnd"/>
            <w:r w:rsidRPr="00084D45">
              <w:rPr>
                <w:rFonts w:asciiTheme="majorHAnsi" w:hAnsiTheme="majorHAnsi"/>
                <w:sz w:val="22"/>
              </w:rPr>
              <w:t xml:space="preserve"> </w:t>
            </w:r>
            <w:proofErr w:type="spellStart"/>
            <w:r w:rsidRPr="00084D45">
              <w:rPr>
                <w:rFonts w:asciiTheme="majorHAnsi" w:hAnsiTheme="majorHAnsi"/>
                <w:sz w:val="22"/>
              </w:rPr>
              <w:t>become</w:t>
            </w:r>
            <w:proofErr w:type="spellEnd"/>
            <w:r w:rsidRPr="00084D45">
              <w:rPr>
                <w:rFonts w:asciiTheme="majorHAnsi" w:hAnsiTheme="majorHAnsi"/>
                <w:sz w:val="22"/>
              </w:rPr>
              <w:t xml:space="preserve"> </w:t>
            </w:r>
            <w:proofErr w:type="spellStart"/>
            <w:r w:rsidRPr="00084D45">
              <w:rPr>
                <w:rFonts w:asciiTheme="majorHAnsi" w:hAnsiTheme="majorHAnsi"/>
                <w:sz w:val="22"/>
              </w:rPr>
              <w:t>agents</w:t>
            </w:r>
            <w:proofErr w:type="spellEnd"/>
            <w:r w:rsidRPr="00084D45">
              <w:rPr>
                <w:rFonts w:asciiTheme="majorHAnsi" w:hAnsiTheme="majorHAnsi"/>
                <w:sz w:val="22"/>
              </w:rPr>
              <w:t xml:space="preserve"> </w:t>
            </w:r>
            <w:proofErr w:type="spellStart"/>
            <w:r w:rsidRPr="00084D45">
              <w:rPr>
                <w:rFonts w:asciiTheme="majorHAnsi" w:hAnsiTheme="majorHAnsi"/>
                <w:sz w:val="22"/>
              </w:rPr>
              <w:t>for</w:t>
            </w:r>
            <w:proofErr w:type="spellEnd"/>
            <w:r w:rsidRPr="00084D45">
              <w:rPr>
                <w:rFonts w:asciiTheme="majorHAnsi" w:hAnsiTheme="majorHAnsi"/>
                <w:sz w:val="22"/>
              </w:rPr>
              <w:t xml:space="preserve"> </w:t>
            </w:r>
            <w:proofErr w:type="spellStart"/>
            <w:r w:rsidRPr="00084D45">
              <w:rPr>
                <w:rFonts w:asciiTheme="majorHAnsi" w:hAnsiTheme="majorHAnsi"/>
                <w:sz w:val="22"/>
              </w:rPr>
              <w:t>change</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sustainability</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ocean</w:t>
            </w:r>
            <w:proofErr w:type="spellEnd"/>
            <w:r w:rsidRPr="00084D45">
              <w:rPr>
                <w:rFonts w:asciiTheme="majorHAnsi" w:hAnsiTheme="majorHAnsi"/>
                <w:sz w:val="22"/>
              </w:rPr>
              <w:t xml:space="preserve">, </w:t>
            </w:r>
            <w:proofErr w:type="spellStart"/>
            <w:r w:rsidRPr="00084D45">
              <w:rPr>
                <w:rFonts w:asciiTheme="majorHAnsi" w:hAnsiTheme="majorHAnsi"/>
                <w:sz w:val="22"/>
              </w:rPr>
              <w:t>seas</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waters</w:t>
            </w:r>
            <w:proofErr w:type="spellEnd"/>
            <w:r w:rsidRPr="00084D45">
              <w:rPr>
                <w:rFonts w:asciiTheme="majorHAnsi" w:hAnsiTheme="majorHAnsi"/>
                <w:sz w:val="22"/>
              </w:rPr>
              <w:t>.</w:t>
            </w:r>
          </w:p>
          <w:p w14:paraId="1813E383" w14:textId="77777777" w:rsidR="00084D45" w:rsidRDefault="00084D45" w:rsidP="00097616">
            <w:pPr>
              <w:pStyle w:val="ListParagraph"/>
              <w:numPr>
                <w:ilvl w:val="0"/>
                <w:numId w:val="42"/>
              </w:numPr>
              <w:spacing w:before="40" w:after="40" w:line="220" w:lineRule="exact"/>
              <w:jc w:val="both"/>
              <w:rPr>
                <w:rFonts w:asciiTheme="majorHAnsi" w:hAnsiTheme="majorHAnsi"/>
                <w:sz w:val="22"/>
              </w:rPr>
            </w:pPr>
            <w:proofErr w:type="spellStart"/>
            <w:r w:rsidRPr="00084D45">
              <w:rPr>
                <w:rFonts w:asciiTheme="majorHAnsi" w:hAnsiTheme="majorHAnsi"/>
                <w:sz w:val="22"/>
              </w:rPr>
              <w:t>Expand</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Network</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European</w:t>
            </w:r>
            <w:proofErr w:type="spellEnd"/>
            <w:r w:rsidRPr="00084D45">
              <w:rPr>
                <w:rFonts w:asciiTheme="majorHAnsi" w:hAnsiTheme="majorHAnsi"/>
                <w:sz w:val="22"/>
              </w:rPr>
              <w:t xml:space="preserve"> </w:t>
            </w:r>
            <w:proofErr w:type="spellStart"/>
            <w:r w:rsidRPr="00084D45">
              <w:rPr>
                <w:rFonts w:asciiTheme="majorHAnsi" w:hAnsiTheme="majorHAnsi"/>
                <w:sz w:val="22"/>
              </w:rPr>
              <w:t>Blue</w:t>
            </w:r>
            <w:proofErr w:type="spellEnd"/>
            <w:r w:rsidRPr="00084D45">
              <w:rPr>
                <w:rFonts w:asciiTheme="majorHAnsi" w:hAnsiTheme="majorHAnsi"/>
                <w:sz w:val="22"/>
              </w:rPr>
              <w:t xml:space="preserve"> </w:t>
            </w:r>
            <w:proofErr w:type="spellStart"/>
            <w:r w:rsidRPr="00084D45">
              <w:rPr>
                <w:rFonts w:asciiTheme="majorHAnsi" w:hAnsiTheme="majorHAnsi"/>
                <w:sz w:val="22"/>
              </w:rPr>
              <w:t>Schools</w:t>
            </w:r>
            <w:proofErr w:type="spellEnd"/>
            <w:r w:rsidRPr="00084D45">
              <w:rPr>
                <w:rFonts w:asciiTheme="majorHAnsi" w:hAnsiTheme="majorHAnsi"/>
                <w:sz w:val="22"/>
              </w:rPr>
              <w:t xml:space="preserve"> </w:t>
            </w:r>
            <w:proofErr w:type="spellStart"/>
            <w:r w:rsidRPr="00084D45">
              <w:rPr>
                <w:rFonts w:asciiTheme="majorHAnsi" w:hAnsiTheme="majorHAnsi"/>
                <w:sz w:val="22"/>
              </w:rPr>
              <w:t>further</w:t>
            </w:r>
            <w:proofErr w:type="spellEnd"/>
            <w:r w:rsidRPr="00084D45">
              <w:rPr>
                <w:rFonts w:asciiTheme="majorHAnsi" w:hAnsiTheme="majorHAnsi"/>
                <w:sz w:val="22"/>
              </w:rPr>
              <w:t xml:space="preserve"> </w:t>
            </w:r>
            <w:proofErr w:type="spellStart"/>
            <w:r w:rsidRPr="00084D45">
              <w:rPr>
                <w:rFonts w:asciiTheme="majorHAnsi" w:hAnsiTheme="majorHAnsi"/>
                <w:sz w:val="22"/>
              </w:rPr>
              <w:t>to</w:t>
            </w:r>
            <w:proofErr w:type="spellEnd"/>
            <w:r w:rsidRPr="00084D45">
              <w:rPr>
                <w:rFonts w:asciiTheme="majorHAnsi" w:hAnsiTheme="majorHAnsi"/>
                <w:sz w:val="22"/>
              </w:rPr>
              <w:t xml:space="preserve"> </w:t>
            </w:r>
            <w:proofErr w:type="spellStart"/>
            <w:r w:rsidRPr="00084D45">
              <w:rPr>
                <w:rFonts w:asciiTheme="majorHAnsi" w:hAnsiTheme="majorHAnsi"/>
                <w:sz w:val="22"/>
              </w:rPr>
              <w:t>all</w:t>
            </w:r>
            <w:proofErr w:type="spellEnd"/>
            <w:r w:rsidRPr="00084D45">
              <w:rPr>
                <w:rFonts w:asciiTheme="majorHAnsi" w:hAnsiTheme="majorHAnsi"/>
                <w:sz w:val="22"/>
              </w:rPr>
              <w:t xml:space="preserve"> </w:t>
            </w:r>
            <w:proofErr w:type="spellStart"/>
            <w:r w:rsidRPr="00084D45">
              <w:rPr>
                <w:rFonts w:asciiTheme="majorHAnsi" w:hAnsiTheme="majorHAnsi"/>
                <w:sz w:val="22"/>
              </w:rPr>
              <w:t>European</w:t>
            </w:r>
            <w:proofErr w:type="spellEnd"/>
            <w:r w:rsidRPr="00084D45">
              <w:rPr>
                <w:rFonts w:asciiTheme="majorHAnsi" w:hAnsiTheme="majorHAnsi"/>
                <w:sz w:val="22"/>
              </w:rPr>
              <w:t xml:space="preserve"> </w:t>
            </w:r>
            <w:proofErr w:type="spellStart"/>
            <w:r w:rsidRPr="00084D45">
              <w:rPr>
                <w:rFonts w:asciiTheme="majorHAnsi" w:hAnsiTheme="majorHAnsi"/>
                <w:sz w:val="22"/>
              </w:rPr>
              <w:t>Union</w:t>
            </w:r>
            <w:proofErr w:type="spellEnd"/>
            <w:r w:rsidRPr="00084D45">
              <w:rPr>
                <w:rFonts w:asciiTheme="majorHAnsi" w:hAnsiTheme="majorHAnsi"/>
                <w:sz w:val="22"/>
              </w:rPr>
              <w:t xml:space="preserve"> </w:t>
            </w:r>
            <w:proofErr w:type="spellStart"/>
            <w:r w:rsidRPr="00084D45">
              <w:rPr>
                <w:rFonts w:asciiTheme="majorHAnsi" w:hAnsiTheme="majorHAnsi"/>
                <w:sz w:val="22"/>
              </w:rPr>
              <w:t>Member</w:t>
            </w:r>
            <w:proofErr w:type="spellEnd"/>
            <w:r w:rsidRPr="00084D45">
              <w:rPr>
                <w:rFonts w:asciiTheme="majorHAnsi" w:hAnsiTheme="majorHAnsi"/>
                <w:sz w:val="22"/>
              </w:rPr>
              <w:t xml:space="preserve"> States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to</w:t>
            </w:r>
            <w:proofErr w:type="spellEnd"/>
            <w:r w:rsidRPr="00084D45">
              <w:rPr>
                <w:rFonts w:asciiTheme="majorHAnsi" w:hAnsiTheme="majorHAnsi"/>
                <w:sz w:val="22"/>
              </w:rPr>
              <w:t xml:space="preserve"> </w:t>
            </w:r>
            <w:proofErr w:type="spellStart"/>
            <w:r w:rsidRPr="00084D45">
              <w:rPr>
                <w:rFonts w:asciiTheme="majorHAnsi" w:hAnsiTheme="majorHAnsi"/>
                <w:sz w:val="22"/>
              </w:rPr>
              <w:t>any</w:t>
            </w:r>
            <w:proofErr w:type="spellEnd"/>
            <w:r w:rsidRPr="00084D45">
              <w:rPr>
                <w:rFonts w:asciiTheme="majorHAnsi" w:hAnsiTheme="majorHAnsi"/>
                <w:sz w:val="22"/>
              </w:rPr>
              <w:t xml:space="preserve"> Associated </w:t>
            </w:r>
            <w:proofErr w:type="spellStart"/>
            <w:r w:rsidRPr="00084D45">
              <w:rPr>
                <w:rFonts w:asciiTheme="majorHAnsi" w:hAnsiTheme="majorHAnsi"/>
                <w:sz w:val="22"/>
              </w:rPr>
              <w:t>Countries</w:t>
            </w:r>
            <w:proofErr w:type="spellEnd"/>
            <w:r w:rsidRPr="00084D45">
              <w:rPr>
                <w:rFonts w:asciiTheme="majorHAnsi" w:hAnsiTheme="majorHAnsi"/>
                <w:sz w:val="22"/>
              </w:rPr>
              <w:t xml:space="preserve">, </w:t>
            </w:r>
            <w:proofErr w:type="spellStart"/>
            <w:r w:rsidRPr="00084D45">
              <w:rPr>
                <w:rFonts w:asciiTheme="majorHAnsi" w:hAnsiTheme="majorHAnsi"/>
                <w:sz w:val="22"/>
              </w:rPr>
              <w:t>coastal</w:t>
            </w:r>
            <w:proofErr w:type="spellEnd"/>
            <w:r w:rsidRPr="00084D45">
              <w:rPr>
                <w:rFonts w:asciiTheme="majorHAnsi" w:hAnsiTheme="majorHAnsi"/>
                <w:sz w:val="22"/>
              </w:rPr>
              <w:t xml:space="preserve"> </w:t>
            </w:r>
            <w:proofErr w:type="spellStart"/>
            <w:r w:rsidRPr="00084D45">
              <w:rPr>
                <w:rFonts w:asciiTheme="majorHAnsi" w:hAnsiTheme="majorHAnsi"/>
                <w:sz w:val="22"/>
              </w:rPr>
              <w:t>or</w:t>
            </w:r>
            <w:proofErr w:type="spellEnd"/>
            <w:r w:rsidRPr="00084D45">
              <w:rPr>
                <w:rFonts w:asciiTheme="majorHAnsi" w:hAnsiTheme="majorHAnsi"/>
                <w:sz w:val="22"/>
              </w:rPr>
              <w:t xml:space="preserve"> </w:t>
            </w:r>
            <w:proofErr w:type="spellStart"/>
            <w:r w:rsidRPr="00084D45">
              <w:rPr>
                <w:rFonts w:asciiTheme="majorHAnsi" w:hAnsiTheme="majorHAnsi"/>
                <w:sz w:val="22"/>
              </w:rPr>
              <w:t>landlocked</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increase</w:t>
            </w:r>
            <w:proofErr w:type="spellEnd"/>
            <w:r w:rsidRPr="00084D45">
              <w:rPr>
                <w:rFonts w:asciiTheme="majorHAnsi" w:hAnsiTheme="majorHAnsi"/>
                <w:sz w:val="22"/>
              </w:rPr>
              <w:t xml:space="preserve"> </w:t>
            </w:r>
            <w:proofErr w:type="spellStart"/>
            <w:r w:rsidRPr="00084D45">
              <w:rPr>
                <w:rFonts w:asciiTheme="majorHAnsi" w:hAnsiTheme="majorHAnsi"/>
                <w:sz w:val="22"/>
              </w:rPr>
              <w:t>links</w:t>
            </w:r>
            <w:proofErr w:type="spellEnd"/>
            <w:r w:rsidRPr="00084D45">
              <w:rPr>
                <w:rFonts w:asciiTheme="majorHAnsi" w:hAnsiTheme="majorHAnsi"/>
                <w:sz w:val="22"/>
              </w:rPr>
              <w:t xml:space="preserve"> </w:t>
            </w:r>
            <w:proofErr w:type="spellStart"/>
            <w:r w:rsidRPr="00084D45">
              <w:rPr>
                <w:rFonts w:asciiTheme="majorHAnsi" w:hAnsiTheme="majorHAnsi"/>
                <w:sz w:val="22"/>
              </w:rPr>
              <w:t>between</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established</w:t>
            </w:r>
            <w:proofErr w:type="spellEnd"/>
            <w:r w:rsidRPr="00084D45">
              <w:rPr>
                <w:rFonts w:asciiTheme="majorHAnsi" w:hAnsiTheme="majorHAnsi"/>
                <w:sz w:val="22"/>
              </w:rPr>
              <w:t xml:space="preserve"> </w:t>
            </w:r>
            <w:proofErr w:type="spellStart"/>
            <w:r w:rsidRPr="00084D45">
              <w:rPr>
                <w:rFonts w:asciiTheme="majorHAnsi" w:hAnsiTheme="majorHAnsi"/>
                <w:sz w:val="22"/>
              </w:rPr>
              <w:t>Blue</w:t>
            </w:r>
            <w:proofErr w:type="spellEnd"/>
            <w:r w:rsidRPr="00084D45">
              <w:rPr>
                <w:rFonts w:asciiTheme="majorHAnsi" w:hAnsiTheme="majorHAnsi"/>
                <w:sz w:val="22"/>
              </w:rPr>
              <w:t xml:space="preserve"> </w:t>
            </w:r>
            <w:proofErr w:type="spellStart"/>
            <w:r w:rsidRPr="00084D45">
              <w:rPr>
                <w:rFonts w:asciiTheme="majorHAnsi" w:hAnsiTheme="majorHAnsi"/>
                <w:sz w:val="22"/>
              </w:rPr>
              <w:t>Schools</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other</w:t>
            </w:r>
            <w:proofErr w:type="spellEnd"/>
            <w:r w:rsidRPr="00084D45">
              <w:rPr>
                <w:rFonts w:asciiTheme="majorHAnsi" w:hAnsiTheme="majorHAnsi"/>
                <w:sz w:val="22"/>
              </w:rPr>
              <w:t xml:space="preserve"> </w:t>
            </w:r>
            <w:proofErr w:type="spellStart"/>
            <w:r w:rsidRPr="00084D45">
              <w:rPr>
                <w:rFonts w:asciiTheme="majorHAnsi" w:hAnsiTheme="majorHAnsi"/>
                <w:sz w:val="22"/>
              </w:rPr>
              <w:t>primary</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secondary</w:t>
            </w:r>
            <w:proofErr w:type="spellEnd"/>
            <w:r w:rsidRPr="00084D45">
              <w:rPr>
                <w:rFonts w:asciiTheme="majorHAnsi" w:hAnsiTheme="majorHAnsi"/>
                <w:sz w:val="22"/>
              </w:rPr>
              <w:t xml:space="preserve"> </w:t>
            </w:r>
            <w:proofErr w:type="spellStart"/>
            <w:r w:rsidRPr="00084D45">
              <w:rPr>
                <w:rFonts w:asciiTheme="majorHAnsi" w:hAnsiTheme="majorHAnsi"/>
                <w:sz w:val="22"/>
              </w:rPr>
              <w:t>schools</w:t>
            </w:r>
            <w:proofErr w:type="spellEnd"/>
            <w:r w:rsidRPr="00084D45">
              <w:rPr>
                <w:rFonts w:asciiTheme="majorHAnsi" w:hAnsiTheme="majorHAnsi"/>
                <w:sz w:val="22"/>
              </w:rPr>
              <w:t xml:space="preserve"> </w:t>
            </w:r>
            <w:proofErr w:type="spellStart"/>
            <w:r w:rsidRPr="00084D45">
              <w:rPr>
                <w:rFonts w:asciiTheme="majorHAnsi" w:hAnsiTheme="majorHAnsi"/>
                <w:sz w:val="22"/>
              </w:rPr>
              <w:t>invite</w:t>
            </w:r>
            <w:proofErr w:type="spellEnd"/>
            <w:r w:rsidRPr="00084D45">
              <w:rPr>
                <w:rFonts w:asciiTheme="majorHAnsi" w:hAnsiTheme="majorHAnsi"/>
                <w:sz w:val="22"/>
              </w:rPr>
              <w:t xml:space="preserve"> </w:t>
            </w:r>
            <w:proofErr w:type="spellStart"/>
            <w:r w:rsidRPr="00084D45">
              <w:rPr>
                <w:rFonts w:asciiTheme="majorHAnsi" w:hAnsiTheme="majorHAnsi"/>
                <w:sz w:val="22"/>
              </w:rPr>
              <w:t>other</w:t>
            </w:r>
            <w:proofErr w:type="spellEnd"/>
            <w:r w:rsidRPr="00084D45">
              <w:rPr>
                <w:rFonts w:asciiTheme="majorHAnsi" w:hAnsiTheme="majorHAnsi"/>
                <w:sz w:val="22"/>
              </w:rPr>
              <w:t xml:space="preserve"> </w:t>
            </w:r>
            <w:proofErr w:type="spellStart"/>
            <w:r w:rsidRPr="00084D45">
              <w:rPr>
                <w:rFonts w:asciiTheme="majorHAnsi" w:hAnsiTheme="majorHAnsi"/>
                <w:sz w:val="22"/>
              </w:rPr>
              <w:t>primary</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secondary</w:t>
            </w:r>
            <w:proofErr w:type="spellEnd"/>
            <w:r w:rsidRPr="00084D45">
              <w:rPr>
                <w:rFonts w:asciiTheme="majorHAnsi" w:hAnsiTheme="majorHAnsi"/>
                <w:sz w:val="22"/>
              </w:rPr>
              <w:t xml:space="preserve"> </w:t>
            </w:r>
            <w:proofErr w:type="spellStart"/>
            <w:r w:rsidRPr="00084D45">
              <w:rPr>
                <w:rFonts w:asciiTheme="majorHAnsi" w:hAnsiTheme="majorHAnsi"/>
                <w:sz w:val="22"/>
              </w:rPr>
              <w:t>schools</w:t>
            </w:r>
            <w:proofErr w:type="spellEnd"/>
            <w:r w:rsidRPr="00084D45">
              <w:rPr>
                <w:rFonts w:asciiTheme="majorHAnsi" w:hAnsiTheme="majorHAnsi"/>
                <w:sz w:val="22"/>
              </w:rPr>
              <w:t xml:space="preserve"> </w:t>
            </w:r>
            <w:proofErr w:type="spellStart"/>
            <w:r w:rsidRPr="00084D45">
              <w:rPr>
                <w:rFonts w:asciiTheme="majorHAnsi" w:hAnsiTheme="majorHAnsi"/>
                <w:sz w:val="22"/>
              </w:rPr>
              <w:t>aspiring</w:t>
            </w:r>
            <w:proofErr w:type="spellEnd"/>
            <w:r w:rsidRPr="00084D45">
              <w:rPr>
                <w:rFonts w:asciiTheme="majorHAnsi" w:hAnsiTheme="majorHAnsi"/>
                <w:sz w:val="22"/>
              </w:rPr>
              <w:t xml:space="preserve"> </w:t>
            </w:r>
            <w:proofErr w:type="spellStart"/>
            <w:r w:rsidRPr="00084D45">
              <w:rPr>
                <w:rFonts w:asciiTheme="majorHAnsi" w:hAnsiTheme="majorHAnsi"/>
                <w:sz w:val="22"/>
              </w:rPr>
              <w:t>to</w:t>
            </w:r>
            <w:proofErr w:type="spellEnd"/>
            <w:r w:rsidRPr="00084D45">
              <w:rPr>
                <w:rFonts w:asciiTheme="majorHAnsi" w:hAnsiTheme="majorHAnsi"/>
                <w:sz w:val="22"/>
              </w:rPr>
              <w:t xml:space="preserve"> </w:t>
            </w:r>
            <w:proofErr w:type="spellStart"/>
            <w:r w:rsidRPr="00084D45">
              <w:rPr>
                <w:rFonts w:asciiTheme="majorHAnsi" w:hAnsiTheme="majorHAnsi"/>
                <w:sz w:val="22"/>
              </w:rPr>
              <w:t>become</w:t>
            </w:r>
            <w:proofErr w:type="spellEnd"/>
            <w:r w:rsidRPr="00084D45">
              <w:rPr>
                <w:rFonts w:asciiTheme="majorHAnsi" w:hAnsiTheme="majorHAnsi"/>
                <w:sz w:val="22"/>
              </w:rPr>
              <w:t xml:space="preserve"> </w:t>
            </w:r>
            <w:proofErr w:type="spellStart"/>
            <w:r w:rsidRPr="00084D45">
              <w:rPr>
                <w:rFonts w:asciiTheme="majorHAnsi" w:hAnsiTheme="majorHAnsi"/>
                <w:sz w:val="22"/>
              </w:rPr>
              <w:t>accredited</w:t>
            </w:r>
            <w:proofErr w:type="spellEnd"/>
            <w:r w:rsidRPr="00084D45">
              <w:rPr>
                <w:rFonts w:asciiTheme="majorHAnsi" w:hAnsiTheme="majorHAnsi"/>
                <w:sz w:val="22"/>
              </w:rPr>
              <w:t xml:space="preserve"> </w:t>
            </w:r>
            <w:proofErr w:type="spellStart"/>
            <w:r w:rsidRPr="00084D45">
              <w:rPr>
                <w:rFonts w:asciiTheme="majorHAnsi" w:hAnsiTheme="majorHAnsi"/>
                <w:sz w:val="22"/>
              </w:rPr>
              <w:t>members</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European</w:t>
            </w:r>
            <w:proofErr w:type="spellEnd"/>
            <w:r w:rsidRPr="00084D45">
              <w:rPr>
                <w:rFonts w:asciiTheme="majorHAnsi" w:hAnsiTheme="majorHAnsi"/>
                <w:sz w:val="22"/>
              </w:rPr>
              <w:t xml:space="preserve"> </w:t>
            </w:r>
            <w:proofErr w:type="spellStart"/>
            <w:r w:rsidRPr="00084D45">
              <w:rPr>
                <w:rFonts w:asciiTheme="majorHAnsi" w:hAnsiTheme="majorHAnsi"/>
                <w:sz w:val="22"/>
              </w:rPr>
              <w:t>Network</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Blue</w:t>
            </w:r>
            <w:proofErr w:type="spellEnd"/>
            <w:r w:rsidRPr="00084D45">
              <w:rPr>
                <w:rFonts w:asciiTheme="majorHAnsi" w:hAnsiTheme="majorHAnsi"/>
                <w:sz w:val="22"/>
              </w:rPr>
              <w:t xml:space="preserve"> </w:t>
            </w:r>
            <w:proofErr w:type="spellStart"/>
            <w:r w:rsidRPr="00084D45">
              <w:rPr>
                <w:rFonts w:asciiTheme="majorHAnsi" w:hAnsiTheme="majorHAnsi"/>
                <w:sz w:val="22"/>
              </w:rPr>
              <w:t>Schools</w:t>
            </w:r>
            <w:proofErr w:type="spellEnd"/>
            <w:r w:rsidRPr="00084D45">
              <w:rPr>
                <w:rFonts w:asciiTheme="majorHAnsi" w:hAnsiTheme="majorHAnsi"/>
                <w:sz w:val="22"/>
              </w:rPr>
              <w:t xml:space="preserve"> </w:t>
            </w:r>
            <w:proofErr w:type="spellStart"/>
            <w:r w:rsidRPr="00084D45">
              <w:rPr>
                <w:rFonts w:asciiTheme="majorHAnsi" w:hAnsiTheme="majorHAnsi"/>
                <w:sz w:val="22"/>
              </w:rPr>
              <w:t>through</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development</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common</w:t>
            </w:r>
            <w:proofErr w:type="spellEnd"/>
            <w:r w:rsidRPr="00084D45">
              <w:rPr>
                <w:rFonts w:asciiTheme="majorHAnsi" w:hAnsiTheme="majorHAnsi"/>
                <w:sz w:val="22"/>
              </w:rPr>
              <w:t xml:space="preserve"> </w:t>
            </w:r>
            <w:proofErr w:type="spellStart"/>
            <w:r w:rsidRPr="00084D45">
              <w:rPr>
                <w:rFonts w:asciiTheme="majorHAnsi" w:hAnsiTheme="majorHAnsi"/>
                <w:sz w:val="22"/>
              </w:rPr>
              <w:t>activities</w:t>
            </w:r>
            <w:proofErr w:type="spellEnd"/>
            <w:r w:rsidRPr="00084D45">
              <w:rPr>
                <w:rFonts w:asciiTheme="majorHAnsi" w:hAnsiTheme="majorHAnsi"/>
                <w:sz w:val="22"/>
              </w:rPr>
              <w:t xml:space="preserve"> (</w:t>
            </w:r>
            <w:proofErr w:type="spellStart"/>
            <w:r w:rsidRPr="00084D45">
              <w:rPr>
                <w:rFonts w:asciiTheme="majorHAnsi" w:hAnsiTheme="majorHAnsi"/>
                <w:sz w:val="22"/>
              </w:rPr>
              <w:t>i.e</w:t>
            </w:r>
            <w:proofErr w:type="spellEnd"/>
            <w:r w:rsidRPr="00084D45">
              <w:rPr>
                <w:rFonts w:asciiTheme="majorHAnsi" w:hAnsiTheme="majorHAnsi"/>
                <w:sz w:val="22"/>
              </w:rPr>
              <w:t xml:space="preserve">.: </w:t>
            </w:r>
            <w:proofErr w:type="spellStart"/>
            <w:r w:rsidRPr="00084D45">
              <w:rPr>
                <w:rFonts w:asciiTheme="majorHAnsi" w:hAnsiTheme="majorHAnsi"/>
                <w:sz w:val="22"/>
              </w:rPr>
              <w:t>twinning</w:t>
            </w:r>
            <w:proofErr w:type="spellEnd"/>
            <w:r w:rsidRPr="00084D45">
              <w:rPr>
                <w:rFonts w:asciiTheme="majorHAnsi" w:hAnsiTheme="majorHAnsi"/>
                <w:sz w:val="22"/>
              </w:rPr>
              <w:t xml:space="preserve"> </w:t>
            </w:r>
            <w:proofErr w:type="spellStart"/>
            <w:r w:rsidRPr="00084D45">
              <w:rPr>
                <w:rFonts w:asciiTheme="majorHAnsi" w:hAnsiTheme="majorHAnsi"/>
                <w:sz w:val="22"/>
              </w:rPr>
              <w:t>projects</w:t>
            </w:r>
            <w:proofErr w:type="spellEnd"/>
            <w:r w:rsidRPr="00084D45">
              <w:rPr>
                <w:rFonts w:asciiTheme="majorHAnsi" w:hAnsiTheme="majorHAnsi"/>
                <w:sz w:val="22"/>
              </w:rPr>
              <w:t xml:space="preserve">, </w:t>
            </w:r>
            <w:proofErr w:type="spellStart"/>
            <w:r w:rsidRPr="00084D45">
              <w:rPr>
                <w:rFonts w:asciiTheme="majorHAnsi" w:hAnsiTheme="majorHAnsi"/>
                <w:sz w:val="22"/>
              </w:rPr>
              <w:t>etc</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through</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sharing</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their</w:t>
            </w:r>
            <w:proofErr w:type="spellEnd"/>
            <w:r w:rsidRPr="00084D45">
              <w:rPr>
                <w:rFonts w:asciiTheme="majorHAnsi" w:hAnsiTheme="majorHAnsi"/>
                <w:sz w:val="22"/>
              </w:rPr>
              <w:t xml:space="preserve"> </w:t>
            </w:r>
            <w:proofErr w:type="spellStart"/>
            <w:r w:rsidRPr="00084D45">
              <w:rPr>
                <w:rFonts w:asciiTheme="majorHAnsi" w:hAnsiTheme="majorHAnsi"/>
                <w:sz w:val="22"/>
              </w:rPr>
              <w:t>experiences</w:t>
            </w:r>
            <w:proofErr w:type="spellEnd"/>
            <w:r w:rsidRPr="00084D45">
              <w:rPr>
                <w:rFonts w:asciiTheme="majorHAnsi" w:hAnsiTheme="majorHAnsi"/>
                <w:sz w:val="22"/>
              </w:rPr>
              <w:t>;</w:t>
            </w:r>
          </w:p>
          <w:p w14:paraId="4E0BCEC3" w14:textId="77777777" w:rsidR="00084D45" w:rsidRDefault="00084D45" w:rsidP="00097616">
            <w:pPr>
              <w:pStyle w:val="ListParagraph"/>
              <w:numPr>
                <w:ilvl w:val="0"/>
                <w:numId w:val="42"/>
              </w:numPr>
              <w:spacing w:before="40" w:after="40" w:line="220" w:lineRule="exact"/>
              <w:jc w:val="both"/>
              <w:rPr>
                <w:rFonts w:asciiTheme="majorHAnsi" w:hAnsiTheme="majorHAnsi"/>
                <w:sz w:val="22"/>
              </w:rPr>
            </w:pPr>
            <w:proofErr w:type="spellStart"/>
            <w:r w:rsidRPr="00084D45">
              <w:rPr>
                <w:rFonts w:asciiTheme="majorHAnsi" w:hAnsiTheme="majorHAnsi"/>
                <w:sz w:val="22"/>
              </w:rPr>
              <w:t>Promote</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Mission</w:t>
            </w:r>
            <w:proofErr w:type="spellEnd"/>
            <w:r w:rsidRPr="00084D45">
              <w:rPr>
                <w:rFonts w:asciiTheme="majorHAnsi" w:hAnsiTheme="majorHAnsi"/>
                <w:sz w:val="22"/>
              </w:rPr>
              <w:t xml:space="preserve">, </w:t>
            </w:r>
            <w:proofErr w:type="spellStart"/>
            <w:r w:rsidRPr="00084D45">
              <w:rPr>
                <w:rFonts w:asciiTheme="majorHAnsi" w:hAnsiTheme="majorHAnsi"/>
                <w:sz w:val="22"/>
              </w:rPr>
              <w:t>its</w:t>
            </w:r>
            <w:proofErr w:type="spellEnd"/>
            <w:r w:rsidRPr="00084D45">
              <w:rPr>
                <w:rFonts w:asciiTheme="majorHAnsi" w:hAnsiTheme="majorHAnsi"/>
                <w:sz w:val="22"/>
              </w:rPr>
              <w:t xml:space="preserve"> </w:t>
            </w:r>
            <w:proofErr w:type="spellStart"/>
            <w:r w:rsidRPr="00084D45">
              <w:rPr>
                <w:rFonts w:asciiTheme="majorHAnsi" w:hAnsiTheme="majorHAnsi"/>
                <w:sz w:val="22"/>
              </w:rPr>
              <w:t>objectives</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activities</w:t>
            </w:r>
            <w:proofErr w:type="spellEnd"/>
            <w:r w:rsidRPr="00084D45">
              <w:rPr>
                <w:rFonts w:asciiTheme="majorHAnsi" w:hAnsiTheme="majorHAnsi"/>
                <w:sz w:val="22"/>
              </w:rPr>
              <w:t xml:space="preserve"> </w:t>
            </w:r>
            <w:proofErr w:type="spellStart"/>
            <w:r w:rsidRPr="00084D45">
              <w:rPr>
                <w:rFonts w:asciiTheme="majorHAnsi" w:hAnsiTheme="majorHAnsi"/>
                <w:sz w:val="22"/>
              </w:rPr>
              <w:t>in</w:t>
            </w:r>
            <w:proofErr w:type="spellEnd"/>
            <w:r w:rsidRPr="00084D45">
              <w:rPr>
                <w:rFonts w:asciiTheme="majorHAnsi" w:hAnsiTheme="majorHAnsi"/>
                <w:sz w:val="22"/>
              </w:rPr>
              <w:t xml:space="preserve"> </w:t>
            </w:r>
            <w:proofErr w:type="spellStart"/>
            <w:r w:rsidRPr="00084D45">
              <w:rPr>
                <w:rFonts w:asciiTheme="majorHAnsi" w:hAnsiTheme="majorHAnsi"/>
                <w:sz w:val="22"/>
              </w:rPr>
              <w:t>primary</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secondary</w:t>
            </w:r>
            <w:proofErr w:type="spellEnd"/>
            <w:r w:rsidRPr="00084D45">
              <w:rPr>
                <w:rFonts w:asciiTheme="majorHAnsi" w:hAnsiTheme="majorHAnsi"/>
                <w:sz w:val="22"/>
              </w:rPr>
              <w:t xml:space="preserve"> </w:t>
            </w:r>
            <w:proofErr w:type="spellStart"/>
            <w:r w:rsidRPr="00084D45">
              <w:rPr>
                <w:rFonts w:asciiTheme="majorHAnsi" w:hAnsiTheme="majorHAnsi"/>
                <w:sz w:val="22"/>
              </w:rPr>
              <w:t>schools</w:t>
            </w:r>
            <w:proofErr w:type="spellEnd"/>
            <w:r w:rsidRPr="00084D45">
              <w:rPr>
                <w:rFonts w:asciiTheme="majorHAnsi" w:hAnsiTheme="majorHAnsi"/>
                <w:sz w:val="22"/>
              </w:rPr>
              <w:t xml:space="preserve"> </w:t>
            </w:r>
            <w:proofErr w:type="spellStart"/>
            <w:r w:rsidRPr="00084D45">
              <w:rPr>
                <w:rFonts w:asciiTheme="majorHAnsi" w:hAnsiTheme="majorHAnsi"/>
                <w:sz w:val="22"/>
              </w:rPr>
              <w:t>in</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European</w:t>
            </w:r>
            <w:proofErr w:type="spellEnd"/>
            <w:r w:rsidRPr="00084D45">
              <w:rPr>
                <w:rFonts w:asciiTheme="majorHAnsi" w:hAnsiTheme="majorHAnsi"/>
                <w:sz w:val="22"/>
              </w:rPr>
              <w:t xml:space="preserve"> </w:t>
            </w:r>
            <w:proofErr w:type="spellStart"/>
            <w:r w:rsidRPr="00084D45">
              <w:rPr>
                <w:rFonts w:asciiTheme="majorHAnsi" w:hAnsiTheme="majorHAnsi"/>
                <w:sz w:val="22"/>
              </w:rPr>
              <w:t>Union</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Associated </w:t>
            </w:r>
            <w:proofErr w:type="spellStart"/>
            <w:r w:rsidRPr="00084D45">
              <w:rPr>
                <w:rFonts w:asciiTheme="majorHAnsi" w:hAnsiTheme="majorHAnsi"/>
                <w:sz w:val="22"/>
              </w:rPr>
              <w:t>Countries</w:t>
            </w:r>
            <w:proofErr w:type="spellEnd"/>
            <w:r w:rsidRPr="00084D45">
              <w:rPr>
                <w:rFonts w:asciiTheme="majorHAnsi" w:hAnsiTheme="majorHAnsi"/>
                <w:sz w:val="22"/>
              </w:rPr>
              <w:t xml:space="preserve">; </w:t>
            </w:r>
            <w:proofErr w:type="spellStart"/>
            <w:r w:rsidRPr="00084D45">
              <w:rPr>
                <w:rFonts w:asciiTheme="majorHAnsi" w:hAnsiTheme="majorHAnsi"/>
                <w:sz w:val="22"/>
              </w:rPr>
              <w:t>promote</w:t>
            </w:r>
            <w:proofErr w:type="spellEnd"/>
            <w:r w:rsidRPr="00084D45">
              <w:rPr>
                <w:rFonts w:asciiTheme="majorHAnsi" w:hAnsiTheme="majorHAnsi"/>
                <w:sz w:val="22"/>
              </w:rPr>
              <w:t xml:space="preserve"> </w:t>
            </w:r>
            <w:proofErr w:type="spellStart"/>
            <w:r w:rsidRPr="00084D45">
              <w:rPr>
                <w:rFonts w:asciiTheme="majorHAnsi" w:hAnsiTheme="majorHAnsi"/>
                <w:sz w:val="22"/>
              </w:rPr>
              <w:t>methodologies</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Open</w:t>
            </w:r>
            <w:proofErr w:type="spellEnd"/>
            <w:r w:rsidRPr="00084D45">
              <w:rPr>
                <w:rFonts w:asciiTheme="majorHAnsi" w:hAnsiTheme="majorHAnsi"/>
                <w:sz w:val="22"/>
              </w:rPr>
              <w:t xml:space="preserve"> </w:t>
            </w:r>
            <w:proofErr w:type="spellStart"/>
            <w:r w:rsidRPr="00084D45">
              <w:rPr>
                <w:rFonts w:asciiTheme="majorHAnsi" w:hAnsiTheme="majorHAnsi"/>
                <w:sz w:val="22"/>
              </w:rPr>
              <w:t>Schooling</w:t>
            </w:r>
            <w:proofErr w:type="spellEnd"/>
            <w:r w:rsidRPr="00084D45">
              <w:rPr>
                <w:rFonts w:asciiTheme="majorHAnsi" w:hAnsiTheme="majorHAnsi"/>
                <w:sz w:val="22"/>
              </w:rPr>
              <w:t xml:space="preserve">, </w:t>
            </w:r>
            <w:proofErr w:type="spellStart"/>
            <w:r w:rsidRPr="00084D45">
              <w:rPr>
                <w:rFonts w:asciiTheme="majorHAnsi" w:hAnsiTheme="majorHAnsi"/>
                <w:sz w:val="22"/>
              </w:rPr>
              <w:t>engaging</w:t>
            </w:r>
            <w:proofErr w:type="spellEnd"/>
            <w:r w:rsidRPr="00084D45">
              <w:rPr>
                <w:rFonts w:asciiTheme="majorHAnsi" w:hAnsiTheme="majorHAnsi"/>
                <w:sz w:val="22"/>
              </w:rPr>
              <w:t xml:space="preserve"> </w:t>
            </w:r>
            <w:proofErr w:type="spellStart"/>
            <w:r w:rsidRPr="00084D45">
              <w:rPr>
                <w:rFonts w:asciiTheme="majorHAnsi" w:hAnsiTheme="majorHAnsi"/>
                <w:sz w:val="22"/>
              </w:rPr>
              <w:t>with</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community</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communication</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project</w:t>
            </w:r>
            <w:proofErr w:type="spellEnd"/>
            <w:r w:rsidRPr="00084D45">
              <w:rPr>
                <w:rFonts w:asciiTheme="majorHAnsi" w:hAnsiTheme="majorHAnsi"/>
                <w:sz w:val="22"/>
              </w:rPr>
              <w:t xml:space="preserve"> </w:t>
            </w:r>
            <w:proofErr w:type="spellStart"/>
            <w:r w:rsidRPr="00084D45">
              <w:rPr>
                <w:rFonts w:asciiTheme="majorHAnsi" w:hAnsiTheme="majorHAnsi"/>
                <w:sz w:val="22"/>
              </w:rPr>
              <w:t>results</w:t>
            </w:r>
            <w:proofErr w:type="spellEnd"/>
            <w:r w:rsidRPr="00084D45">
              <w:rPr>
                <w:rFonts w:asciiTheme="majorHAnsi" w:hAnsiTheme="majorHAnsi"/>
                <w:sz w:val="22"/>
              </w:rPr>
              <w:t xml:space="preserve">, </w:t>
            </w:r>
            <w:proofErr w:type="spellStart"/>
            <w:r w:rsidRPr="00084D45">
              <w:rPr>
                <w:rFonts w:asciiTheme="majorHAnsi" w:hAnsiTheme="majorHAnsi"/>
                <w:sz w:val="22"/>
              </w:rPr>
              <w:t>as</w:t>
            </w:r>
            <w:proofErr w:type="spellEnd"/>
            <w:r w:rsidRPr="00084D45">
              <w:rPr>
                <w:rFonts w:asciiTheme="majorHAnsi" w:hAnsiTheme="majorHAnsi"/>
                <w:sz w:val="22"/>
              </w:rPr>
              <w:t xml:space="preserve"> </w:t>
            </w:r>
            <w:proofErr w:type="spellStart"/>
            <w:r w:rsidRPr="00084D45">
              <w:rPr>
                <w:rFonts w:asciiTheme="majorHAnsi" w:hAnsiTheme="majorHAnsi"/>
                <w:sz w:val="22"/>
              </w:rPr>
              <w:t>important</w:t>
            </w:r>
            <w:proofErr w:type="spellEnd"/>
            <w:r w:rsidRPr="00084D45">
              <w:rPr>
                <w:rFonts w:asciiTheme="majorHAnsi" w:hAnsiTheme="majorHAnsi"/>
                <w:sz w:val="22"/>
              </w:rPr>
              <w:t xml:space="preserve"> </w:t>
            </w:r>
            <w:proofErr w:type="spellStart"/>
            <w:r w:rsidRPr="00084D45">
              <w:rPr>
                <w:rFonts w:asciiTheme="majorHAnsi" w:hAnsiTheme="majorHAnsi"/>
                <w:sz w:val="22"/>
              </w:rPr>
              <w:t>aspects</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citizens</w:t>
            </w:r>
            <w:proofErr w:type="spellEnd"/>
            <w:r w:rsidRPr="00084D45">
              <w:rPr>
                <w:rFonts w:asciiTheme="majorHAnsi" w:hAnsiTheme="majorHAnsi"/>
                <w:sz w:val="22"/>
              </w:rPr>
              <w:t xml:space="preserve"> </w:t>
            </w:r>
            <w:proofErr w:type="spellStart"/>
            <w:r w:rsidRPr="00084D45">
              <w:rPr>
                <w:rFonts w:asciiTheme="majorHAnsi" w:hAnsiTheme="majorHAnsi"/>
                <w:sz w:val="22"/>
              </w:rPr>
              <w:t>participation</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promotion</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Mission</w:t>
            </w:r>
            <w:proofErr w:type="spellEnd"/>
            <w:r w:rsidRPr="00084D45">
              <w:rPr>
                <w:rFonts w:asciiTheme="majorHAnsi" w:hAnsiTheme="majorHAnsi"/>
                <w:sz w:val="22"/>
              </w:rPr>
              <w:t xml:space="preserve"> </w:t>
            </w:r>
            <w:proofErr w:type="spellStart"/>
            <w:r w:rsidRPr="00084D45">
              <w:rPr>
                <w:rFonts w:asciiTheme="majorHAnsi" w:hAnsiTheme="majorHAnsi"/>
                <w:sz w:val="22"/>
              </w:rPr>
              <w:t>objectives</w:t>
            </w:r>
            <w:proofErr w:type="spellEnd"/>
            <w:r w:rsidRPr="00084D45">
              <w:rPr>
                <w:rFonts w:asciiTheme="majorHAnsi" w:hAnsiTheme="majorHAnsi"/>
                <w:sz w:val="22"/>
              </w:rPr>
              <w:t>;</w:t>
            </w:r>
          </w:p>
          <w:p w14:paraId="3607F531" w14:textId="77777777" w:rsidR="00431751" w:rsidRPr="00084D45" w:rsidRDefault="00084D45" w:rsidP="00097616">
            <w:pPr>
              <w:pStyle w:val="ListParagraph"/>
              <w:numPr>
                <w:ilvl w:val="0"/>
                <w:numId w:val="42"/>
              </w:numPr>
              <w:spacing w:before="40" w:after="40" w:line="220" w:lineRule="exact"/>
              <w:jc w:val="both"/>
              <w:rPr>
                <w:rFonts w:asciiTheme="majorHAnsi" w:hAnsiTheme="majorHAnsi"/>
                <w:sz w:val="22"/>
              </w:rPr>
            </w:pPr>
            <w:proofErr w:type="spellStart"/>
            <w:r w:rsidRPr="00084D45">
              <w:rPr>
                <w:rFonts w:asciiTheme="majorHAnsi" w:hAnsiTheme="majorHAnsi"/>
                <w:sz w:val="22"/>
              </w:rPr>
              <w:t>Develop</w:t>
            </w:r>
            <w:proofErr w:type="spellEnd"/>
            <w:r w:rsidRPr="00084D45">
              <w:rPr>
                <w:rFonts w:asciiTheme="majorHAnsi" w:hAnsiTheme="majorHAnsi"/>
                <w:sz w:val="22"/>
              </w:rPr>
              <w:t xml:space="preserve"> a </w:t>
            </w:r>
            <w:proofErr w:type="spellStart"/>
            <w:r w:rsidRPr="00084D45">
              <w:rPr>
                <w:rFonts w:asciiTheme="majorHAnsi" w:hAnsiTheme="majorHAnsi"/>
                <w:sz w:val="22"/>
              </w:rPr>
              <w:t>pipeline</w:t>
            </w:r>
            <w:proofErr w:type="spellEnd"/>
            <w:r w:rsidRPr="00084D45">
              <w:rPr>
                <w:rFonts w:asciiTheme="majorHAnsi" w:hAnsiTheme="majorHAnsi"/>
                <w:sz w:val="22"/>
              </w:rPr>
              <w:t xml:space="preserve"> </w:t>
            </w:r>
            <w:proofErr w:type="spellStart"/>
            <w:r w:rsidRPr="00084D45">
              <w:rPr>
                <w:rFonts w:asciiTheme="majorHAnsi" w:hAnsiTheme="majorHAnsi"/>
                <w:sz w:val="22"/>
              </w:rPr>
              <w:t>of</w:t>
            </w:r>
            <w:proofErr w:type="spellEnd"/>
            <w:r w:rsidRPr="00084D45">
              <w:rPr>
                <w:rFonts w:asciiTheme="majorHAnsi" w:hAnsiTheme="majorHAnsi"/>
                <w:sz w:val="22"/>
              </w:rPr>
              <w:t xml:space="preserve"> </w:t>
            </w:r>
            <w:proofErr w:type="spellStart"/>
            <w:r w:rsidRPr="00084D45">
              <w:rPr>
                <w:rFonts w:asciiTheme="majorHAnsi" w:hAnsiTheme="majorHAnsi"/>
                <w:sz w:val="22"/>
              </w:rPr>
              <w:t>student</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school</w:t>
            </w:r>
            <w:proofErr w:type="spellEnd"/>
            <w:r w:rsidRPr="00084D45">
              <w:rPr>
                <w:rFonts w:asciiTheme="majorHAnsi" w:hAnsiTheme="majorHAnsi"/>
                <w:sz w:val="22"/>
              </w:rPr>
              <w:t xml:space="preserve"> </w:t>
            </w:r>
            <w:proofErr w:type="spellStart"/>
            <w:r w:rsidRPr="00084D45">
              <w:rPr>
                <w:rFonts w:asciiTheme="majorHAnsi" w:hAnsiTheme="majorHAnsi"/>
                <w:sz w:val="22"/>
              </w:rPr>
              <w:t>projects</w:t>
            </w:r>
            <w:proofErr w:type="spellEnd"/>
            <w:r w:rsidRPr="00084D45">
              <w:rPr>
                <w:rFonts w:asciiTheme="majorHAnsi" w:hAnsiTheme="majorHAnsi"/>
                <w:sz w:val="22"/>
              </w:rPr>
              <w:t xml:space="preserve"> </w:t>
            </w:r>
            <w:proofErr w:type="spellStart"/>
            <w:r w:rsidRPr="00084D45">
              <w:rPr>
                <w:rFonts w:asciiTheme="majorHAnsi" w:hAnsiTheme="majorHAnsi"/>
                <w:sz w:val="22"/>
              </w:rPr>
              <w:t>implementing</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Mission</w:t>
            </w:r>
            <w:proofErr w:type="spellEnd"/>
            <w:r w:rsidRPr="00084D45">
              <w:rPr>
                <w:rFonts w:asciiTheme="majorHAnsi" w:hAnsiTheme="majorHAnsi"/>
                <w:sz w:val="22"/>
              </w:rPr>
              <w:t xml:space="preserve"> </w:t>
            </w:r>
            <w:proofErr w:type="spellStart"/>
            <w:r w:rsidRPr="00084D45">
              <w:rPr>
                <w:rFonts w:asciiTheme="majorHAnsi" w:hAnsiTheme="majorHAnsi"/>
                <w:sz w:val="22"/>
              </w:rPr>
              <w:t>objectives</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engaging</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mobilising</w:t>
            </w:r>
            <w:proofErr w:type="spellEnd"/>
            <w:r w:rsidRPr="00084D45">
              <w:rPr>
                <w:rFonts w:asciiTheme="majorHAnsi" w:hAnsiTheme="majorHAnsi"/>
                <w:sz w:val="22"/>
              </w:rPr>
              <w:t xml:space="preserve"> </w:t>
            </w:r>
            <w:proofErr w:type="spellStart"/>
            <w:r w:rsidRPr="00084D45">
              <w:rPr>
                <w:rFonts w:asciiTheme="majorHAnsi" w:hAnsiTheme="majorHAnsi"/>
                <w:sz w:val="22"/>
              </w:rPr>
              <w:t>students</w:t>
            </w:r>
            <w:proofErr w:type="spellEnd"/>
            <w:r w:rsidRPr="00084D45">
              <w:rPr>
                <w:rFonts w:asciiTheme="majorHAnsi" w:hAnsiTheme="majorHAnsi"/>
                <w:sz w:val="22"/>
              </w:rPr>
              <w:t xml:space="preserve">, </w:t>
            </w:r>
            <w:proofErr w:type="spellStart"/>
            <w:r w:rsidRPr="00084D45">
              <w:rPr>
                <w:rFonts w:asciiTheme="majorHAnsi" w:hAnsiTheme="majorHAnsi"/>
                <w:sz w:val="22"/>
              </w:rPr>
              <w:t>teachers</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schools</w:t>
            </w:r>
            <w:proofErr w:type="spellEnd"/>
            <w:r w:rsidRPr="00084D45">
              <w:rPr>
                <w:rFonts w:asciiTheme="majorHAnsi" w:hAnsiTheme="majorHAnsi"/>
                <w:sz w:val="22"/>
              </w:rPr>
              <w:t xml:space="preserve"> </w:t>
            </w:r>
            <w:proofErr w:type="spellStart"/>
            <w:r w:rsidRPr="00084D45">
              <w:rPr>
                <w:rFonts w:asciiTheme="majorHAnsi" w:hAnsiTheme="majorHAnsi"/>
                <w:sz w:val="22"/>
              </w:rPr>
              <w:t>for</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Mission</w:t>
            </w:r>
            <w:proofErr w:type="spellEnd"/>
            <w:r w:rsidRPr="00084D45">
              <w:rPr>
                <w:rFonts w:asciiTheme="majorHAnsi" w:hAnsiTheme="majorHAnsi"/>
                <w:sz w:val="22"/>
              </w:rPr>
              <w:t xml:space="preserve"> </w:t>
            </w:r>
            <w:proofErr w:type="spellStart"/>
            <w:r w:rsidRPr="00084D45">
              <w:rPr>
                <w:rFonts w:asciiTheme="majorHAnsi" w:hAnsiTheme="majorHAnsi"/>
                <w:sz w:val="22"/>
              </w:rPr>
              <w:t>and</w:t>
            </w:r>
            <w:proofErr w:type="spellEnd"/>
            <w:r w:rsidRPr="00084D45">
              <w:rPr>
                <w:rFonts w:asciiTheme="majorHAnsi" w:hAnsiTheme="majorHAnsi"/>
                <w:sz w:val="22"/>
              </w:rPr>
              <w:t xml:space="preserve"> </w:t>
            </w:r>
            <w:proofErr w:type="spellStart"/>
            <w:r w:rsidRPr="00084D45">
              <w:rPr>
                <w:rFonts w:asciiTheme="majorHAnsi" w:hAnsiTheme="majorHAnsi"/>
                <w:sz w:val="22"/>
              </w:rPr>
              <w:t>monitoring</w:t>
            </w:r>
            <w:proofErr w:type="spellEnd"/>
            <w:r w:rsidRPr="00084D45">
              <w:rPr>
                <w:rFonts w:asciiTheme="majorHAnsi" w:hAnsiTheme="majorHAnsi"/>
                <w:sz w:val="22"/>
              </w:rPr>
              <w:t xml:space="preserve"> </w:t>
            </w:r>
            <w:proofErr w:type="spellStart"/>
            <w:r w:rsidRPr="00084D45">
              <w:rPr>
                <w:rFonts w:asciiTheme="majorHAnsi" w:hAnsiTheme="majorHAnsi"/>
                <w:sz w:val="22"/>
              </w:rPr>
              <w:t>the</w:t>
            </w:r>
            <w:proofErr w:type="spellEnd"/>
            <w:r w:rsidRPr="00084D45">
              <w:rPr>
                <w:rFonts w:asciiTheme="majorHAnsi" w:hAnsiTheme="majorHAnsi"/>
                <w:sz w:val="22"/>
              </w:rPr>
              <w:t xml:space="preserve"> </w:t>
            </w:r>
            <w:proofErr w:type="spellStart"/>
            <w:r w:rsidRPr="00084D45">
              <w:rPr>
                <w:rFonts w:asciiTheme="majorHAnsi" w:hAnsiTheme="majorHAnsi"/>
                <w:sz w:val="22"/>
              </w:rPr>
              <w:t>p</w:t>
            </w:r>
            <w:r>
              <w:rPr>
                <w:rFonts w:asciiTheme="majorHAnsi" w:hAnsiTheme="majorHAnsi"/>
                <w:sz w:val="22"/>
              </w:rPr>
              <w:t>rogress</w:t>
            </w:r>
            <w:proofErr w:type="spellEnd"/>
            <w:r>
              <w:rPr>
                <w:rFonts w:asciiTheme="majorHAnsi" w:hAnsiTheme="majorHAnsi"/>
                <w:sz w:val="22"/>
              </w:rPr>
              <w:t xml:space="preserve"> </w:t>
            </w:r>
            <w:proofErr w:type="spellStart"/>
            <w:r>
              <w:rPr>
                <w:rFonts w:asciiTheme="majorHAnsi" w:hAnsiTheme="majorHAnsi"/>
                <w:sz w:val="22"/>
              </w:rPr>
              <w:t>of</w:t>
            </w:r>
            <w:proofErr w:type="spellEnd"/>
            <w:r>
              <w:rPr>
                <w:rFonts w:asciiTheme="majorHAnsi" w:hAnsiTheme="majorHAnsi"/>
                <w:sz w:val="22"/>
              </w:rPr>
              <w:t xml:space="preserve"> </w:t>
            </w:r>
            <w:proofErr w:type="spellStart"/>
            <w:r>
              <w:rPr>
                <w:rFonts w:asciiTheme="majorHAnsi" w:hAnsiTheme="majorHAnsi"/>
                <w:sz w:val="22"/>
              </w:rPr>
              <w:t>their</w:t>
            </w:r>
            <w:proofErr w:type="spellEnd"/>
            <w:r>
              <w:rPr>
                <w:rFonts w:asciiTheme="majorHAnsi" w:hAnsiTheme="majorHAnsi"/>
                <w:sz w:val="22"/>
              </w:rPr>
              <w:t xml:space="preserve"> </w:t>
            </w:r>
            <w:proofErr w:type="spellStart"/>
            <w:r>
              <w:rPr>
                <w:rFonts w:asciiTheme="majorHAnsi" w:hAnsiTheme="majorHAnsi"/>
                <w:sz w:val="22"/>
              </w:rPr>
              <w:t>implementation</w:t>
            </w:r>
            <w:proofErr w:type="spellEnd"/>
            <w:r>
              <w:rPr>
                <w:rFonts w:asciiTheme="majorHAnsi" w:hAnsiTheme="majorHAnsi"/>
                <w:sz w:val="22"/>
                <w:lang w:val="en-US"/>
              </w:rPr>
              <w:t>.</w:t>
            </w:r>
          </w:p>
        </w:tc>
      </w:tr>
      <w:tr w:rsidR="00431751" w:rsidRPr="009A6310" w14:paraId="4087CB77" w14:textId="77777777" w:rsidTr="005B047D">
        <w:trPr>
          <w:trHeight w:val="1811"/>
        </w:trPr>
        <w:tc>
          <w:tcPr>
            <w:tcW w:w="567" w:type="dxa"/>
          </w:tcPr>
          <w:p w14:paraId="0893C73C" w14:textId="77777777" w:rsidR="00431751" w:rsidRPr="009A6310" w:rsidRDefault="00431751" w:rsidP="005B047D">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954176" behindDoc="0" locked="0" layoutInCell="1" allowOverlap="1" wp14:anchorId="6A9CF186" wp14:editId="21EA7FF1">
                  <wp:simplePos x="0" y="0"/>
                  <wp:positionH relativeFrom="column">
                    <wp:posOffset>-22118</wp:posOffset>
                  </wp:positionH>
                  <wp:positionV relativeFrom="paragraph">
                    <wp:posOffset>-8890</wp:posOffset>
                  </wp:positionV>
                  <wp:extent cx="342720" cy="360000"/>
                  <wp:effectExtent l="0" t="0" r="635" b="254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84F08DD" w14:textId="77777777" w:rsidR="00431751" w:rsidRPr="009A6310" w:rsidRDefault="00431751"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7B13C55F" w14:textId="77777777" w:rsidR="00431751" w:rsidRPr="00E33EA9" w:rsidRDefault="00084D45" w:rsidP="00084D45">
            <w:pPr>
              <w:spacing w:before="40" w:after="40" w:line="180" w:lineRule="exact"/>
              <w:jc w:val="both"/>
              <w:rPr>
                <w:rFonts w:asciiTheme="majorHAnsi" w:hAnsiTheme="majorHAnsi"/>
                <w:color w:val="0066FF"/>
                <w:sz w:val="22"/>
              </w:rPr>
            </w:pPr>
            <w:r w:rsidRPr="00E33EA9">
              <w:rPr>
                <w:rFonts w:asciiTheme="majorHAnsi" w:hAnsiTheme="majorHAnsi"/>
                <w:color w:val="0066FF"/>
                <w:sz w:val="22"/>
              </w:rPr>
              <w:t xml:space="preserve">https://ec.europa.eu/info/funding-tenders/opportunities/portal/screen/opportunities/topic-details/horizon-miss-2022-ocean-01-08;callCode=null;freeTextSearchKeyword=education;matchWholeText=true;typeCodes=0,1,2,8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w:t>
            </w:r>
          </w:p>
        </w:tc>
      </w:tr>
    </w:tbl>
    <w:p w14:paraId="34957B1C" w14:textId="77777777" w:rsidR="002772F6" w:rsidRDefault="002772F6" w:rsidP="002772F6">
      <w:pPr>
        <w:spacing w:line="240" w:lineRule="auto"/>
        <w:rPr>
          <w:rFonts w:asciiTheme="majorHAnsi" w:hAnsiTheme="majorHAnsi"/>
          <w:sz w:val="24"/>
          <w:szCs w:val="24"/>
          <w:lang w:eastAsia="bg-BG"/>
        </w:rPr>
      </w:pPr>
    </w:p>
    <w:p w14:paraId="65A0A3B5" w14:textId="77777777" w:rsidR="002772F6" w:rsidRPr="0076207F" w:rsidRDefault="002772F6" w:rsidP="00097616">
      <w:pPr>
        <w:pStyle w:val="Heading3"/>
        <w:numPr>
          <w:ilvl w:val="1"/>
          <w:numId w:val="38"/>
        </w:numPr>
        <w:shd w:val="clear" w:color="auto" w:fill="A4063E" w:themeFill="accent6"/>
        <w:rPr>
          <w:b/>
          <w:i w:val="0"/>
        </w:rPr>
      </w:pPr>
      <w:bookmarkStart w:id="43" w:name="_Toc104216833"/>
      <w:r w:rsidRPr="002772F6">
        <w:rPr>
          <w:b/>
          <w:i w:val="0"/>
        </w:rPr>
        <w:t>FOSTER SOIL EDUCATION ACROSS SOCIETY</w:t>
      </w:r>
      <w:bookmarkEnd w:id="43"/>
    </w:p>
    <w:tbl>
      <w:tblPr>
        <w:tblStyle w:val="TableGrid"/>
        <w:tblpPr w:leftFromText="141" w:rightFromText="141" w:vertAnchor="page" w:horzAnchor="margin" w:tblpX="-284" w:tblpY="1897"/>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2772F6" w:rsidRPr="009A6310" w14:paraId="674E02E0" w14:textId="77777777" w:rsidTr="005B047D">
        <w:trPr>
          <w:trHeight w:val="741"/>
        </w:trPr>
        <w:tc>
          <w:tcPr>
            <w:tcW w:w="567" w:type="dxa"/>
          </w:tcPr>
          <w:p w14:paraId="5EB53BFB" w14:textId="77777777" w:rsidR="002772F6" w:rsidRPr="009A6310" w:rsidRDefault="002772F6" w:rsidP="005B047D">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56224" behindDoc="0" locked="0" layoutInCell="1" allowOverlap="1" wp14:anchorId="3C3B075C" wp14:editId="3F9620D9">
                  <wp:simplePos x="0" y="0"/>
                  <wp:positionH relativeFrom="margin">
                    <wp:posOffset>6985</wp:posOffset>
                  </wp:positionH>
                  <wp:positionV relativeFrom="paragraph">
                    <wp:posOffset>-13335</wp:posOffset>
                  </wp:positionV>
                  <wp:extent cx="318135" cy="287655"/>
                  <wp:effectExtent l="0" t="0" r="5715"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9CAF53B" w14:textId="77777777" w:rsidR="002772F6" w:rsidRPr="009A6310" w:rsidRDefault="002772F6"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2A2ECB9A" w14:textId="77777777" w:rsidR="002772F6" w:rsidRPr="002772F6" w:rsidRDefault="002772F6" w:rsidP="002772F6">
            <w:pPr>
              <w:spacing w:before="40" w:after="40"/>
              <w:jc w:val="both"/>
              <w:rPr>
                <w:rFonts w:asciiTheme="majorHAnsi" w:hAnsiTheme="majorHAnsi"/>
                <w:b/>
                <w:color w:val="161718" w:themeColor="text1"/>
                <w:sz w:val="22"/>
              </w:rPr>
            </w:pPr>
            <w:r w:rsidRPr="002772F6">
              <w:rPr>
                <w:rFonts w:asciiTheme="majorHAnsi" w:hAnsiTheme="majorHAnsi"/>
                <w:b/>
                <w:color w:val="161718" w:themeColor="text1"/>
                <w:sz w:val="22"/>
              </w:rPr>
              <w:t>HORIZON-MISS-2022-SOIL-01-07</w:t>
            </w:r>
          </w:p>
          <w:p w14:paraId="60458D63" w14:textId="77777777" w:rsidR="002772F6" w:rsidRPr="002772F6" w:rsidRDefault="002772F6" w:rsidP="002772F6">
            <w:pPr>
              <w:spacing w:before="40" w:after="40"/>
              <w:jc w:val="both"/>
              <w:rPr>
                <w:rFonts w:asciiTheme="majorHAnsi" w:hAnsiTheme="majorHAnsi"/>
                <w:color w:val="161718" w:themeColor="text1"/>
                <w:sz w:val="22"/>
              </w:rPr>
            </w:pPr>
            <w:r w:rsidRPr="002772F6">
              <w:rPr>
                <w:rFonts w:asciiTheme="majorHAnsi" w:hAnsiTheme="majorHAnsi"/>
                <w:color w:val="161718" w:themeColor="text1"/>
                <w:sz w:val="22"/>
              </w:rPr>
              <w:t>Research and Innovation actions to support the implementation of the Soil health and Food Mission (HORIZON-MISS-2022-SOIL-01)</w:t>
            </w:r>
          </w:p>
        </w:tc>
      </w:tr>
      <w:tr w:rsidR="002772F6" w:rsidRPr="009A6310" w14:paraId="22FF054A" w14:textId="77777777" w:rsidTr="005B047D">
        <w:trPr>
          <w:trHeight w:hRule="exact" w:val="454"/>
        </w:trPr>
        <w:tc>
          <w:tcPr>
            <w:tcW w:w="567" w:type="dxa"/>
          </w:tcPr>
          <w:p w14:paraId="36D14B81" w14:textId="77777777" w:rsidR="002772F6" w:rsidRPr="009A6310" w:rsidRDefault="002772F6" w:rsidP="005B047D">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957248" behindDoc="0" locked="0" layoutInCell="1" allowOverlap="1" wp14:anchorId="7D770928" wp14:editId="5AA74C0D">
                  <wp:simplePos x="0" y="0"/>
                  <wp:positionH relativeFrom="margin">
                    <wp:posOffset>-21590</wp:posOffset>
                  </wp:positionH>
                  <wp:positionV relativeFrom="paragraph">
                    <wp:posOffset>-31115</wp:posOffset>
                  </wp:positionV>
                  <wp:extent cx="318135" cy="287655"/>
                  <wp:effectExtent l="0" t="0" r="5715"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64A5E92" w14:textId="77777777" w:rsidR="002772F6" w:rsidRPr="009A6310" w:rsidRDefault="002772F6"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3E1ABE30" w14:textId="77777777" w:rsidR="002772F6" w:rsidRPr="009A6310" w:rsidRDefault="002772F6" w:rsidP="005B047D">
            <w:pPr>
              <w:spacing w:line="180" w:lineRule="exact"/>
              <w:jc w:val="both"/>
              <w:rPr>
                <w:rFonts w:asciiTheme="majorHAnsi" w:hAnsiTheme="majorHAnsi"/>
                <w:color w:val="161718" w:themeColor="text1"/>
                <w:sz w:val="22"/>
              </w:rPr>
            </w:pPr>
            <w:r w:rsidRPr="002772F6">
              <w:rPr>
                <w:rFonts w:asciiTheme="majorHAnsi" w:hAnsiTheme="majorHAnsi"/>
                <w:color w:val="161718" w:themeColor="text1"/>
                <w:sz w:val="22"/>
              </w:rPr>
              <w:t>HORIZON Action Grant Budget-Based [HORIZON-AG]</w:t>
            </w:r>
          </w:p>
        </w:tc>
      </w:tr>
      <w:tr w:rsidR="002772F6" w:rsidRPr="009A6310" w14:paraId="75B04F77" w14:textId="77777777" w:rsidTr="005B047D">
        <w:tc>
          <w:tcPr>
            <w:tcW w:w="567" w:type="dxa"/>
          </w:tcPr>
          <w:p w14:paraId="2C7AB729" w14:textId="77777777" w:rsidR="002772F6" w:rsidRPr="009A6310" w:rsidRDefault="002772F6" w:rsidP="005B047D">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58272" behindDoc="0" locked="0" layoutInCell="1" allowOverlap="1" wp14:anchorId="5F1D66C3" wp14:editId="05FC3118">
                  <wp:simplePos x="0" y="0"/>
                  <wp:positionH relativeFrom="margin">
                    <wp:posOffset>5080</wp:posOffset>
                  </wp:positionH>
                  <wp:positionV relativeFrom="paragraph">
                    <wp:posOffset>33655</wp:posOffset>
                  </wp:positionV>
                  <wp:extent cx="312420" cy="287655"/>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AD15A1C" w14:textId="77777777" w:rsidR="002772F6" w:rsidRPr="009A6310" w:rsidRDefault="002772F6"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4C7AE98B" w14:textId="77777777" w:rsidR="002772F6" w:rsidRPr="0096307B" w:rsidRDefault="002772F6" w:rsidP="005B047D">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225E5FA0" w14:textId="77777777" w:rsidR="002772F6" w:rsidRPr="0096307B" w:rsidRDefault="002772F6" w:rsidP="005B047D">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rsidRPr="002772F6">
              <w:rPr>
                <w:rFonts w:asciiTheme="majorHAnsi" w:hAnsiTheme="majorHAnsi"/>
                <w:color w:val="auto"/>
                <w:sz w:val="22"/>
              </w:rPr>
              <w:t>12 May 2022</w:t>
            </w:r>
          </w:p>
          <w:p w14:paraId="198746B5" w14:textId="77777777" w:rsidR="002772F6" w:rsidRPr="0099634A" w:rsidRDefault="002772F6" w:rsidP="005B047D">
            <w:pPr>
              <w:spacing w:before="40" w:after="120"/>
              <w:jc w:val="both"/>
              <w:rPr>
                <w:rFonts w:asciiTheme="majorHAnsi" w:hAnsiTheme="majorHAnsi"/>
                <w:color w:val="auto"/>
                <w:sz w:val="22"/>
              </w:rPr>
            </w:pPr>
            <w:r w:rsidRPr="0096307B">
              <w:rPr>
                <w:rFonts w:asciiTheme="majorHAnsi" w:hAnsiTheme="majorHAnsi"/>
                <w:b/>
                <w:color w:val="auto"/>
                <w:sz w:val="22"/>
              </w:rPr>
              <w:t xml:space="preserve">Deadline date: </w:t>
            </w:r>
            <w:r w:rsidRPr="002772F6">
              <w:rPr>
                <w:rFonts w:asciiTheme="majorHAnsi" w:hAnsiTheme="majorHAnsi"/>
                <w:color w:val="auto"/>
                <w:sz w:val="22"/>
              </w:rPr>
              <w:t>27 September 2022 17:00:00 Brussels time</w:t>
            </w:r>
          </w:p>
        </w:tc>
      </w:tr>
      <w:tr w:rsidR="002772F6" w:rsidRPr="009A6310" w14:paraId="57B824F9" w14:textId="77777777" w:rsidTr="005B047D">
        <w:tc>
          <w:tcPr>
            <w:tcW w:w="567" w:type="dxa"/>
          </w:tcPr>
          <w:p w14:paraId="07E56D8A" w14:textId="77777777" w:rsidR="002772F6" w:rsidRPr="009A6310" w:rsidRDefault="002772F6" w:rsidP="005B047D">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960320" behindDoc="0" locked="0" layoutInCell="1" allowOverlap="1" wp14:anchorId="36F40890" wp14:editId="4AF9418C">
                  <wp:simplePos x="0" y="0"/>
                  <wp:positionH relativeFrom="column">
                    <wp:posOffset>-40005</wp:posOffset>
                  </wp:positionH>
                  <wp:positionV relativeFrom="paragraph">
                    <wp:posOffset>-58420</wp:posOffset>
                  </wp:positionV>
                  <wp:extent cx="369570" cy="359410"/>
                  <wp:effectExtent l="0" t="0" r="0" b="254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7A7EA6E" w14:textId="77777777" w:rsidR="002772F6" w:rsidRPr="009A6310" w:rsidRDefault="002772F6"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4FD92047" w14:textId="77777777" w:rsidR="002772F6" w:rsidRPr="0084235B" w:rsidRDefault="002772F6" w:rsidP="005B047D">
            <w:pPr>
              <w:spacing w:before="40" w:after="120"/>
              <w:rPr>
                <w:rFonts w:asciiTheme="majorHAnsi" w:hAnsiTheme="majorHAnsi"/>
                <w:b/>
                <w:color w:val="auto"/>
                <w:sz w:val="22"/>
              </w:rPr>
            </w:pPr>
            <w:r>
              <w:rPr>
                <w:rFonts w:asciiTheme="majorHAnsi" w:hAnsiTheme="majorHAnsi"/>
                <w:b/>
                <w:color w:val="auto"/>
                <w:sz w:val="22"/>
              </w:rPr>
              <w:t>EUR 95 0</w:t>
            </w:r>
            <w:r w:rsidRPr="0074596C">
              <w:rPr>
                <w:rFonts w:asciiTheme="majorHAnsi" w:hAnsiTheme="majorHAnsi"/>
                <w:b/>
                <w:color w:val="auto"/>
                <w:sz w:val="22"/>
              </w:rPr>
              <w:t>00 000</w:t>
            </w:r>
          </w:p>
        </w:tc>
      </w:tr>
      <w:tr w:rsidR="002772F6" w:rsidRPr="002772F6" w14:paraId="79E74391" w14:textId="77777777" w:rsidTr="005B047D">
        <w:tc>
          <w:tcPr>
            <w:tcW w:w="567" w:type="dxa"/>
          </w:tcPr>
          <w:p w14:paraId="4E6F54D9" w14:textId="77777777" w:rsidR="002772F6" w:rsidRPr="002772F6" w:rsidRDefault="002772F6" w:rsidP="005B047D">
            <w:pPr>
              <w:spacing w:before="40" w:after="40"/>
              <w:jc w:val="center"/>
              <w:rPr>
                <w:b/>
                <w:color w:val="161718" w:themeColor="text1"/>
                <w:sz w:val="22"/>
              </w:rPr>
            </w:pPr>
            <w:r w:rsidRPr="002772F6">
              <w:rPr>
                <w:rFonts w:asciiTheme="majorHAnsi" w:hAnsiTheme="majorHAnsi"/>
                <w:b/>
                <w:noProof/>
                <w:color w:val="161718" w:themeColor="text1"/>
                <w:sz w:val="22"/>
                <w:lang w:val="bg-BG" w:eastAsia="bg-BG"/>
              </w:rPr>
              <w:drawing>
                <wp:anchor distT="0" distB="0" distL="114300" distR="114300" simplePos="0" relativeHeight="251959296" behindDoc="0" locked="0" layoutInCell="1" allowOverlap="1" wp14:anchorId="57546B67" wp14:editId="5CA93C90">
                  <wp:simplePos x="0" y="0"/>
                  <wp:positionH relativeFrom="column">
                    <wp:posOffset>10160</wp:posOffset>
                  </wp:positionH>
                  <wp:positionV relativeFrom="paragraph">
                    <wp:posOffset>33655</wp:posOffset>
                  </wp:positionV>
                  <wp:extent cx="270358" cy="324000"/>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016F45B" w14:textId="77777777" w:rsidR="002772F6" w:rsidRPr="002772F6" w:rsidRDefault="002772F6" w:rsidP="005B047D">
            <w:pPr>
              <w:spacing w:before="40" w:after="40"/>
              <w:rPr>
                <w:rFonts w:asciiTheme="majorHAnsi" w:hAnsiTheme="majorHAnsi"/>
                <w:b/>
                <w:color w:val="161718" w:themeColor="text1"/>
                <w:sz w:val="22"/>
              </w:rPr>
            </w:pPr>
            <w:r w:rsidRPr="002772F6">
              <w:rPr>
                <w:rFonts w:asciiTheme="majorHAnsi" w:hAnsiTheme="majorHAnsi"/>
                <w:b/>
                <w:color w:val="161718" w:themeColor="text1"/>
                <w:sz w:val="22"/>
              </w:rPr>
              <w:t>Description</w:t>
            </w:r>
          </w:p>
        </w:tc>
        <w:tc>
          <w:tcPr>
            <w:tcW w:w="8646" w:type="dxa"/>
            <w:vAlign w:val="center"/>
          </w:tcPr>
          <w:p w14:paraId="2BA913A3" w14:textId="77777777" w:rsidR="002772F6" w:rsidRPr="002772F6" w:rsidRDefault="002772F6" w:rsidP="002772F6">
            <w:pPr>
              <w:spacing w:before="40" w:after="40"/>
              <w:jc w:val="both"/>
              <w:rPr>
                <w:rFonts w:asciiTheme="majorHAnsi" w:hAnsiTheme="majorHAnsi"/>
                <w:b/>
                <w:color w:val="161718" w:themeColor="text1"/>
                <w:sz w:val="22"/>
              </w:rPr>
            </w:pPr>
            <w:r w:rsidRPr="002772F6">
              <w:rPr>
                <w:rFonts w:asciiTheme="majorHAnsi" w:hAnsiTheme="majorHAnsi"/>
                <w:b/>
                <w:color w:val="161718" w:themeColor="text1"/>
                <w:sz w:val="22"/>
              </w:rPr>
              <w:t>Expected outcomes:</w:t>
            </w:r>
          </w:p>
          <w:p w14:paraId="1063201F" w14:textId="77777777" w:rsidR="002772F6" w:rsidRPr="002772F6" w:rsidRDefault="002772F6" w:rsidP="002772F6">
            <w:pPr>
              <w:spacing w:before="40" w:after="40"/>
              <w:jc w:val="both"/>
              <w:rPr>
                <w:rFonts w:asciiTheme="majorHAnsi" w:hAnsiTheme="majorHAnsi"/>
                <w:color w:val="161718" w:themeColor="text1"/>
                <w:sz w:val="22"/>
              </w:rPr>
            </w:pPr>
            <w:proofErr w:type="spellStart"/>
            <w:r w:rsidRPr="002772F6">
              <w:rPr>
                <w:rFonts w:asciiTheme="majorHAnsi" w:hAnsiTheme="majorHAnsi"/>
                <w:color w:val="161718" w:themeColor="text1"/>
                <w:sz w:val="22"/>
              </w:rPr>
              <w:t>Тhis</w:t>
            </w:r>
            <w:proofErr w:type="spellEnd"/>
            <w:r w:rsidRPr="002772F6">
              <w:rPr>
                <w:rFonts w:asciiTheme="majorHAnsi" w:hAnsiTheme="majorHAnsi"/>
                <w:color w:val="161718" w:themeColor="text1"/>
                <w:sz w:val="22"/>
              </w:rPr>
              <w:t xml:space="preserve"> topic contributes to the implementation of the Mission ‘A Soil Deal for Europe’[1], in particular to its specific objective 8 “Increase soil literacy in society across Member States”. It supports the objectives of the European Green Deal, the European Climate Pact[2] and the EU Soil Strategy for 2030[3]. In addition, results obtained under this topic should contribute to the objectives of the European Education Area[4], the Education for Climate Coalition[5] and improve the European sustainability competence framework (</w:t>
            </w:r>
            <w:proofErr w:type="spellStart"/>
            <w:r w:rsidRPr="002772F6">
              <w:rPr>
                <w:rFonts w:asciiTheme="majorHAnsi" w:hAnsiTheme="majorHAnsi"/>
                <w:color w:val="161718" w:themeColor="text1"/>
                <w:sz w:val="22"/>
              </w:rPr>
              <w:t>GreenComp</w:t>
            </w:r>
            <w:proofErr w:type="spellEnd"/>
            <w:r w:rsidRPr="002772F6">
              <w:rPr>
                <w:rFonts w:asciiTheme="majorHAnsi" w:hAnsiTheme="majorHAnsi"/>
                <w:color w:val="161718" w:themeColor="text1"/>
                <w:sz w:val="22"/>
              </w:rPr>
              <w:t>) to prepare people to face the challenges of a changing climate world.</w:t>
            </w:r>
          </w:p>
          <w:p w14:paraId="45D3F8D0" w14:textId="77777777" w:rsidR="002772F6" w:rsidRPr="002772F6" w:rsidRDefault="002772F6" w:rsidP="002772F6">
            <w:pPr>
              <w:spacing w:before="40" w:after="40"/>
              <w:jc w:val="both"/>
              <w:rPr>
                <w:rFonts w:asciiTheme="majorHAnsi" w:hAnsiTheme="majorHAnsi"/>
                <w:color w:val="161718" w:themeColor="text1"/>
                <w:sz w:val="22"/>
              </w:rPr>
            </w:pPr>
            <w:r w:rsidRPr="002772F6">
              <w:rPr>
                <w:rFonts w:asciiTheme="majorHAnsi" w:hAnsiTheme="majorHAnsi"/>
                <w:color w:val="161718" w:themeColor="text1"/>
                <w:sz w:val="22"/>
              </w:rPr>
              <w:t>Project results should contribute to all of the following outcomes:</w:t>
            </w:r>
          </w:p>
          <w:p w14:paraId="6FFD1C33" w14:textId="77777777" w:rsidR="002772F6" w:rsidRPr="002772F6" w:rsidRDefault="002772F6" w:rsidP="00097616">
            <w:pPr>
              <w:pStyle w:val="ListParagraph"/>
              <w:numPr>
                <w:ilvl w:val="0"/>
                <w:numId w:val="43"/>
              </w:numPr>
              <w:spacing w:before="40" w:after="40"/>
              <w:jc w:val="both"/>
              <w:rPr>
                <w:rFonts w:asciiTheme="majorHAnsi" w:hAnsiTheme="majorHAnsi"/>
                <w:color w:val="161718" w:themeColor="text1"/>
                <w:sz w:val="22"/>
              </w:rPr>
            </w:pPr>
            <w:proofErr w:type="spellStart"/>
            <w:r w:rsidRPr="002772F6">
              <w:rPr>
                <w:rFonts w:asciiTheme="majorHAnsi" w:hAnsiTheme="majorHAnsi"/>
                <w:color w:val="161718" w:themeColor="text1"/>
                <w:sz w:val="22"/>
              </w:rPr>
              <w:t>teaching</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programmes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and</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targeted</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communication</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education</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and</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engagement</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materials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on</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soil</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are</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more</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widely</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available</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in</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numerous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European</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languages</w:t>
            </w:r>
            <w:proofErr w:type="spellEnd"/>
            <w:r w:rsidRPr="002772F6">
              <w:rPr>
                <w:rFonts w:asciiTheme="majorHAnsi" w:hAnsiTheme="majorHAnsi"/>
                <w:color w:val="161718" w:themeColor="text1"/>
                <w:sz w:val="22"/>
              </w:rPr>
              <w:t>;</w:t>
            </w:r>
          </w:p>
          <w:p w14:paraId="5C2FCC28" w14:textId="77777777" w:rsidR="002772F6" w:rsidRPr="002772F6" w:rsidRDefault="002772F6" w:rsidP="00097616">
            <w:pPr>
              <w:pStyle w:val="ListParagraph"/>
              <w:numPr>
                <w:ilvl w:val="0"/>
                <w:numId w:val="43"/>
              </w:numPr>
              <w:spacing w:before="40" w:after="40"/>
              <w:jc w:val="both"/>
              <w:rPr>
                <w:rFonts w:asciiTheme="majorHAnsi" w:hAnsiTheme="majorHAnsi"/>
                <w:color w:val="161718" w:themeColor="text1"/>
                <w:sz w:val="22"/>
              </w:rPr>
            </w:pPr>
            <w:proofErr w:type="spellStart"/>
            <w:r w:rsidRPr="002772F6">
              <w:rPr>
                <w:rFonts w:asciiTheme="majorHAnsi" w:hAnsiTheme="majorHAnsi"/>
                <w:color w:val="161718" w:themeColor="text1"/>
                <w:sz w:val="22"/>
              </w:rPr>
              <w:t>higher</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uptake</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and</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diffusion</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of</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good</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practices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and</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hands-on</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activities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related</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to</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soil</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education</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across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the</w:t>
            </w:r>
            <w:proofErr w:type="spellEnd"/>
            <w:r w:rsidRPr="002772F6">
              <w:rPr>
                <w:rFonts w:asciiTheme="majorHAnsi" w:hAnsiTheme="majorHAnsi"/>
                <w:color w:val="161718" w:themeColor="text1"/>
                <w:sz w:val="22"/>
              </w:rPr>
              <w:t xml:space="preserve"> EU </w:t>
            </w:r>
            <w:proofErr w:type="spellStart"/>
            <w:r w:rsidRPr="002772F6">
              <w:rPr>
                <w:rFonts w:asciiTheme="majorHAnsi" w:hAnsiTheme="majorHAnsi"/>
                <w:color w:val="161718" w:themeColor="text1"/>
                <w:sz w:val="22"/>
              </w:rPr>
              <w:t>and</w:t>
            </w:r>
            <w:proofErr w:type="spellEnd"/>
            <w:r w:rsidRPr="002772F6">
              <w:rPr>
                <w:rFonts w:asciiTheme="majorHAnsi" w:hAnsiTheme="majorHAnsi"/>
                <w:color w:val="161718" w:themeColor="text1"/>
                <w:sz w:val="22"/>
              </w:rPr>
              <w:t xml:space="preserve"> Associated </w:t>
            </w:r>
            <w:proofErr w:type="spellStart"/>
            <w:r w:rsidRPr="002772F6">
              <w:rPr>
                <w:rFonts w:asciiTheme="majorHAnsi" w:hAnsiTheme="majorHAnsi"/>
                <w:color w:val="161718" w:themeColor="text1"/>
                <w:sz w:val="22"/>
              </w:rPr>
              <w:t>Countries</w:t>
            </w:r>
            <w:proofErr w:type="spellEnd"/>
            <w:r w:rsidRPr="002772F6">
              <w:rPr>
                <w:rFonts w:asciiTheme="majorHAnsi" w:hAnsiTheme="majorHAnsi"/>
                <w:color w:val="161718" w:themeColor="text1"/>
                <w:sz w:val="22"/>
              </w:rPr>
              <w:t>;</w:t>
            </w:r>
          </w:p>
          <w:p w14:paraId="30B80FA5" w14:textId="77777777" w:rsidR="002772F6" w:rsidRPr="002772F6" w:rsidRDefault="002772F6" w:rsidP="00097616">
            <w:pPr>
              <w:pStyle w:val="ListParagraph"/>
              <w:numPr>
                <w:ilvl w:val="0"/>
                <w:numId w:val="43"/>
              </w:numPr>
              <w:spacing w:before="40" w:after="40"/>
              <w:jc w:val="both"/>
              <w:rPr>
                <w:rFonts w:asciiTheme="majorHAnsi" w:hAnsiTheme="majorHAnsi"/>
                <w:color w:val="161718" w:themeColor="text1"/>
                <w:sz w:val="22"/>
              </w:rPr>
            </w:pPr>
            <w:proofErr w:type="spellStart"/>
            <w:r w:rsidRPr="002772F6">
              <w:rPr>
                <w:rFonts w:asciiTheme="majorHAnsi" w:hAnsiTheme="majorHAnsi"/>
                <w:color w:val="161718" w:themeColor="text1"/>
                <w:sz w:val="22"/>
              </w:rPr>
              <w:t>soil</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literacy</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is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more</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firmly</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embedded</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in</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educational</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curricula</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at</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all</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levels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and</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supports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behavioural</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change</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and</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the</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adoption</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of</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sustainable</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practices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both</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individually</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and</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collectively</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based</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on</w:t>
            </w:r>
            <w:proofErr w:type="spellEnd"/>
            <w:r w:rsidRPr="002772F6">
              <w:rPr>
                <w:rFonts w:asciiTheme="majorHAnsi" w:hAnsiTheme="majorHAnsi"/>
                <w:color w:val="161718" w:themeColor="text1"/>
                <w:sz w:val="22"/>
              </w:rPr>
              <w:t xml:space="preserve"> a </w:t>
            </w:r>
            <w:proofErr w:type="spellStart"/>
            <w:r w:rsidRPr="002772F6">
              <w:rPr>
                <w:rFonts w:asciiTheme="majorHAnsi" w:hAnsiTheme="majorHAnsi"/>
                <w:color w:val="161718" w:themeColor="text1"/>
                <w:sz w:val="22"/>
              </w:rPr>
              <w:t>better</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understanding</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of</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the</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vital</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importance</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of</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soils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for</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human</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life</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and</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planetary</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health</w:t>
            </w:r>
            <w:proofErr w:type="spellEnd"/>
            <w:r w:rsidRPr="002772F6">
              <w:rPr>
                <w:rFonts w:asciiTheme="majorHAnsi" w:hAnsiTheme="majorHAnsi"/>
                <w:color w:val="161718" w:themeColor="text1"/>
                <w:sz w:val="22"/>
              </w:rPr>
              <w:t>;</w:t>
            </w:r>
          </w:p>
          <w:p w14:paraId="203D031C" w14:textId="77777777" w:rsidR="002772F6" w:rsidRPr="002772F6" w:rsidRDefault="002772F6" w:rsidP="00097616">
            <w:pPr>
              <w:pStyle w:val="ListParagraph"/>
              <w:numPr>
                <w:ilvl w:val="0"/>
                <w:numId w:val="43"/>
              </w:numPr>
              <w:spacing w:before="40" w:after="40"/>
              <w:jc w:val="both"/>
              <w:rPr>
                <w:rFonts w:asciiTheme="majorHAnsi" w:hAnsiTheme="majorHAnsi"/>
                <w:color w:val="161718" w:themeColor="text1"/>
                <w:sz w:val="22"/>
              </w:rPr>
            </w:pPr>
            <w:proofErr w:type="spellStart"/>
            <w:r w:rsidRPr="002772F6">
              <w:rPr>
                <w:rFonts w:asciiTheme="majorHAnsi" w:hAnsiTheme="majorHAnsi"/>
                <w:color w:val="161718" w:themeColor="text1"/>
                <w:sz w:val="22"/>
              </w:rPr>
              <w:t>increased</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awareness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of</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the</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importance</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of</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soil</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and</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its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functions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well</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of</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the</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Mission</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objectives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amongst</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pupils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students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and</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professionals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across</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Europe</w:t>
            </w:r>
            <w:proofErr w:type="spellEnd"/>
            <w:r w:rsidRPr="002772F6">
              <w:rPr>
                <w:rFonts w:asciiTheme="majorHAnsi" w:hAnsiTheme="majorHAnsi"/>
                <w:color w:val="161718" w:themeColor="text1"/>
                <w:sz w:val="22"/>
              </w:rPr>
              <w:t>.</w:t>
            </w:r>
          </w:p>
          <w:p w14:paraId="5FAD1EAA" w14:textId="77777777" w:rsidR="002772F6" w:rsidRPr="002772F6" w:rsidRDefault="002772F6" w:rsidP="002772F6">
            <w:pPr>
              <w:spacing w:before="40" w:after="40"/>
              <w:jc w:val="both"/>
              <w:rPr>
                <w:rFonts w:asciiTheme="majorHAnsi" w:hAnsiTheme="majorHAnsi"/>
                <w:b/>
                <w:color w:val="161718" w:themeColor="text1"/>
                <w:sz w:val="22"/>
              </w:rPr>
            </w:pPr>
            <w:r w:rsidRPr="002772F6">
              <w:rPr>
                <w:rFonts w:asciiTheme="majorHAnsi" w:hAnsiTheme="majorHAnsi"/>
                <w:b/>
                <w:color w:val="161718" w:themeColor="text1"/>
                <w:sz w:val="22"/>
              </w:rPr>
              <w:t>Scope:</w:t>
            </w:r>
          </w:p>
          <w:p w14:paraId="0F7E4344" w14:textId="77777777" w:rsidR="002772F6" w:rsidRPr="002772F6" w:rsidRDefault="002772F6" w:rsidP="002772F6">
            <w:pPr>
              <w:spacing w:before="40" w:after="40"/>
              <w:jc w:val="both"/>
              <w:rPr>
                <w:rFonts w:asciiTheme="majorHAnsi" w:hAnsiTheme="majorHAnsi"/>
                <w:color w:val="161718" w:themeColor="text1"/>
                <w:sz w:val="22"/>
              </w:rPr>
            </w:pPr>
            <w:r w:rsidRPr="002772F6">
              <w:rPr>
                <w:rFonts w:asciiTheme="majorHAnsi" w:hAnsiTheme="majorHAnsi"/>
                <w:color w:val="161718" w:themeColor="text1"/>
                <w:sz w:val="22"/>
              </w:rPr>
              <w:t xml:space="preserve">As highlighted in the EU Soil Strategy for 2030 and in the implementation plan of Mission ‘A Soil Deal for Europe’, soil is a scarce and non-renewable resource which is vital to ensure life on Earth. However, the value of soil is not fully </w:t>
            </w:r>
            <w:proofErr w:type="spellStart"/>
            <w:r w:rsidRPr="002772F6">
              <w:rPr>
                <w:rFonts w:asciiTheme="majorHAnsi" w:hAnsiTheme="majorHAnsi"/>
                <w:color w:val="161718" w:themeColor="text1"/>
                <w:sz w:val="22"/>
              </w:rPr>
              <w:t>recognised</w:t>
            </w:r>
            <w:proofErr w:type="spellEnd"/>
            <w:r w:rsidRPr="002772F6">
              <w:rPr>
                <w:rFonts w:asciiTheme="majorHAnsi" w:hAnsiTheme="majorHAnsi"/>
                <w:color w:val="161718" w:themeColor="text1"/>
                <w:sz w:val="22"/>
              </w:rPr>
              <w:t xml:space="preserve"> in society. Individuals are often unaware of the relevance of soil in their daily lives and of the pressures that human activities pose on soil health. To improve society’s understanding of soils and </w:t>
            </w:r>
            <w:proofErr w:type="spellStart"/>
            <w:r w:rsidRPr="002772F6">
              <w:rPr>
                <w:rFonts w:asciiTheme="majorHAnsi" w:hAnsiTheme="majorHAnsi"/>
                <w:color w:val="161718" w:themeColor="text1"/>
                <w:sz w:val="22"/>
              </w:rPr>
              <w:t>incentivise</w:t>
            </w:r>
            <w:proofErr w:type="spellEnd"/>
            <w:r w:rsidRPr="002772F6">
              <w:rPr>
                <w:rFonts w:asciiTheme="majorHAnsi" w:hAnsiTheme="majorHAnsi"/>
                <w:color w:val="161718" w:themeColor="text1"/>
                <w:sz w:val="22"/>
              </w:rPr>
              <w:t xml:space="preserve"> </w:t>
            </w:r>
            <w:proofErr w:type="spellStart"/>
            <w:r w:rsidRPr="002772F6">
              <w:rPr>
                <w:rFonts w:asciiTheme="majorHAnsi" w:hAnsiTheme="majorHAnsi"/>
                <w:color w:val="161718" w:themeColor="text1"/>
                <w:sz w:val="22"/>
              </w:rPr>
              <w:t>behavioural</w:t>
            </w:r>
            <w:proofErr w:type="spellEnd"/>
            <w:r w:rsidRPr="002772F6">
              <w:rPr>
                <w:rFonts w:asciiTheme="majorHAnsi" w:hAnsiTheme="majorHAnsi"/>
                <w:color w:val="161718" w:themeColor="text1"/>
                <w:sz w:val="22"/>
              </w:rPr>
              <w:t xml:space="preserve"> change, there is a need to embed soil related subjects more firmly into the various levels of education and link enhanced information on soils with people’s values. Activities under this topic will foster soil education in schools, universities and professional education in EU Member States and Associated Countries.</w:t>
            </w:r>
          </w:p>
        </w:tc>
      </w:tr>
      <w:tr w:rsidR="002772F6" w:rsidRPr="002772F6" w14:paraId="3E962E5D" w14:textId="77777777" w:rsidTr="005B047D">
        <w:trPr>
          <w:trHeight w:val="1811"/>
        </w:trPr>
        <w:tc>
          <w:tcPr>
            <w:tcW w:w="567" w:type="dxa"/>
          </w:tcPr>
          <w:p w14:paraId="381816E6" w14:textId="77777777" w:rsidR="002772F6" w:rsidRPr="002772F6" w:rsidRDefault="002772F6" w:rsidP="005B047D">
            <w:pPr>
              <w:spacing w:before="40" w:after="40"/>
              <w:jc w:val="center"/>
              <w:rPr>
                <w:rFonts w:asciiTheme="majorHAnsi" w:hAnsiTheme="majorHAnsi"/>
                <w:b/>
                <w:noProof/>
                <w:color w:val="161718" w:themeColor="text1"/>
                <w:sz w:val="22"/>
                <w:lang w:val="bg-BG" w:eastAsia="bg-BG"/>
              </w:rPr>
            </w:pPr>
            <w:r w:rsidRPr="002772F6">
              <w:rPr>
                <w:noProof/>
                <w:color w:val="161718" w:themeColor="text1"/>
                <w:sz w:val="22"/>
                <w:lang w:val="bg-BG" w:eastAsia="bg-BG"/>
              </w:rPr>
              <w:drawing>
                <wp:anchor distT="0" distB="0" distL="114300" distR="114300" simplePos="0" relativeHeight="251961344" behindDoc="0" locked="0" layoutInCell="1" allowOverlap="1" wp14:anchorId="63853A99" wp14:editId="0925FB11">
                  <wp:simplePos x="0" y="0"/>
                  <wp:positionH relativeFrom="column">
                    <wp:posOffset>-22118</wp:posOffset>
                  </wp:positionH>
                  <wp:positionV relativeFrom="paragraph">
                    <wp:posOffset>-8890</wp:posOffset>
                  </wp:positionV>
                  <wp:extent cx="342720" cy="360000"/>
                  <wp:effectExtent l="0" t="0" r="635" b="254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F334DE6" w14:textId="77777777" w:rsidR="002772F6" w:rsidRPr="002772F6" w:rsidRDefault="002772F6" w:rsidP="005B047D">
            <w:pPr>
              <w:spacing w:before="40" w:after="40"/>
              <w:rPr>
                <w:rFonts w:asciiTheme="majorHAnsi" w:hAnsiTheme="majorHAnsi"/>
                <w:b/>
                <w:color w:val="161718" w:themeColor="text1"/>
                <w:sz w:val="22"/>
              </w:rPr>
            </w:pPr>
            <w:r w:rsidRPr="002772F6">
              <w:rPr>
                <w:rFonts w:asciiTheme="majorHAnsi" w:hAnsiTheme="majorHAnsi"/>
                <w:b/>
                <w:color w:val="161718" w:themeColor="text1"/>
                <w:sz w:val="22"/>
              </w:rPr>
              <w:t>Link</w:t>
            </w:r>
          </w:p>
        </w:tc>
        <w:tc>
          <w:tcPr>
            <w:tcW w:w="8646" w:type="dxa"/>
            <w:vAlign w:val="center"/>
          </w:tcPr>
          <w:p w14:paraId="3E4029F3" w14:textId="77777777" w:rsidR="002772F6" w:rsidRPr="002772F6" w:rsidRDefault="00EE34FB" w:rsidP="002772F6">
            <w:pPr>
              <w:spacing w:before="40" w:after="40"/>
              <w:jc w:val="both"/>
              <w:rPr>
                <w:rFonts w:asciiTheme="majorHAnsi" w:hAnsiTheme="majorHAnsi"/>
                <w:color w:val="161718" w:themeColor="text1"/>
                <w:sz w:val="22"/>
              </w:rPr>
            </w:pPr>
            <w:hyperlink r:id="rId49" w:history="1">
              <w:r w:rsidR="002772F6" w:rsidRPr="00E33EA9">
                <w:rPr>
                  <w:rStyle w:val="Hyperlink"/>
                  <w:rFonts w:asciiTheme="majorHAnsi" w:hAnsiTheme="majorHAnsi"/>
                  <w:color w:val="0066FF"/>
                  <w:sz w:val="22"/>
                </w:rPr>
                <w:t>https://ec.europa.eu/info/funding-tenders/opportunities/portal/screen/opportunities/topic-details/horizon-miss-2022-soil-01-07;callCode=null;freeTextSearchKeyword=education;matchWholeText=true;typeCodes=0,1,2,8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2772F6" w:rsidRPr="00E33EA9">
              <w:rPr>
                <w:rFonts w:asciiTheme="majorHAnsi" w:hAnsiTheme="majorHAnsi"/>
                <w:color w:val="0066FF"/>
                <w:sz w:val="22"/>
              </w:rPr>
              <w:t xml:space="preserve">    </w:t>
            </w:r>
          </w:p>
        </w:tc>
      </w:tr>
    </w:tbl>
    <w:p w14:paraId="227D6C85" w14:textId="77777777" w:rsidR="007856D9" w:rsidRDefault="007856D9" w:rsidP="00503A4B">
      <w:pPr>
        <w:pStyle w:val="Heading2"/>
        <w:jc w:val="both"/>
        <w:rPr>
          <w:b w:val="0"/>
          <w:color w:val="161718" w:themeColor="text1"/>
          <w:sz w:val="24"/>
          <w:szCs w:val="24"/>
        </w:rPr>
      </w:pPr>
    </w:p>
    <w:p w14:paraId="40B8EFC6" w14:textId="77777777" w:rsidR="007856D9" w:rsidRDefault="007856D9">
      <w:pPr>
        <w:spacing w:after="200"/>
        <w:rPr>
          <w:rFonts w:asciiTheme="majorHAnsi" w:eastAsia="Times New Roman" w:hAnsiTheme="majorHAnsi" w:cs="Times New Roman"/>
          <w:color w:val="161718" w:themeColor="text1"/>
          <w:sz w:val="24"/>
          <w:szCs w:val="24"/>
        </w:rPr>
      </w:pPr>
      <w:r>
        <w:rPr>
          <w:b/>
          <w:color w:val="161718" w:themeColor="text1"/>
          <w:sz w:val="24"/>
          <w:szCs w:val="24"/>
        </w:rPr>
        <w:br w:type="page"/>
      </w:r>
    </w:p>
    <w:p w14:paraId="11D36762" w14:textId="77777777" w:rsidR="00E22ABD" w:rsidRDefault="00E22ABD" w:rsidP="00E22ABD">
      <w:pPr>
        <w:spacing w:line="240" w:lineRule="auto"/>
        <w:rPr>
          <w:rFonts w:asciiTheme="majorHAnsi" w:hAnsiTheme="majorHAnsi"/>
          <w:sz w:val="24"/>
          <w:szCs w:val="24"/>
          <w:lang w:eastAsia="bg-BG"/>
        </w:rPr>
      </w:pPr>
    </w:p>
    <w:p w14:paraId="7631D604" w14:textId="77777777" w:rsidR="00E22ABD" w:rsidRPr="0076207F" w:rsidRDefault="00E22ABD" w:rsidP="00097616">
      <w:pPr>
        <w:pStyle w:val="Heading3"/>
        <w:numPr>
          <w:ilvl w:val="1"/>
          <w:numId w:val="38"/>
        </w:numPr>
        <w:shd w:val="clear" w:color="auto" w:fill="A4063E" w:themeFill="accent6"/>
        <w:jc w:val="both"/>
        <w:rPr>
          <w:b/>
          <w:i w:val="0"/>
        </w:rPr>
      </w:pPr>
      <w:bookmarkStart w:id="44" w:name="_Toc104216834"/>
      <w:r w:rsidRPr="00E22ABD">
        <w:rPr>
          <w:b/>
          <w:i w:val="0"/>
        </w:rPr>
        <w:t>INNOVATION INVESTMENTS STRAND</w:t>
      </w:r>
      <w:r>
        <w:rPr>
          <w:b/>
          <w:i w:val="0"/>
        </w:rPr>
        <w:t>S 1 – MANU, DIGIT, GREEN</w:t>
      </w:r>
      <w:bookmarkEnd w:id="44"/>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E22ABD" w:rsidRPr="009A6310" w14:paraId="286848C7" w14:textId="77777777" w:rsidTr="005B047D">
        <w:trPr>
          <w:trHeight w:val="741"/>
        </w:trPr>
        <w:tc>
          <w:tcPr>
            <w:tcW w:w="567" w:type="dxa"/>
          </w:tcPr>
          <w:p w14:paraId="70EC593A" w14:textId="77777777" w:rsidR="00E22ABD" w:rsidRPr="009A6310" w:rsidRDefault="00E22ABD" w:rsidP="005B047D">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63392" behindDoc="0" locked="0" layoutInCell="1" allowOverlap="1" wp14:anchorId="111D7BD8" wp14:editId="3324B794">
                  <wp:simplePos x="0" y="0"/>
                  <wp:positionH relativeFrom="margin">
                    <wp:posOffset>6985</wp:posOffset>
                  </wp:positionH>
                  <wp:positionV relativeFrom="paragraph">
                    <wp:posOffset>-13335</wp:posOffset>
                  </wp:positionV>
                  <wp:extent cx="318135" cy="287655"/>
                  <wp:effectExtent l="0" t="0" r="5715"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627F6FD" w14:textId="77777777" w:rsidR="00E22ABD" w:rsidRPr="009A6310" w:rsidRDefault="00E22ABD"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363B178F" w14:textId="77777777" w:rsidR="00E22ABD" w:rsidRDefault="00E22ABD" w:rsidP="005B047D">
            <w:pPr>
              <w:spacing w:before="40" w:after="40"/>
              <w:jc w:val="both"/>
              <w:rPr>
                <w:rFonts w:asciiTheme="majorHAnsi" w:hAnsiTheme="majorHAnsi"/>
                <w:b/>
                <w:color w:val="161718" w:themeColor="text1"/>
                <w:sz w:val="22"/>
              </w:rPr>
            </w:pPr>
            <w:r w:rsidRPr="00E22ABD">
              <w:rPr>
                <w:rFonts w:asciiTheme="majorHAnsi" w:hAnsiTheme="majorHAnsi"/>
                <w:b/>
                <w:color w:val="161718" w:themeColor="text1"/>
                <w:sz w:val="22"/>
              </w:rPr>
              <w:t>I3-2021-INV1-GREEN</w:t>
            </w:r>
          </w:p>
          <w:p w14:paraId="1403A603" w14:textId="77777777" w:rsidR="00E22ABD" w:rsidRPr="00E22ABD" w:rsidRDefault="00E22ABD" w:rsidP="00E22ABD">
            <w:pPr>
              <w:spacing w:before="40" w:after="40"/>
              <w:jc w:val="both"/>
              <w:rPr>
                <w:rFonts w:asciiTheme="majorHAnsi" w:hAnsiTheme="majorHAnsi"/>
                <w:color w:val="161718" w:themeColor="text1"/>
                <w:sz w:val="22"/>
              </w:rPr>
            </w:pPr>
            <w:proofErr w:type="spellStart"/>
            <w:r w:rsidRPr="00E22ABD">
              <w:rPr>
                <w:rFonts w:asciiTheme="majorHAnsi" w:hAnsiTheme="majorHAnsi"/>
                <w:b/>
                <w:color w:val="161718" w:themeColor="text1"/>
                <w:sz w:val="22"/>
              </w:rPr>
              <w:t>Programme</w:t>
            </w:r>
            <w:proofErr w:type="spellEnd"/>
            <w:r w:rsidRPr="00E22ABD">
              <w:rPr>
                <w:rFonts w:asciiTheme="majorHAnsi" w:hAnsiTheme="majorHAnsi"/>
                <w:b/>
                <w:color w:val="161718" w:themeColor="text1"/>
                <w:sz w:val="22"/>
              </w:rPr>
              <w:t>:</w:t>
            </w:r>
            <w:r>
              <w:rPr>
                <w:rFonts w:asciiTheme="majorHAnsi" w:hAnsiTheme="majorHAnsi"/>
                <w:color w:val="161718" w:themeColor="text1"/>
                <w:sz w:val="22"/>
              </w:rPr>
              <w:t xml:space="preserve"> </w:t>
            </w:r>
            <w:r w:rsidRPr="00E22ABD">
              <w:rPr>
                <w:rFonts w:asciiTheme="majorHAnsi" w:hAnsiTheme="majorHAnsi"/>
                <w:color w:val="161718" w:themeColor="text1"/>
                <w:sz w:val="22"/>
              </w:rPr>
              <w:t>Interregional Innovation Investments Instrument (I3)</w:t>
            </w:r>
          </w:p>
          <w:p w14:paraId="6B048B7E" w14:textId="77777777" w:rsidR="00E22ABD" w:rsidRPr="00431751" w:rsidRDefault="00E22ABD" w:rsidP="00E22ABD">
            <w:pPr>
              <w:spacing w:before="40" w:after="40"/>
              <w:jc w:val="both"/>
              <w:rPr>
                <w:rFonts w:asciiTheme="majorHAnsi" w:hAnsiTheme="majorHAnsi"/>
                <w:color w:val="161718" w:themeColor="text1"/>
                <w:sz w:val="22"/>
              </w:rPr>
            </w:pPr>
            <w:r w:rsidRPr="00E22ABD">
              <w:rPr>
                <w:rFonts w:asciiTheme="majorHAnsi" w:hAnsiTheme="majorHAnsi"/>
                <w:b/>
                <w:color w:val="161718" w:themeColor="text1"/>
                <w:sz w:val="22"/>
              </w:rPr>
              <w:t>Call:</w:t>
            </w:r>
            <w:r>
              <w:rPr>
                <w:rFonts w:asciiTheme="majorHAnsi" w:hAnsiTheme="majorHAnsi"/>
                <w:color w:val="161718" w:themeColor="text1"/>
                <w:sz w:val="22"/>
              </w:rPr>
              <w:t xml:space="preserve"> </w:t>
            </w:r>
            <w:r w:rsidRPr="00E22ABD">
              <w:rPr>
                <w:rFonts w:asciiTheme="majorHAnsi" w:hAnsiTheme="majorHAnsi"/>
                <w:color w:val="161718" w:themeColor="text1"/>
                <w:sz w:val="22"/>
              </w:rPr>
              <w:t>Innovation investments Strand 1 (I3-2021-INV1)</w:t>
            </w:r>
          </w:p>
        </w:tc>
      </w:tr>
      <w:tr w:rsidR="00E22ABD" w:rsidRPr="009A6310" w14:paraId="4BE0549D" w14:textId="77777777" w:rsidTr="005B047D">
        <w:trPr>
          <w:trHeight w:hRule="exact" w:val="454"/>
        </w:trPr>
        <w:tc>
          <w:tcPr>
            <w:tcW w:w="567" w:type="dxa"/>
          </w:tcPr>
          <w:p w14:paraId="43BCB244" w14:textId="77777777" w:rsidR="00E22ABD" w:rsidRPr="009A6310" w:rsidRDefault="00E22ABD" w:rsidP="005B047D">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964416" behindDoc="0" locked="0" layoutInCell="1" allowOverlap="1" wp14:anchorId="22A385C1" wp14:editId="764F008C">
                  <wp:simplePos x="0" y="0"/>
                  <wp:positionH relativeFrom="margin">
                    <wp:posOffset>-21590</wp:posOffset>
                  </wp:positionH>
                  <wp:positionV relativeFrom="paragraph">
                    <wp:posOffset>-31115</wp:posOffset>
                  </wp:positionV>
                  <wp:extent cx="318135" cy="287655"/>
                  <wp:effectExtent l="0" t="0" r="5715"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90FA87B" w14:textId="77777777" w:rsidR="00E22ABD" w:rsidRPr="009A6310" w:rsidRDefault="00E22ABD"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28BF3EFE" w14:textId="77777777" w:rsidR="00E22ABD" w:rsidRPr="009A6310" w:rsidRDefault="00E22ABD" w:rsidP="005B047D">
            <w:pPr>
              <w:spacing w:line="180" w:lineRule="exact"/>
              <w:jc w:val="both"/>
              <w:rPr>
                <w:rFonts w:asciiTheme="majorHAnsi" w:hAnsiTheme="majorHAnsi"/>
                <w:color w:val="161718" w:themeColor="text1"/>
                <w:sz w:val="22"/>
              </w:rPr>
            </w:pPr>
            <w:r w:rsidRPr="00E22ABD">
              <w:rPr>
                <w:rFonts w:asciiTheme="majorHAnsi" w:hAnsiTheme="majorHAnsi"/>
                <w:color w:val="161718" w:themeColor="text1"/>
                <w:sz w:val="22"/>
              </w:rPr>
              <w:t>I3-PJG I3 Project Grants</w:t>
            </w:r>
          </w:p>
        </w:tc>
      </w:tr>
      <w:tr w:rsidR="00E22ABD" w:rsidRPr="009A6310" w14:paraId="257DD4AD" w14:textId="77777777" w:rsidTr="005B047D">
        <w:tc>
          <w:tcPr>
            <w:tcW w:w="567" w:type="dxa"/>
          </w:tcPr>
          <w:p w14:paraId="781AE9AB" w14:textId="77777777" w:rsidR="00E22ABD" w:rsidRPr="009A6310" w:rsidRDefault="00E22ABD" w:rsidP="005B047D">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65440" behindDoc="0" locked="0" layoutInCell="1" allowOverlap="1" wp14:anchorId="4FD4E6FB" wp14:editId="35AE0938">
                  <wp:simplePos x="0" y="0"/>
                  <wp:positionH relativeFrom="margin">
                    <wp:posOffset>5080</wp:posOffset>
                  </wp:positionH>
                  <wp:positionV relativeFrom="paragraph">
                    <wp:posOffset>33655</wp:posOffset>
                  </wp:positionV>
                  <wp:extent cx="312420" cy="287655"/>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B832EC5" w14:textId="77777777" w:rsidR="00E22ABD" w:rsidRPr="009A6310" w:rsidRDefault="00E22ABD"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32A619E7" w14:textId="77777777" w:rsidR="00E22ABD" w:rsidRPr="0096307B" w:rsidRDefault="00E22ABD" w:rsidP="005B047D">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293C80B2" w14:textId="77777777" w:rsidR="00E22ABD" w:rsidRPr="0096307B" w:rsidRDefault="00E22ABD" w:rsidP="005B047D">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t xml:space="preserve"> </w:t>
            </w:r>
            <w:r w:rsidRPr="00E22ABD">
              <w:rPr>
                <w:rFonts w:asciiTheme="majorHAnsi" w:hAnsiTheme="majorHAnsi"/>
                <w:color w:val="auto"/>
                <w:sz w:val="22"/>
              </w:rPr>
              <w:t>23 November 2021</w:t>
            </w:r>
          </w:p>
          <w:p w14:paraId="1121F4F9" w14:textId="77777777" w:rsidR="00E22ABD" w:rsidRDefault="00E22ABD" w:rsidP="00E22ABD">
            <w:pPr>
              <w:spacing w:before="40" w:after="120"/>
              <w:jc w:val="both"/>
            </w:pPr>
            <w:r w:rsidRPr="0096307B">
              <w:rPr>
                <w:rFonts w:asciiTheme="majorHAnsi" w:hAnsiTheme="majorHAnsi"/>
                <w:b/>
                <w:color w:val="auto"/>
                <w:sz w:val="22"/>
              </w:rPr>
              <w:t xml:space="preserve">Deadline date: </w:t>
            </w:r>
            <w:r>
              <w:t xml:space="preserve"> </w:t>
            </w:r>
          </w:p>
          <w:p w14:paraId="5EBFB2CC" w14:textId="77777777" w:rsidR="00E22ABD" w:rsidRPr="00E22ABD" w:rsidRDefault="00E22ABD" w:rsidP="00E22ABD">
            <w:pPr>
              <w:spacing w:before="40" w:after="120"/>
              <w:jc w:val="both"/>
              <w:rPr>
                <w:rFonts w:asciiTheme="majorHAnsi" w:hAnsiTheme="majorHAnsi"/>
                <w:color w:val="auto"/>
                <w:sz w:val="22"/>
              </w:rPr>
            </w:pPr>
            <w:r w:rsidRPr="00E22ABD">
              <w:rPr>
                <w:rFonts w:asciiTheme="majorHAnsi" w:hAnsiTheme="majorHAnsi"/>
                <w:color w:val="auto"/>
                <w:sz w:val="22"/>
              </w:rPr>
              <w:t>22 February 2022 17:00:00 Brussels time</w:t>
            </w:r>
          </w:p>
          <w:p w14:paraId="7B3B1ABE" w14:textId="77777777" w:rsidR="00E22ABD" w:rsidRPr="0099634A" w:rsidRDefault="00E22ABD" w:rsidP="00E22ABD">
            <w:pPr>
              <w:spacing w:before="40" w:after="120"/>
              <w:jc w:val="both"/>
              <w:rPr>
                <w:rFonts w:asciiTheme="majorHAnsi" w:hAnsiTheme="majorHAnsi"/>
                <w:color w:val="auto"/>
                <w:sz w:val="22"/>
              </w:rPr>
            </w:pPr>
            <w:r w:rsidRPr="00E22ABD">
              <w:rPr>
                <w:rFonts w:asciiTheme="majorHAnsi" w:hAnsiTheme="majorHAnsi"/>
                <w:color w:val="auto"/>
                <w:sz w:val="22"/>
              </w:rPr>
              <w:t>18 October 2022 17:00:00 Brussels time</w:t>
            </w:r>
          </w:p>
        </w:tc>
      </w:tr>
      <w:tr w:rsidR="00E22ABD" w:rsidRPr="009A6310" w14:paraId="15811564" w14:textId="77777777" w:rsidTr="005B047D">
        <w:tc>
          <w:tcPr>
            <w:tcW w:w="567" w:type="dxa"/>
          </w:tcPr>
          <w:p w14:paraId="6754A8D1" w14:textId="77777777" w:rsidR="00E22ABD" w:rsidRPr="009A6310" w:rsidRDefault="00E22ABD" w:rsidP="005B047D">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967488" behindDoc="0" locked="0" layoutInCell="1" allowOverlap="1" wp14:anchorId="70A4819B" wp14:editId="720D1676">
                  <wp:simplePos x="0" y="0"/>
                  <wp:positionH relativeFrom="column">
                    <wp:posOffset>-40005</wp:posOffset>
                  </wp:positionH>
                  <wp:positionV relativeFrom="paragraph">
                    <wp:posOffset>-58420</wp:posOffset>
                  </wp:positionV>
                  <wp:extent cx="369570" cy="359410"/>
                  <wp:effectExtent l="0" t="0" r="0" b="254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5DD4E11" w14:textId="77777777" w:rsidR="00E22ABD" w:rsidRPr="009A6310" w:rsidRDefault="00E22ABD"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0608AA7C" w14:textId="77777777" w:rsidR="00E22ABD" w:rsidRPr="0084235B" w:rsidRDefault="00E22ABD" w:rsidP="005B047D">
            <w:pPr>
              <w:spacing w:before="40" w:after="120"/>
              <w:rPr>
                <w:rFonts w:asciiTheme="majorHAnsi" w:hAnsiTheme="majorHAnsi"/>
                <w:b/>
                <w:color w:val="auto"/>
                <w:sz w:val="22"/>
              </w:rPr>
            </w:pPr>
            <w:r>
              <w:rPr>
                <w:rFonts w:asciiTheme="majorHAnsi" w:hAnsiTheme="majorHAnsi"/>
                <w:b/>
                <w:color w:val="auto"/>
                <w:sz w:val="22"/>
              </w:rPr>
              <w:t xml:space="preserve">EUR </w:t>
            </w:r>
            <w:r>
              <w:t xml:space="preserve"> </w:t>
            </w:r>
            <w:r w:rsidRPr="00E22ABD">
              <w:rPr>
                <w:rFonts w:asciiTheme="majorHAnsi" w:hAnsiTheme="majorHAnsi"/>
                <w:b/>
                <w:color w:val="auto"/>
                <w:sz w:val="22"/>
              </w:rPr>
              <w:t>39 795 300</w:t>
            </w:r>
          </w:p>
        </w:tc>
      </w:tr>
      <w:tr w:rsidR="00E22ABD" w:rsidRPr="009A6310" w14:paraId="5F466D58" w14:textId="77777777" w:rsidTr="005B047D">
        <w:tc>
          <w:tcPr>
            <w:tcW w:w="567" w:type="dxa"/>
          </w:tcPr>
          <w:p w14:paraId="141E559A" w14:textId="77777777" w:rsidR="00E22ABD" w:rsidRPr="009A6310" w:rsidRDefault="00E22ABD" w:rsidP="005B047D">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66464" behindDoc="0" locked="0" layoutInCell="1" allowOverlap="1" wp14:anchorId="7B239025" wp14:editId="1E5DCF35">
                  <wp:simplePos x="0" y="0"/>
                  <wp:positionH relativeFrom="column">
                    <wp:posOffset>10160</wp:posOffset>
                  </wp:positionH>
                  <wp:positionV relativeFrom="paragraph">
                    <wp:posOffset>33655</wp:posOffset>
                  </wp:positionV>
                  <wp:extent cx="270358" cy="324000"/>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AC6B83B" w14:textId="77777777" w:rsidR="00E22ABD" w:rsidRPr="009A6310" w:rsidRDefault="00E22ABD"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64968D9E" w14:textId="77777777" w:rsidR="00E22ABD" w:rsidRPr="006747D2" w:rsidRDefault="00E22ABD" w:rsidP="00E22ABD">
            <w:pPr>
              <w:spacing w:before="40" w:after="40"/>
              <w:jc w:val="both"/>
              <w:rPr>
                <w:rFonts w:asciiTheme="majorHAnsi" w:hAnsiTheme="majorHAnsi"/>
                <w:b/>
                <w:color w:val="auto"/>
                <w:sz w:val="22"/>
              </w:rPr>
            </w:pPr>
            <w:r w:rsidRPr="006747D2">
              <w:rPr>
                <w:rFonts w:asciiTheme="majorHAnsi" w:hAnsiTheme="majorHAnsi"/>
                <w:b/>
                <w:color w:val="auto"/>
                <w:sz w:val="22"/>
              </w:rPr>
              <w:t>Expected outcomes:</w:t>
            </w:r>
          </w:p>
          <w:p w14:paraId="7EC3CCAC" w14:textId="77777777" w:rsidR="00E22ABD" w:rsidRPr="00E22ABD" w:rsidRDefault="00E22ABD" w:rsidP="00E22ABD">
            <w:pPr>
              <w:spacing w:before="40" w:after="40"/>
              <w:jc w:val="both"/>
              <w:rPr>
                <w:rFonts w:asciiTheme="majorHAnsi" w:hAnsiTheme="majorHAnsi"/>
                <w:color w:val="auto"/>
                <w:sz w:val="22"/>
              </w:rPr>
            </w:pPr>
            <w:r>
              <w:rPr>
                <w:rFonts w:asciiTheme="majorHAnsi" w:hAnsiTheme="majorHAnsi"/>
                <w:color w:val="auto"/>
                <w:sz w:val="22"/>
              </w:rPr>
              <w:t>T</w:t>
            </w:r>
            <w:r w:rsidRPr="00E22ABD">
              <w:rPr>
                <w:rFonts w:asciiTheme="majorHAnsi" w:hAnsiTheme="majorHAnsi"/>
                <w:color w:val="auto"/>
                <w:sz w:val="22"/>
              </w:rPr>
              <w:t>urning climate and environmental challenges into opportunities is the ambition of the green transition. The European Green Deal has the goal to make Europe a resource-efficient and competitive economy. In this framework, the EU sets its targets to reach climate-neutrality by 2050, therefore this will require substantial investments. I3 intends to support innovative value chain investments, to boost the economy through green technology and to create sustainable industry/transport. It also intends to provide support to interregional investments in sustainable food systems, sustainable agriculture, clean and efficient energy, sustainable industry, building and renovating, sustainable mobility, eliminatin</w:t>
            </w:r>
            <w:r>
              <w:rPr>
                <w:rFonts w:asciiTheme="majorHAnsi" w:hAnsiTheme="majorHAnsi"/>
                <w:color w:val="auto"/>
                <w:sz w:val="22"/>
              </w:rPr>
              <w:t xml:space="preserve">g pollution and climate action. </w:t>
            </w:r>
            <w:r w:rsidRPr="00E22ABD">
              <w:rPr>
                <w:rFonts w:asciiTheme="majorHAnsi" w:hAnsiTheme="majorHAnsi"/>
                <w:color w:val="auto"/>
                <w:sz w:val="22"/>
              </w:rPr>
              <w:t>At least 70% of the grant must be allocated to investments in companies.</w:t>
            </w:r>
          </w:p>
          <w:p w14:paraId="388FE05D" w14:textId="77777777" w:rsidR="00E22ABD" w:rsidRPr="00E22ABD" w:rsidRDefault="00E22ABD" w:rsidP="00E22ABD">
            <w:pPr>
              <w:spacing w:before="40" w:after="40"/>
              <w:jc w:val="both"/>
              <w:rPr>
                <w:rFonts w:asciiTheme="majorHAnsi" w:hAnsiTheme="majorHAnsi"/>
                <w:b/>
                <w:color w:val="auto"/>
                <w:sz w:val="22"/>
              </w:rPr>
            </w:pPr>
            <w:r w:rsidRPr="00E22ABD">
              <w:rPr>
                <w:rFonts w:asciiTheme="majorHAnsi" w:hAnsiTheme="majorHAnsi"/>
                <w:b/>
                <w:color w:val="auto"/>
                <w:sz w:val="22"/>
              </w:rPr>
              <w:t>Scope:</w:t>
            </w:r>
          </w:p>
          <w:p w14:paraId="029F2F9F" w14:textId="77777777" w:rsidR="00E22ABD" w:rsidRDefault="00E22ABD" w:rsidP="00097616">
            <w:pPr>
              <w:pStyle w:val="ListParagraph"/>
              <w:numPr>
                <w:ilvl w:val="0"/>
                <w:numId w:val="44"/>
              </w:numPr>
              <w:spacing w:before="40" w:after="40"/>
              <w:jc w:val="both"/>
              <w:rPr>
                <w:rFonts w:asciiTheme="majorHAnsi" w:hAnsiTheme="majorHAnsi"/>
                <w:sz w:val="22"/>
              </w:rPr>
            </w:pPr>
            <w:proofErr w:type="spellStart"/>
            <w:r w:rsidRPr="00E22ABD">
              <w:rPr>
                <w:rFonts w:asciiTheme="majorHAnsi" w:hAnsiTheme="majorHAnsi"/>
                <w:sz w:val="22"/>
              </w:rPr>
              <w:t>Innovative</w:t>
            </w:r>
            <w:proofErr w:type="spellEnd"/>
            <w:r w:rsidRPr="00E22ABD">
              <w:rPr>
                <w:rFonts w:asciiTheme="majorHAnsi" w:hAnsiTheme="majorHAnsi"/>
                <w:sz w:val="22"/>
              </w:rPr>
              <w:t xml:space="preserve"> </w:t>
            </w:r>
            <w:proofErr w:type="spellStart"/>
            <w:r w:rsidRPr="00E22ABD">
              <w:rPr>
                <w:rFonts w:asciiTheme="majorHAnsi" w:hAnsiTheme="majorHAnsi"/>
                <w:sz w:val="22"/>
              </w:rPr>
              <w:t>investments</w:t>
            </w:r>
            <w:proofErr w:type="spellEnd"/>
            <w:r w:rsidRPr="00E22ABD">
              <w:rPr>
                <w:rFonts w:asciiTheme="majorHAnsi" w:hAnsiTheme="majorHAnsi"/>
                <w:sz w:val="22"/>
              </w:rPr>
              <w:t xml:space="preserve"> </w:t>
            </w:r>
            <w:proofErr w:type="spellStart"/>
            <w:r w:rsidRPr="00E22ABD">
              <w:rPr>
                <w:rFonts w:asciiTheme="majorHAnsi" w:hAnsiTheme="majorHAnsi"/>
                <w:sz w:val="22"/>
              </w:rPr>
              <w:t>in</w:t>
            </w:r>
            <w:proofErr w:type="spellEnd"/>
            <w:r w:rsidRPr="00E22ABD">
              <w:rPr>
                <w:rFonts w:asciiTheme="majorHAnsi" w:hAnsiTheme="majorHAnsi"/>
                <w:sz w:val="22"/>
              </w:rPr>
              <w:t xml:space="preserve"> </w:t>
            </w:r>
            <w:proofErr w:type="spellStart"/>
            <w:r w:rsidRPr="00E22ABD">
              <w:rPr>
                <w:rFonts w:asciiTheme="majorHAnsi" w:hAnsiTheme="majorHAnsi"/>
                <w:sz w:val="22"/>
              </w:rPr>
              <w:t>decarbonisation</w:t>
            </w:r>
            <w:proofErr w:type="spellEnd"/>
            <w:r w:rsidRPr="00E22ABD">
              <w:rPr>
                <w:rFonts w:asciiTheme="majorHAnsi" w:hAnsiTheme="majorHAnsi"/>
                <w:sz w:val="22"/>
              </w:rPr>
              <w:t xml:space="preserve">, </w:t>
            </w:r>
            <w:proofErr w:type="spellStart"/>
            <w:r w:rsidRPr="00E22ABD">
              <w:rPr>
                <w:rFonts w:asciiTheme="majorHAnsi" w:hAnsiTheme="majorHAnsi"/>
                <w:sz w:val="22"/>
              </w:rPr>
              <w:t>reducing</w:t>
            </w:r>
            <w:proofErr w:type="spellEnd"/>
            <w:r w:rsidRPr="00E22ABD">
              <w:rPr>
                <w:rFonts w:asciiTheme="majorHAnsi" w:hAnsiTheme="majorHAnsi"/>
                <w:sz w:val="22"/>
              </w:rPr>
              <w:t xml:space="preserve"> </w:t>
            </w:r>
            <w:proofErr w:type="spellStart"/>
            <w:r w:rsidRPr="00E22ABD">
              <w:rPr>
                <w:rFonts w:asciiTheme="majorHAnsi" w:hAnsiTheme="majorHAnsi"/>
                <w:sz w:val="22"/>
              </w:rPr>
              <w:t>greenhouse</w:t>
            </w:r>
            <w:proofErr w:type="spellEnd"/>
            <w:r w:rsidRPr="00E22ABD">
              <w:rPr>
                <w:rFonts w:asciiTheme="majorHAnsi" w:hAnsiTheme="majorHAnsi"/>
                <w:sz w:val="22"/>
              </w:rPr>
              <w:t xml:space="preserve"> </w:t>
            </w:r>
            <w:proofErr w:type="spellStart"/>
            <w:r w:rsidRPr="00E22ABD">
              <w:rPr>
                <w:rFonts w:asciiTheme="majorHAnsi" w:hAnsiTheme="majorHAnsi"/>
                <w:sz w:val="22"/>
              </w:rPr>
              <w:t>gas</w:t>
            </w:r>
            <w:proofErr w:type="spellEnd"/>
            <w:r w:rsidRPr="00E22ABD">
              <w:rPr>
                <w:rFonts w:asciiTheme="majorHAnsi" w:hAnsiTheme="majorHAnsi"/>
                <w:sz w:val="22"/>
              </w:rPr>
              <w:t xml:space="preserve"> </w:t>
            </w:r>
            <w:proofErr w:type="spellStart"/>
            <w:r w:rsidRPr="00E22ABD">
              <w:rPr>
                <w:rFonts w:asciiTheme="majorHAnsi" w:hAnsiTheme="majorHAnsi"/>
                <w:sz w:val="22"/>
              </w:rPr>
              <w:t>emissions</w:t>
            </w:r>
            <w:proofErr w:type="spellEnd"/>
            <w:r w:rsidRPr="00E22ABD">
              <w:rPr>
                <w:rFonts w:asciiTheme="majorHAnsi" w:hAnsiTheme="majorHAnsi"/>
                <w:sz w:val="22"/>
              </w:rPr>
              <w:t xml:space="preserve"> </w:t>
            </w:r>
            <w:proofErr w:type="spellStart"/>
            <w:r w:rsidRPr="00E22ABD">
              <w:rPr>
                <w:rFonts w:asciiTheme="majorHAnsi" w:hAnsiTheme="majorHAnsi"/>
                <w:sz w:val="22"/>
              </w:rPr>
              <w:t>and</w:t>
            </w:r>
            <w:proofErr w:type="spellEnd"/>
            <w:r w:rsidRPr="00E22ABD">
              <w:rPr>
                <w:rFonts w:asciiTheme="majorHAnsi" w:hAnsiTheme="majorHAnsi"/>
                <w:sz w:val="22"/>
              </w:rPr>
              <w:t xml:space="preserve"> </w:t>
            </w:r>
            <w:proofErr w:type="spellStart"/>
            <w:r w:rsidRPr="00E22ABD">
              <w:rPr>
                <w:rFonts w:asciiTheme="majorHAnsi" w:hAnsiTheme="majorHAnsi"/>
                <w:sz w:val="22"/>
              </w:rPr>
              <w:t>contributing</w:t>
            </w:r>
            <w:proofErr w:type="spellEnd"/>
            <w:r w:rsidRPr="00E22ABD">
              <w:rPr>
                <w:rFonts w:asciiTheme="majorHAnsi" w:hAnsiTheme="majorHAnsi"/>
                <w:sz w:val="22"/>
              </w:rPr>
              <w:t xml:space="preserve"> </w:t>
            </w:r>
            <w:proofErr w:type="spellStart"/>
            <w:r w:rsidRPr="00E22ABD">
              <w:rPr>
                <w:rFonts w:asciiTheme="majorHAnsi" w:hAnsiTheme="majorHAnsi"/>
                <w:sz w:val="22"/>
              </w:rPr>
              <w:t>to</w:t>
            </w:r>
            <w:proofErr w:type="spellEnd"/>
            <w:r w:rsidRPr="00E22ABD">
              <w:rPr>
                <w:rFonts w:asciiTheme="majorHAnsi" w:hAnsiTheme="majorHAnsi"/>
                <w:sz w:val="22"/>
              </w:rPr>
              <w:t xml:space="preserve"> </w:t>
            </w:r>
            <w:proofErr w:type="spellStart"/>
            <w:r w:rsidRPr="00E22ABD">
              <w:rPr>
                <w:rFonts w:asciiTheme="majorHAnsi" w:hAnsiTheme="majorHAnsi"/>
                <w:sz w:val="22"/>
              </w:rPr>
              <w:t>improve</w:t>
            </w:r>
            <w:proofErr w:type="spellEnd"/>
            <w:r w:rsidRPr="00E22ABD">
              <w:rPr>
                <w:rFonts w:asciiTheme="majorHAnsi" w:hAnsiTheme="majorHAnsi"/>
                <w:sz w:val="22"/>
              </w:rPr>
              <w:t xml:space="preserve"> </w:t>
            </w:r>
            <w:proofErr w:type="spellStart"/>
            <w:r w:rsidRPr="00E22ABD">
              <w:rPr>
                <w:rFonts w:asciiTheme="majorHAnsi" w:hAnsiTheme="majorHAnsi"/>
                <w:sz w:val="22"/>
              </w:rPr>
              <w:t>air</w:t>
            </w:r>
            <w:proofErr w:type="spellEnd"/>
            <w:r w:rsidRPr="00E22ABD">
              <w:rPr>
                <w:rFonts w:asciiTheme="majorHAnsi" w:hAnsiTheme="majorHAnsi"/>
                <w:sz w:val="22"/>
              </w:rPr>
              <w:t xml:space="preserve"> </w:t>
            </w:r>
            <w:proofErr w:type="spellStart"/>
            <w:r w:rsidRPr="00E22ABD">
              <w:rPr>
                <w:rFonts w:asciiTheme="majorHAnsi" w:hAnsiTheme="majorHAnsi"/>
                <w:sz w:val="22"/>
              </w:rPr>
              <w:t>quality</w:t>
            </w:r>
            <w:proofErr w:type="spellEnd"/>
            <w:r w:rsidRPr="00E22ABD">
              <w:rPr>
                <w:rFonts w:asciiTheme="majorHAnsi" w:hAnsiTheme="majorHAnsi"/>
                <w:sz w:val="22"/>
              </w:rPr>
              <w:t xml:space="preserve">, </w:t>
            </w:r>
            <w:proofErr w:type="spellStart"/>
            <w:r w:rsidRPr="00E22ABD">
              <w:rPr>
                <w:rFonts w:asciiTheme="majorHAnsi" w:hAnsiTheme="majorHAnsi"/>
                <w:sz w:val="22"/>
              </w:rPr>
              <w:t>health</w:t>
            </w:r>
            <w:proofErr w:type="spellEnd"/>
            <w:r w:rsidRPr="00E22ABD">
              <w:rPr>
                <w:rFonts w:asciiTheme="majorHAnsi" w:hAnsiTheme="majorHAnsi"/>
                <w:sz w:val="22"/>
              </w:rPr>
              <w:t xml:space="preserve"> </w:t>
            </w:r>
            <w:proofErr w:type="spellStart"/>
            <w:r w:rsidRPr="00E22ABD">
              <w:rPr>
                <w:rFonts w:asciiTheme="majorHAnsi" w:hAnsiTheme="majorHAnsi"/>
                <w:sz w:val="22"/>
              </w:rPr>
              <w:t>and</w:t>
            </w:r>
            <w:proofErr w:type="spellEnd"/>
            <w:r w:rsidRPr="00E22ABD">
              <w:rPr>
                <w:rFonts w:asciiTheme="majorHAnsi" w:hAnsiTheme="majorHAnsi"/>
                <w:sz w:val="22"/>
              </w:rPr>
              <w:t xml:space="preserve"> </w:t>
            </w:r>
            <w:proofErr w:type="spellStart"/>
            <w:r w:rsidRPr="00E22ABD">
              <w:rPr>
                <w:rFonts w:asciiTheme="majorHAnsi" w:hAnsiTheme="majorHAnsi"/>
                <w:sz w:val="22"/>
              </w:rPr>
              <w:t>wellbeing</w:t>
            </w:r>
            <w:proofErr w:type="spellEnd"/>
            <w:r w:rsidRPr="00E22ABD">
              <w:rPr>
                <w:rFonts w:asciiTheme="majorHAnsi" w:hAnsiTheme="majorHAnsi"/>
                <w:sz w:val="22"/>
              </w:rPr>
              <w:t>;</w:t>
            </w:r>
          </w:p>
          <w:p w14:paraId="2FF2A674" w14:textId="77777777" w:rsidR="00E22ABD" w:rsidRDefault="00E22ABD" w:rsidP="00097616">
            <w:pPr>
              <w:pStyle w:val="ListParagraph"/>
              <w:numPr>
                <w:ilvl w:val="0"/>
                <w:numId w:val="44"/>
              </w:numPr>
              <w:spacing w:before="40" w:after="40"/>
              <w:jc w:val="both"/>
              <w:rPr>
                <w:rFonts w:asciiTheme="majorHAnsi" w:hAnsiTheme="majorHAnsi"/>
                <w:sz w:val="22"/>
              </w:rPr>
            </w:pPr>
            <w:proofErr w:type="spellStart"/>
            <w:r w:rsidRPr="00E22ABD">
              <w:rPr>
                <w:rFonts w:asciiTheme="majorHAnsi" w:hAnsiTheme="majorHAnsi"/>
                <w:sz w:val="22"/>
              </w:rPr>
              <w:t>Innovative</w:t>
            </w:r>
            <w:proofErr w:type="spellEnd"/>
            <w:r w:rsidRPr="00E22ABD">
              <w:rPr>
                <w:rFonts w:asciiTheme="majorHAnsi" w:hAnsiTheme="majorHAnsi"/>
                <w:sz w:val="22"/>
              </w:rPr>
              <w:t xml:space="preserve"> </w:t>
            </w:r>
            <w:proofErr w:type="spellStart"/>
            <w:r w:rsidRPr="00E22ABD">
              <w:rPr>
                <w:rFonts w:asciiTheme="majorHAnsi" w:hAnsiTheme="majorHAnsi"/>
                <w:sz w:val="22"/>
              </w:rPr>
              <w:t>investments</w:t>
            </w:r>
            <w:proofErr w:type="spellEnd"/>
            <w:r w:rsidRPr="00E22ABD">
              <w:rPr>
                <w:rFonts w:asciiTheme="majorHAnsi" w:hAnsiTheme="majorHAnsi"/>
                <w:sz w:val="22"/>
              </w:rPr>
              <w:t xml:space="preserve"> </w:t>
            </w:r>
            <w:proofErr w:type="spellStart"/>
            <w:r w:rsidRPr="00E22ABD">
              <w:rPr>
                <w:rFonts w:asciiTheme="majorHAnsi" w:hAnsiTheme="majorHAnsi"/>
                <w:sz w:val="22"/>
              </w:rPr>
              <w:t>in</w:t>
            </w:r>
            <w:proofErr w:type="spellEnd"/>
            <w:r w:rsidRPr="00E22ABD">
              <w:rPr>
                <w:rFonts w:asciiTheme="majorHAnsi" w:hAnsiTheme="majorHAnsi"/>
                <w:sz w:val="22"/>
              </w:rPr>
              <w:t xml:space="preserve"> SMART </w:t>
            </w:r>
            <w:proofErr w:type="spellStart"/>
            <w:r w:rsidRPr="00E22ABD">
              <w:rPr>
                <w:rFonts w:asciiTheme="majorHAnsi" w:hAnsiTheme="majorHAnsi"/>
                <w:sz w:val="22"/>
              </w:rPr>
              <w:t>cities</w:t>
            </w:r>
            <w:proofErr w:type="spellEnd"/>
            <w:r w:rsidRPr="00E22ABD">
              <w:rPr>
                <w:rFonts w:asciiTheme="majorHAnsi" w:hAnsiTheme="majorHAnsi"/>
                <w:sz w:val="22"/>
              </w:rPr>
              <w:t>;</w:t>
            </w:r>
          </w:p>
          <w:p w14:paraId="0AE872C2" w14:textId="77777777" w:rsidR="00E22ABD" w:rsidRDefault="00E22ABD" w:rsidP="00097616">
            <w:pPr>
              <w:pStyle w:val="ListParagraph"/>
              <w:numPr>
                <w:ilvl w:val="0"/>
                <w:numId w:val="44"/>
              </w:numPr>
              <w:spacing w:before="40" w:after="40"/>
              <w:jc w:val="both"/>
              <w:rPr>
                <w:rFonts w:asciiTheme="majorHAnsi" w:hAnsiTheme="majorHAnsi"/>
                <w:sz w:val="22"/>
              </w:rPr>
            </w:pPr>
            <w:proofErr w:type="spellStart"/>
            <w:r w:rsidRPr="00E22ABD">
              <w:rPr>
                <w:rFonts w:asciiTheme="majorHAnsi" w:hAnsiTheme="majorHAnsi"/>
                <w:sz w:val="22"/>
              </w:rPr>
              <w:t>Innovative</w:t>
            </w:r>
            <w:proofErr w:type="spellEnd"/>
            <w:r w:rsidRPr="00E22ABD">
              <w:rPr>
                <w:rFonts w:asciiTheme="majorHAnsi" w:hAnsiTheme="majorHAnsi"/>
                <w:sz w:val="22"/>
              </w:rPr>
              <w:t xml:space="preserve"> </w:t>
            </w:r>
            <w:proofErr w:type="spellStart"/>
            <w:r w:rsidRPr="00E22ABD">
              <w:rPr>
                <w:rFonts w:asciiTheme="majorHAnsi" w:hAnsiTheme="majorHAnsi"/>
                <w:sz w:val="22"/>
              </w:rPr>
              <w:t>business</w:t>
            </w:r>
            <w:proofErr w:type="spellEnd"/>
            <w:r w:rsidRPr="00E22ABD">
              <w:rPr>
                <w:rFonts w:asciiTheme="majorHAnsi" w:hAnsiTheme="majorHAnsi"/>
                <w:sz w:val="22"/>
              </w:rPr>
              <w:t xml:space="preserve"> </w:t>
            </w:r>
            <w:proofErr w:type="spellStart"/>
            <w:r w:rsidRPr="00E22ABD">
              <w:rPr>
                <w:rFonts w:asciiTheme="majorHAnsi" w:hAnsiTheme="majorHAnsi"/>
                <w:sz w:val="22"/>
              </w:rPr>
              <w:t>investments</w:t>
            </w:r>
            <w:proofErr w:type="spellEnd"/>
            <w:r w:rsidRPr="00E22ABD">
              <w:rPr>
                <w:rFonts w:asciiTheme="majorHAnsi" w:hAnsiTheme="majorHAnsi"/>
                <w:sz w:val="22"/>
              </w:rPr>
              <w:t xml:space="preserve"> </w:t>
            </w:r>
            <w:proofErr w:type="spellStart"/>
            <w:r w:rsidRPr="00E22ABD">
              <w:rPr>
                <w:rFonts w:asciiTheme="majorHAnsi" w:hAnsiTheme="majorHAnsi"/>
                <w:sz w:val="22"/>
              </w:rPr>
              <w:t>related</w:t>
            </w:r>
            <w:proofErr w:type="spellEnd"/>
            <w:r w:rsidRPr="00E22ABD">
              <w:rPr>
                <w:rFonts w:asciiTheme="majorHAnsi" w:hAnsiTheme="majorHAnsi"/>
                <w:sz w:val="22"/>
              </w:rPr>
              <w:t xml:space="preserve"> </w:t>
            </w:r>
            <w:proofErr w:type="spellStart"/>
            <w:r w:rsidRPr="00E22ABD">
              <w:rPr>
                <w:rFonts w:asciiTheme="majorHAnsi" w:hAnsiTheme="majorHAnsi"/>
                <w:sz w:val="22"/>
              </w:rPr>
              <w:t>to</w:t>
            </w:r>
            <w:proofErr w:type="spellEnd"/>
            <w:r w:rsidRPr="00E22ABD">
              <w:rPr>
                <w:rFonts w:asciiTheme="majorHAnsi" w:hAnsiTheme="majorHAnsi"/>
                <w:sz w:val="22"/>
              </w:rPr>
              <w:t xml:space="preserve"> </w:t>
            </w:r>
            <w:proofErr w:type="spellStart"/>
            <w:r w:rsidRPr="00E22ABD">
              <w:rPr>
                <w:rFonts w:asciiTheme="majorHAnsi" w:hAnsiTheme="majorHAnsi"/>
                <w:sz w:val="22"/>
              </w:rPr>
              <w:t>smart</w:t>
            </w:r>
            <w:proofErr w:type="spellEnd"/>
            <w:r w:rsidRPr="00E22ABD">
              <w:rPr>
                <w:rFonts w:asciiTheme="majorHAnsi" w:hAnsiTheme="majorHAnsi"/>
                <w:sz w:val="22"/>
              </w:rPr>
              <w:t xml:space="preserve">, </w:t>
            </w:r>
            <w:proofErr w:type="spellStart"/>
            <w:r w:rsidRPr="00E22ABD">
              <w:rPr>
                <w:rFonts w:asciiTheme="majorHAnsi" w:hAnsiTheme="majorHAnsi"/>
                <w:sz w:val="22"/>
              </w:rPr>
              <w:t>sustainable</w:t>
            </w:r>
            <w:proofErr w:type="spellEnd"/>
            <w:r w:rsidRPr="00E22ABD">
              <w:rPr>
                <w:rFonts w:asciiTheme="majorHAnsi" w:hAnsiTheme="majorHAnsi"/>
                <w:sz w:val="22"/>
              </w:rPr>
              <w:t>/</w:t>
            </w:r>
            <w:proofErr w:type="spellStart"/>
            <w:r w:rsidRPr="00E22ABD">
              <w:rPr>
                <w:rFonts w:asciiTheme="majorHAnsi" w:hAnsiTheme="majorHAnsi"/>
                <w:sz w:val="22"/>
              </w:rPr>
              <w:t>efficient</w:t>
            </w:r>
            <w:proofErr w:type="spellEnd"/>
            <w:r w:rsidRPr="00E22ABD">
              <w:rPr>
                <w:rFonts w:asciiTheme="majorHAnsi" w:hAnsiTheme="majorHAnsi"/>
                <w:sz w:val="22"/>
              </w:rPr>
              <w:t xml:space="preserve"> </w:t>
            </w:r>
            <w:proofErr w:type="spellStart"/>
            <w:r w:rsidRPr="00E22ABD">
              <w:rPr>
                <w:rFonts w:asciiTheme="majorHAnsi" w:hAnsiTheme="majorHAnsi"/>
                <w:sz w:val="22"/>
              </w:rPr>
              <w:t>transport</w:t>
            </w:r>
            <w:proofErr w:type="spellEnd"/>
            <w:r w:rsidRPr="00E22ABD">
              <w:rPr>
                <w:rFonts w:asciiTheme="majorHAnsi" w:hAnsiTheme="majorHAnsi"/>
                <w:sz w:val="22"/>
              </w:rPr>
              <w:t xml:space="preserve"> </w:t>
            </w:r>
            <w:proofErr w:type="spellStart"/>
            <w:r w:rsidRPr="00E22ABD">
              <w:rPr>
                <w:rFonts w:asciiTheme="majorHAnsi" w:hAnsiTheme="majorHAnsi"/>
                <w:sz w:val="22"/>
              </w:rPr>
              <w:t>solutions</w:t>
            </w:r>
            <w:proofErr w:type="spellEnd"/>
            <w:r w:rsidRPr="00E22ABD">
              <w:rPr>
                <w:rFonts w:asciiTheme="majorHAnsi" w:hAnsiTheme="majorHAnsi"/>
                <w:sz w:val="22"/>
              </w:rPr>
              <w:t xml:space="preserve"> </w:t>
            </w:r>
            <w:proofErr w:type="spellStart"/>
            <w:r w:rsidRPr="00E22ABD">
              <w:rPr>
                <w:rFonts w:asciiTheme="majorHAnsi" w:hAnsiTheme="majorHAnsi"/>
                <w:sz w:val="22"/>
              </w:rPr>
              <w:t>and</w:t>
            </w:r>
            <w:proofErr w:type="spellEnd"/>
            <w:r w:rsidRPr="00E22ABD">
              <w:rPr>
                <w:rFonts w:asciiTheme="majorHAnsi" w:hAnsiTheme="majorHAnsi"/>
                <w:sz w:val="22"/>
              </w:rPr>
              <w:t>/</w:t>
            </w:r>
            <w:proofErr w:type="spellStart"/>
            <w:r w:rsidRPr="00E22ABD">
              <w:rPr>
                <w:rFonts w:asciiTheme="majorHAnsi" w:hAnsiTheme="majorHAnsi"/>
                <w:sz w:val="22"/>
              </w:rPr>
              <w:t>or</w:t>
            </w:r>
            <w:proofErr w:type="spellEnd"/>
            <w:r w:rsidRPr="00E22ABD">
              <w:rPr>
                <w:rFonts w:asciiTheme="majorHAnsi" w:hAnsiTheme="majorHAnsi"/>
                <w:sz w:val="22"/>
              </w:rPr>
              <w:t xml:space="preserve"> </w:t>
            </w:r>
            <w:proofErr w:type="spellStart"/>
            <w:r w:rsidRPr="00E22ABD">
              <w:rPr>
                <w:rFonts w:asciiTheme="majorHAnsi" w:hAnsiTheme="majorHAnsi"/>
                <w:sz w:val="22"/>
              </w:rPr>
              <w:t>alternative</w:t>
            </w:r>
            <w:proofErr w:type="spellEnd"/>
            <w:r w:rsidRPr="00E22ABD">
              <w:rPr>
                <w:rFonts w:asciiTheme="majorHAnsi" w:hAnsiTheme="majorHAnsi"/>
                <w:sz w:val="22"/>
              </w:rPr>
              <w:t xml:space="preserve"> </w:t>
            </w:r>
            <w:proofErr w:type="spellStart"/>
            <w:r w:rsidRPr="00E22ABD">
              <w:rPr>
                <w:rFonts w:asciiTheme="majorHAnsi" w:hAnsiTheme="majorHAnsi"/>
                <w:sz w:val="22"/>
              </w:rPr>
              <w:t>fuels</w:t>
            </w:r>
            <w:proofErr w:type="spellEnd"/>
            <w:r w:rsidRPr="00E22ABD">
              <w:rPr>
                <w:rFonts w:asciiTheme="majorHAnsi" w:hAnsiTheme="majorHAnsi"/>
                <w:sz w:val="22"/>
              </w:rPr>
              <w:t>;</w:t>
            </w:r>
          </w:p>
          <w:p w14:paraId="128732F4" w14:textId="77777777" w:rsidR="00E22ABD" w:rsidRDefault="00E22ABD" w:rsidP="00097616">
            <w:pPr>
              <w:pStyle w:val="ListParagraph"/>
              <w:numPr>
                <w:ilvl w:val="0"/>
                <w:numId w:val="44"/>
              </w:numPr>
              <w:spacing w:before="40" w:after="40"/>
              <w:jc w:val="both"/>
              <w:rPr>
                <w:rFonts w:asciiTheme="majorHAnsi" w:hAnsiTheme="majorHAnsi"/>
                <w:sz w:val="22"/>
              </w:rPr>
            </w:pPr>
            <w:r w:rsidRPr="00E22ABD">
              <w:rPr>
                <w:rFonts w:asciiTheme="majorHAnsi" w:hAnsiTheme="majorHAnsi"/>
                <w:sz w:val="22"/>
              </w:rPr>
              <w:t xml:space="preserve">Investments </w:t>
            </w:r>
            <w:proofErr w:type="spellStart"/>
            <w:r w:rsidRPr="00E22ABD">
              <w:rPr>
                <w:rFonts w:asciiTheme="majorHAnsi" w:hAnsiTheme="majorHAnsi"/>
                <w:sz w:val="22"/>
              </w:rPr>
              <w:t>in</w:t>
            </w:r>
            <w:proofErr w:type="spellEnd"/>
            <w:r w:rsidRPr="00E22ABD">
              <w:rPr>
                <w:rFonts w:asciiTheme="majorHAnsi" w:hAnsiTheme="majorHAnsi"/>
                <w:sz w:val="22"/>
              </w:rPr>
              <w:t xml:space="preserve"> </w:t>
            </w:r>
            <w:proofErr w:type="spellStart"/>
            <w:r w:rsidRPr="00E22ABD">
              <w:rPr>
                <w:rFonts w:asciiTheme="majorHAnsi" w:hAnsiTheme="majorHAnsi"/>
                <w:sz w:val="22"/>
              </w:rPr>
              <w:t>climate</w:t>
            </w:r>
            <w:proofErr w:type="spellEnd"/>
            <w:r w:rsidRPr="00E22ABD">
              <w:rPr>
                <w:rFonts w:asciiTheme="majorHAnsi" w:hAnsiTheme="majorHAnsi"/>
                <w:sz w:val="22"/>
              </w:rPr>
              <w:t xml:space="preserve"> </w:t>
            </w:r>
            <w:proofErr w:type="spellStart"/>
            <w:r w:rsidRPr="00E22ABD">
              <w:rPr>
                <w:rFonts w:asciiTheme="majorHAnsi" w:hAnsiTheme="majorHAnsi"/>
                <w:sz w:val="22"/>
              </w:rPr>
              <w:t>action</w:t>
            </w:r>
            <w:proofErr w:type="spellEnd"/>
            <w:r w:rsidRPr="00E22ABD">
              <w:rPr>
                <w:rFonts w:asciiTheme="majorHAnsi" w:hAnsiTheme="majorHAnsi"/>
                <w:sz w:val="22"/>
              </w:rPr>
              <w:t xml:space="preserve">, </w:t>
            </w:r>
            <w:proofErr w:type="spellStart"/>
            <w:r w:rsidRPr="00E22ABD">
              <w:rPr>
                <w:rFonts w:asciiTheme="majorHAnsi" w:hAnsiTheme="majorHAnsi"/>
                <w:sz w:val="22"/>
              </w:rPr>
              <w:t>environment</w:t>
            </w:r>
            <w:proofErr w:type="spellEnd"/>
            <w:r w:rsidRPr="00E22ABD">
              <w:rPr>
                <w:rFonts w:asciiTheme="majorHAnsi" w:hAnsiTheme="majorHAnsi"/>
                <w:sz w:val="22"/>
              </w:rPr>
              <w:t xml:space="preserve">, </w:t>
            </w:r>
            <w:proofErr w:type="spellStart"/>
            <w:r w:rsidRPr="00E22ABD">
              <w:rPr>
                <w:rFonts w:asciiTheme="majorHAnsi" w:hAnsiTheme="majorHAnsi"/>
                <w:sz w:val="22"/>
              </w:rPr>
              <w:t>resource</w:t>
            </w:r>
            <w:proofErr w:type="spellEnd"/>
            <w:r w:rsidRPr="00E22ABD">
              <w:rPr>
                <w:rFonts w:asciiTheme="majorHAnsi" w:hAnsiTheme="majorHAnsi"/>
                <w:sz w:val="22"/>
              </w:rPr>
              <w:t xml:space="preserve"> </w:t>
            </w:r>
            <w:proofErr w:type="spellStart"/>
            <w:r w:rsidRPr="00E22ABD">
              <w:rPr>
                <w:rFonts w:asciiTheme="majorHAnsi" w:hAnsiTheme="majorHAnsi"/>
                <w:sz w:val="22"/>
              </w:rPr>
              <w:t>efficiency</w:t>
            </w:r>
            <w:proofErr w:type="spellEnd"/>
            <w:r w:rsidRPr="00E22ABD">
              <w:rPr>
                <w:rFonts w:asciiTheme="majorHAnsi" w:hAnsiTheme="majorHAnsi"/>
                <w:sz w:val="22"/>
              </w:rPr>
              <w:t xml:space="preserve"> </w:t>
            </w:r>
            <w:proofErr w:type="spellStart"/>
            <w:r w:rsidRPr="00E22ABD">
              <w:rPr>
                <w:rFonts w:asciiTheme="majorHAnsi" w:hAnsiTheme="majorHAnsi"/>
                <w:sz w:val="22"/>
              </w:rPr>
              <w:t>and</w:t>
            </w:r>
            <w:proofErr w:type="spellEnd"/>
            <w:r w:rsidRPr="00E22ABD">
              <w:rPr>
                <w:rFonts w:asciiTheme="majorHAnsi" w:hAnsiTheme="majorHAnsi"/>
                <w:sz w:val="22"/>
              </w:rPr>
              <w:t xml:space="preserve"> </w:t>
            </w:r>
            <w:proofErr w:type="spellStart"/>
            <w:r w:rsidRPr="00E22ABD">
              <w:rPr>
                <w:rFonts w:asciiTheme="majorHAnsi" w:hAnsiTheme="majorHAnsi"/>
                <w:sz w:val="22"/>
              </w:rPr>
              <w:t>raw</w:t>
            </w:r>
            <w:proofErr w:type="spellEnd"/>
            <w:r w:rsidRPr="00E22ABD">
              <w:rPr>
                <w:rFonts w:asciiTheme="majorHAnsi" w:hAnsiTheme="majorHAnsi"/>
                <w:sz w:val="22"/>
              </w:rPr>
              <w:t xml:space="preserve"> </w:t>
            </w:r>
            <w:proofErr w:type="spellStart"/>
            <w:r w:rsidRPr="00E22ABD">
              <w:rPr>
                <w:rFonts w:asciiTheme="majorHAnsi" w:hAnsiTheme="majorHAnsi"/>
                <w:sz w:val="22"/>
              </w:rPr>
              <w:t>materials</w:t>
            </w:r>
            <w:proofErr w:type="spellEnd"/>
            <w:r w:rsidRPr="00E22ABD">
              <w:rPr>
                <w:rFonts w:asciiTheme="majorHAnsi" w:hAnsiTheme="majorHAnsi"/>
                <w:sz w:val="22"/>
              </w:rPr>
              <w:t>;</w:t>
            </w:r>
          </w:p>
          <w:p w14:paraId="67BA7023" w14:textId="77777777" w:rsidR="00E22ABD" w:rsidRDefault="00E22ABD" w:rsidP="00097616">
            <w:pPr>
              <w:pStyle w:val="ListParagraph"/>
              <w:numPr>
                <w:ilvl w:val="0"/>
                <w:numId w:val="44"/>
              </w:numPr>
              <w:spacing w:before="40" w:after="40"/>
              <w:jc w:val="both"/>
              <w:rPr>
                <w:rFonts w:asciiTheme="majorHAnsi" w:hAnsiTheme="majorHAnsi"/>
                <w:sz w:val="22"/>
              </w:rPr>
            </w:pPr>
            <w:r w:rsidRPr="00E22ABD">
              <w:rPr>
                <w:rFonts w:asciiTheme="majorHAnsi" w:hAnsiTheme="majorHAnsi"/>
                <w:sz w:val="22"/>
              </w:rPr>
              <w:t xml:space="preserve">Investments </w:t>
            </w:r>
            <w:proofErr w:type="spellStart"/>
            <w:r w:rsidRPr="00E22ABD">
              <w:rPr>
                <w:rFonts w:asciiTheme="majorHAnsi" w:hAnsiTheme="majorHAnsi"/>
                <w:sz w:val="22"/>
              </w:rPr>
              <w:t>in</w:t>
            </w:r>
            <w:proofErr w:type="spellEnd"/>
            <w:r w:rsidRPr="00E22ABD">
              <w:rPr>
                <w:rFonts w:asciiTheme="majorHAnsi" w:hAnsiTheme="majorHAnsi"/>
                <w:sz w:val="22"/>
              </w:rPr>
              <w:t xml:space="preserve"> </w:t>
            </w:r>
            <w:proofErr w:type="spellStart"/>
            <w:r w:rsidRPr="00E22ABD">
              <w:rPr>
                <w:rFonts w:asciiTheme="majorHAnsi" w:hAnsiTheme="majorHAnsi"/>
                <w:sz w:val="22"/>
              </w:rPr>
              <w:t>the</w:t>
            </w:r>
            <w:proofErr w:type="spellEnd"/>
            <w:r w:rsidRPr="00E22ABD">
              <w:rPr>
                <w:rFonts w:asciiTheme="majorHAnsi" w:hAnsiTheme="majorHAnsi"/>
                <w:sz w:val="22"/>
              </w:rPr>
              <w:t xml:space="preserve"> </w:t>
            </w:r>
            <w:proofErr w:type="spellStart"/>
            <w:r w:rsidRPr="00E22ABD">
              <w:rPr>
                <w:rFonts w:asciiTheme="majorHAnsi" w:hAnsiTheme="majorHAnsi"/>
                <w:sz w:val="22"/>
              </w:rPr>
              <w:t>management</w:t>
            </w:r>
            <w:proofErr w:type="spellEnd"/>
            <w:r w:rsidRPr="00E22ABD">
              <w:rPr>
                <w:rFonts w:asciiTheme="majorHAnsi" w:hAnsiTheme="majorHAnsi"/>
                <w:sz w:val="22"/>
              </w:rPr>
              <w:t xml:space="preserve"> </w:t>
            </w:r>
            <w:proofErr w:type="spellStart"/>
            <w:r w:rsidRPr="00E22ABD">
              <w:rPr>
                <w:rFonts w:asciiTheme="majorHAnsi" w:hAnsiTheme="majorHAnsi"/>
                <w:sz w:val="22"/>
              </w:rPr>
              <w:t>of</w:t>
            </w:r>
            <w:proofErr w:type="spellEnd"/>
            <w:r w:rsidRPr="00E22ABD">
              <w:rPr>
                <w:rFonts w:asciiTheme="majorHAnsi" w:hAnsiTheme="majorHAnsi"/>
                <w:sz w:val="22"/>
              </w:rPr>
              <w:t xml:space="preserve"> </w:t>
            </w:r>
            <w:proofErr w:type="spellStart"/>
            <w:r w:rsidRPr="00E22ABD">
              <w:rPr>
                <w:rFonts w:asciiTheme="majorHAnsi" w:hAnsiTheme="majorHAnsi"/>
                <w:sz w:val="22"/>
              </w:rPr>
              <w:t>natural</w:t>
            </w:r>
            <w:proofErr w:type="spellEnd"/>
            <w:r w:rsidRPr="00E22ABD">
              <w:rPr>
                <w:rFonts w:asciiTheme="majorHAnsi" w:hAnsiTheme="majorHAnsi"/>
                <w:sz w:val="22"/>
              </w:rPr>
              <w:t xml:space="preserve"> </w:t>
            </w:r>
            <w:proofErr w:type="spellStart"/>
            <w:r w:rsidRPr="00E22ABD">
              <w:rPr>
                <w:rFonts w:asciiTheme="majorHAnsi" w:hAnsiTheme="majorHAnsi"/>
                <w:sz w:val="22"/>
              </w:rPr>
              <w:t>resources</w:t>
            </w:r>
            <w:proofErr w:type="spellEnd"/>
            <w:r w:rsidRPr="00E22ABD">
              <w:rPr>
                <w:rFonts w:asciiTheme="majorHAnsi" w:hAnsiTheme="majorHAnsi"/>
                <w:sz w:val="22"/>
              </w:rPr>
              <w:t xml:space="preserve">, </w:t>
            </w:r>
            <w:proofErr w:type="spellStart"/>
            <w:r w:rsidRPr="00E22ABD">
              <w:rPr>
                <w:rFonts w:asciiTheme="majorHAnsi" w:hAnsiTheme="majorHAnsi"/>
                <w:sz w:val="22"/>
              </w:rPr>
              <w:t>including</w:t>
            </w:r>
            <w:proofErr w:type="spellEnd"/>
            <w:r w:rsidRPr="00E22ABD">
              <w:rPr>
                <w:rFonts w:asciiTheme="majorHAnsi" w:hAnsiTheme="majorHAnsi"/>
                <w:sz w:val="22"/>
              </w:rPr>
              <w:t xml:space="preserve"> </w:t>
            </w:r>
            <w:proofErr w:type="spellStart"/>
            <w:r w:rsidRPr="00E22ABD">
              <w:rPr>
                <w:rFonts w:asciiTheme="majorHAnsi" w:hAnsiTheme="majorHAnsi"/>
                <w:sz w:val="22"/>
              </w:rPr>
              <w:t>the</w:t>
            </w:r>
            <w:proofErr w:type="spellEnd"/>
            <w:r w:rsidRPr="00E22ABD">
              <w:rPr>
                <w:rFonts w:asciiTheme="majorHAnsi" w:hAnsiTheme="majorHAnsi"/>
                <w:sz w:val="22"/>
              </w:rPr>
              <w:t xml:space="preserve"> </w:t>
            </w:r>
            <w:proofErr w:type="spellStart"/>
            <w:r w:rsidRPr="00E22ABD">
              <w:rPr>
                <w:rFonts w:asciiTheme="majorHAnsi" w:hAnsiTheme="majorHAnsi"/>
                <w:sz w:val="22"/>
              </w:rPr>
              <w:t>use</w:t>
            </w:r>
            <w:proofErr w:type="spellEnd"/>
            <w:r w:rsidRPr="00E22ABD">
              <w:rPr>
                <w:rFonts w:asciiTheme="majorHAnsi" w:hAnsiTheme="majorHAnsi"/>
                <w:sz w:val="22"/>
              </w:rPr>
              <w:t xml:space="preserve"> </w:t>
            </w:r>
            <w:proofErr w:type="spellStart"/>
            <w:r w:rsidRPr="00E22ABD">
              <w:rPr>
                <w:rFonts w:asciiTheme="majorHAnsi" w:hAnsiTheme="majorHAnsi"/>
                <w:sz w:val="22"/>
              </w:rPr>
              <w:t>of</w:t>
            </w:r>
            <w:proofErr w:type="spellEnd"/>
            <w:r w:rsidRPr="00E22ABD">
              <w:rPr>
                <w:rFonts w:asciiTheme="majorHAnsi" w:hAnsiTheme="majorHAnsi"/>
                <w:sz w:val="22"/>
              </w:rPr>
              <w:t xml:space="preserve"> </w:t>
            </w:r>
            <w:proofErr w:type="spellStart"/>
            <w:r w:rsidRPr="00E22ABD">
              <w:rPr>
                <w:rFonts w:asciiTheme="majorHAnsi" w:hAnsiTheme="majorHAnsi"/>
                <w:sz w:val="22"/>
              </w:rPr>
              <w:t>recycled</w:t>
            </w:r>
            <w:proofErr w:type="spellEnd"/>
            <w:r w:rsidRPr="00E22ABD">
              <w:rPr>
                <w:rFonts w:asciiTheme="majorHAnsi" w:hAnsiTheme="majorHAnsi"/>
                <w:sz w:val="22"/>
              </w:rPr>
              <w:t xml:space="preserve"> </w:t>
            </w:r>
            <w:proofErr w:type="spellStart"/>
            <w:r w:rsidRPr="00E22ABD">
              <w:rPr>
                <w:rFonts w:asciiTheme="majorHAnsi" w:hAnsiTheme="majorHAnsi"/>
                <w:sz w:val="22"/>
              </w:rPr>
              <w:t>materials</w:t>
            </w:r>
            <w:proofErr w:type="spellEnd"/>
            <w:r w:rsidRPr="00E22ABD">
              <w:rPr>
                <w:rFonts w:asciiTheme="majorHAnsi" w:hAnsiTheme="majorHAnsi"/>
                <w:sz w:val="22"/>
              </w:rPr>
              <w:t xml:space="preserve">, </w:t>
            </w:r>
            <w:proofErr w:type="spellStart"/>
            <w:r w:rsidRPr="00E22ABD">
              <w:rPr>
                <w:rFonts w:asciiTheme="majorHAnsi" w:hAnsiTheme="majorHAnsi"/>
                <w:sz w:val="22"/>
              </w:rPr>
              <w:t>especially</w:t>
            </w:r>
            <w:proofErr w:type="spellEnd"/>
            <w:r w:rsidRPr="00E22ABD">
              <w:rPr>
                <w:rFonts w:asciiTheme="majorHAnsi" w:hAnsiTheme="majorHAnsi"/>
                <w:sz w:val="22"/>
              </w:rPr>
              <w:t xml:space="preserve"> </w:t>
            </w:r>
            <w:proofErr w:type="spellStart"/>
            <w:r w:rsidRPr="00E22ABD">
              <w:rPr>
                <w:rFonts w:asciiTheme="majorHAnsi" w:hAnsiTheme="majorHAnsi"/>
                <w:sz w:val="22"/>
              </w:rPr>
              <w:t>construction</w:t>
            </w:r>
            <w:proofErr w:type="spellEnd"/>
            <w:r w:rsidRPr="00E22ABD">
              <w:rPr>
                <w:rFonts w:asciiTheme="majorHAnsi" w:hAnsiTheme="majorHAnsi"/>
                <w:sz w:val="22"/>
              </w:rPr>
              <w:t xml:space="preserve"> </w:t>
            </w:r>
            <w:proofErr w:type="spellStart"/>
            <w:r w:rsidRPr="00E22ABD">
              <w:rPr>
                <w:rFonts w:asciiTheme="majorHAnsi" w:hAnsiTheme="majorHAnsi"/>
                <w:sz w:val="22"/>
              </w:rPr>
              <w:t>materials</w:t>
            </w:r>
            <w:proofErr w:type="spellEnd"/>
            <w:r w:rsidRPr="00E22ABD">
              <w:rPr>
                <w:rFonts w:asciiTheme="majorHAnsi" w:hAnsiTheme="majorHAnsi"/>
                <w:sz w:val="22"/>
              </w:rPr>
              <w:t xml:space="preserve">, </w:t>
            </w:r>
            <w:proofErr w:type="spellStart"/>
            <w:r w:rsidRPr="00E22ABD">
              <w:rPr>
                <w:rFonts w:asciiTheme="majorHAnsi" w:hAnsiTheme="majorHAnsi"/>
                <w:sz w:val="22"/>
              </w:rPr>
              <w:t>plastics,and</w:t>
            </w:r>
            <w:proofErr w:type="spellEnd"/>
            <w:r w:rsidRPr="00E22ABD">
              <w:rPr>
                <w:rFonts w:asciiTheme="majorHAnsi" w:hAnsiTheme="majorHAnsi"/>
                <w:sz w:val="22"/>
              </w:rPr>
              <w:t xml:space="preserve"> </w:t>
            </w:r>
            <w:proofErr w:type="spellStart"/>
            <w:r w:rsidRPr="00E22ABD">
              <w:rPr>
                <w:rFonts w:asciiTheme="majorHAnsi" w:hAnsiTheme="majorHAnsi"/>
                <w:sz w:val="22"/>
              </w:rPr>
              <w:t>textiles</w:t>
            </w:r>
            <w:proofErr w:type="spellEnd"/>
            <w:r w:rsidRPr="00E22ABD">
              <w:rPr>
                <w:rFonts w:asciiTheme="majorHAnsi" w:hAnsiTheme="majorHAnsi"/>
                <w:sz w:val="22"/>
              </w:rPr>
              <w:t xml:space="preserve">, </w:t>
            </w:r>
            <w:proofErr w:type="spellStart"/>
            <w:r w:rsidRPr="00E22ABD">
              <w:rPr>
                <w:rFonts w:asciiTheme="majorHAnsi" w:hAnsiTheme="majorHAnsi"/>
                <w:sz w:val="22"/>
              </w:rPr>
              <w:t>to</w:t>
            </w:r>
            <w:proofErr w:type="spellEnd"/>
            <w:r w:rsidRPr="00E22ABD">
              <w:rPr>
                <w:rFonts w:asciiTheme="majorHAnsi" w:hAnsiTheme="majorHAnsi"/>
                <w:sz w:val="22"/>
              </w:rPr>
              <w:t xml:space="preserve"> </w:t>
            </w:r>
            <w:proofErr w:type="spellStart"/>
            <w:r w:rsidRPr="00E22ABD">
              <w:rPr>
                <w:rFonts w:asciiTheme="majorHAnsi" w:hAnsiTheme="majorHAnsi"/>
                <w:sz w:val="22"/>
              </w:rPr>
              <w:t>stimulate</w:t>
            </w:r>
            <w:proofErr w:type="spellEnd"/>
            <w:r w:rsidRPr="00E22ABD">
              <w:rPr>
                <w:rFonts w:asciiTheme="majorHAnsi" w:hAnsiTheme="majorHAnsi"/>
                <w:sz w:val="22"/>
              </w:rPr>
              <w:t xml:space="preserve"> </w:t>
            </w:r>
            <w:proofErr w:type="spellStart"/>
            <w:r w:rsidRPr="00E22ABD">
              <w:rPr>
                <w:rFonts w:asciiTheme="majorHAnsi" w:hAnsiTheme="majorHAnsi"/>
                <w:sz w:val="22"/>
              </w:rPr>
              <w:t>demand</w:t>
            </w:r>
            <w:proofErr w:type="spellEnd"/>
            <w:r w:rsidRPr="00E22ABD">
              <w:rPr>
                <w:rFonts w:asciiTheme="majorHAnsi" w:hAnsiTheme="majorHAnsi"/>
                <w:sz w:val="22"/>
              </w:rPr>
              <w:t xml:space="preserve"> </w:t>
            </w:r>
            <w:proofErr w:type="spellStart"/>
            <w:r w:rsidRPr="00E22ABD">
              <w:rPr>
                <w:rFonts w:asciiTheme="majorHAnsi" w:hAnsiTheme="majorHAnsi"/>
                <w:sz w:val="22"/>
              </w:rPr>
              <w:t>for</w:t>
            </w:r>
            <w:proofErr w:type="spellEnd"/>
            <w:r w:rsidRPr="00E22ABD">
              <w:rPr>
                <w:rFonts w:asciiTheme="majorHAnsi" w:hAnsiTheme="majorHAnsi"/>
                <w:sz w:val="22"/>
              </w:rPr>
              <w:t xml:space="preserve"> </w:t>
            </w:r>
            <w:proofErr w:type="spellStart"/>
            <w:r w:rsidRPr="00E22ABD">
              <w:rPr>
                <w:rFonts w:asciiTheme="majorHAnsi" w:hAnsiTheme="majorHAnsi"/>
                <w:sz w:val="22"/>
              </w:rPr>
              <w:t>secondary</w:t>
            </w:r>
            <w:proofErr w:type="spellEnd"/>
            <w:r w:rsidRPr="00E22ABD">
              <w:rPr>
                <w:rFonts w:asciiTheme="majorHAnsi" w:hAnsiTheme="majorHAnsi"/>
                <w:sz w:val="22"/>
              </w:rPr>
              <w:t xml:space="preserve"> </w:t>
            </w:r>
            <w:proofErr w:type="spellStart"/>
            <w:r w:rsidRPr="00E22ABD">
              <w:rPr>
                <w:rFonts w:asciiTheme="majorHAnsi" w:hAnsiTheme="majorHAnsi"/>
                <w:sz w:val="22"/>
              </w:rPr>
              <w:t>markets</w:t>
            </w:r>
            <w:proofErr w:type="spellEnd"/>
            <w:r w:rsidRPr="00E22ABD">
              <w:rPr>
                <w:rFonts w:asciiTheme="majorHAnsi" w:hAnsiTheme="majorHAnsi"/>
                <w:sz w:val="22"/>
              </w:rPr>
              <w:t xml:space="preserve"> </w:t>
            </w:r>
            <w:proofErr w:type="spellStart"/>
            <w:r w:rsidRPr="00E22ABD">
              <w:rPr>
                <w:rFonts w:asciiTheme="majorHAnsi" w:hAnsiTheme="majorHAnsi"/>
                <w:sz w:val="22"/>
              </w:rPr>
              <w:t>raw</w:t>
            </w:r>
            <w:proofErr w:type="spellEnd"/>
            <w:r w:rsidRPr="00E22ABD">
              <w:rPr>
                <w:rFonts w:asciiTheme="majorHAnsi" w:hAnsiTheme="majorHAnsi"/>
                <w:sz w:val="22"/>
              </w:rPr>
              <w:t xml:space="preserve"> </w:t>
            </w:r>
            <w:proofErr w:type="spellStart"/>
            <w:r w:rsidRPr="00E22ABD">
              <w:rPr>
                <w:rFonts w:asciiTheme="majorHAnsi" w:hAnsiTheme="majorHAnsi"/>
                <w:sz w:val="22"/>
              </w:rPr>
              <w:t>materials</w:t>
            </w:r>
            <w:proofErr w:type="spellEnd"/>
            <w:r w:rsidRPr="00E22ABD">
              <w:rPr>
                <w:rFonts w:asciiTheme="majorHAnsi" w:hAnsiTheme="majorHAnsi"/>
                <w:sz w:val="22"/>
              </w:rPr>
              <w:t>;</w:t>
            </w:r>
          </w:p>
          <w:p w14:paraId="766CE313" w14:textId="77777777" w:rsidR="00E22ABD" w:rsidRDefault="00E22ABD" w:rsidP="00097616">
            <w:pPr>
              <w:pStyle w:val="ListParagraph"/>
              <w:numPr>
                <w:ilvl w:val="0"/>
                <w:numId w:val="44"/>
              </w:numPr>
              <w:spacing w:before="40" w:after="40"/>
              <w:jc w:val="both"/>
              <w:rPr>
                <w:rFonts w:asciiTheme="majorHAnsi" w:hAnsiTheme="majorHAnsi"/>
                <w:sz w:val="22"/>
              </w:rPr>
            </w:pPr>
            <w:proofErr w:type="spellStart"/>
            <w:r w:rsidRPr="00E22ABD">
              <w:rPr>
                <w:rFonts w:asciiTheme="majorHAnsi" w:hAnsiTheme="majorHAnsi"/>
                <w:sz w:val="22"/>
              </w:rPr>
              <w:t>Business</w:t>
            </w:r>
            <w:proofErr w:type="spellEnd"/>
            <w:r w:rsidRPr="00E22ABD">
              <w:rPr>
                <w:rFonts w:asciiTheme="majorHAnsi" w:hAnsiTheme="majorHAnsi"/>
                <w:sz w:val="22"/>
              </w:rPr>
              <w:t xml:space="preserve"> </w:t>
            </w:r>
            <w:proofErr w:type="spellStart"/>
            <w:r w:rsidRPr="00E22ABD">
              <w:rPr>
                <w:rFonts w:asciiTheme="majorHAnsi" w:hAnsiTheme="majorHAnsi"/>
                <w:sz w:val="22"/>
              </w:rPr>
              <w:t>investments</w:t>
            </w:r>
            <w:proofErr w:type="spellEnd"/>
            <w:r w:rsidRPr="00E22ABD">
              <w:rPr>
                <w:rFonts w:asciiTheme="majorHAnsi" w:hAnsiTheme="majorHAnsi"/>
                <w:sz w:val="22"/>
              </w:rPr>
              <w:t xml:space="preserve"> </w:t>
            </w:r>
            <w:proofErr w:type="spellStart"/>
            <w:r w:rsidRPr="00E22ABD">
              <w:rPr>
                <w:rFonts w:asciiTheme="majorHAnsi" w:hAnsiTheme="majorHAnsi"/>
                <w:sz w:val="22"/>
              </w:rPr>
              <w:t>in</w:t>
            </w:r>
            <w:proofErr w:type="spellEnd"/>
            <w:r w:rsidRPr="00E22ABD">
              <w:rPr>
                <w:rFonts w:asciiTheme="majorHAnsi" w:hAnsiTheme="majorHAnsi"/>
                <w:sz w:val="22"/>
              </w:rPr>
              <w:t xml:space="preserve"> </w:t>
            </w:r>
            <w:proofErr w:type="spellStart"/>
            <w:r w:rsidRPr="00E22ABD">
              <w:rPr>
                <w:rFonts w:asciiTheme="majorHAnsi" w:hAnsiTheme="majorHAnsi"/>
                <w:sz w:val="22"/>
              </w:rPr>
              <w:t>renewable</w:t>
            </w:r>
            <w:proofErr w:type="spellEnd"/>
            <w:r w:rsidRPr="00E22ABD">
              <w:rPr>
                <w:rFonts w:asciiTheme="majorHAnsi" w:hAnsiTheme="majorHAnsi"/>
                <w:sz w:val="22"/>
              </w:rPr>
              <w:t xml:space="preserve"> </w:t>
            </w:r>
            <w:proofErr w:type="spellStart"/>
            <w:r w:rsidRPr="00E22ABD">
              <w:rPr>
                <w:rFonts w:asciiTheme="majorHAnsi" w:hAnsiTheme="majorHAnsi"/>
                <w:sz w:val="22"/>
              </w:rPr>
              <w:t>energy</w:t>
            </w:r>
            <w:proofErr w:type="spellEnd"/>
            <w:r w:rsidRPr="00E22ABD">
              <w:rPr>
                <w:rFonts w:asciiTheme="majorHAnsi" w:hAnsiTheme="majorHAnsi"/>
                <w:sz w:val="22"/>
              </w:rPr>
              <w:t xml:space="preserve"> </w:t>
            </w:r>
            <w:proofErr w:type="spellStart"/>
            <w:r w:rsidRPr="00E22ABD">
              <w:rPr>
                <w:rFonts w:asciiTheme="majorHAnsi" w:hAnsiTheme="majorHAnsi"/>
                <w:sz w:val="22"/>
              </w:rPr>
              <w:t>and</w:t>
            </w:r>
            <w:proofErr w:type="spellEnd"/>
            <w:r w:rsidRPr="00E22ABD">
              <w:rPr>
                <w:rFonts w:asciiTheme="majorHAnsi" w:hAnsiTheme="majorHAnsi"/>
                <w:sz w:val="22"/>
              </w:rPr>
              <w:t xml:space="preserve"> </w:t>
            </w:r>
            <w:proofErr w:type="spellStart"/>
            <w:r w:rsidRPr="00E22ABD">
              <w:rPr>
                <w:rFonts w:asciiTheme="majorHAnsi" w:hAnsiTheme="majorHAnsi"/>
                <w:sz w:val="22"/>
              </w:rPr>
              <w:t>energy</w:t>
            </w:r>
            <w:proofErr w:type="spellEnd"/>
            <w:r w:rsidRPr="00E22ABD">
              <w:rPr>
                <w:rFonts w:asciiTheme="majorHAnsi" w:hAnsiTheme="majorHAnsi"/>
                <w:sz w:val="22"/>
              </w:rPr>
              <w:t xml:space="preserve"> </w:t>
            </w:r>
            <w:proofErr w:type="spellStart"/>
            <w:r w:rsidRPr="00E22ABD">
              <w:rPr>
                <w:rFonts w:asciiTheme="majorHAnsi" w:hAnsiTheme="majorHAnsi"/>
                <w:sz w:val="22"/>
              </w:rPr>
              <w:t>efficiency</w:t>
            </w:r>
            <w:proofErr w:type="spellEnd"/>
            <w:r w:rsidRPr="00E22ABD">
              <w:rPr>
                <w:rFonts w:asciiTheme="majorHAnsi" w:hAnsiTheme="majorHAnsi"/>
                <w:sz w:val="22"/>
              </w:rPr>
              <w:t xml:space="preserve"> </w:t>
            </w:r>
            <w:proofErr w:type="spellStart"/>
            <w:r w:rsidRPr="00E22ABD">
              <w:rPr>
                <w:rFonts w:asciiTheme="majorHAnsi" w:hAnsiTheme="majorHAnsi"/>
                <w:sz w:val="22"/>
              </w:rPr>
              <w:t>to</w:t>
            </w:r>
            <w:proofErr w:type="spellEnd"/>
            <w:r w:rsidRPr="00E22ABD">
              <w:rPr>
                <w:rFonts w:asciiTheme="majorHAnsi" w:hAnsiTheme="majorHAnsi"/>
                <w:sz w:val="22"/>
              </w:rPr>
              <w:t xml:space="preserve"> </w:t>
            </w:r>
            <w:proofErr w:type="spellStart"/>
            <w:r w:rsidRPr="00E22ABD">
              <w:rPr>
                <w:rFonts w:asciiTheme="majorHAnsi" w:hAnsiTheme="majorHAnsi"/>
                <w:sz w:val="22"/>
              </w:rPr>
              <w:t>make</w:t>
            </w:r>
            <w:proofErr w:type="spellEnd"/>
            <w:r w:rsidRPr="00E22ABD">
              <w:rPr>
                <w:rFonts w:asciiTheme="majorHAnsi" w:hAnsiTheme="majorHAnsi"/>
                <w:sz w:val="22"/>
              </w:rPr>
              <w:t xml:space="preserve"> </w:t>
            </w:r>
            <w:proofErr w:type="spellStart"/>
            <w:r w:rsidRPr="00E22ABD">
              <w:rPr>
                <w:rFonts w:asciiTheme="majorHAnsi" w:hAnsiTheme="majorHAnsi"/>
                <w:sz w:val="22"/>
              </w:rPr>
              <w:t>industry</w:t>
            </w:r>
            <w:proofErr w:type="spellEnd"/>
            <w:r w:rsidRPr="00E22ABD">
              <w:rPr>
                <w:rFonts w:asciiTheme="majorHAnsi" w:hAnsiTheme="majorHAnsi"/>
                <w:sz w:val="22"/>
              </w:rPr>
              <w:t xml:space="preserve"> </w:t>
            </w:r>
            <w:proofErr w:type="spellStart"/>
            <w:r w:rsidRPr="00E22ABD">
              <w:rPr>
                <w:rFonts w:asciiTheme="majorHAnsi" w:hAnsiTheme="majorHAnsi"/>
                <w:sz w:val="22"/>
              </w:rPr>
              <w:t>more</w:t>
            </w:r>
            <w:proofErr w:type="spellEnd"/>
            <w:r w:rsidRPr="00E22ABD">
              <w:rPr>
                <w:rFonts w:asciiTheme="majorHAnsi" w:hAnsiTheme="majorHAnsi"/>
                <w:sz w:val="22"/>
              </w:rPr>
              <w:t xml:space="preserve"> </w:t>
            </w:r>
            <w:proofErr w:type="spellStart"/>
            <w:r w:rsidRPr="00E22ABD">
              <w:rPr>
                <w:rFonts w:asciiTheme="majorHAnsi" w:hAnsiTheme="majorHAnsi"/>
                <w:sz w:val="22"/>
              </w:rPr>
              <w:t>sustainable</w:t>
            </w:r>
            <w:proofErr w:type="spellEnd"/>
            <w:r w:rsidRPr="00E22ABD">
              <w:rPr>
                <w:rFonts w:asciiTheme="majorHAnsi" w:hAnsiTheme="majorHAnsi"/>
                <w:sz w:val="22"/>
              </w:rPr>
              <w:t>;</w:t>
            </w:r>
          </w:p>
          <w:p w14:paraId="4A50537A" w14:textId="77777777" w:rsidR="00E22ABD" w:rsidRDefault="00E22ABD" w:rsidP="00097616">
            <w:pPr>
              <w:pStyle w:val="ListParagraph"/>
              <w:numPr>
                <w:ilvl w:val="0"/>
                <w:numId w:val="44"/>
              </w:numPr>
              <w:spacing w:before="40" w:after="40"/>
              <w:jc w:val="both"/>
              <w:rPr>
                <w:rFonts w:asciiTheme="majorHAnsi" w:hAnsiTheme="majorHAnsi"/>
                <w:sz w:val="22"/>
              </w:rPr>
            </w:pPr>
            <w:proofErr w:type="spellStart"/>
            <w:r w:rsidRPr="00E22ABD">
              <w:rPr>
                <w:rFonts w:asciiTheme="majorHAnsi" w:hAnsiTheme="majorHAnsi"/>
                <w:sz w:val="22"/>
              </w:rPr>
              <w:t>Business</w:t>
            </w:r>
            <w:proofErr w:type="spellEnd"/>
            <w:r w:rsidRPr="00E22ABD">
              <w:rPr>
                <w:rFonts w:asciiTheme="majorHAnsi" w:hAnsiTheme="majorHAnsi"/>
                <w:sz w:val="22"/>
              </w:rPr>
              <w:t xml:space="preserve"> </w:t>
            </w:r>
            <w:proofErr w:type="spellStart"/>
            <w:r w:rsidRPr="00E22ABD">
              <w:rPr>
                <w:rFonts w:asciiTheme="majorHAnsi" w:hAnsiTheme="majorHAnsi"/>
                <w:sz w:val="22"/>
              </w:rPr>
              <w:t>investments</w:t>
            </w:r>
            <w:proofErr w:type="spellEnd"/>
            <w:r w:rsidRPr="00E22ABD">
              <w:rPr>
                <w:rFonts w:asciiTheme="majorHAnsi" w:hAnsiTheme="majorHAnsi"/>
                <w:sz w:val="22"/>
              </w:rPr>
              <w:t xml:space="preserve"> </w:t>
            </w:r>
            <w:proofErr w:type="spellStart"/>
            <w:r w:rsidRPr="00E22ABD">
              <w:rPr>
                <w:rFonts w:asciiTheme="majorHAnsi" w:hAnsiTheme="majorHAnsi"/>
                <w:sz w:val="22"/>
              </w:rPr>
              <w:t>related</w:t>
            </w:r>
            <w:proofErr w:type="spellEnd"/>
            <w:r w:rsidRPr="00E22ABD">
              <w:rPr>
                <w:rFonts w:asciiTheme="majorHAnsi" w:hAnsiTheme="majorHAnsi"/>
                <w:sz w:val="22"/>
              </w:rPr>
              <w:t xml:space="preserve"> </w:t>
            </w:r>
            <w:proofErr w:type="spellStart"/>
            <w:r w:rsidRPr="00E22ABD">
              <w:rPr>
                <w:rFonts w:asciiTheme="majorHAnsi" w:hAnsiTheme="majorHAnsi"/>
                <w:sz w:val="22"/>
              </w:rPr>
              <w:t>to</w:t>
            </w:r>
            <w:proofErr w:type="spellEnd"/>
            <w:r w:rsidRPr="00E22ABD">
              <w:rPr>
                <w:rFonts w:asciiTheme="majorHAnsi" w:hAnsiTheme="majorHAnsi"/>
                <w:sz w:val="22"/>
              </w:rPr>
              <w:t xml:space="preserve"> </w:t>
            </w:r>
            <w:proofErr w:type="spellStart"/>
            <w:r w:rsidRPr="00E22ABD">
              <w:rPr>
                <w:rFonts w:asciiTheme="majorHAnsi" w:hAnsiTheme="majorHAnsi"/>
                <w:sz w:val="22"/>
              </w:rPr>
              <w:t>energy</w:t>
            </w:r>
            <w:proofErr w:type="spellEnd"/>
            <w:r w:rsidRPr="00E22ABD">
              <w:rPr>
                <w:rFonts w:asciiTheme="majorHAnsi" w:hAnsiTheme="majorHAnsi"/>
                <w:sz w:val="22"/>
              </w:rPr>
              <w:t xml:space="preserve"> </w:t>
            </w:r>
            <w:proofErr w:type="spellStart"/>
            <w:r w:rsidRPr="00E22ABD">
              <w:rPr>
                <w:rFonts w:asciiTheme="majorHAnsi" w:hAnsiTheme="majorHAnsi"/>
                <w:sz w:val="22"/>
              </w:rPr>
              <w:t>efficiency</w:t>
            </w:r>
            <w:proofErr w:type="spellEnd"/>
            <w:r w:rsidRPr="00E22ABD">
              <w:rPr>
                <w:rFonts w:asciiTheme="majorHAnsi" w:hAnsiTheme="majorHAnsi"/>
                <w:sz w:val="22"/>
              </w:rPr>
              <w:t xml:space="preserve"> </w:t>
            </w:r>
            <w:proofErr w:type="spellStart"/>
            <w:r w:rsidRPr="00E22ABD">
              <w:rPr>
                <w:rFonts w:asciiTheme="majorHAnsi" w:hAnsiTheme="majorHAnsi"/>
                <w:sz w:val="22"/>
              </w:rPr>
              <w:t>in</w:t>
            </w:r>
            <w:proofErr w:type="spellEnd"/>
            <w:r w:rsidRPr="00E22ABD">
              <w:rPr>
                <w:rFonts w:asciiTheme="majorHAnsi" w:hAnsiTheme="majorHAnsi"/>
                <w:sz w:val="22"/>
              </w:rPr>
              <w:t xml:space="preserve"> </w:t>
            </w:r>
            <w:proofErr w:type="spellStart"/>
            <w:r w:rsidRPr="00E22ABD">
              <w:rPr>
                <w:rFonts w:asciiTheme="majorHAnsi" w:hAnsiTheme="majorHAnsi"/>
                <w:sz w:val="22"/>
              </w:rPr>
              <w:t>buildings</w:t>
            </w:r>
            <w:proofErr w:type="spellEnd"/>
            <w:r w:rsidRPr="00E22ABD">
              <w:rPr>
                <w:rFonts w:asciiTheme="majorHAnsi" w:hAnsiTheme="majorHAnsi"/>
                <w:sz w:val="22"/>
              </w:rPr>
              <w:t>;</w:t>
            </w:r>
          </w:p>
          <w:p w14:paraId="069F47AA" w14:textId="77777777" w:rsidR="00E22ABD" w:rsidRDefault="00E22ABD" w:rsidP="00097616">
            <w:pPr>
              <w:pStyle w:val="ListParagraph"/>
              <w:numPr>
                <w:ilvl w:val="0"/>
                <w:numId w:val="44"/>
              </w:numPr>
              <w:spacing w:before="40" w:after="40"/>
              <w:jc w:val="both"/>
              <w:rPr>
                <w:rFonts w:asciiTheme="majorHAnsi" w:hAnsiTheme="majorHAnsi"/>
                <w:sz w:val="22"/>
              </w:rPr>
            </w:pPr>
            <w:proofErr w:type="spellStart"/>
            <w:r w:rsidRPr="00E22ABD">
              <w:rPr>
                <w:rFonts w:asciiTheme="majorHAnsi" w:hAnsiTheme="majorHAnsi"/>
                <w:sz w:val="22"/>
              </w:rPr>
              <w:t>Business</w:t>
            </w:r>
            <w:proofErr w:type="spellEnd"/>
            <w:r w:rsidRPr="00E22ABD">
              <w:rPr>
                <w:rFonts w:asciiTheme="majorHAnsi" w:hAnsiTheme="majorHAnsi"/>
                <w:sz w:val="22"/>
              </w:rPr>
              <w:t xml:space="preserve"> </w:t>
            </w:r>
            <w:proofErr w:type="spellStart"/>
            <w:r w:rsidRPr="00E22ABD">
              <w:rPr>
                <w:rFonts w:asciiTheme="majorHAnsi" w:hAnsiTheme="majorHAnsi"/>
                <w:sz w:val="22"/>
              </w:rPr>
              <w:t>investments</w:t>
            </w:r>
            <w:proofErr w:type="spellEnd"/>
            <w:r w:rsidRPr="00E22ABD">
              <w:rPr>
                <w:rFonts w:asciiTheme="majorHAnsi" w:hAnsiTheme="majorHAnsi"/>
                <w:sz w:val="22"/>
              </w:rPr>
              <w:t xml:space="preserve"> </w:t>
            </w:r>
            <w:proofErr w:type="spellStart"/>
            <w:r w:rsidRPr="00E22ABD">
              <w:rPr>
                <w:rFonts w:asciiTheme="majorHAnsi" w:hAnsiTheme="majorHAnsi"/>
                <w:sz w:val="22"/>
              </w:rPr>
              <w:t>related</w:t>
            </w:r>
            <w:proofErr w:type="spellEnd"/>
            <w:r w:rsidRPr="00E22ABD">
              <w:rPr>
                <w:rFonts w:asciiTheme="majorHAnsi" w:hAnsiTheme="majorHAnsi"/>
                <w:sz w:val="22"/>
              </w:rPr>
              <w:t xml:space="preserve"> </w:t>
            </w:r>
            <w:proofErr w:type="spellStart"/>
            <w:r w:rsidRPr="00E22ABD">
              <w:rPr>
                <w:rFonts w:asciiTheme="majorHAnsi" w:hAnsiTheme="majorHAnsi"/>
                <w:sz w:val="22"/>
              </w:rPr>
              <w:t>to</w:t>
            </w:r>
            <w:proofErr w:type="spellEnd"/>
            <w:r w:rsidRPr="00E22ABD">
              <w:rPr>
                <w:rFonts w:asciiTheme="majorHAnsi" w:hAnsiTheme="majorHAnsi"/>
                <w:sz w:val="22"/>
              </w:rPr>
              <w:t xml:space="preserve"> a </w:t>
            </w:r>
            <w:proofErr w:type="spellStart"/>
            <w:r w:rsidRPr="00E22ABD">
              <w:rPr>
                <w:rFonts w:asciiTheme="majorHAnsi" w:hAnsiTheme="majorHAnsi"/>
                <w:sz w:val="22"/>
              </w:rPr>
              <w:t>sustainable</w:t>
            </w:r>
            <w:proofErr w:type="spellEnd"/>
            <w:r w:rsidRPr="00E22ABD">
              <w:rPr>
                <w:rFonts w:asciiTheme="majorHAnsi" w:hAnsiTheme="majorHAnsi"/>
                <w:sz w:val="22"/>
              </w:rPr>
              <w:t xml:space="preserve"> </w:t>
            </w:r>
            <w:proofErr w:type="spellStart"/>
            <w:r w:rsidRPr="00E22ABD">
              <w:rPr>
                <w:rFonts w:asciiTheme="majorHAnsi" w:hAnsiTheme="majorHAnsi"/>
                <w:sz w:val="22"/>
              </w:rPr>
              <w:t>blue</w:t>
            </w:r>
            <w:proofErr w:type="spellEnd"/>
            <w:r w:rsidRPr="00E22ABD">
              <w:rPr>
                <w:rFonts w:asciiTheme="majorHAnsi" w:hAnsiTheme="majorHAnsi"/>
                <w:sz w:val="22"/>
              </w:rPr>
              <w:t xml:space="preserve"> </w:t>
            </w:r>
            <w:proofErr w:type="spellStart"/>
            <w:r w:rsidRPr="00E22ABD">
              <w:rPr>
                <w:rFonts w:asciiTheme="majorHAnsi" w:hAnsiTheme="majorHAnsi"/>
                <w:sz w:val="22"/>
              </w:rPr>
              <w:t>economy</w:t>
            </w:r>
            <w:proofErr w:type="spellEnd"/>
            <w:r w:rsidRPr="00E22ABD">
              <w:rPr>
                <w:rFonts w:asciiTheme="majorHAnsi" w:hAnsiTheme="majorHAnsi"/>
                <w:sz w:val="22"/>
              </w:rPr>
              <w:t xml:space="preserve">, </w:t>
            </w:r>
            <w:proofErr w:type="spellStart"/>
            <w:r w:rsidRPr="00E22ABD">
              <w:rPr>
                <w:rFonts w:asciiTheme="majorHAnsi" w:hAnsiTheme="majorHAnsi"/>
                <w:sz w:val="22"/>
              </w:rPr>
              <w:t>contributing</w:t>
            </w:r>
            <w:proofErr w:type="spellEnd"/>
            <w:r w:rsidRPr="00E22ABD">
              <w:rPr>
                <w:rFonts w:asciiTheme="majorHAnsi" w:hAnsiTheme="majorHAnsi"/>
                <w:sz w:val="22"/>
              </w:rPr>
              <w:t xml:space="preserve"> </w:t>
            </w:r>
            <w:proofErr w:type="spellStart"/>
            <w:r w:rsidRPr="00E22ABD">
              <w:rPr>
                <w:rFonts w:asciiTheme="majorHAnsi" w:hAnsiTheme="majorHAnsi"/>
                <w:sz w:val="22"/>
              </w:rPr>
              <w:t>to</w:t>
            </w:r>
            <w:proofErr w:type="spellEnd"/>
            <w:r w:rsidRPr="00E22ABD">
              <w:rPr>
                <w:rFonts w:asciiTheme="majorHAnsi" w:hAnsiTheme="majorHAnsi"/>
                <w:sz w:val="22"/>
              </w:rPr>
              <w:t xml:space="preserve"> </w:t>
            </w:r>
            <w:proofErr w:type="spellStart"/>
            <w:r w:rsidRPr="00E22ABD">
              <w:rPr>
                <w:rFonts w:asciiTheme="majorHAnsi" w:hAnsiTheme="majorHAnsi"/>
                <w:sz w:val="22"/>
              </w:rPr>
              <w:t>the</w:t>
            </w:r>
            <w:proofErr w:type="spellEnd"/>
            <w:r w:rsidRPr="00E22ABD">
              <w:rPr>
                <w:rFonts w:asciiTheme="majorHAnsi" w:hAnsiTheme="majorHAnsi"/>
                <w:sz w:val="22"/>
              </w:rPr>
              <w:t xml:space="preserve"> </w:t>
            </w:r>
            <w:proofErr w:type="spellStart"/>
            <w:r w:rsidRPr="00E22ABD">
              <w:rPr>
                <w:rFonts w:asciiTheme="majorHAnsi" w:hAnsiTheme="majorHAnsi"/>
                <w:sz w:val="22"/>
              </w:rPr>
              <w:t>coastal</w:t>
            </w:r>
            <w:proofErr w:type="spellEnd"/>
            <w:r w:rsidRPr="00E22ABD">
              <w:rPr>
                <w:rFonts w:asciiTheme="majorHAnsi" w:hAnsiTheme="majorHAnsi"/>
                <w:sz w:val="22"/>
              </w:rPr>
              <w:t xml:space="preserve"> </w:t>
            </w:r>
            <w:proofErr w:type="spellStart"/>
            <w:r w:rsidRPr="00E22ABD">
              <w:rPr>
                <w:rFonts w:asciiTheme="majorHAnsi" w:hAnsiTheme="majorHAnsi"/>
                <w:sz w:val="22"/>
              </w:rPr>
              <w:t>protection</w:t>
            </w:r>
            <w:proofErr w:type="spellEnd"/>
            <w:r w:rsidRPr="00E22ABD">
              <w:rPr>
                <w:rFonts w:asciiTheme="majorHAnsi" w:hAnsiTheme="majorHAnsi"/>
                <w:sz w:val="22"/>
              </w:rPr>
              <w:t>;</w:t>
            </w:r>
          </w:p>
          <w:p w14:paraId="278CFE28" w14:textId="77777777" w:rsidR="00E22ABD" w:rsidRPr="00E22ABD" w:rsidRDefault="00E22ABD" w:rsidP="00097616">
            <w:pPr>
              <w:pStyle w:val="ListParagraph"/>
              <w:numPr>
                <w:ilvl w:val="0"/>
                <w:numId w:val="44"/>
              </w:numPr>
              <w:spacing w:before="40" w:after="40"/>
              <w:jc w:val="both"/>
              <w:rPr>
                <w:rFonts w:asciiTheme="majorHAnsi" w:hAnsiTheme="majorHAnsi"/>
                <w:sz w:val="22"/>
              </w:rPr>
            </w:pPr>
            <w:proofErr w:type="spellStart"/>
            <w:r w:rsidRPr="00E22ABD">
              <w:rPr>
                <w:rFonts w:asciiTheme="majorHAnsi" w:hAnsiTheme="majorHAnsi"/>
                <w:sz w:val="22"/>
              </w:rPr>
              <w:t>Business</w:t>
            </w:r>
            <w:proofErr w:type="spellEnd"/>
            <w:r w:rsidRPr="00E22ABD">
              <w:rPr>
                <w:rFonts w:asciiTheme="majorHAnsi" w:hAnsiTheme="majorHAnsi"/>
                <w:sz w:val="22"/>
              </w:rPr>
              <w:t xml:space="preserve"> </w:t>
            </w:r>
            <w:proofErr w:type="spellStart"/>
            <w:r w:rsidRPr="00E22ABD">
              <w:rPr>
                <w:rFonts w:asciiTheme="majorHAnsi" w:hAnsiTheme="majorHAnsi"/>
                <w:sz w:val="22"/>
              </w:rPr>
              <w:t>investments</w:t>
            </w:r>
            <w:proofErr w:type="spellEnd"/>
            <w:r w:rsidRPr="00E22ABD">
              <w:rPr>
                <w:rFonts w:asciiTheme="majorHAnsi" w:hAnsiTheme="majorHAnsi"/>
                <w:sz w:val="22"/>
              </w:rPr>
              <w:t xml:space="preserve"> </w:t>
            </w:r>
            <w:proofErr w:type="spellStart"/>
            <w:r w:rsidRPr="00E22ABD">
              <w:rPr>
                <w:rFonts w:asciiTheme="majorHAnsi" w:hAnsiTheme="majorHAnsi"/>
                <w:sz w:val="22"/>
              </w:rPr>
              <w:t>in</w:t>
            </w:r>
            <w:proofErr w:type="spellEnd"/>
            <w:r w:rsidRPr="00E22ABD">
              <w:rPr>
                <w:rFonts w:asciiTheme="majorHAnsi" w:hAnsiTheme="majorHAnsi"/>
                <w:sz w:val="22"/>
              </w:rPr>
              <w:t xml:space="preserve"> </w:t>
            </w:r>
            <w:proofErr w:type="spellStart"/>
            <w:r w:rsidRPr="00E22ABD">
              <w:rPr>
                <w:rFonts w:asciiTheme="majorHAnsi" w:hAnsiTheme="majorHAnsi"/>
                <w:sz w:val="22"/>
              </w:rPr>
              <w:t>circular</w:t>
            </w:r>
            <w:proofErr w:type="spellEnd"/>
            <w:r w:rsidRPr="00E22ABD">
              <w:rPr>
                <w:rFonts w:asciiTheme="majorHAnsi" w:hAnsiTheme="majorHAnsi"/>
                <w:sz w:val="22"/>
              </w:rPr>
              <w:t xml:space="preserve"> </w:t>
            </w:r>
            <w:proofErr w:type="spellStart"/>
            <w:r w:rsidRPr="00E22ABD">
              <w:rPr>
                <w:rFonts w:asciiTheme="majorHAnsi" w:hAnsiTheme="majorHAnsi"/>
                <w:sz w:val="22"/>
              </w:rPr>
              <w:t>economy</w:t>
            </w:r>
            <w:proofErr w:type="spellEnd"/>
            <w:r w:rsidRPr="00E22ABD">
              <w:rPr>
                <w:rFonts w:asciiTheme="majorHAnsi" w:hAnsiTheme="majorHAnsi"/>
                <w:sz w:val="22"/>
              </w:rPr>
              <w:t xml:space="preserve"> </w:t>
            </w:r>
            <w:proofErr w:type="spellStart"/>
            <w:r w:rsidRPr="00E22ABD">
              <w:rPr>
                <w:rFonts w:asciiTheme="majorHAnsi" w:hAnsiTheme="majorHAnsi"/>
                <w:sz w:val="22"/>
              </w:rPr>
              <w:t>to</w:t>
            </w:r>
            <w:proofErr w:type="spellEnd"/>
            <w:r w:rsidRPr="00E22ABD">
              <w:rPr>
                <w:rFonts w:asciiTheme="majorHAnsi" w:hAnsiTheme="majorHAnsi"/>
                <w:sz w:val="22"/>
              </w:rPr>
              <w:t xml:space="preserve"> </w:t>
            </w:r>
            <w:proofErr w:type="spellStart"/>
            <w:r w:rsidRPr="00E22ABD">
              <w:rPr>
                <w:rFonts w:asciiTheme="majorHAnsi" w:hAnsiTheme="majorHAnsi"/>
                <w:sz w:val="22"/>
              </w:rPr>
              <w:t>replicate</w:t>
            </w:r>
            <w:proofErr w:type="spellEnd"/>
            <w:r w:rsidRPr="00E22ABD">
              <w:rPr>
                <w:rFonts w:asciiTheme="majorHAnsi" w:hAnsiTheme="majorHAnsi"/>
                <w:sz w:val="22"/>
              </w:rPr>
              <w:t xml:space="preserve"> </w:t>
            </w:r>
            <w:proofErr w:type="spellStart"/>
            <w:r w:rsidRPr="00E22ABD">
              <w:rPr>
                <w:rFonts w:asciiTheme="majorHAnsi" w:hAnsiTheme="majorHAnsi"/>
                <w:sz w:val="22"/>
              </w:rPr>
              <w:t>and</w:t>
            </w:r>
            <w:proofErr w:type="spellEnd"/>
            <w:r w:rsidRPr="00E22ABD">
              <w:rPr>
                <w:rFonts w:asciiTheme="majorHAnsi" w:hAnsiTheme="majorHAnsi"/>
                <w:sz w:val="22"/>
              </w:rPr>
              <w:t xml:space="preserve"> </w:t>
            </w:r>
            <w:proofErr w:type="spellStart"/>
            <w:r w:rsidRPr="00E22ABD">
              <w:rPr>
                <w:rFonts w:asciiTheme="majorHAnsi" w:hAnsiTheme="majorHAnsi"/>
                <w:sz w:val="22"/>
              </w:rPr>
              <w:t>scale</w:t>
            </w:r>
            <w:proofErr w:type="spellEnd"/>
            <w:r w:rsidRPr="00E22ABD">
              <w:rPr>
                <w:rFonts w:asciiTheme="majorHAnsi" w:hAnsiTheme="majorHAnsi"/>
                <w:sz w:val="22"/>
              </w:rPr>
              <w:t xml:space="preserve"> </w:t>
            </w:r>
            <w:proofErr w:type="spellStart"/>
            <w:r w:rsidRPr="00E22ABD">
              <w:rPr>
                <w:rFonts w:asciiTheme="majorHAnsi" w:hAnsiTheme="majorHAnsi"/>
                <w:sz w:val="22"/>
              </w:rPr>
              <w:t>up</w:t>
            </w:r>
            <w:proofErr w:type="spellEnd"/>
            <w:r w:rsidRPr="00E22ABD">
              <w:rPr>
                <w:rFonts w:asciiTheme="majorHAnsi" w:hAnsiTheme="majorHAnsi"/>
                <w:sz w:val="22"/>
              </w:rPr>
              <w:t xml:space="preserve"> </w:t>
            </w:r>
            <w:proofErr w:type="spellStart"/>
            <w:r w:rsidRPr="00E22ABD">
              <w:rPr>
                <w:rFonts w:asciiTheme="majorHAnsi" w:hAnsiTheme="majorHAnsi"/>
                <w:sz w:val="22"/>
              </w:rPr>
              <w:t>successful</w:t>
            </w:r>
            <w:proofErr w:type="spellEnd"/>
            <w:r w:rsidRPr="00E22ABD">
              <w:rPr>
                <w:rFonts w:asciiTheme="majorHAnsi" w:hAnsiTheme="majorHAnsi"/>
                <w:sz w:val="22"/>
              </w:rPr>
              <w:t xml:space="preserve"> </w:t>
            </w:r>
            <w:proofErr w:type="spellStart"/>
            <w:r w:rsidRPr="00E22ABD">
              <w:rPr>
                <w:rFonts w:asciiTheme="majorHAnsi" w:hAnsiTheme="majorHAnsi"/>
                <w:sz w:val="22"/>
              </w:rPr>
              <w:t>circular</w:t>
            </w:r>
            <w:proofErr w:type="spellEnd"/>
            <w:r w:rsidRPr="00E22ABD">
              <w:rPr>
                <w:rFonts w:asciiTheme="majorHAnsi" w:hAnsiTheme="majorHAnsi"/>
                <w:sz w:val="22"/>
              </w:rPr>
              <w:t xml:space="preserve"> </w:t>
            </w:r>
            <w:proofErr w:type="spellStart"/>
            <w:r w:rsidRPr="00E22ABD">
              <w:rPr>
                <w:rFonts w:asciiTheme="majorHAnsi" w:hAnsiTheme="majorHAnsi"/>
                <w:sz w:val="22"/>
              </w:rPr>
              <w:t>economy</w:t>
            </w:r>
            <w:proofErr w:type="spellEnd"/>
            <w:r w:rsidRPr="00E22ABD">
              <w:rPr>
                <w:rFonts w:asciiTheme="majorHAnsi" w:hAnsiTheme="majorHAnsi"/>
                <w:sz w:val="22"/>
              </w:rPr>
              <w:t xml:space="preserve"> </w:t>
            </w:r>
            <w:proofErr w:type="spellStart"/>
            <w:r w:rsidRPr="00E22ABD">
              <w:rPr>
                <w:rFonts w:asciiTheme="majorHAnsi" w:hAnsiTheme="majorHAnsi"/>
                <w:sz w:val="22"/>
              </w:rPr>
              <w:t>solutions</w:t>
            </w:r>
            <w:proofErr w:type="spellEnd"/>
            <w:r w:rsidRPr="00E22ABD">
              <w:rPr>
                <w:rFonts w:asciiTheme="majorHAnsi" w:hAnsiTheme="majorHAnsi"/>
                <w:sz w:val="22"/>
              </w:rPr>
              <w:t xml:space="preserve">, </w:t>
            </w:r>
            <w:proofErr w:type="spellStart"/>
            <w:r w:rsidRPr="00E22ABD">
              <w:rPr>
                <w:rFonts w:asciiTheme="majorHAnsi" w:hAnsiTheme="majorHAnsi"/>
                <w:sz w:val="22"/>
              </w:rPr>
              <w:t>which</w:t>
            </w:r>
            <w:proofErr w:type="spellEnd"/>
            <w:r w:rsidRPr="00E22ABD">
              <w:rPr>
                <w:rFonts w:asciiTheme="majorHAnsi" w:hAnsiTheme="majorHAnsi"/>
                <w:sz w:val="22"/>
              </w:rPr>
              <w:t xml:space="preserve"> </w:t>
            </w:r>
            <w:proofErr w:type="spellStart"/>
            <w:r w:rsidRPr="00E22ABD">
              <w:rPr>
                <w:rFonts w:asciiTheme="majorHAnsi" w:hAnsiTheme="majorHAnsi"/>
                <w:sz w:val="22"/>
              </w:rPr>
              <w:t>can</w:t>
            </w:r>
            <w:proofErr w:type="spellEnd"/>
            <w:r w:rsidRPr="00E22ABD">
              <w:rPr>
                <w:rFonts w:asciiTheme="majorHAnsi" w:hAnsiTheme="majorHAnsi"/>
                <w:sz w:val="22"/>
              </w:rPr>
              <w:t xml:space="preserve"> </w:t>
            </w:r>
            <w:proofErr w:type="spellStart"/>
            <w:r w:rsidRPr="00E22ABD">
              <w:rPr>
                <w:rFonts w:asciiTheme="majorHAnsi" w:hAnsiTheme="majorHAnsi"/>
                <w:sz w:val="22"/>
              </w:rPr>
              <w:t>generate</w:t>
            </w:r>
            <w:proofErr w:type="spellEnd"/>
            <w:r w:rsidRPr="00E22ABD">
              <w:rPr>
                <w:rFonts w:asciiTheme="majorHAnsi" w:hAnsiTheme="majorHAnsi"/>
                <w:sz w:val="22"/>
              </w:rPr>
              <w:t xml:space="preserve"> EU </w:t>
            </w:r>
            <w:proofErr w:type="spellStart"/>
            <w:r w:rsidRPr="00E22ABD">
              <w:rPr>
                <w:rFonts w:asciiTheme="majorHAnsi" w:hAnsiTheme="majorHAnsi"/>
                <w:sz w:val="22"/>
              </w:rPr>
              <w:t>added</w:t>
            </w:r>
            <w:proofErr w:type="spellEnd"/>
            <w:r w:rsidRPr="00E22ABD">
              <w:rPr>
                <w:rFonts w:asciiTheme="majorHAnsi" w:hAnsiTheme="majorHAnsi"/>
                <w:sz w:val="22"/>
              </w:rPr>
              <w:t xml:space="preserve"> </w:t>
            </w:r>
            <w:proofErr w:type="spellStart"/>
            <w:r w:rsidRPr="00E22ABD">
              <w:rPr>
                <w:rFonts w:asciiTheme="majorHAnsi" w:hAnsiTheme="majorHAnsi"/>
                <w:sz w:val="22"/>
              </w:rPr>
              <w:t>value</w:t>
            </w:r>
            <w:proofErr w:type="spellEnd"/>
            <w:r w:rsidRPr="00E22ABD">
              <w:rPr>
                <w:rFonts w:asciiTheme="majorHAnsi" w:hAnsiTheme="majorHAnsi"/>
                <w:sz w:val="22"/>
              </w:rPr>
              <w:t>;</w:t>
            </w:r>
          </w:p>
          <w:p w14:paraId="66FEFD40" w14:textId="77777777" w:rsidR="00E22ABD" w:rsidRPr="00084D45" w:rsidRDefault="00E22ABD" w:rsidP="00097616">
            <w:pPr>
              <w:pStyle w:val="ListParagraph"/>
              <w:numPr>
                <w:ilvl w:val="0"/>
                <w:numId w:val="42"/>
              </w:numPr>
              <w:spacing w:before="40" w:after="40"/>
              <w:jc w:val="both"/>
              <w:rPr>
                <w:rFonts w:asciiTheme="majorHAnsi" w:hAnsiTheme="majorHAnsi"/>
                <w:sz w:val="22"/>
              </w:rPr>
            </w:pPr>
            <w:r w:rsidRPr="00E22ABD">
              <w:rPr>
                <w:rFonts w:asciiTheme="majorHAnsi" w:hAnsiTheme="majorHAnsi"/>
                <w:sz w:val="22"/>
              </w:rPr>
              <w:t xml:space="preserve">Investments </w:t>
            </w:r>
            <w:proofErr w:type="spellStart"/>
            <w:r w:rsidRPr="00E22ABD">
              <w:rPr>
                <w:rFonts w:asciiTheme="majorHAnsi" w:hAnsiTheme="majorHAnsi"/>
                <w:sz w:val="22"/>
              </w:rPr>
              <w:t>in</w:t>
            </w:r>
            <w:proofErr w:type="spellEnd"/>
            <w:r w:rsidRPr="00E22ABD">
              <w:rPr>
                <w:rFonts w:asciiTheme="majorHAnsi" w:hAnsiTheme="majorHAnsi"/>
                <w:sz w:val="22"/>
              </w:rPr>
              <w:t xml:space="preserve"> </w:t>
            </w:r>
            <w:proofErr w:type="spellStart"/>
            <w:r w:rsidRPr="00E22ABD">
              <w:rPr>
                <w:rFonts w:asciiTheme="majorHAnsi" w:hAnsiTheme="majorHAnsi"/>
                <w:sz w:val="22"/>
              </w:rPr>
              <w:t>bioeconomy</w:t>
            </w:r>
            <w:proofErr w:type="spellEnd"/>
            <w:r w:rsidRPr="00E22ABD">
              <w:rPr>
                <w:rFonts w:asciiTheme="majorHAnsi" w:hAnsiTheme="majorHAnsi"/>
                <w:sz w:val="22"/>
              </w:rPr>
              <w:t xml:space="preserve">, </w:t>
            </w:r>
            <w:proofErr w:type="spellStart"/>
            <w:r w:rsidRPr="00E22ABD">
              <w:rPr>
                <w:rFonts w:asciiTheme="majorHAnsi" w:hAnsiTheme="majorHAnsi"/>
                <w:sz w:val="22"/>
              </w:rPr>
              <w:t>efficient</w:t>
            </w:r>
            <w:proofErr w:type="spellEnd"/>
            <w:r w:rsidRPr="00E22ABD">
              <w:rPr>
                <w:rFonts w:asciiTheme="majorHAnsi" w:hAnsiTheme="majorHAnsi"/>
                <w:sz w:val="22"/>
              </w:rPr>
              <w:t xml:space="preserve"> </w:t>
            </w:r>
            <w:proofErr w:type="spellStart"/>
            <w:r w:rsidRPr="00E22ABD">
              <w:rPr>
                <w:rFonts w:asciiTheme="majorHAnsi" w:hAnsiTheme="majorHAnsi"/>
                <w:sz w:val="22"/>
              </w:rPr>
              <w:t>and</w:t>
            </w:r>
            <w:proofErr w:type="spellEnd"/>
            <w:r w:rsidRPr="00E22ABD">
              <w:rPr>
                <w:rFonts w:asciiTheme="majorHAnsi" w:hAnsiTheme="majorHAnsi"/>
                <w:sz w:val="22"/>
              </w:rPr>
              <w:t xml:space="preserve"> </w:t>
            </w:r>
            <w:proofErr w:type="spellStart"/>
            <w:r w:rsidRPr="00E22ABD">
              <w:rPr>
                <w:rFonts w:asciiTheme="majorHAnsi" w:hAnsiTheme="majorHAnsi"/>
                <w:sz w:val="22"/>
              </w:rPr>
              <w:t>sustainable</w:t>
            </w:r>
            <w:proofErr w:type="spellEnd"/>
            <w:r w:rsidRPr="00E22ABD">
              <w:rPr>
                <w:rFonts w:asciiTheme="majorHAnsi" w:hAnsiTheme="majorHAnsi"/>
                <w:sz w:val="22"/>
              </w:rPr>
              <w:t xml:space="preserve"> </w:t>
            </w:r>
            <w:proofErr w:type="spellStart"/>
            <w:r w:rsidRPr="00E22ABD">
              <w:rPr>
                <w:rFonts w:asciiTheme="majorHAnsi" w:hAnsiTheme="majorHAnsi"/>
                <w:sz w:val="22"/>
              </w:rPr>
              <w:t>agriculture</w:t>
            </w:r>
            <w:proofErr w:type="spellEnd"/>
            <w:r w:rsidRPr="00E22ABD">
              <w:rPr>
                <w:rFonts w:asciiTheme="majorHAnsi" w:hAnsiTheme="majorHAnsi"/>
                <w:sz w:val="22"/>
              </w:rPr>
              <w:t xml:space="preserve"> </w:t>
            </w:r>
            <w:proofErr w:type="spellStart"/>
            <w:r w:rsidRPr="00E22ABD">
              <w:rPr>
                <w:rFonts w:asciiTheme="majorHAnsi" w:hAnsiTheme="majorHAnsi"/>
                <w:sz w:val="22"/>
              </w:rPr>
              <w:t>and</w:t>
            </w:r>
            <w:proofErr w:type="spellEnd"/>
            <w:r w:rsidRPr="00E22ABD">
              <w:rPr>
                <w:rFonts w:asciiTheme="majorHAnsi" w:hAnsiTheme="majorHAnsi"/>
                <w:sz w:val="22"/>
              </w:rPr>
              <w:t xml:space="preserve"> </w:t>
            </w:r>
            <w:proofErr w:type="spellStart"/>
            <w:r w:rsidRPr="00E22ABD">
              <w:rPr>
                <w:rFonts w:asciiTheme="majorHAnsi" w:hAnsiTheme="majorHAnsi"/>
                <w:sz w:val="22"/>
              </w:rPr>
              <w:t>forestry</w:t>
            </w:r>
            <w:proofErr w:type="spellEnd"/>
            <w:r w:rsidRPr="00E22ABD">
              <w:rPr>
                <w:rFonts w:asciiTheme="majorHAnsi" w:hAnsiTheme="majorHAnsi"/>
                <w:sz w:val="22"/>
              </w:rPr>
              <w:t xml:space="preserve">, </w:t>
            </w:r>
            <w:proofErr w:type="spellStart"/>
            <w:r w:rsidRPr="00E22ABD">
              <w:rPr>
                <w:rFonts w:asciiTheme="majorHAnsi" w:hAnsiTheme="majorHAnsi"/>
                <w:sz w:val="22"/>
              </w:rPr>
              <w:t>innovation</w:t>
            </w:r>
            <w:proofErr w:type="spellEnd"/>
            <w:r w:rsidRPr="00E22ABD">
              <w:rPr>
                <w:rFonts w:asciiTheme="majorHAnsi" w:hAnsiTheme="majorHAnsi"/>
                <w:sz w:val="22"/>
              </w:rPr>
              <w:t xml:space="preserve"> </w:t>
            </w:r>
            <w:proofErr w:type="spellStart"/>
            <w:r w:rsidRPr="00E22ABD">
              <w:rPr>
                <w:rFonts w:asciiTheme="majorHAnsi" w:hAnsiTheme="majorHAnsi"/>
                <w:sz w:val="22"/>
              </w:rPr>
              <w:t>in</w:t>
            </w:r>
            <w:proofErr w:type="spellEnd"/>
            <w:r w:rsidRPr="00E22ABD">
              <w:rPr>
                <w:rFonts w:asciiTheme="majorHAnsi" w:hAnsiTheme="majorHAnsi"/>
                <w:sz w:val="22"/>
              </w:rPr>
              <w:t xml:space="preserve"> </w:t>
            </w:r>
            <w:proofErr w:type="spellStart"/>
            <w:r w:rsidRPr="00E22ABD">
              <w:rPr>
                <w:rFonts w:asciiTheme="majorHAnsi" w:hAnsiTheme="majorHAnsi"/>
                <w:sz w:val="22"/>
              </w:rPr>
              <w:t>marine</w:t>
            </w:r>
            <w:proofErr w:type="spellEnd"/>
            <w:r w:rsidRPr="00E22ABD">
              <w:rPr>
                <w:rFonts w:asciiTheme="majorHAnsi" w:hAnsiTheme="majorHAnsi"/>
                <w:sz w:val="22"/>
              </w:rPr>
              <w:t xml:space="preserve">/ </w:t>
            </w:r>
            <w:proofErr w:type="spellStart"/>
            <w:r w:rsidRPr="00E22ABD">
              <w:rPr>
                <w:rFonts w:asciiTheme="majorHAnsi" w:hAnsiTheme="majorHAnsi"/>
                <w:sz w:val="22"/>
              </w:rPr>
              <w:t>maritime</w:t>
            </w:r>
            <w:proofErr w:type="spellEnd"/>
            <w:r w:rsidRPr="00E22ABD">
              <w:rPr>
                <w:rFonts w:asciiTheme="majorHAnsi" w:hAnsiTheme="majorHAnsi"/>
                <w:sz w:val="22"/>
              </w:rPr>
              <w:t xml:space="preserve"> </w:t>
            </w:r>
            <w:proofErr w:type="spellStart"/>
            <w:r w:rsidRPr="00E22ABD">
              <w:rPr>
                <w:rFonts w:asciiTheme="majorHAnsi" w:hAnsiTheme="majorHAnsi"/>
                <w:sz w:val="22"/>
              </w:rPr>
              <w:t>and</w:t>
            </w:r>
            <w:proofErr w:type="spellEnd"/>
            <w:r w:rsidRPr="00E22ABD">
              <w:rPr>
                <w:rFonts w:asciiTheme="majorHAnsi" w:hAnsiTheme="majorHAnsi"/>
                <w:sz w:val="22"/>
              </w:rPr>
              <w:t xml:space="preserve"> </w:t>
            </w:r>
            <w:proofErr w:type="spellStart"/>
            <w:r w:rsidRPr="00E22ABD">
              <w:rPr>
                <w:rFonts w:asciiTheme="majorHAnsi" w:hAnsiTheme="majorHAnsi"/>
                <w:sz w:val="22"/>
              </w:rPr>
              <w:t>inland</w:t>
            </w:r>
            <w:proofErr w:type="spellEnd"/>
            <w:r w:rsidRPr="00E22ABD">
              <w:rPr>
                <w:rFonts w:asciiTheme="majorHAnsi" w:hAnsiTheme="majorHAnsi"/>
                <w:sz w:val="22"/>
              </w:rPr>
              <w:t xml:space="preserve"> </w:t>
            </w:r>
            <w:proofErr w:type="spellStart"/>
            <w:r w:rsidRPr="00E22ABD">
              <w:rPr>
                <w:rFonts w:asciiTheme="majorHAnsi" w:hAnsiTheme="majorHAnsi"/>
                <w:sz w:val="22"/>
              </w:rPr>
              <w:t>water</w:t>
            </w:r>
            <w:proofErr w:type="spellEnd"/>
            <w:r w:rsidRPr="00E22ABD">
              <w:rPr>
                <w:rFonts w:asciiTheme="majorHAnsi" w:hAnsiTheme="majorHAnsi"/>
                <w:sz w:val="22"/>
              </w:rPr>
              <w:t xml:space="preserve"> </w:t>
            </w:r>
            <w:proofErr w:type="spellStart"/>
            <w:r w:rsidRPr="00E22ABD">
              <w:rPr>
                <w:rFonts w:asciiTheme="majorHAnsi" w:hAnsiTheme="majorHAnsi"/>
                <w:sz w:val="22"/>
              </w:rPr>
              <w:t>sustainable</w:t>
            </w:r>
            <w:proofErr w:type="spellEnd"/>
            <w:r w:rsidRPr="00E22ABD">
              <w:rPr>
                <w:rFonts w:asciiTheme="majorHAnsi" w:hAnsiTheme="majorHAnsi"/>
                <w:sz w:val="22"/>
              </w:rPr>
              <w:t xml:space="preserve"> </w:t>
            </w:r>
            <w:proofErr w:type="spellStart"/>
            <w:r w:rsidRPr="00E22ABD">
              <w:rPr>
                <w:rFonts w:asciiTheme="majorHAnsi" w:hAnsiTheme="majorHAnsi"/>
                <w:sz w:val="22"/>
              </w:rPr>
              <w:t>solutions</w:t>
            </w:r>
            <w:proofErr w:type="spellEnd"/>
            <w:r w:rsidRPr="00E22ABD">
              <w:rPr>
                <w:rFonts w:asciiTheme="majorHAnsi" w:hAnsiTheme="majorHAnsi"/>
                <w:sz w:val="22"/>
              </w:rPr>
              <w:t>.</w:t>
            </w:r>
          </w:p>
        </w:tc>
      </w:tr>
      <w:tr w:rsidR="00E22ABD" w:rsidRPr="009A6310" w14:paraId="54DB5262" w14:textId="77777777" w:rsidTr="005B047D">
        <w:trPr>
          <w:trHeight w:val="1811"/>
        </w:trPr>
        <w:tc>
          <w:tcPr>
            <w:tcW w:w="567" w:type="dxa"/>
          </w:tcPr>
          <w:p w14:paraId="2BDDB4CB" w14:textId="77777777" w:rsidR="00E22ABD" w:rsidRPr="009A6310" w:rsidRDefault="00E22ABD" w:rsidP="005B047D">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968512" behindDoc="0" locked="0" layoutInCell="1" allowOverlap="1" wp14:anchorId="0FE2F029" wp14:editId="10240873">
                  <wp:simplePos x="0" y="0"/>
                  <wp:positionH relativeFrom="column">
                    <wp:posOffset>-22118</wp:posOffset>
                  </wp:positionH>
                  <wp:positionV relativeFrom="paragraph">
                    <wp:posOffset>-8890</wp:posOffset>
                  </wp:positionV>
                  <wp:extent cx="342720" cy="360000"/>
                  <wp:effectExtent l="0" t="0" r="635" b="254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36D91D4" w14:textId="77777777" w:rsidR="00E22ABD" w:rsidRPr="009A6310" w:rsidRDefault="00E22ABD"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4D807A29" w14:textId="77777777" w:rsidR="00E22ABD" w:rsidRPr="003C6841" w:rsidRDefault="00EE34FB" w:rsidP="00E22ABD">
            <w:pPr>
              <w:spacing w:before="40" w:after="40" w:line="220" w:lineRule="exact"/>
              <w:jc w:val="both"/>
              <w:rPr>
                <w:rFonts w:asciiTheme="majorHAnsi" w:hAnsiTheme="majorHAnsi"/>
                <w:color w:val="0066FF"/>
                <w:sz w:val="22"/>
              </w:rPr>
            </w:pPr>
            <w:hyperlink r:id="rId50" w:history="1">
              <w:r w:rsidR="00E22ABD" w:rsidRPr="00E33EA9">
                <w:rPr>
                  <w:rStyle w:val="Hyperlink"/>
                  <w:rFonts w:asciiTheme="majorHAnsi" w:hAnsiTheme="majorHAnsi"/>
                  <w:color w:val="0066FF"/>
                  <w:sz w:val="22"/>
                </w:rPr>
                <w:t>https://ec.europa.eu/info/funding-tenders/opportunities/portal/screen/opportunities/topic-details/i3-2021-inv1-green;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E22ABD" w:rsidRPr="00E33EA9">
              <w:rPr>
                <w:rFonts w:asciiTheme="majorHAnsi" w:hAnsiTheme="majorHAnsi"/>
                <w:color w:val="0066FF"/>
                <w:sz w:val="22"/>
              </w:rPr>
              <w:t xml:space="preserve"> </w:t>
            </w:r>
          </w:p>
        </w:tc>
      </w:tr>
    </w:tbl>
    <w:p w14:paraId="7CF44B1F" w14:textId="77777777" w:rsidR="009D30A5" w:rsidRDefault="009D30A5" w:rsidP="009D30A5">
      <w:pPr>
        <w:spacing w:line="240" w:lineRule="auto"/>
        <w:rPr>
          <w:rFonts w:asciiTheme="majorHAnsi" w:hAnsiTheme="majorHAnsi"/>
          <w:sz w:val="24"/>
          <w:szCs w:val="24"/>
          <w:lang w:eastAsia="bg-BG"/>
        </w:rPr>
      </w:pPr>
    </w:p>
    <w:p w14:paraId="42F2D614" w14:textId="77777777" w:rsidR="00A25450" w:rsidRDefault="00A25450" w:rsidP="00A25450">
      <w:pPr>
        <w:spacing w:line="240" w:lineRule="auto"/>
        <w:rPr>
          <w:rFonts w:asciiTheme="majorHAnsi" w:hAnsiTheme="majorHAnsi"/>
          <w:sz w:val="24"/>
          <w:szCs w:val="24"/>
          <w:lang w:eastAsia="bg-BG"/>
        </w:rPr>
      </w:pPr>
    </w:p>
    <w:p w14:paraId="790B93CE" w14:textId="77777777" w:rsidR="00A25450" w:rsidRPr="0076207F" w:rsidRDefault="00A25450" w:rsidP="00A25450">
      <w:pPr>
        <w:pStyle w:val="Heading3"/>
        <w:numPr>
          <w:ilvl w:val="1"/>
          <w:numId w:val="38"/>
        </w:numPr>
        <w:shd w:val="clear" w:color="auto" w:fill="A4063E" w:themeFill="accent6"/>
        <w:jc w:val="both"/>
        <w:rPr>
          <w:b/>
          <w:i w:val="0"/>
        </w:rPr>
      </w:pPr>
      <w:bookmarkStart w:id="45" w:name="_Toc104216835"/>
      <w:r w:rsidRPr="00E22ABD">
        <w:rPr>
          <w:b/>
          <w:i w:val="0"/>
        </w:rPr>
        <w:t>INNOVATION INVESTMENTS STRAND</w:t>
      </w:r>
      <w:r>
        <w:rPr>
          <w:b/>
          <w:i w:val="0"/>
        </w:rPr>
        <w:t>S 2a – MANU, DIGIT, GREEN</w:t>
      </w:r>
      <w:bookmarkEnd w:id="45"/>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A25450" w:rsidRPr="009A6310" w14:paraId="537541B2" w14:textId="77777777" w:rsidTr="00002604">
        <w:trPr>
          <w:trHeight w:val="741"/>
        </w:trPr>
        <w:tc>
          <w:tcPr>
            <w:tcW w:w="567" w:type="dxa"/>
          </w:tcPr>
          <w:p w14:paraId="4C323E2C" w14:textId="77777777" w:rsidR="00A25450" w:rsidRPr="009A6310" w:rsidRDefault="00A25450"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06400" behindDoc="0" locked="0" layoutInCell="1" allowOverlap="1" wp14:anchorId="5164D60E" wp14:editId="2474AC5B">
                  <wp:simplePos x="0" y="0"/>
                  <wp:positionH relativeFrom="margin">
                    <wp:posOffset>6985</wp:posOffset>
                  </wp:positionH>
                  <wp:positionV relativeFrom="paragraph">
                    <wp:posOffset>-13335</wp:posOffset>
                  </wp:positionV>
                  <wp:extent cx="318135" cy="287655"/>
                  <wp:effectExtent l="0" t="0" r="571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E87ED09" w14:textId="77777777" w:rsidR="00A25450" w:rsidRPr="009A6310" w:rsidRDefault="00A25450"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7F9D3DF2" w14:textId="77777777" w:rsidR="00A25450" w:rsidRDefault="00A25450" w:rsidP="00002604">
            <w:pPr>
              <w:spacing w:before="40" w:after="40"/>
              <w:jc w:val="both"/>
              <w:rPr>
                <w:rFonts w:asciiTheme="majorHAnsi" w:hAnsiTheme="majorHAnsi"/>
                <w:b/>
                <w:color w:val="161718" w:themeColor="text1"/>
                <w:sz w:val="22"/>
              </w:rPr>
            </w:pPr>
            <w:r w:rsidRPr="00E22ABD">
              <w:rPr>
                <w:rFonts w:asciiTheme="majorHAnsi" w:hAnsiTheme="majorHAnsi"/>
                <w:b/>
                <w:color w:val="161718" w:themeColor="text1"/>
                <w:sz w:val="22"/>
              </w:rPr>
              <w:t>I3-2021-INV1-GREEN</w:t>
            </w:r>
          </w:p>
          <w:p w14:paraId="4E5E5849" w14:textId="77777777" w:rsidR="00A25450" w:rsidRPr="00E22ABD" w:rsidRDefault="00A25450" w:rsidP="00002604">
            <w:pPr>
              <w:spacing w:before="40" w:after="40"/>
              <w:jc w:val="both"/>
              <w:rPr>
                <w:rFonts w:asciiTheme="majorHAnsi" w:hAnsiTheme="majorHAnsi"/>
                <w:color w:val="161718" w:themeColor="text1"/>
                <w:sz w:val="22"/>
              </w:rPr>
            </w:pPr>
            <w:proofErr w:type="spellStart"/>
            <w:r w:rsidRPr="00E22ABD">
              <w:rPr>
                <w:rFonts w:asciiTheme="majorHAnsi" w:hAnsiTheme="majorHAnsi"/>
                <w:b/>
                <w:color w:val="161718" w:themeColor="text1"/>
                <w:sz w:val="22"/>
              </w:rPr>
              <w:t>Programme</w:t>
            </w:r>
            <w:proofErr w:type="spellEnd"/>
            <w:r w:rsidRPr="00E22ABD">
              <w:rPr>
                <w:rFonts w:asciiTheme="majorHAnsi" w:hAnsiTheme="majorHAnsi"/>
                <w:b/>
                <w:color w:val="161718" w:themeColor="text1"/>
                <w:sz w:val="22"/>
              </w:rPr>
              <w:t>:</w:t>
            </w:r>
            <w:r>
              <w:rPr>
                <w:rFonts w:asciiTheme="majorHAnsi" w:hAnsiTheme="majorHAnsi"/>
                <w:color w:val="161718" w:themeColor="text1"/>
                <w:sz w:val="22"/>
              </w:rPr>
              <w:t xml:space="preserve"> </w:t>
            </w:r>
            <w:r w:rsidRPr="00E22ABD">
              <w:rPr>
                <w:rFonts w:asciiTheme="majorHAnsi" w:hAnsiTheme="majorHAnsi"/>
                <w:color w:val="161718" w:themeColor="text1"/>
                <w:sz w:val="22"/>
              </w:rPr>
              <w:t>Interregional Innovation Investments Instrument (I3)</w:t>
            </w:r>
          </w:p>
          <w:p w14:paraId="146DCD9A" w14:textId="77777777" w:rsidR="00A25450" w:rsidRPr="00431751" w:rsidRDefault="00A25450" w:rsidP="00002604">
            <w:pPr>
              <w:spacing w:before="40" w:after="40"/>
              <w:jc w:val="both"/>
              <w:rPr>
                <w:rFonts w:asciiTheme="majorHAnsi" w:hAnsiTheme="majorHAnsi"/>
                <w:color w:val="161718" w:themeColor="text1"/>
                <w:sz w:val="22"/>
              </w:rPr>
            </w:pPr>
            <w:r w:rsidRPr="00E22ABD">
              <w:rPr>
                <w:rFonts w:asciiTheme="majorHAnsi" w:hAnsiTheme="majorHAnsi"/>
                <w:b/>
                <w:color w:val="161718" w:themeColor="text1"/>
                <w:sz w:val="22"/>
              </w:rPr>
              <w:t>Call:</w:t>
            </w:r>
            <w:r>
              <w:rPr>
                <w:rFonts w:asciiTheme="majorHAnsi" w:hAnsiTheme="majorHAnsi"/>
                <w:color w:val="161718" w:themeColor="text1"/>
                <w:sz w:val="22"/>
              </w:rPr>
              <w:t xml:space="preserve"> Innovation investments Strand 2a (I3-2021-INV2a</w:t>
            </w:r>
            <w:r w:rsidRPr="00E22ABD">
              <w:rPr>
                <w:rFonts w:asciiTheme="majorHAnsi" w:hAnsiTheme="majorHAnsi"/>
                <w:color w:val="161718" w:themeColor="text1"/>
                <w:sz w:val="22"/>
              </w:rPr>
              <w:t>)</w:t>
            </w:r>
          </w:p>
        </w:tc>
      </w:tr>
      <w:tr w:rsidR="00A25450" w:rsidRPr="009A6310" w14:paraId="4427A838" w14:textId="77777777" w:rsidTr="00002604">
        <w:trPr>
          <w:trHeight w:hRule="exact" w:val="454"/>
        </w:trPr>
        <w:tc>
          <w:tcPr>
            <w:tcW w:w="567" w:type="dxa"/>
          </w:tcPr>
          <w:p w14:paraId="54661EB5" w14:textId="77777777" w:rsidR="00A25450" w:rsidRPr="009A6310" w:rsidRDefault="00A25450" w:rsidP="00002604">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2007424" behindDoc="0" locked="0" layoutInCell="1" allowOverlap="1" wp14:anchorId="2B04EDA9" wp14:editId="771E349F">
                  <wp:simplePos x="0" y="0"/>
                  <wp:positionH relativeFrom="margin">
                    <wp:posOffset>-21590</wp:posOffset>
                  </wp:positionH>
                  <wp:positionV relativeFrom="paragraph">
                    <wp:posOffset>-31115</wp:posOffset>
                  </wp:positionV>
                  <wp:extent cx="318135" cy="287655"/>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CB4E5CF" w14:textId="77777777" w:rsidR="00A25450" w:rsidRPr="009A6310" w:rsidRDefault="00A25450"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72E13127" w14:textId="77777777" w:rsidR="00A25450" w:rsidRPr="009A6310" w:rsidRDefault="00A25450" w:rsidP="00002604">
            <w:pPr>
              <w:spacing w:line="180" w:lineRule="exact"/>
              <w:jc w:val="both"/>
              <w:rPr>
                <w:rFonts w:asciiTheme="majorHAnsi" w:hAnsiTheme="majorHAnsi"/>
                <w:color w:val="161718" w:themeColor="text1"/>
                <w:sz w:val="22"/>
              </w:rPr>
            </w:pPr>
            <w:r w:rsidRPr="00E22ABD">
              <w:rPr>
                <w:rFonts w:asciiTheme="majorHAnsi" w:hAnsiTheme="majorHAnsi"/>
                <w:color w:val="161718" w:themeColor="text1"/>
                <w:sz w:val="22"/>
              </w:rPr>
              <w:t>I3-PJG I3 Project Grants</w:t>
            </w:r>
          </w:p>
        </w:tc>
      </w:tr>
      <w:tr w:rsidR="00A25450" w:rsidRPr="009A6310" w14:paraId="37490C21" w14:textId="77777777" w:rsidTr="00002604">
        <w:tc>
          <w:tcPr>
            <w:tcW w:w="567" w:type="dxa"/>
          </w:tcPr>
          <w:p w14:paraId="406D3A58" w14:textId="77777777" w:rsidR="00A25450" w:rsidRPr="009A6310" w:rsidRDefault="00A25450"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08448" behindDoc="0" locked="0" layoutInCell="1" allowOverlap="1" wp14:anchorId="5CD5BBDC" wp14:editId="0E94C9C1">
                  <wp:simplePos x="0" y="0"/>
                  <wp:positionH relativeFrom="margin">
                    <wp:posOffset>5080</wp:posOffset>
                  </wp:positionH>
                  <wp:positionV relativeFrom="paragraph">
                    <wp:posOffset>33655</wp:posOffset>
                  </wp:positionV>
                  <wp:extent cx="312420" cy="28765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9641F2E" w14:textId="77777777" w:rsidR="00A25450" w:rsidRPr="009A6310" w:rsidRDefault="00A25450"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510D000D" w14:textId="77777777" w:rsidR="00A25450" w:rsidRPr="0096307B" w:rsidRDefault="00A25450" w:rsidP="00002604">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7AC7D27A" w14:textId="77777777" w:rsidR="00A25450" w:rsidRPr="0096307B" w:rsidRDefault="00A25450" w:rsidP="00002604">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t xml:space="preserve"> </w:t>
            </w:r>
            <w:r w:rsidRPr="00E22ABD">
              <w:rPr>
                <w:rFonts w:asciiTheme="majorHAnsi" w:hAnsiTheme="majorHAnsi"/>
                <w:color w:val="auto"/>
                <w:sz w:val="22"/>
              </w:rPr>
              <w:t>23 November 2021</w:t>
            </w:r>
          </w:p>
          <w:p w14:paraId="5EE297C4" w14:textId="77777777" w:rsidR="00A25450" w:rsidRDefault="00A25450" w:rsidP="00002604">
            <w:pPr>
              <w:spacing w:before="40" w:after="120"/>
              <w:jc w:val="both"/>
            </w:pPr>
            <w:r w:rsidRPr="0096307B">
              <w:rPr>
                <w:rFonts w:asciiTheme="majorHAnsi" w:hAnsiTheme="majorHAnsi"/>
                <w:b/>
                <w:color w:val="auto"/>
                <w:sz w:val="22"/>
              </w:rPr>
              <w:t xml:space="preserve">Deadline date: </w:t>
            </w:r>
            <w:r>
              <w:t xml:space="preserve"> </w:t>
            </w:r>
          </w:p>
          <w:p w14:paraId="35E52760" w14:textId="77777777" w:rsidR="00A25450" w:rsidRPr="00A25450" w:rsidRDefault="00A25450" w:rsidP="00A25450">
            <w:pPr>
              <w:spacing w:before="40" w:after="120"/>
              <w:jc w:val="both"/>
              <w:rPr>
                <w:rFonts w:asciiTheme="majorHAnsi" w:hAnsiTheme="majorHAnsi"/>
                <w:color w:val="auto"/>
                <w:sz w:val="22"/>
              </w:rPr>
            </w:pPr>
            <w:r w:rsidRPr="00A25450">
              <w:rPr>
                <w:rFonts w:asciiTheme="majorHAnsi" w:hAnsiTheme="majorHAnsi"/>
                <w:color w:val="auto"/>
                <w:sz w:val="22"/>
              </w:rPr>
              <w:t>22 February 2022 17:00:00 Brussels time</w:t>
            </w:r>
          </w:p>
          <w:p w14:paraId="33245A4E" w14:textId="77777777" w:rsidR="00A25450" w:rsidRPr="00A25450" w:rsidRDefault="00A25450" w:rsidP="00A25450">
            <w:pPr>
              <w:spacing w:before="40" w:after="120"/>
              <w:jc w:val="both"/>
              <w:rPr>
                <w:rFonts w:asciiTheme="majorHAnsi" w:hAnsiTheme="majorHAnsi"/>
                <w:color w:val="auto"/>
                <w:sz w:val="22"/>
              </w:rPr>
            </w:pPr>
            <w:r w:rsidRPr="00A25450">
              <w:rPr>
                <w:rFonts w:asciiTheme="majorHAnsi" w:hAnsiTheme="majorHAnsi"/>
                <w:color w:val="auto"/>
                <w:sz w:val="22"/>
              </w:rPr>
              <w:t>20 April 2022 17:00:00 Brussels time</w:t>
            </w:r>
          </w:p>
          <w:p w14:paraId="14A9204E" w14:textId="77777777" w:rsidR="00A25450" w:rsidRPr="0099634A" w:rsidRDefault="00A25450" w:rsidP="00A25450">
            <w:pPr>
              <w:spacing w:before="40" w:after="120"/>
              <w:jc w:val="both"/>
              <w:rPr>
                <w:rFonts w:asciiTheme="majorHAnsi" w:hAnsiTheme="majorHAnsi"/>
                <w:color w:val="auto"/>
                <w:sz w:val="22"/>
              </w:rPr>
            </w:pPr>
            <w:r w:rsidRPr="00A25450">
              <w:rPr>
                <w:rFonts w:asciiTheme="majorHAnsi" w:hAnsiTheme="majorHAnsi"/>
                <w:color w:val="auto"/>
                <w:sz w:val="22"/>
              </w:rPr>
              <w:t>18 October 2022 17:00:00 Brussels time</w:t>
            </w:r>
          </w:p>
        </w:tc>
      </w:tr>
      <w:tr w:rsidR="00A25450" w:rsidRPr="009A6310" w14:paraId="65367D78" w14:textId="77777777" w:rsidTr="00002604">
        <w:tc>
          <w:tcPr>
            <w:tcW w:w="567" w:type="dxa"/>
          </w:tcPr>
          <w:p w14:paraId="086325E2" w14:textId="77777777" w:rsidR="00A25450" w:rsidRPr="009A6310" w:rsidRDefault="00A25450" w:rsidP="00002604">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2010496" behindDoc="0" locked="0" layoutInCell="1" allowOverlap="1" wp14:anchorId="7D0CBAFD" wp14:editId="6C6E7FDB">
                  <wp:simplePos x="0" y="0"/>
                  <wp:positionH relativeFrom="column">
                    <wp:posOffset>-40005</wp:posOffset>
                  </wp:positionH>
                  <wp:positionV relativeFrom="paragraph">
                    <wp:posOffset>-58420</wp:posOffset>
                  </wp:positionV>
                  <wp:extent cx="369570" cy="3594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EB1050C" w14:textId="77777777" w:rsidR="00A25450" w:rsidRPr="009A6310" w:rsidRDefault="00A25450"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481B952B" w14:textId="77777777" w:rsidR="00A25450" w:rsidRPr="0084235B" w:rsidRDefault="00A25450" w:rsidP="00002604">
            <w:pPr>
              <w:spacing w:before="40" w:after="120"/>
              <w:rPr>
                <w:rFonts w:asciiTheme="majorHAnsi" w:hAnsiTheme="majorHAnsi"/>
                <w:b/>
                <w:color w:val="auto"/>
                <w:sz w:val="22"/>
              </w:rPr>
            </w:pPr>
            <w:r>
              <w:rPr>
                <w:rFonts w:asciiTheme="majorHAnsi" w:hAnsiTheme="majorHAnsi"/>
                <w:b/>
                <w:color w:val="auto"/>
                <w:sz w:val="22"/>
              </w:rPr>
              <w:t xml:space="preserve">EUR </w:t>
            </w:r>
            <w:r w:rsidRPr="00A25450">
              <w:rPr>
                <w:rFonts w:asciiTheme="majorHAnsi" w:hAnsiTheme="majorHAnsi"/>
                <w:b/>
                <w:color w:val="auto"/>
                <w:sz w:val="22"/>
              </w:rPr>
              <w:t>36 005 271</w:t>
            </w:r>
          </w:p>
        </w:tc>
      </w:tr>
      <w:tr w:rsidR="00A25450" w:rsidRPr="009A6310" w14:paraId="63C9B95D" w14:textId="77777777" w:rsidTr="00002604">
        <w:tc>
          <w:tcPr>
            <w:tcW w:w="567" w:type="dxa"/>
          </w:tcPr>
          <w:p w14:paraId="76783F2E" w14:textId="77777777" w:rsidR="00A25450" w:rsidRPr="009A6310" w:rsidRDefault="00A25450"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09472" behindDoc="0" locked="0" layoutInCell="1" allowOverlap="1" wp14:anchorId="662BEFD0" wp14:editId="3E9BF71F">
                  <wp:simplePos x="0" y="0"/>
                  <wp:positionH relativeFrom="column">
                    <wp:posOffset>10160</wp:posOffset>
                  </wp:positionH>
                  <wp:positionV relativeFrom="paragraph">
                    <wp:posOffset>33655</wp:posOffset>
                  </wp:positionV>
                  <wp:extent cx="270358" cy="3240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E1CB8B3" w14:textId="77777777" w:rsidR="00A25450" w:rsidRPr="009A6310" w:rsidRDefault="00A25450"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Description</w:t>
            </w:r>
          </w:p>
        </w:tc>
        <w:tc>
          <w:tcPr>
            <w:tcW w:w="8646" w:type="dxa"/>
            <w:vAlign w:val="center"/>
          </w:tcPr>
          <w:p w14:paraId="2EE6A7EF" w14:textId="77777777" w:rsidR="00A25450" w:rsidRPr="006747D2" w:rsidRDefault="00A25450" w:rsidP="00002604">
            <w:pPr>
              <w:spacing w:before="40" w:after="40"/>
              <w:jc w:val="both"/>
              <w:rPr>
                <w:rFonts w:asciiTheme="majorHAnsi" w:hAnsiTheme="majorHAnsi"/>
                <w:b/>
                <w:color w:val="auto"/>
                <w:sz w:val="22"/>
              </w:rPr>
            </w:pPr>
            <w:r w:rsidRPr="006747D2">
              <w:rPr>
                <w:rFonts w:asciiTheme="majorHAnsi" w:hAnsiTheme="majorHAnsi"/>
                <w:b/>
                <w:color w:val="auto"/>
                <w:sz w:val="22"/>
              </w:rPr>
              <w:t>Expected outcomes:</w:t>
            </w:r>
          </w:p>
          <w:p w14:paraId="61C54DDE" w14:textId="77777777" w:rsidR="00A25450" w:rsidRPr="00A25450" w:rsidRDefault="00A25450" w:rsidP="00A25450">
            <w:pPr>
              <w:spacing w:before="40" w:after="40"/>
              <w:jc w:val="both"/>
              <w:rPr>
                <w:rFonts w:asciiTheme="majorHAnsi" w:hAnsiTheme="majorHAnsi"/>
                <w:color w:val="auto"/>
                <w:sz w:val="22"/>
              </w:rPr>
            </w:pPr>
            <w:r w:rsidRPr="00A25450">
              <w:rPr>
                <w:rFonts w:asciiTheme="majorHAnsi" w:hAnsiTheme="majorHAnsi"/>
                <w:color w:val="auto"/>
                <w:sz w:val="22"/>
              </w:rPr>
              <w:t>This topic focuses on improving the delivery of new or improved products, processes or services in the manufacturing industry. In the context of advanced manufacturing; knowledge and innovative technologies are used to produce complex products and improve processes to lower waste, pollution, material consumption and energy use. Robotics, 3D and 4D printing, artificial intelligence as well as high performance computing for modelling are important elements in advanced manufact</w:t>
            </w:r>
            <w:r>
              <w:rPr>
                <w:rFonts w:asciiTheme="majorHAnsi" w:hAnsiTheme="majorHAnsi"/>
                <w:color w:val="auto"/>
                <w:sz w:val="22"/>
              </w:rPr>
              <w:t xml:space="preserve">uring. </w:t>
            </w:r>
            <w:r w:rsidRPr="00A25450">
              <w:rPr>
                <w:rFonts w:asciiTheme="majorHAnsi" w:hAnsiTheme="majorHAnsi"/>
                <w:color w:val="auto"/>
                <w:sz w:val="22"/>
              </w:rPr>
              <w:t>At least 70% of the grant must be allocated to investments in companies.</w:t>
            </w:r>
          </w:p>
          <w:p w14:paraId="694939E1" w14:textId="77777777" w:rsidR="00A25450" w:rsidRPr="00A25450" w:rsidRDefault="00A25450" w:rsidP="00A25450">
            <w:pPr>
              <w:spacing w:before="40" w:after="40"/>
              <w:jc w:val="both"/>
              <w:rPr>
                <w:rFonts w:asciiTheme="majorHAnsi" w:hAnsiTheme="majorHAnsi"/>
                <w:b/>
                <w:color w:val="auto"/>
                <w:sz w:val="22"/>
              </w:rPr>
            </w:pPr>
            <w:r w:rsidRPr="00A25450">
              <w:rPr>
                <w:rFonts w:asciiTheme="majorHAnsi" w:hAnsiTheme="majorHAnsi"/>
                <w:b/>
                <w:color w:val="auto"/>
                <w:sz w:val="22"/>
              </w:rPr>
              <w:t>Scope:</w:t>
            </w:r>
          </w:p>
          <w:p w14:paraId="393E4CB9" w14:textId="77777777" w:rsidR="00A25450" w:rsidRDefault="00A25450" w:rsidP="00A25450">
            <w:pPr>
              <w:pStyle w:val="ListParagraph"/>
              <w:numPr>
                <w:ilvl w:val="0"/>
                <w:numId w:val="42"/>
              </w:numPr>
              <w:spacing w:before="40" w:after="40"/>
              <w:jc w:val="both"/>
              <w:rPr>
                <w:rFonts w:asciiTheme="majorHAnsi" w:hAnsiTheme="majorHAnsi"/>
                <w:sz w:val="22"/>
              </w:rPr>
            </w:pPr>
            <w:proofErr w:type="spellStart"/>
            <w:r w:rsidRPr="00A25450">
              <w:rPr>
                <w:rFonts w:asciiTheme="majorHAnsi" w:hAnsiTheme="majorHAnsi"/>
                <w:sz w:val="22"/>
              </w:rPr>
              <w:t>Demonstration</w:t>
            </w:r>
            <w:proofErr w:type="spellEnd"/>
            <w:r w:rsidRPr="00A25450">
              <w:rPr>
                <w:rFonts w:asciiTheme="majorHAnsi" w:hAnsiTheme="majorHAnsi"/>
                <w:sz w:val="22"/>
              </w:rPr>
              <w:t xml:space="preserve"> </w:t>
            </w:r>
            <w:proofErr w:type="spellStart"/>
            <w:r w:rsidRPr="00A25450">
              <w:rPr>
                <w:rFonts w:asciiTheme="majorHAnsi" w:hAnsiTheme="majorHAnsi"/>
                <w:sz w:val="22"/>
              </w:rPr>
              <w:t>processes</w:t>
            </w:r>
            <w:proofErr w:type="spellEnd"/>
            <w:r w:rsidRPr="00A25450">
              <w:rPr>
                <w:rFonts w:asciiTheme="majorHAnsi" w:hAnsiTheme="majorHAnsi"/>
                <w:sz w:val="22"/>
              </w:rPr>
              <w:t xml:space="preserve">, </w:t>
            </w:r>
            <w:proofErr w:type="spellStart"/>
            <w:r w:rsidRPr="00A25450">
              <w:rPr>
                <w:rFonts w:asciiTheme="majorHAnsi" w:hAnsiTheme="majorHAnsi"/>
                <w:sz w:val="22"/>
              </w:rPr>
              <w:t>i.e</w:t>
            </w:r>
            <w:proofErr w:type="spellEnd"/>
            <w:r w:rsidRPr="00A25450">
              <w:rPr>
                <w:rFonts w:asciiTheme="majorHAnsi" w:hAnsiTheme="majorHAnsi"/>
                <w:sz w:val="22"/>
              </w:rPr>
              <w:t xml:space="preserve">. </w:t>
            </w:r>
            <w:proofErr w:type="spellStart"/>
            <w:r w:rsidRPr="00A25450">
              <w:rPr>
                <w:rFonts w:asciiTheme="majorHAnsi" w:hAnsiTheme="majorHAnsi"/>
                <w:sz w:val="22"/>
              </w:rPr>
              <w:t>helping</w:t>
            </w:r>
            <w:proofErr w:type="spellEnd"/>
            <w:r w:rsidRPr="00A25450">
              <w:rPr>
                <w:rFonts w:asciiTheme="majorHAnsi" w:hAnsiTheme="majorHAnsi"/>
                <w:sz w:val="22"/>
              </w:rPr>
              <w:t xml:space="preserve"> </w:t>
            </w:r>
            <w:proofErr w:type="spellStart"/>
            <w:r w:rsidRPr="00A25450">
              <w:rPr>
                <w:rFonts w:asciiTheme="majorHAnsi" w:hAnsiTheme="majorHAnsi"/>
                <w:sz w:val="22"/>
              </w:rPr>
              <w:t>new</w:t>
            </w:r>
            <w:proofErr w:type="spellEnd"/>
            <w:r w:rsidRPr="00A25450">
              <w:rPr>
                <w:rFonts w:asciiTheme="majorHAnsi" w:hAnsiTheme="majorHAnsi"/>
                <w:sz w:val="22"/>
              </w:rPr>
              <w:t xml:space="preserve"> </w:t>
            </w:r>
            <w:proofErr w:type="spellStart"/>
            <w:r w:rsidRPr="00A25450">
              <w:rPr>
                <w:rFonts w:asciiTheme="majorHAnsi" w:hAnsiTheme="majorHAnsi"/>
                <w:sz w:val="22"/>
              </w:rPr>
              <w:t>products</w:t>
            </w:r>
            <w:proofErr w:type="spellEnd"/>
            <w:r w:rsidRPr="00A25450">
              <w:rPr>
                <w:rFonts w:asciiTheme="majorHAnsi" w:hAnsiTheme="majorHAnsi"/>
                <w:sz w:val="22"/>
              </w:rPr>
              <w:t xml:space="preserve"> </w:t>
            </w:r>
            <w:proofErr w:type="spellStart"/>
            <w:r w:rsidRPr="00A25450">
              <w:rPr>
                <w:rFonts w:asciiTheme="majorHAnsi" w:hAnsiTheme="majorHAnsi"/>
                <w:sz w:val="22"/>
              </w:rPr>
              <w:t>to</w:t>
            </w:r>
            <w:proofErr w:type="spellEnd"/>
            <w:r w:rsidRPr="00A25450">
              <w:rPr>
                <w:rFonts w:asciiTheme="majorHAnsi" w:hAnsiTheme="majorHAnsi"/>
                <w:sz w:val="22"/>
              </w:rPr>
              <w:t xml:space="preserve"> </w:t>
            </w:r>
            <w:proofErr w:type="spellStart"/>
            <w:r w:rsidRPr="00A25450">
              <w:rPr>
                <w:rFonts w:asciiTheme="majorHAnsi" w:hAnsiTheme="majorHAnsi"/>
                <w:sz w:val="22"/>
              </w:rPr>
              <w:t>reach</w:t>
            </w:r>
            <w:proofErr w:type="spellEnd"/>
            <w:r w:rsidRPr="00A25450">
              <w:rPr>
                <w:rFonts w:asciiTheme="majorHAnsi" w:hAnsiTheme="majorHAnsi"/>
                <w:sz w:val="22"/>
              </w:rPr>
              <w:t xml:space="preserve"> </w:t>
            </w:r>
            <w:proofErr w:type="spellStart"/>
            <w:r w:rsidRPr="00A25450">
              <w:rPr>
                <w:rFonts w:asciiTheme="majorHAnsi" w:hAnsiTheme="majorHAnsi"/>
                <w:sz w:val="22"/>
              </w:rPr>
              <w:t>the</w:t>
            </w:r>
            <w:proofErr w:type="spellEnd"/>
            <w:r w:rsidRPr="00A25450">
              <w:rPr>
                <w:rFonts w:asciiTheme="majorHAnsi" w:hAnsiTheme="majorHAnsi"/>
                <w:sz w:val="22"/>
              </w:rPr>
              <w:t xml:space="preserve"> </w:t>
            </w:r>
            <w:proofErr w:type="spellStart"/>
            <w:r w:rsidRPr="00A25450">
              <w:rPr>
                <w:rFonts w:asciiTheme="majorHAnsi" w:hAnsiTheme="majorHAnsi"/>
                <w:sz w:val="22"/>
              </w:rPr>
              <w:t>market</w:t>
            </w:r>
            <w:proofErr w:type="spellEnd"/>
            <w:r w:rsidRPr="00A25450">
              <w:rPr>
                <w:rFonts w:asciiTheme="majorHAnsi" w:hAnsiTheme="majorHAnsi"/>
                <w:sz w:val="22"/>
              </w:rPr>
              <w:t xml:space="preserve"> </w:t>
            </w:r>
            <w:proofErr w:type="spellStart"/>
            <w:r w:rsidRPr="00A25450">
              <w:rPr>
                <w:rFonts w:asciiTheme="majorHAnsi" w:hAnsiTheme="majorHAnsi"/>
                <w:sz w:val="22"/>
              </w:rPr>
              <w:t>faster</w:t>
            </w:r>
            <w:proofErr w:type="spellEnd"/>
            <w:r w:rsidRPr="00A25450">
              <w:rPr>
                <w:rFonts w:asciiTheme="majorHAnsi" w:hAnsiTheme="majorHAnsi"/>
                <w:sz w:val="22"/>
              </w:rPr>
              <w:t xml:space="preserve"> </w:t>
            </w:r>
            <w:proofErr w:type="spellStart"/>
            <w:r w:rsidRPr="00A25450">
              <w:rPr>
                <w:rFonts w:asciiTheme="majorHAnsi" w:hAnsiTheme="majorHAnsi"/>
                <w:sz w:val="22"/>
              </w:rPr>
              <w:t>or</w:t>
            </w:r>
            <w:proofErr w:type="spellEnd"/>
            <w:r w:rsidRPr="00A25450">
              <w:rPr>
                <w:rFonts w:asciiTheme="majorHAnsi" w:hAnsiTheme="majorHAnsi"/>
                <w:sz w:val="22"/>
              </w:rPr>
              <w:t xml:space="preserve"> </w:t>
            </w:r>
            <w:proofErr w:type="spellStart"/>
            <w:r w:rsidRPr="00A25450">
              <w:rPr>
                <w:rFonts w:asciiTheme="majorHAnsi" w:hAnsiTheme="majorHAnsi"/>
                <w:sz w:val="22"/>
              </w:rPr>
              <w:t>having</w:t>
            </w:r>
            <w:proofErr w:type="spellEnd"/>
            <w:r w:rsidRPr="00A25450">
              <w:rPr>
                <w:rFonts w:asciiTheme="majorHAnsi" w:hAnsiTheme="majorHAnsi"/>
                <w:sz w:val="22"/>
              </w:rPr>
              <w:t xml:space="preserve"> </w:t>
            </w:r>
            <w:proofErr w:type="spellStart"/>
            <w:r w:rsidRPr="00A25450">
              <w:rPr>
                <w:rFonts w:asciiTheme="majorHAnsi" w:hAnsiTheme="majorHAnsi"/>
                <w:sz w:val="22"/>
              </w:rPr>
              <w:t>more</w:t>
            </w:r>
            <w:proofErr w:type="spellEnd"/>
            <w:r w:rsidRPr="00A25450">
              <w:rPr>
                <w:rFonts w:asciiTheme="majorHAnsi" w:hAnsiTheme="majorHAnsi"/>
                <w:sz w:val="22"/>
              </w:rPr>
              <w:t xml:space="preserve"> </w:t>
            </w:r>
            <w:proofErr w:type="spellStart"/>
            <w:r w:rsidRPr="00A25450">
              <w:rPr>
                <w:rFonts w:asciiTheme="majorHAnsi" w:hAnsiTheme="majorHAnsi"/>
                <w:sz w:val="22"/>
              </w:rPr>
              <w:t>efficient</w:t>
            </w:r>
            <w:proofErr w:type="spellEnd"/>
            <w:r w:rsidRPr="00A25450">
              <w:rPr>
                <w:rFonts w:asciiTheme="majorHAnsi" w:hAnsiTheme="majorHAnsi"/>
                <w:sz w:val="22"/>
              </w:rPr>
              <w:t xml:space="preserve"> </w:t>
            </w:r>
            <w:proofErr w:type="spellStart"/>
            <w:r w:rsidRPr="00A25450">
              <w:rPr>
                <w:rFonts w:asciiTheme="majorHAnsi" w:hAnsiTheme="majorHAnsi"/>
                <w:sz w:val="22"/>
              </w:rPr>
              <w:t>and</w:t>
            </w:r>
            <w:proofErr w:type="spellEnd"/>
            <w:r w:rsidRPr="00A25450">
              <w:rPr>
                <w:rFonts w:asciiTheme="majorHAnsi" w:hAnsiTheme="majorHAnsi"/>
                <w:sz w:val="22"/>
              </w:rPr>
              <w:t xml:space="preserve"> </w:t>
            </w:r>
            <w:proofErr w:type="spellStart"/>
            <w:r w:rsidRPr="00A25450">
              <w:rPr>
                <w:rFonts w:asciiTheme="majorHAnsi" w:hAnsiTheme="majorHAnsi"/>
                <w:sz w:val="22"/>
              </w:rPr>
              <w:t>sustainable</w:t>
            </w:r>
            <w:proofErr w:type="spellEnd"/>
            <w:r w:rsidRPr="00A25450">
              <w:rPr>
                <w:rFonts w:asciiTheme="majorHAnsi" w:hAnsiTheme="majorHAnsi"/>
                <w:sz w:val="22"/>
              </w:rPr>
              <w:t xml:space="preserve"> </w:t>
            </w:r>
            <w:proofErr w:type="spellStart"/>
            <w:r w:rsidRPr="00A25450">
              <w:rPr>
                <w:rFonts w:asciiTheme="majorHAnsi" w:hAnsiTheme="majorHAnsi"/>
                <w:sz w:val="22"/>
              </w:rPr>
              <w:t>processes</w:t>
            </w:r>
            <w:proofErr w:type="spellEnd"/>
            <w:r w:rsidRPr="00A25450">
              <w:rPr>
                <w:rFonts w:asciiTheme="majorHAnsi" w:hAnsiTheme="majorHAnsi"/>
                <w:sz w:val="22"/>
              </w:rPr>
              <w:t xml:space="preserve"> </w:t>
            </w:r>
            <w:proofErr w:type="spellStart"/>
            <w:r w:rsidRPr="00A25450">
              <w:rPr>
                <w:rFonts w:asciiTheme="majorHAnsi" w:hAnsiTheme="majorHAnsi"/>
                <w:sz w:val="22"/>
              </w:rPr>
              <w:t>adopted</w:t>
            </w:r>
            <w:proofErr w:type="spellEnd"/>
            <w:r w:rsidRPr="00A25450">
              <w:rPr>
                <w:rFonts w:asciiTheme="majorHAnsi" w:hAnsiTheme="majorHAnsi"/>
                <w:sz w:val="22"/>
              </w:rPr>
              <w:t xml:space="preserve"> </w:t>
            </w:r>
            <w:proofErr w:type="spellStart"/>
            <w:r w:rsidRPr="00A25450">
              <w:rPr>
                <w:rFonts w:asciiTheme="majorHAnsi" w:hAnsiTheme="majorHAnsi"/>
                <w:sz w:val="22"/>
              </w:rPr>
              <w:t>by</w:t>
            </w:r>
            <w:proofErr w:type="spellEnd"/>
            <w:r w:rsidRPr="00A25450">
              <w:rPr>
                <w:rFonts w:asciiTheme="majorHAnsi" w:hAnsiTheme="majorHAnsi"/>
                <w:sz w:val="22"/>
              </w:rPr>
              <w:t xml:space="preserve"> </w:t>
            </w:r>
            <w:proofErr w:type="spellStart"/>
            <w:r w:rsidRPr="00A25450">
              <w:rPr>
                <w:rFonts w:asciiTheme="majorHAnsi" w:hAnsiTheme="majorHAnsi"/>
                <w:sz w:val="22"/>
              </w:rPr>
              <w:t>the</w:t>
            </w:r>
            <w:proofErr w:type="spellEnd"/>
            <w:r w:rsidRPr="00A25450">
              <w:rPr>
                <w:rFonts w:asciiTheme="majorHAnsi" w:hAnsiTheme="majorHAnsi"/>
                <w:sz w:val="22"/>
              </w:rPr>
              <w:t xml:space="preserve"> </w:t>
            </w:r>
            <w:proofErr w:type="spellStart"/>
            <w:r w:rsidRPr="00A25450">
              <w:rPr>
                <w:rFonts w:asciiTheme="majorHAnsi" w:hAnsiTheme="majorHAnsi"/>
                <w:sz w:val="22"/>
              </w:rPr>
              <w:t>industry</w:t>
            </w:r>
            <w:proofErr w:type="spellEnd"/>
            <w:r w:rsidRPr="00A25450">
              <w:rPr>
                <w:rFonts w:asciiTheme="majorHAnsi" w:hAnsiTheme="majorHAnsi"/>
                <w:sz w:val="22"/>
              </w:rPr>
              <w:t>.</w:t>
            </w:r>
          </w:p>
          <w:p w14:paraId="261222D6" w14:textId="77777777" w:rsidR="00A25450" w:rsidRDefault="00A25450" w:rsidP="00A25450">
            <w:pPr>
              <w:pStyle w:val="ListParagraph"/>
              <w:numPr>
                <w:ilvl w:val="0"/>
                <w:numId w:val="42"/>
              </w:numPr>
              <w:spacing w:before="40" w:after="40"/>
              <w:jc w:val="both"/>
              <w:rPr>
                <w:rFonts w:asciiTheme="majorHAnsi" w:hAnsiTheme="majorHAnsi"/>
                <w:sz w:val="22"/>
              </w:rPr>
            </w:pPr>
            <w:proofErr w:type="spellStart"/>
            <w:r w:rsidRPr="00A25450">
              <w:rPr>
                <w:rFonts w:asciiTheme="majorHAnsi" w:hAnsiTheme="majorHAnsi"/>
                <w:sz w:val="22"/>
              </w:rPr>
              <w:t>Valorisation</w:t>
            </w:r>
            <w:proofErr w:type="spellEnd"/>
            <w:r w:rsidRPr="00A25450">
              <w:rPr>
                <w:rFonts w:asciiTheme="majorHAnsi" w:hAnsiTheme="majorHAnsi"/>
                <w:sz w:val="22"/>
              </w:rPr>
              <w:t xml:space="preserve"> </w:t>
            </w:r>
            <w:proofErr w:type="spellStart"/>
            <w:r w:rsidRPr="00A25450">
              <w:rPr>
                <w:rFonts w:asciiTheme="majorHAnsi" w:hAnsiTheme="majorHAnsi"/>
                <w:sz w:val="22"/>
              </w:rPr>
              <w:t>of</w:t>
            </w:r>
            <w:proofErr w:type="spellEnd"/>
            <w:r w:rsidRPr="00A25450">
              <w:rPr>
                <w:rFonts w:asciiTheme="majorHAnsi" w:hAnsiTheme="majorHAnsi"/>
                <w:sz w:val="22"/>
              </w:rPr>
              <w:t xml:space="preserve"> </w:t>
            </w:r>
            <w:proofErr w:type="spellStart"/>
            <w:r w:rsidRPr="00A25450">
              <w:rPr>
                <w:rFonts w:asciiTheme="majorHAnsi" w:hAnsiTheme="majorHAnsi"/>
                <w:sz w:val="22"/>
              </w:rPr>
              <w:t>research</w:t>
            </w:r>
            <w:proofErr w:type="spellEnd"/>
            <w:r w:rsidRPr="00A25450">
              <w:rPr>
                <w:rFonts w:asciiTheme="majorHAnsi" w:hAnsiTheme="majorHAnsi"/>
                <w:sz w:val="22"/>
              </w:rPr>
              <w:t xml:space="preserve"> </w:t>
            </w:r>
            <w:proofErr w:type="spellStart"/>
            <w:r w:rsidRPr="00A25450">
              <w:rPr>
                <w:rFonts w:asciiTheme="majorHAnsi" w:hAnsiTheme="majorHAnsi"/>
                <w:sz w:val="22"/>
              </w:rPr>
              <w:t>results</w:t>
            </w:r>
            <w:proofErr w:type="spellEnd"/>
            <w:r w:rsidRPr="00A25450">
              <w:rPr>
                <w:rFonts w:asciiTheme="majorHAnsi" w:hAnsiTheme="majorHAnsi"/>
                <w:sz w:val="22"/>
              </w:rPr>
              <w:t xml:space="preserve"> </w:t>
            </w:r>
            <w:proofErr w:type="spellStart"/>
            <w:r w:rsidRPr="00A25450">
              <w:rPr>
                <w:rFonts w:asciiTheme="majorHAnsi" w:hAnsiTheme="majorHAnsi"/>
                <w:sz w:val="22"/>
              </w:rPr>
              <w:t>and</w:t>
            </w:r>
            <w:proofErr w:type="spellEnd"/>
            <w:r w:rsidRPr="00A25450">
              <w:rPr>
                <w:rFonts w:asciiTheme="majorHAnsi" w:hAnsiTheme="majorHAnsi"/>
                <w:sz w:val="22"/>
              </w:rPr>
              <w:t xml:space="preserve"> </w:t>
            </w:r>
            <w:proofErr w:type="spellStart"/>
            <w:r w:rsidRPr="00A25450">
              <w:rPr>
                <w:rFonts w:asciiTheme="majorHAnsi" w:hAnsiTheme="majorHAnsi"/>
                <w:sz w:val="22"/>
              </w:rPr>
              <w:t>practical</w:t>
            </w:r>
            <w:proofErr w:type="spellEnd"/>
            <w:r w:rsidRPr="00A25450">
              <w:rPr>
                <w:rFonts w:asciiTheme="majorHAnsi" w:hAnsiTheme="majorHAnsi"/>
                <w:sz w:val="22"/>
              </w:rPr>
              <w:t xml:space="preserve"> </w:t>
            </w:r>
            <w:proofErr w:type="spellStart"/>
            <w:r w:rsidRPr="00A25450">
              <w:rPr>
                <w:rFonts w:asciiTheme="majorHAnsi" w:hAnsiTheme="majorHAnsi"/>
                <w:sz w:val="22"/>
              </w:rPr>
              <w:t>applications</w:t>
            </w:r>
            <w:proofErr w:type="spellEnd"/>
            <w:r w:rsidRPr="00A25450">
              <w:rPr>
                <w:rFonts w:asciiTheme="majorHAnsi" w:hAnsiTheme="majorHAnsi"/>
                <w:sz w:val="22"/>
              </w:rPr>
              <w:t xml:space="preserve">. </w:t>
            </w:r>
            <w:proofErr w:type="spellStart"/>
            <w:r w:rsidRPr="00A25450">
              <w:rPr>
                <w:rFonts w:asciiTheme="majorHAnsi" w:hAnsiTheme="majorHAnsi"/>
                <w:sz w:val="22"/>
              </w:rPr>
              <w:t>This</w:t>
            </w:r>
            <w:proofErr w:type="spellEnd"/>
            <w:r w:rsidRPr="00A25450">
              <w:rPr>
                <w:rFonts w:asciiTheme="majorHAnsi" w:hAnsiTheme="majorHAnsi"/>
                <w:sz w:val="22"/>
              </w:rPr>
              <w:t xml:space="preserve"> </w:t>
            </w:r>
            <w:proofErr w:type="spellStart"/>
            <w:r w:rsidRPr="00A25450">
              <w:rPr>
                <w:rFonts w:asciiTheme="majorHAnsi" w:hAnsiTheme="majorHAnsi"/>
                <w:sz w:val="22"/>
              </w:rPr>
              <w:t>might</w:t>
            </w:r>
            <w:proofErr w:type="spellEnd"/>
            <w:r w:rsidRPr="00A25450">
              <w:rPr>
                <w:rFonts w:asciiTheme="majorHAnsi" w:hAnsiTheme="majorHAnsi"/>
                <w:sz w:val="22"/>
              </w:rPr>
              <w:t xml:space="preserve"> </w:t>
            </w:r>
            <w:proofErr w:type="spellStart"/>
            <w:r w:rsidRPr="00A25450">
              <w:rPr>
                <w:rFonts w:asciiTheme="majorHAnsi" w:hAnsiTheme="majorHAnsi"/>
                <w:sz w:val="22"/>
              </w:rPr>
              <w:t>include</w:t>
            </w:r>
            <w:proofErr w:type="spellEnd"/>
            <w:r w:rsidRPr="00A25450">
              <w:rPr>
                <w:rFonts w:asciiTheme="majorHAnsi" w:hAnsiTheme="majorHAnsi"/>
                <w:sz w:val="22"/>
              </w:rPr>
              <w:t xml:space="preserve"> </w:t>
            </w:r>
            <w:proofErr w:type="spellStart"/>
            <w:r w:rsidRPr="00A25450">
              <w:rPr>
                <w:rFonts w:asciiTheme="majorHAnsi" w:hAnsiTheme="majorHAnsi"/>
                <w:sz w:val="22"/>
              </w:rPr>
              <w:t>the</w:t>
            </w:r>
            <w:proofErr w:type="spellEnd"/>
            <w:r w:rsidRPr="00A25450">
              <w:rPr>
                <w:rFonts w:asciiTheme="majorHAnsi" w:hAnsiTheme="majorHAnsi"/>
                <w:sz w:val="22"/>
              </w:rPr>
              <w:t xml:space="preserve"> </w:t>
            </w:r>
            <w:proofErr w:type="spellStart"/>
            <w:r w:rsidRPr="00A25450">
              <w:rPr>
                <w:rFonts w:asciiTheme="majorHAnsi" w:hAnsiTheme="majorHAnsi"/>
                <w:sz w:val="22"/>
              </w:rPr>
              <w:t>active</w:t>
            </w:r>
            <w:proofErr w:type="spellEnd"/>
            <w:r w:rsidRPr="00A25450">
              <w:rPr>
                <w:rFonts w:asciiTheme="majorHAnsi" w:hAnsiTheme="majorHAnsi"/>
                <w:sz w:val="22"/>
              </w:rPr>
              <w:t xml:space="preserve"> </w:t>
            </w:r>
            <w:proofErr w:type="spellStart"/>
            <w:r w:rsidRPr="00A25450">
              <w:rPr>
                <w:rFonts w:asciiTheme="majorHAnsi" w:hAnsiTheme="majorHAnsi"/>
                <w:sz w:val="22"/>
              </w:rPr>
              <w:t>involvement</w:t>
            </w:r>
            <w:proofErr w:type="spellEnd"/>
            <w:r w:rsidRPr="00A25450">
              <w:rPr>
                <w:rFonts w:asciiTheme="majorHAnsi" w:hAnsiTheme="majorHAnsi"/>
                <w:sz w:val="22"/>
              </w:rPr>
              <w:t xml:space="preserve"> </w:t>
            </w:r>
            <w:proofErr w:type="spellStart"/>
            <w:r w:rsidRPr="00A25450">
              <w:rPr>
                <w:rFonts w:asciiTheme="majorHAnsi" w:hAnsiTheme="majorHAnsi"/>
                <w:sz w:val="22"/>
              </w:rPr>
              <w:t>of</w:t>
            </w:r>
            <w:proofErr w:type="spellEnd"/>
            <w:r w:rsidRPr="00A25450">
              <w:rPr>
                <w:rFonts w:asciiTheme="majorHAnsi" w:hAnsiTheme="majorHAnsi"/>
                <w:sz w:val="22"/>
              </w:rPr>
              <w:t xml:space="preserve"> </w:t>
            </w:r>
            <w:proofErr w:type="spellStart"/>
            <w:r w:rsidRPr="00A25450">
              <w:rPr>
                <w:rFonts w:asciiTheme="majorHAnsi" w:hAnsiTheme="majorHAnsi"/>
                <w:sz w:val="22"/>
              </w:rPr>
              <w:t>ecosystems</w:t>
            </w:r>
            <w:proofErr w:type="spellEnd"/>
            <w:r w:rsidRPr="00A25450">
              <w:rPr>
                <w:rFonts w:asciiTheme="majorHAnsi" w:hAnsiTheme="majorHAnsi"/>
                <w:sz w:val="22"/>
              </w:rPr>
              <w:t xml:space="preserve"> </w:t>
            </w:r>
            <w:proofErr w:type="spellStart"/>
            <w:r w:rsidRPr="00A25450">
              <w:rPr>
                <w:rFonts w:asciiTheme="majorHAnsi" w:hAnsiTheme="majorHAnsi"/>
                <w:sz w:val="22"/>
              </w:rPr>
              <w:t>and</w:t>
            </w:r>
            <w:proofErr w:type="spellEnd"/>
            <w:r w:rsidRPr="00A25450">
              <w:rPr>
                <w:rFonts w:asciiTheme="majorHAnsi" w:hAnsiTheme="majorHAnsi"/>
                <w:sz w:val="22"/>
              </w:rPr>
              <w:t xml:space="preserve"> </w:t>
            </w:r>
            <w:proofErr w:type="spellStart"/>
            <w:r w:rsidRPr="00A25450">
              <w:rPr>
                <w:rFonts w:asciiTheme="majorHAnsi" w:hAnsiTheme="majorHAnsi"/>
                <w:sz w:val="22"/>
              </w:rPr>
              <w:t>the</w:t>
            </w:r>
            <w:proofErr w:type="spellEnd"/>
            <w:r w:rsidRPr="00A25450">
              <w:rPr>
                <w:rFonts w:asciiTheme="majorHAnsi" w:hAnsiTheme="majorHAnsi"/>
                <w:sz w:val="22"/>
              </w:rPr>
              <w:t xml:space="preserve"> </w:t>
            </w:r>
            <w:proofErr w:type="spellStart"/>
            <w:r w:rsidRPr="00A25450">
              <w:rPr>
                <w:rFonts w:asciiTheme="majorHAnsi" w:hAnsiTheme="majorHAnsi"/>
                <w:sz w:val="22"/>
              </w:rPr>
              <w:t>co-creation</w:t>
            </w:r>
            <w:proofErr w:type="spellEnd"/>
            <w:r w:rsidRPr="00A25450">
              <w:rPr>
                <w:rFonts w:asciiTheme="majorHAnsi" w:hAnsiTheme="majorHAnsi"/>
                <w:sz w:val="22"/>
              </w:rPr>
              <w:t xml:space="preserve"> </w:t>
            </w:r>
            <w:proofErr w:type="spellStart"/>
            <w:r w:rsidRPr="00A25450">
              <w:rPr>
                <w:rFonts w:asciiTheme="majorHAnsi" w:hAnsiTheme="majorHAnsi"/>
                <w:sz w:val="22"/>
              </w:rPr>
              <w:t>process</w:t>
            </w:r>
            <w:proofErr w:type="spellEnd"/>
            <w:r w:rsidRPr="00A25450">
              <w:rPr>
                <w:rFonts w:asciiTheme="majorHAnsi" w:hAnsiTheme="majorHAnsi"/>
                <w:sz w:val="22"/>
              </w:rPr>
              <w:t xml:space="preserve"> </w:t>
            </w:r>
            <w:proofErr w:type="spellStart"/>
            <w:r w:rsidRPr="00A25450">
              <w:rPr>
                <w:rFonts w:asciiTheme="majorHAnsi" w:hAnsiTheme="majorHAnsi"/>
                <w:sz w:val="22"/>
              </w:rPr>
              <w:t>with</w:t>
            </w:r>
            <w:proofErr w:type="spellEnd"/>
            <w:r w:rsidRPr="00A25450">
              <w:rPr>
                <w:rFonts w:asciiTheme="majorHAnsi" w:hAnsiTheme="majorHAnsi"/>
                <w:sz w:val="22"/>
              </w:rPr>
              <w:t xml:space="preserve"> </w:t>
            </w:r>
            <w:proofErr w:type="spellStart"/>
            <w:r w:rsidRPr="00A25450">
              <w:rPr>
                <w:rFonts w:asciiTheme="majorHAnsi" w:hAnsiTheme="majorHAnsi"/>
                <w:sz w:val="22"/>
              </w:rPr>
              <w:t>stakeholders</w:t>
            </w:r>
            <w:proofErr w:type="spellEnd"/>
            <w:r w:rsidRPr="00A25450">
              <w:rPr>
                <w:rFonts w:asciiTheme="majorHAnsi" w:hAnsiTheme="majorHAnsi"/>
                <w:sz w:val="22"/>
              </w:rPr>
              <w:t xml:space="preserve"> </w:t>
            </w:r>
            <w:proofErr w:type="spellStart"/>
            <w:r w:rsidRPr="00A25450">
              <w:rPr>
                <w:rFonts w:asciiTheme="majorHAnsi" w:hAnsiTheme="majorHAnsi"/>
                <w:sz w:val="22"/>
              </w:rPr>
              <w:t>and</w:t>
            </w:r>
            <w:proofErr w:type="spellEnd"/>
            <w:r w:rsidRPr="00A25450">
              <w:rPr>
                <w:rFonts w:asciiTheme="majorHAnsi" w:hAnsiTheme="majorHAnsi"/>
                <w:sz w:val="22"/>
              </w:rPr>
              <w:t xml:space="preserve"> </w:t>
            </w:r>
            <w:proofErr w:type="spellStart"/>
            <w:r w:rsidRPr="00A25450">
              <w:rPr>
                <w:rFonts w:asciiTheme="majorHAnsi" w:hAnsiTheme="majorHAnsi"/>
                <w:sz w:val="22"/>
              </w:rPr>
              <w:t>end-users</w:t>
            </w:r>
            <w:proofErr w:type="spellEnd"/>
            <w:r w:rsidRPr="00A25450">
              <w:rPr>
                <w:rFonts w:asciiTheme="majorHAnsi" w:hAnsiTheme="majorHAnsi"/>
                <w:sz w:val="22"/>
              </w:rPr>
              <w:t>.</w:t>
            </w:r>
          </w:p>
          <w:p w14:paraId="20CF261D" w14:textId="77777777" w:rsidR="00A25450" w:rsidRDefault="00A25450" w:rsidP="00A25450">
            <w:pPr>
              <w:pStyle w:val="ListParagraph"/>
              <w:numPr>
                <w:ilvl w:val="0"/>
                <w:numId w:val="42"/>
              </w:numPr>
              <w:spacing w:before="40" w:after="40"/>
              <w:jc w:val="both"/>
              <w:rPr>
                <w:rFonts w:asciiTheme="majorHAnsi" w:hAnsiTheme="majorHAnsi"/>
                <w:sz w:val="22"/>
              </w:rPr>
            </w:pPr>
            <w:proofErr w:type="spellStart"/>
            <w:r w:rsidRPr="00A25450">
              <w:rPr>
                <w:rFonts w:asciiTheme="majorHAnsi" w:hAnsiTheme="majorHAnsi"/>
                <w:sz w:val="22"/>
              </w:rPr>
              <w:t>Connecting</w:t>
            </w:r>
            <w:proofErr w:type="spellEnd"/>
            <w:r w:rsidRPr="00A25450">
              <w:rPr>
                <w:rFonts w:asciiTheme="majorHAnsi" w:hAnsiTheme="majorHAnsi"/>
                <w:sz w:val="22"/>
              </w:rPr>
              <w:t xml:space="preserve"> </w:t>
            </w:r>
            <w:proofErr w:type="spellStart"/>
            <w:r w:rsidRPr="00A25450">
              <w:rPr>
                <w:rFonts w:asciiTheme="majorHAnsi" w:hAnsiTheme="majorHAnsi"/>
                <w:sz w:val="22"/>
              </w:rPr>
              <w:t>or</w:t>
            </w:r>
            <w:proofErr w:type="spellEnd"/>
            <w:r w:rsidRPr="00A25450">
              <w:rPr>
                <w:rFonts w:asciiTheme="majorHAnsi" w:hAnsiTheme="majorHAnsi"/>
                <w:sz w:val="22"/>
              </w:rPr>
              <w:t xml:space="preserve"> </w:t>
            </w:r>
            <w:proofErr w:type="spellStart"/>
            <w:r w:rsidRPr="00A25450">
              <w:rPr>
                <w:rFonts w:asciiTheme="majorHAnsi" w:hAnsiTheme="majorHAnsi"/>
                <w:sz w:val="22"/>
              </w:rPr>
              <w:t>making</w:t>
            </w:r>
            <w:proofErr w:type="spellEnd"/>
            <w:r w:rsidRPr="00A25450">
              <w:rPr>
                <w:rFonts w:asciiTheme="majorHAnsi" w:hAnsiTheme="majorHAnsi"/>
                <w:sz w:val="22"/>
              </w:rPr>
              <w:t xml:space="preserve"> </w:t>
            </w:r>
            <w:proofErr w:type="spellStart"/>
            <w:r w:rsidRPr="00A25450">
              <w:rPr>
                <w:rFonts w:asciiTheme="majorHAnsi" w:hAnsiTheme="majorHAnsi"/>
                <w:sz w:val="22"/>
              </w:rPr>
              <w:t>complementary</w:t>
            </w:r>
            <w:proofErr w:type="spellEnd"/>
            <w:r w:rsidRPr="00A25450">
              <w:rPr>
                <w:rFonts w:asciiTheme="majorHAnsi" w:hAnsiTheme="majorHAnsi"/>
                <w:sz w:val="22"/>
              </w:rPr>
              <w:t xml:space="preserve"> </w:t>
            </w:r>
            <w:proofErr w:type="spellStart"/>
            <w:r w:rsidRPr="00A25450">
              <w:rPr>
                <w:rFonts w:asciiTheme="majorHAnsi" w:hAnsiTheme="majorHAnsi"/>
                <w:sz w:val="22"/>
              </w:rPr>
              <w:t>use</w:t>
            </w:r>
            <w:proofErr w:type="spellEnd"/>
            <w:r w:rsidRPr="00A25450">
              <w:rPr>
                <w:rFonts w:asciiTheme="majorHAnsi" w:hAnsiTheme="majorHAnsi"/>
                <w:sz w:val="22"/>
              </w:rPr>
              <w:t xml:space="preserve"> </w:t>
            </w:r>
            <w:proofErr w:type="spellStart"/>
            <w:r w:rsidRPr="00A25450">
              <w:rPr>
                <w:rFonts w:asciiTheme="majorHAnsi" w:hAnsiTheme="majorHAnsi"/>
                <w:sz w:val="22"/>
              </w:rPr>
              <w:t>of</w:t>
            </w:r>
            <w:proofErr w:type="spellEnd"/>
            <w:r w:rsidRPr="00A25450">
              <w:rPr>
                <w:rFonts w:asciiTheme="majorHAnsi" w:hAnsiTheme="majorHAnsi"/>
                <w:sz w:val="22"/>
              </w:rPr>
              <w:t xml:space="preserve"> </w:t>
            </w:r>
            <w:proofErr w:type="spellStart"/>
            <w:r w:rsidRPr="00A25450">
              <w:rPr>
                <w:rFonts w:asciiTheme="majorHAnsi" w:hAnsiTheme="majorHAnsi"/>
                <w:sz w:val="22"/>
              </w:rPr>
              <w:t>testing</w:t>
            </w:r>
            <w:proofErr w:type="spellEnd"/>
            <w:r w:rsidRPr="00A25450">
              <w:rPr>
                <w:rFonts w:asciiTheme="majorHAnsi" w:hAnsiTheme="majorHAnsi"/>
                <w:sz w:val="22"/>
              </w:rPr>
              <w:t xml:space="preserve"> </w:t>
            </w:r>
            <w:proofErr w:type="spellStart"/>
            <w:r w:rsidRPr="00A25450">
              <w:rPr>
                <w:rFonts w:asciiTheme="majorHAnsi" w:hAnsiTheme="majorHAnsi"/>
                <w:sz w:val="22"/>
              </w:rPr>
              <w:t>and</w:t>
            </w:r>
            <w:proofErr w:type="spellEnd"/>
            <w:r w:rsidRPr="00A25450">
              <w:rPr>
                <w:rFonts w:asciiTheme="majorHAnsi" w:hAnsiTheme="majorHAnsi"/>
                <w:sz w:val="22"/>
              </w:rPr>
              <w:t xml:space="preserve"> </w:t>
            </w:r>
            <w:proofErr w:type="spellStart"/>
            <w:r w:rsidRPr="00A25450">
              <w:rPr>
                <w:rFonts w:asciiTheme="majorHAnsi" w:hAnsiTheme="majorHAnsi"/>
                <w:sz w:val="22"/>
              </w:rPr>
              <w:t>demonstration</w:t>
            </w:r>
            <w:proofErr w:type="spellEnd"/>
            <w:r w:rsidRPr="00A25450">
              <w:rPr>
                <w:rFonts w:asciiTheme="majorHAnsi" w:hAnsiTheme="majorHAnsi"/>
                <w:sz w:val="22"/>
              </w:rPr>
              <w:t xml:space="preserve"> </w:t>
            </w:r>
            <w:proofErr w:type="spellStart"/>
            <w:r w:rsidRPr="00A25450">
              <w:rPr>
                <w:rFonts w:asciiTheme="majorHAnsi" w:hAnsiTheme="majorHAnsi"/>
                <w:sz w:val="22"/>
              </w:rPr>
              <w:t>facilities</w:t>
            </w:r>
            <w:proofErr w:type="spellEnd"/>
            <w:r w:rsidRPr="00A25450">
              <w:rPr>
                <w:rFonts w:asciiTheme="majorHAnsi" w:hAnsiTheme="majorHAnsi"/>
                <w:sz w:val="22"/>
              </w:rPr>
              <w:t xml:space="preserve"> </w:t>
            </w:r>
            <w:proofErr w:type="spellStart"/>
            <w:r w:rsidRPr="00A25450">
              <w:rPr>
                <w:rFonts w:asciiTheme="majorHAnsi" w:hAnsiTheme="majorHAnsi"/>
                <w:sz w:val="22"/>
              </w:rPr>
              <w:t>at</w:t>
            </w:r>
            <w:proofErr w:type="spellEnd"/>
            <w:r w:rsidRPr="00A25450">
              <w:rPr>
                <w:rFonts w:asciiTheme="majorHAnsi" w:hAnsiTheme="majorHAnsi"/>
                <w:sz w:val="22"/>
              </w:rPr>
              <w:t xml:space="preserve"> </w:t>
            </w:r>
            <w:proofErr w:type="spellStart"/>
            <w:r w:rsidRPr="00A25450">
              <w:rPr>
                <w:rFonts w:asciiTheme="majorHAnsi" w:hAnsiTheme="majorHAnsi"/>
                <w:sz w:val="22"/>
              </w:rPr>
              <w:t>interregional</w:t>
            </w:r>
            <w:proofErr w:type="spellEnd"/>
            <w:r w:rsidRPr="00A25450">
              <w:rPr>
                <w:rFonts w:asciiTheme="majorHAnsi" w:hAnsiTheme="majorHAnsi"/>
                <w:sz w:val="22"/>
              </w:rPr>
              <w:t xml:space="preserve"> </w:t>
            </w:r>
            <w:proofErr w:type="spellStart"/>
            <w:r w:rsidRPr="00A25450">
              <w:rPr>
                <w:rFonts w:asciiTheme="majorHAnsi" w:hAnsiTheme="majorHAnsi"/>
                <w:sz w:val="22"/>
              </w:rPr>
              <w:t>level</w:t>
            </w:r>
            <w:proofErr w:type="spellEnd"/>
            <w:r w:rsidRPr="00A25450">
              <w:rPr>
                <w:rFonts w:asciiTheme="majorHAnsi" w:hAnsiTheme="majorHAnsi"/>
                <w:sz w:val="22"/>
              </w:rPr>
              <w:t xml:space="preserve">. </w:t>
            </w:r>
            <w:proofErr w:type="spellStart"/>
            <w:r w:rsidRPr="00A25450">
              <w:rPr>
                <w:rFonts w:asciiTheme="majorHAnsi" w:hAnsiTheme="majorHAnsi"/>
                <w:sz w:val="22"/>
              </w:rPr>
              <w:t>In</w:t>
            </w:r>
            <w:proofErr w:type="spellEnd"/>
            <w:r w:rsidRPr="00A25450">
              <w:rPr>
                <w:rFonts w:asciiTheme="majorHAnsi" w:hAnsiTheme="majorHAnsi"/>
                <w:sz w:val="22"/>
              </w:rPr>
              <w:t xml:space="preserve"> </w:t>
            </w:r>
            <w:proofErr w:type="spellStart"/>
            <w:r w:rsidRPr="00A25450">
              <w:rPr>
                <w:rFonts w:asciiTheme="majorHAnsi" w:hAnsiTheme="majorHAnsi"/>
                <w:sz w:val="22"/>
              </w:rPr>
              <w:t>this</w:t>
            </w:r>
            <w:proofErr w:type="spellEnd"/>
            <w:r w:rsidRPr="00A25450">
              <w:rPr>
                <w:rFonts w:asciiTheme="majorHAnsi" w:hAnsiTheme="majorHAnsi"/>
                <w:sz w:val="22"/>
              </w:rPr>
              <w:t xml:space="preserve"> </w:t>
            </w:r>
            <w:proofErr w:type="spellStart"/>
            <w:r w:rsidRPr="00A25450">
              <w:rPr>
                <w:rFonts w:asciiTheme="majorHAnsi" w:hAnsiTheme="majorHAnsi"/>
                <w:sz w:val="22"/>
              </w:rPr>
              <w:t>framework</w:t>
            </w:r>
            <w:proofErr w:type="spellEnd"/>
            <w:r w:rsidRPr="00A25450">
              <w:rPr>
                <w:rFonts w:asciiTheme="majorHAnsi" w:hAnsiTheme="majorHAnsi"/>
                <w:sz w:val="22"/>
              </w:rPr>
              <w:t xml:space="preserve">, </w:t>
            </w:r>
            <w:proofErr w:type="spellStart"/>
            <w:r w:rsidRPr="00A25450">
              <w:rPr>
                <w:rFonts w:asciiTheme="majorHAnsi" w:hAnsiTheme="majorHAnsi"/>
                <w:sz w:val="22"/>
              </w:rPr>
              <w:t>synergies</w:t>
            </w:r>
            <w:proofErr w:type="spellEnd"/>
            <w:r w:rsidRPr="00A25450">
              <w:rPr>
                <w:rFonts w:asciiTheme="majorHAnsi" w:hAnsiTheme="majorHAnsi"/>
                <w:sz w:val="22"/>
              </w:rPr>
              <w:t xml:space="preserve"> </w:t>
            </w:r>
            <w:proofErr w:type="spellStart"/>
            <w:r w:rsidRPr="00A25450">
              <w:rPr>
                <w:rFonts w:asciiTheme="majorHAnsi" w:hAnsiTheme="majorHAnsi"/>
                <w:sz w:val="22"/>
              </w:rPr>
              <w:t>with</w:t>
            </w:r>
            <w:proofErr w:type="spellEnd"/>
            <w:r w:rsidRPr="00A25450">
              <w:rPr>
                <w:rFonts w:asciiTheme="majorHAnsi" w:hAnsiTheme="majorHAnsi"/>
                <w:sz w:val="22"/>
              </w:rPr>
              <w:t xml:space="preserve"> </w:t>
            </w:r>
            <w:proofErr w:type="spellStart"/>
            <w:r w:rsidRPr="00A25450">
              <w:rPr>
                <w:rFonts w:asciiTheme="majorHAnsi" w:hAnsiTheme="majorHAnsi"/>
                <w:sz w:val="22"/>
              </w:rPr>
              <w:t>circularity</w:t>
            </w:r>
            <w:proofErr w:type="spellEnd"/>
            <w:r w:rsidRPr="00A25450">
              <w:rPr>
                <w:rFonts w:asciiTheme="majorHAnsi" w:hAnsiTheme="majorHAnsi"/>
                <w:sz w:val="22"/>
              </w:rPr>
              <w:t xml:space="preserve"> </w:t>
            </w:r>
            <w:proofErr w:type="spellStart"/>
            <w:r w:rsidRPr="00A25450">
              <w:rPr>
                <w:rFonts w:asciiTheme="majorHAnsi" w:hAnsiTheme="majorHAnsi"/>
                <w:sz w:val="22"/>
              </w:rPr>
              <w:t>hubs</w:t>
            </w:r>
            <w:proofErr w:type="spellEnd"/>
            <w:r w:rsidRPr="00A25450">
              <w:rPr>
                <w:rFonts w:asciiTheme="majorHAnsi" w:hAnsiTheme="majorHAnsi"/>
                <w:sz w:val="22"/>
              </w:rPr>
              <w:t xml:space="preserve"> </w:t>
            </w:r>
            <w:proofErr w:type="spellStart"/>
            <w:r w:rsidRPr="00A25450">
              <w:rPr>
                <w:rFonts w:asciiTheme="majorHAnsi" w:hAnsiTheme="majorHAnsi"/>
                <w:sz w:val="22"/>
              </w:rPr>
              <w:t>are</w:t>
            </w:r>
            <w:proofErr w:type="spellEnd"/>
            <w:r w:rsidRPr="00A25450">
              <w:rPr>
                <w:rFonts w:asciiTheme="majorHAnsi" w:hAnsiTheme="majorHAnsi"/>
                <w:sz w:val="22"/>
              </w:rPr>
              <w:t xml:space="preserve"> </w:t>
            </w:r>
            <w:proofErr w:type="spellStart"/>
            <w:r w:rsidRPr="00A25450">
              <w:rPr>
                <w:rFonts w:asciiTheme="majorHAnsi" w:hAnsiTheme="majorHAnsi"/>
                <w:sz w:val="22"/>
              </w:rPr>
              <w:t>encouraged</w:t>
            </w:r>
            <w:proofErr w:type="spellEnd"/>
            <w:r w:rsidRPr="00A25450">
              <w:rPr>
                <w:rFonts w:asciiTheme="majorHAnsi" w:hAnsiTheme="majorHAnsi"/>
                <w:sz w:val="22"/>
              </w:rPr>
              <w:t>.</w:t>
            </w:r>
          </w:p>
          <w:p w14:paraId="45F5ED1E" w14:textId="77777777" w:rsidR="00A25450" w:rsidRDefault="00A25450" w:rsidP="00A25450">
            <w:pPr>
              <w:pStyle w:val="ListParagraph"/>
              <w:numPr>
                <w:ilvl w:val="0"/>
                <w:numId w:val="42"/>
              </w:numPr>
              <w:spacing w:before="40" w:after="40"/>
              <w:jc w:val="both"/>
              <w:rPr>
                <w:rFonts w:asciiTheme="majorHAnsi" w:hAnsiTheme="majorHAnsi"/>
                <w:sz w:val="22"/>
              </w:rPr>
            </w:pPr>
            <w:proofErr w:type="spellStart"/>
            <w:r w:rsidRPr="00A25450">
              <w:rPr>
                <w:rFonts w:asciiTheme="majorHAnsi" w:hAnsiTheme="majorHAnsi"/>
                <w:sz w:val="22"/>
              </w:rPr>
              <w:t>Improving</w:t>
            </w:r>
            <w:proofErr w:type="spellEnd"/>
            <w:r w:rsidRPr="00A25450">
              <w:rPr>
                <w:rFonts w:asciiTheme="majorHAnsi" w:hAnsiTheme="majorHAnsi"/>
                <w:sz w:val="22"/>
              </w:rPr>
              <w:t xml:space="preserve"> </w:t>
            </w:r>
            <w:proofErr w:type="spellStart"/>
            <w:r w:rsidRPr="00A25450">
              <w:rPr>
                <w:rFonts w:asciiTheme="majorHAnsi" w:hAnsiTheme="majorHAnsi"/>
                <w:sz w:val="22"/>
              </w:rPr>
              <w:t>the</w:t>
            </w:r>
            <w:proofErr w:type="spellEnd"/>
            <w:r w:rsidRPr="00A25450">
              <w:rPr>
                <w:rFonts w:asciiTheme="majorHAnsi" w:hAnsiTheme="majorHAnsi"/>
                <w:sz w:val="22"/>
              </w:rPr>
              <w:t xml:space="preserve"> </w:t>
            </w:r>
            <w:proofErr w:type="spellStart"/>
            <w:r w:rsidRPr="00A25450">
              <w:rPr>
                <w:rFonts w:asciiTheme="majorHAnsi" w:hAnsiTheme="majorHAnsi"/>
                <w:sz w:val="22"/>
              </w:rPr>
              <w:t>use</w:t>
            </w:r>
            <w:proofErr w:type="spellEnd"/>
            <w:r w:rsidRPr="00A25450">
              <w:rPr>
                <w:rFonts w:asciiTheme="majorHAnsi" w:hAnsiTheme="majorHAnsi"/>
                <w:sz w:val="22"/>
              </w:rPr>
              <w:t xml:space="preserve"> </w:t>
            </w:r>
            <w:proofErr w:type="spellStart"/>
            <w:r w:rsidRPr="00A25450">
              <w:rPr>
                <w:rFonts w:asciiTheme="majorHAnsi" w:hAnsiTheme="majorHAnsi"/>
                <w:sz w:val="22"/>
              </w:rPr>
              <w:t>of</w:t>
            </w:r>
            <w:proofErr w:type="spellEnd"/>
            <w:r w:rsidRPr="00A25450">
              <w:rPr>
                <w:rFonts w:asciiTheme="majorHAnsi" w:hAnsiTheme="majorHAnsi"/>
                <w:sz w:val="22"/>
              </w:rPr>
              <w:t xml:space="preserve"> </w:t>
            </w:r>
            <w:proofErr w:type="spellStart"/>
            <w:r w:rsidRPr="00A25450">
              <w:rPr>
                <w:rFonts w:asciiTheme="majorHAnsi" w:hAnsiTheme="majorHAnsi"/>
                <w:sz w:val="22"/>
              </w:rPr>
              <w:t>natural</w:t>
            </w:r>
            <w:proofErr w:type="spellEnd"/>
            <w:r w:rsidRPr="00A25450">
              <w:rPr>
                <w:rFonts w:asciiTheme="majorHAnsi" w:hAnsiTheme="majorHAnsi"/>
                <w:sz w:val="22"/>
              </w:rPr>
              <w:t xml:space="preserve"> </w:t>
            </w:r>
            <w:proofErr w:type="spellStart"/>
            <w:r w:rsidRPr="00A25450">
              <w:rPr>
                <w:rFonts w:asciiTheme="majorHAnsi" w:hAnsiTheme="majorHAnsi"/>
                <w:sz w:val="22"/>
              </w:rPr>
              <w:t>resources</w:t>
            </w:r>
            <w:proofErr w:type="spellEnd"/>
            <w:r w:rsidRPr="00A25450">
              <w:rPr>
                <w:rFonts w:asciiTheme="majorHAnsi" w:hAnsiTheme="majorHAnsi"/>
                <w:sz w:val="22"/>
              </w:rPr>
              <w:t xml:space="preserve"> </w:t>
            </w:r>
            <w:proofErr w:type="spellStart"/>
            <w:r w:rsidRPr="00A25450">
              <w:rPr>
                <w:rFonts w:asciiTheme="majorHAnsi" w:hAnsiTheme="majorHAnsi"/>
                <w:sz w:val="22"/>
              </w:rPr>
              <w:t>and</w:t>
            </w:r>
            <w:proofErr w:type="spellEnd"/>
            <w:r w:rsidRPr="00A25450">
              <w:rPr>
                <w:rFonts w:asciiTheme="majorHAnsi" w:hAnsiTheme="majorHAnsi"/>
                <w:sz w:val="22"/>
              </w:rPr>
              <w:t xml:space="preserve"> </w:t>
            </w:r>
            <w:proofErr w:type="spellStart"/>
            <w:r w:rsidRPr="00A25450">
              <w:rPr>
                <w:rFonts w:asciiTheme="majorHAnsi" w:hAnsiTheme="majorHAnsi"/>
                <w:sz w:val="22"/>
              </w:rPr>
              <w:t>in</w:t>
            </w:r>
            <w:proofErr w:type="spellEnd"/>
            <w:r w:rsidRPr="00A25450">
              <w:rPr>
                <w:rFonts w:asciiTheme="majorHAnsi" w:hAnsiTheme="majorHAnsi"/>
                <w:sz w:val="22"/>
              </w:rPr>
              <w:t xml:space="preserve"> </w:t>
            </w:r>
            <w:proofErr w:type="spellStart"/>
            <w:r w:rsidRPr="00A25450">
              <w:rPr>
                <w:rFonts w:asciiTheme="majorHAnsi" w:hAnsiTheme="majorHAnsi"/>
                <w:sz w:val="22"/>
              </w:rPr>
              <w:t>the</w:t>
            </w:r>
            <w:proofErr w:type="spellEnd"/>
            <w:r w:rsidRPr="00A25450">
              <w:rPr>
                <w:rFonts w:asciiTheme="majorHAnsi" w:hAnsiTheme="majorHAnsi"/>
                <w:sz w:val="22"/>
              </w:rPr>
              <w:t xml:space="preserve"> </w:t>
            </w:r>
            <w:proofErr w:type="spellStart"/>
            <w:r w:rsidRPr="00A25450">
              <w:rPr>
                <w:rFonts w:asciiTheme="majorHAnsi" w:hAnsiTheme="majorHAnsi"/>
                <w:sz w:val="22"/>
              </w:rPr>
              <w:t>reuse</w:t>
            </w:r>
            <w:proofErr w:type="spellEnd"/>
            <w:r w:rsidRPr="00A25450">
              <w:rPr>
                <w:rFonts w:asciiTheme="majorHAnsi" w:hAnsiTheme="majorHAnsi"/>
                <w:sz w:val="22"/>
              </w:rPr>
              <w:t xml:space="preserve"> </w:t>
            </w:r>
            <w:proofErr w:type="spellStart"/>
            <w:r w:rsidRPr="00A25450">
              <w:rPr>
                <w:rFonts w:asciiTheme="majorHAnsi" w:hAnsiTheme="majorHAnsi"/>
                <w:sz w:val="22"/>
              </w:rPr>
              <w:t>of</w:t>
            </w:r>
            <w:proofErr w:type="spellEnd"/>
            <w:r w:rsidRPr="00A25450">
              <w:rPr>
                <w:rFonts w:asciiTheme="majorHAnsi" w:hAnsiTheme="majorHAnsi"/>
                <w:sz w:val="22"/>
              </w:rPr>
              <w:t xml:space="preserve"> </w:t>
            </w:r>
            <w:proofErr w:type="spellStart"/>
            <w:r w:rsidRPr="00A25450">
              <w:rPr>
                <w:rFonts w:asciiTheme="majorHAnsi" w:hAnsiTheme="majorHAnsi"/>
                <w:sz w:val="22"/>
              </w:rPr>
              <w:t>materials</w:t>
            </w:r>
            <w:proofErr w:type="spellEnd"/>
            <w:r w:rsidRPr="00A25450">
              <w:rPr>
                <w:rFonts w:asciiTheme="majorHAnsi" w:hAnsiTheme="majorHAnsi"/>
                <w:sz w:val="22"/>
              </w:rPr>
              <w:t xml:space="preserve">, </w:t>
            </w:r>
            <w:proofErr w:type="spellStart"/>
            <w:r w:rsidRPr="00A25450">
              <w:rPr>
                <w:rFonts w:asciiTheme="majorHAnsi" w:hAnsiTheme="majorHAnsi"/>
                <w:sz w:val="22"/>
              </w:rPr>
              <w:t>promoting</w:t>
            </w:r>
            <w:proofErr w:type="spellEnd"/>
            <w:r w:rsidRPr="00A25450">
              <w:rPr>
                <w:rFonts w:asciiTheme="majorHAnsi" w:hAnsiTheme="majorHAnsi"/>
                <w:sz w:val="22"/>
              </w:rPr>
              <w:t xml:space="preserve"> </w:t>
            </w:r>
            <w:proofErr w:type="spellStart"/>
            <w:r w:rsidRPr="00A25450">
              <w:rPr>
                <w:rFonts w:asciiTheme="majorHAnsi" w:hAnsiTheme="majorHAnsi"/>
                <w:sz w:val="22"/>
              </w:rPr>
              <w:t>circularity</w:t>
            </w:r>
            <w:proofErr w:type="spellEnd"/>
            <w:r w:rsidRPr="00A25450">
              <w:rPr>
                <w:rFonts w:asciiTheme="majorHAnsi" w:hAnsiTheme="majorHAnsi"/>
                <w:sz w:val="22"/>
              </w:rPr>
              <w:t xml:space="preserve"> </w:t>
            </w:r>
            <w:proofErr w:type="spellStart"/>
            <w:r w:rsidRPr="00A25450">
              <w:rPr>
                <w:rFonts w:asciiTheme="majorHAnsi" w:hAnsiTheme="majorHAnsi"/>
                <w:sz w:val="22"/>
              </w:rPr>
              <w:t>models</w:t>
            </w:r>
            <w:proofErr w:type="spellEnd"/>
            <w:r w:rsidRPr="00A25450">
              <w:rPr>
                <w:rFonts w:asciiTheme="majorHAnsi" w:hAnsiTheme="majorHAnsi"/>
                <w:sz w:val="22"/>
              </w:rPr>
              <w:t xml:space="preserve"> (</w:t>
            </w:r>
            <w:proofErr w:type="spellStart"/>
            <w:r w:rsidRPr="00A25450">
              <w:rPr>
                <w:rFonts w:asciiTheme="majorHAnsi" w:hAnsiTheme="majorHAnsi"/>
                <w:sz w:val="22"/>
              </w:rPr>
              <w:t>de</w:t>
            </w:r>
            <w:proofErr w:type="spellEnd"/>
            <w:r w:rsidRPr="00A25450">
              <w:rPr>
                <w:rFonts w:asciiTheme="majorHAnsi" w:hAnsiTheme="majorHAnsi"/>
                <w:sz w:val="22"/>
              </w:rPr>
              <w:t xml:space="preserve">- </w:t>
            </w:r>
            <w:proofErr w:type="spellStart"/>
            <w:r w:rsidRPr="00A25450">
              <w:rPr>
                <w:rFonts w:asciiTheme="majorHAnsi" w:hAnsiTheme="majorHAnsi"/>
                <w:sz w:val="22"/>
              </w:rPr>
              <w:t>and</w:t>
            </w:r>
            <w:proofErr w:type="spellEnd"/>
            <w:r w:rsidRPr="00A25450">
              <w:rPr>
                <w:rFonts w:asciiTheme="majorHAnsi" w:hAnsiTheme="majorHAnsi"/>
                <w:sz w:val="22"/>
              </w:rPr>
              <w:t xml:space="preserve"> </w:t>
            </w:r>
            <w:proofErr w:type="spellStart"/>
            <w:r w:rsidRPr="00A25450">
              <w:rPr>
                <w:rFonts w:asciiTheme="majorHAnsi" w:hAnsiTheme="majorHAnsi"/>
                <w:sz w:val="22"/>
              </w:rPr>
              <w:t>remanufacturing</w:t>
            </w:r>
            <w:proofErr w:type="spellEnd"/>
            <w:r w:rsidRPr="00A25450">
              <w:rPr>
                <w:rFonts w:asciiTheme="majorHAnsi" w:hAnsiTheme="majorHAnsi"/>
                <w:sz w:val="22"/>
              </w:rPr>
              <w:t xml:space="preserve">) </w:t>
            </w:r>
            <w:proofErr w:type="spellStart"/>
            <w:r w:rsidRPr="00A25450">
              <w:rPr>
                <w:rFonts w:asciiTheme="majorHAnsi" w:hAnsiTheme="majorHAnsi"/>
                <w:sz w:val="22"/>
              </w:rPr>
              <w:t>and</w:t>
            </w:r>
            <w:proofErr w:type="spellEnd"/>
            <w:r w:rsidRPr="00A25450">
              <w:rPr>
                <w:rFonts w:asciiTheme="majorHAnsi" w:hAnsiTheme="majorHAnsi"/>
                <w:sz w:val="22"/>
              </w:rPr>
              <w:t xml:space="preserve"> </w:t>
            </w:r>
            <w:proofErr w:type="spellStart"/>
            <w:r w:rsidRPr="00A25450">
              <w:rPr>
                <w:rFonts w:asciiTheme="majorHAnsi" w:hAnsiTheme="majorHAnsi"/>
                <w:sz w:val="22"/>
              </w:rPr>
              <w:t>investments</w:t>
            </w:r>
            <w:proofErr w:type="spellEnd"/>
            <w:r w:rsidRPr="00A25450">
              <w:rPr>
                <w:rFonts w:asciiTheme="majorHAnsi" w:hAnsiTheme="majorHAnsi"/>
                <w:sz w:val="22"/>
              </w:rPr>
              <w:t xml:space="preserve"> </w:t>
            </w:r>
            <w:proofErr w:type="spellStart"/>
            <w:r w:rsidRPr="00A25450">
              <w:rPr>
                <w:rFonts w:asciiTheme="majorHAnsi" w:hAnsiTheme="majorHAnsi"/>
                <w:sz w:val="22"/>
              </w:rPr>
              <w:t>in</w:t>
            </w:r>
            <w:proofErr w:type="spellEnd"/>
            <w:r w:rsidRPr="00A25450">
              <w:rPr>
                <w:rFonts w:asciiTheme="majorHAnsi" w:hAnsiTheme="majorHAnsi"/>
                <w:sz w:val="22"/>
              </w:rPr>
              <w:t xml:space="preserve"> </w:t>
            </w:r>
            <w:proofErr w:type="spellStart"/>
            <w:r w:rsidRPr="00A25450">
              <w:rPr>
                <w:rFonts w:asciiTheme="majorHAnsi" w:hAnsiTheme="majorHAnsi"/>
                <w:sz w:val="22"/>
              </w:rPr>
              <w:t>carbon</w:t>
            </w:r>
            <w:proofErr w:type="spellEnd"/>
            <w:r w:rsidRPr="00A25450">
              <w:rPr>
                <w:rFonts w:asciiTheme="majorHAnsi" w:hAnsiTheme="majorHAnsi"/>
                <w:sz w:val="22"/>
              </w:rPr>
              <w:t xml:space="preserve"> </w:t>
            </w:r>
            <w:proofErr w:type="spellStart"/>
            <w:r w:rsidRPr="00A25450">
              <w:rPr>
                <w:rFonts w:asciiTheme="majorHAnsi" w:hAnsiTheme="majorHAnsi"/>
                <w:sz w:val="22"/>
              </w:rPr>
              <w:t>neutrality</w:t>
            </w:r>
            <w:proofErr w:type="spellEnd"/>
            <w:r w:rsidRPr="00A25450">
              <w:rPr>
                <w:rFonts w:asciiTheme="majorHAnsi" w:hAnsiTheme="majorHAnsi"/>
                <w:sz w:val="22"/>
              </w:rPr>
              <w:t xml:space="preserve">. </w:t>
            </w:r>
            <w:proofErr w:type="spellStart"/>
            <w:r w:rsidRPr="00A25450">
              <w:rPr>
                <w:rFonts w:asciiTheme="majorHAnsi" w:hAnsiTheme="majorHAnsi"/>
                <w:sz w:val="22"/>
              </w:rPr>
              <w:t>Specific</w:t>
            </w:r>
            <w:proofErr w:type="spellEnd"/>
            <w:r w:rsidRPr="00A25450">
              <w:rPr>
                <w:rFonts w:asciiTheme="majorHAnsi" w:hAnsiTheme="majorHAnsi"/>
                <w:sz w:val="22"/>
              </w:rPr>
              <w:t xml:space="preserve"> </w:t>
            </w:r>
            <w:proofErr w:type="spellStart"/>
            <w:r w:rsidRPr="00A25450">
              <w:rPr>
                <w:rFonts w:asciiTheme="majorHAnsi" w:hAnsiTheme="majorHAnsi"/>
                <w:sz w:val="22"/>
              </w:rPr>
              <w:t>implementation</w:t>
            </w:r>
            <w:proofErr w:type="spellEnd"/>
            <w:r w:rsidRPr="00A25450">
              <w:rPr>
                <w:rFonts w:asciiTheme="majorHAnsi" w:hAnsiTheme="majorHAnsi"/>
                <w:sz w:val="22"/>
              </w:rPr>
              <w:t xml:space="preserve"> (</w:t>
            </w:r>
            <w:proofErr w:type="spellStart"/>
            <w:r w:rsidRPr="00A25450">
              <w:rPr>
                <w:rFonts w:asciiTheme="majorHAnsi" w:hAnsiTheme="majorHAnsi"/>
                <w:sz w:val="22"/>
              </w:rPr>
              <w:t>including</w:t>
            </w:r>
            <w:proofErr w:type="spellEnd"/>
            <w:r w:rsidRPr="00A25450">
              <w:rPr>
                <w:rFonts w:asciiTheme="majorHAnsi" w:hAnsiTheme="majorHAnsi"/>
                <w:sz w:val="22"/>
              </w:rPr>
              <w:t xml:space="preserve"> </w:t>
            </w:r>
            <w:proofErr w:type="spellStart"/>
            <w:r w:rsidRPr="00A25450">
              <w:rPr>
                <w:rFonts w:asciiTheme="majorHAnsi" w:hAnsiTheme="majorHAnsi"/>
                <w:sz w:val="22"/>
              </w:rPr>
              <w:t>funding</w:t>
            </w:r>
            <w:proofErr w:type="spellEnd"/>
            <w:r w:rsidRPr="00A25450">
              <w:rPr>
                <w:rFonts w:asciiTheme="majorHAnsi" w:hAnsiTheme="majorHAnsi"/>
                <w:sz w:val="22"/>
              </w:rPr>
              <w:t xml:space="preserve">) </w:t>
            </w:r>
            <w:proofErr w:type="spellStart"/>
            <w:r w:rsidRPr="00A25450">
              <w:rPr>
                <w:rFonts w:asciiTheme="majorHAnsi" w:hAnsiTheme="majorHAnsi"/>
                <w:sz w:val="22"/>
              </w:rPr>
              <w:t>strategies</w:t>
            </w:r>
            <w:proofErr w:type="spellEnd"/>
            <w:r w:rsidRPr="00A25450">
              <w:rPr>
                <w:rFonts w:asciiTheme="majorHAnsi" w:hAnsiTheme="majorHAnsi"/>
                <w:sz w:val="22"/>
              </w:rPr>
              <w:t xml:space="preserve"> </w:t>
            </w:r>
            <w:proofErr w:type="spellStart"/>
            <w:r w:rsidRPr="00A25450">
              <w:rPr>
                <w:rFonts w:asciiTheme="majorHAnsi" w:hAnsiTheme="majorHAnsi"/>
                <w:sz w:val="22"/>
              </w:rPr>
              <w:t>can</w:t>
            </w:r>
            <w:proofErr w:type="spellEnd"/>
            <w:r w:rsidRPr="00A25450">
              <w:rPr>
                <w:rFonts w:asciiTheme="majorHAnsi" w:hAnsiTheme="majorHAnsi"/>
                <w:sz w:val="22"/>
              </w:rPr>
              <w:t xml:space="preserve"> </w:t>
            </w:r>
            <w:proofErr w:type="spellStart"/>
            <w:r w:rsidRPr="00A25450">
              <w:rPr>
                <w:rFonts w:asciiTheme="majorHAnsi" w:hAnsiTheme="majorHAnsi"/>
                <w:sz w:val="22"/>
              </w:rPr>
              <w:t>be</w:t>
            </w:r>
            <w:proofErr w:type="spellEnd"/>
            <w:r w:rsidRPr="00A25450">
              <w:rPr>
                <w:rFonts w:asciiTheme="majorHAnsi" w:hAnsiTheme="majorHAnsi"/>
                <w:sz w:val="22"/>
              </w:rPr>
              <w:t xml:space="preserve"> </w:t>
            </w:r>
            <w:proofErr w:type="spellStart"/>
            <w:r w:rsidRPr="00A25450">
              <w:rPr>
                <w:rFonts w:asciiTheme="majorHAnsi" w:hAnsiTheme="majorHAnsi"/>
                <w:sz w:val="22"/>
              </w:rPr>
              <w:t>envisaged</w:t>
            </w:r>
            <w:proofErr w:type="spellEnd"/>
            <w:r w:rsidRPr="00A25450">
              <w:rPr>
                <w:rFonts w:asciiTheme="majorHAnsi" w:hAnsiTheme="majorHAnsi"/>
                <w:sz w:val="22"/>
              </w:rPr>
              <w:t xml:space="preserve">, </w:t>
            </w:r>
            <w:proofErr w:type="spellStart"/>
            <w:r w:rsidRPr="00A25450">
              <w:rPr>
                <w:rFonts w:asciiTheme="majorHAnsi" w:hAnsiTheme="majorHAnsi"/>
                <w:sz w:val="22"/>
              </w:rPr>
              <w:t>ensuring</w:t>
            </w:r>
            <w:proofErr w:type="spellEnd"/>
            <w:r w:rsidRPr="00A25450">
              <w:rPr>
                <w:rFonts w:asciiTheme="majorHAnsi" w:hAnsiTheme="majorHAnsi"/>
                <w:sz w:val="22"/>
              </w:rPr>
              <w:t xml:space="preserve"> </w:t>
            </w:r>
            <w:proofErr w:type="spellStart"/>
            <w:r w:rsidRPr="00A25450">
              <w:rPr>
                <w:rFonts w:asciiTheme="majorHAnsi" w:hAnsiTheme="majorHAnsi"/>
                <w:sz w:val="22"/>
              </w:rPr>
              <w:t>the</w:t>
            </w:r>
            <w:proofErr w:type="spellEnd"/>
            <w:r w:rsidRPr="00A25450">
              <w:rPr>
                <w:rFonts w:asciiTheme="majorHAnsi" w:hAnsiTheme="majorHAnsi"/>
                <w:sz w:val="22"/>
              </w:rPr>
              <w:t xml:space="preserve"> </w:t>
            </w:r>
            <w:proofErr w:type="spellStart"/>
            <w:r w:rsidRPr="00A25450">
              <w:rPr>
                <w:rFonts w:asciiTheme="majorHAnsi" w:hAnsiTheme="majorHAnsi"/>
                <w:sz w:val="22"/>
              </w:rPr>
              <w:t>participation</w:t>
            </w:r>
            <w:proofErr w:type="spellEnd"/>
            <w:r w:rsidRPr="00A25450">
              <w:rPr>
                <w:rFonts w:asciiTheme="majorHAnsi" w:hAnsiTheme="majorHAnsi"/>
                <w:sz w:val="22"/>
              </w:rPr>
              <w:t xml:space="preserve"> </w:t>
            </w:r>
            <w:proofErr w:type="spellStart"/>
            <w:r w:rsidRPr="00A25450">
              <w:rPr>
                <w:rFonts w:asciiTheme="majorHAnsi" w:hAnsiTheme="majorHAnsi"/>
                <w:sz w:val="22"/>
              </w:rPr>
              <w:t>of</w:t>
            </w:r>
            <w:proofErr w:type="spellEnd"/>
            <w:r w:rsidRPr="00A25450">
              <w:rPr>
                <w:rFonts w:asciiTheme="majorHAnsi" w:hAnsiTheme="majorHAnsi"/>
                <w:sz w:val="22"/>
              </w:rPr>
              <w:t xml:space="preserve"> </w:t>
            </w:r>
            <w:proofErr w:type="spellStart"/>
            <w:r w:rsidRPr="00A25450">
              <w:rPr>
                <w:rFonts w:asciiTheme="majorHAnsi" w:hAnsiTheme="majorHAnsi"/>
                <w:sz w:val="22"/>
              </w:rPr>
              <w:t>all</w:t>
            </w:r>
            <w:proofErr w:type="spellEnd"/>
            <w:r w:rsidRPr="00A25450">
              <w:rPr>
                <w:rFonts w:asciiTheme="majorHAnsi" w:hAnsiTheme="majorHAnsi"/>
                <w:sz w:val="22"/>
              </w:rPr>
              <w:t xml:space="preserve"> </w:t>
            </w:r>
            <w:proofErr w:type="spellStart"/>
            <w:r w:rsidRPr="00A25450">
              <w:rPr>
                <w:rFonts w:asciiTheme="majorHAnsi" w:hAnsiTheme="majorHAnsi"/>
                <w:sz w:val="22"/>
              </w:rPr>
              <w:t>stakeholders</w:t>
            </w:r>
            <w:proofErr w:type="spellEnd"/>
            <w:r w:rsidRPr="00A25450">
              <w:rPr>
                <w:rFonts w:asciiTheme="majorHAnsi" w:hAnsiTheme="majorHAnsi"/>
                <w:sz w:val="22"/>
              </w:rPr>
              <w:t xml:space="preserve"> (</w:t>
            </w:r>
            <w:proofErr w:type="spellStart"/>
            <w:r w:rsidRPr="00A25450">
              <w:rPr>
                <w:rFonts w:asciiTheme="majorHAnsi" w:hAnsiTheme="majorHAnsi"/>
                <w:sz w:val="22"/>
              </w:rPr>
              <w:t>industry</w:t>
            </w:r>
            <w:proofErr w:type="spellEnd"/>
            <w:r w:rsidRPr="00A25450">
              <w:rPr>
                <w:rFonts w:asciiTheme="majorHAnsi" w:hAnsiTheme="majorHAnsi"/>
                <w:sz w:val="22"/>
              </w:rPr>
              <w:t xml:space="preserve">, </w:t>
            </w:r>
            <w:proofErr w:type="spellStart"/>
            <w:r w:rsidRPr="00A25450">
              <w:rPr>
                <w:rFonts w:asciiTheme="majorHAnsi" w:hAnsiTheme="majorHAnsi"/>
                <w:sz w:val="22"/>
              </w:rPr>
              <w:t>SMEs</w:t>
            </w:r>
            <w:proofErr w:type="spellEnd"/>
            <w:r w:rsidRPr="00A25450">
              <w:rPr>
                <w:rFonts w:asciiTheme="majorHAnsi" w:hAnsiTheme="majorHAnsi"/>
                <w:sz w:val="22"/>
              </w:rPr>
              <w:t xml:space="preserve">, </w:t>
            </w:r>
            <w:proofErr w:type="spellStart"/>
            <w:r w:rsidRPr="00A25450">
              <w:rPr>
                <w:rFonts w:asciiTheme="majorHAnsi" w:hAnsiTheme="majorHAnsi"/>
                <w:sz w:val="22"/>
              </w:rPr>
              <w:t>local</w:t>
            </w:r>
            <w:proofErr w:type="spellEnd"/>
            <w:r w:rsidRPr="00A25450">
              <w:rPr>
                <w:rFonts w:asciiTheme="majorHAnsi" w:hAnsiTheme="majorHAnsi"/>
                <w:sz w:val="22"/>
              </w:rPr>
              <w:t xml:space="preserve"> </w:t>
            </w:r>
            <w:proofErr w:type="spellStart"/>
            <w:r w:rsidRPr="00A25450">
              <w:rPr>
                <w:rFonts w:asciiTheme="majorHAnsi" w:hAnsiTheme="majorHAnsi"/>
                <w:sz w:val="22"/>
              </w:rPr>
              <w:t>authorities</w:t>
            </w:r>
            <w:proofErr w:type="spellEnd"/>
            <w:r w:rsidRPr="00A25450">
              <w:rPr>
                <w:rFonts w:asciiTheme="majorHAnsi" w:hAnsiTheme="majorHAnsi"/>
                <w:sz w:val="22"/>
              </w:rPr>
              <w:t xml:space="preserve">, </w:t>
            </w:r>
            <w:proofErr w:type="spellStart"/>
            <w:r w:rsidRPr="00A25450">
              <w:rPr>
                <w:rFonts w:asciiTheme="majorHAnsi" w:hAnsiTheme="majorHAnsi"/>
                <w:sz w:val="22"/>
              </w:rPr>
              <w:t>educational</w:t>
            </w:r>
            <w:proofErr w:type="spellEnd"/>
            <w:r w:rsidRPr="00A25450">
              <w:rPr>
                <w:rFonts w:asciiTheme="majorHAnsi" w:hAnsiTheme="majorHAnsi"/>
                <w:sz w:val="22"/>
              </w:rPr>
              <w:t xml:space="preserve"> </w:t>
            </w:r>
            <w:proofErr w:type="spellStart"/>
            <w:r w:rsidRPr="00A25450">
              <w:rPr>
                <w:rFonts w:asciiTheme="majorHAnsi" w:hAnsiTheme="majorHAnsi"/>
                <w:sz w:val="22"/>
              </w:rPr>
              <w:t>institutions</w:t>
            </w:r>
            <w:proofErr w:type="spellEnd"/>
            <w:r w:rsidRPr="00A25450">
              <w:rPr>
                <w:rFonts w:asciiTheme="majorHAnsi" w:hAnsiTheme="majorHAnsi"/>
                <w:sz w:val="22"/>
              </w:rPr>
              <w:t xml:space="preserve"> </w:t>
            </w:r>
            <w:proofErr w:type="spellStart"/>
            <w:r w:rsidRPr="00A25450">
              <w:rPr>
                <w:rFonts w:asciiTheme="majorHAnsi" w:hAnsiTheme="majorHAnsi"/>
                <w:sz w:val="22"/>
              </w:rPr>
              <w:t>and</w:t>
            </w:r>
            <w:proofErr w:type="spellEnd"/>
            <w:r w:rsidRPr="00A25450">
              <w:rPr>
                <w:rFonts w:asciiTheme="majorHAnsi" w:hAnsiTheme="majorHAnsi"/>
                <w:sz w:val="22"/>
              </w:rPr>
              <w:t xml:space="preserve"> </w:t>
            </w:r>
            <w:proofErr w:type="spellStart"/>
            <w:r w:rsidRPr="00A25450">
              <w:rPr>
                <w:rFonts w:asciiTheme="majorHAnsi" w:hAnsiTheme="majorHAnsi"/>
                <w:sz w:val="22"/>
              </w:rPr>
              <w:t>civil</w:t>
            </w:r>
            <w:proofErr w:type="spellEnd"/>
            <w:r w:rsidRPr="00A25450">
              <w:rPr>
                <w:rFonts w:asciiTheme="majorHAnsi" w:hAnsiTheme="majorHAnsi"/>
                <w:sz w:val="22"/>
              </w:rPr>
              <w:t xml:space="preserve"> </w:t>
            </w:r>
            <w:proofErr w:type="spellStart"/>
            <w:r w:rsidRPr="00A25450">
              <w:rPr>
                <w:rFonts w:asciiTheme="majorHAnsi" w:hAnsiTheme="majorHAnsi"/>
                <w:sz w:val="22"/>
              </w:rPr>
              <w:t>society</w:t>
            </w:r>
            <w:proofErr w:type="spellEnd"/>
            <w:r w:rsidRPr="00A25450">
              <w:rPr>
                <w:rFonts w:asciiTheme="majorHAnsi" w:hAnsiTheme="majorHAnsi"/>
                <w:sz w:val="22"/>
              </w:rPr>
              <w:t>).</w:t>
            </w:r>
          </w:p>
          <w:p w14:paraId="069675CA" w14:textId="77777777" w:rsidR="00A25450" w:rsidRPr="00A25450" w:rsidRDefault="00A25450" w:rsidP="00A25450">
            <w:pPr>
              <w:pStyle w:val="ListParagraph"/>
              <w:numPr>
                <w:ilvl w:val="0"/>
                <w:numId w:val="42"/>
              </w:numPr>
              <w:spacing w:before="40" w:after="40"/>
              <w:jc w:val="both"/>
              <w:rPr>
                <w:rFonts w:asciiTheme="majorHAnsi" w:hAnsiTheme="majorHAnsi"/>
                <w:sz w:val="22"/>
              </w:rPr>
            </w:pPr>
            <w:proofErr w:type="spellStart"/>
            <w:r w:rsidRPr="00A25450">
              <w:rPr>
                <w:rFonts w:asciiTheme="majorHAnsi" w:hAnsiTheme="majorHAnsi"/>
                <w:sz w:val="22"/>
              </w:rPr>
              <w:t>Implementation</w:t>
            </w:r>
            <w:proofErr w:type="spellEnd"/>
            <w:r w:rsidRPr="00A25450">
              <w:rPr>
                <w:rFonts w:asciiTheme="majorHAnsi" w:hAnsiTheme="majorHAnsi"/>
                <w:sz w:val="22"/>
              </w:rPr>
              <w:t xml:space="preserve"> </w:t>
            </w:r>
            <w:proofErr w:type="spellStart"/>
            <w:r w:rsidRPr="00A25450">
              <w:rPr>
                <w:rFonts w:asciiTheme="majorHAnsi" w:hAnsiTheme="majorHAnsi"/>
                <w:sz w:val="22"/>
              </w:rPr>
              <w:t>of</w:t>
            </w:r>
            <w:proofErr w:type="spellEnd"/>
            <w:r w:rsidRPr="00A25450">
              <w:rPr>
                <w:rFonts w:asciiTheme="majorHAnsi" w:hAnsiTheme="majorHAnsi"/>
                <w:sz w:val="22"/>
              </w:rPr>
              <w:t xml:space="preserve"> </w:t>
            </w:r>
            <w:proofErr w:type="spellStart"/>
            <w:r w:rsidRPr="00A25450">
              <w:rPr>
                <w:rFonts w:asciiTheme="majorHAnsi" w:hAnsiTheme="majorHAnsi"/>
                <w:sz w:val="22"/>
              </w:rPr>
              <w:t>interregional</w:t>
            </w:r>
            <w:proofErr w:type="spellEnd"/>
            <w:r w:rsidRPr="00A25450">
              <w:rPr>
                <w:rFonts w:asciiTheme="majorHAnsi" w:hAnsiTheme="majorHAnsi"/>
                <w:sz w:val="22"/>
              </w:rPr>
              <w:t xml:space="preserve"> </w:t>
            </w:r>
            <w:proofErr w:type="spellStart"/>
            <w:r w:rsidRPr="00A25450">
              <w:rPr>
                <w:rFonts w:asciiTheme="majorHAnsi" w:hAnsiTheme="majorHAnsi"/>
                <w:sz w:val="22"/>
              </w:rPr>
              <w:t>demonstration</w:t>
            </w:r>
            <w:proofErr w:type="spellEnd"/>
            <w:r w:rsidRPr="00A25450">
              <w:rPr>
                <w:rFonts w:asciiTheme="majorHAnsi" w:hAnsiTheme="majorHAnsi"/>
                <w:sz w:val="22"/>
              </w:rPr>
              <w:t xml:space="preserve"> </w:t>
            </w:r>
            <w:proofErr w:type="spellStart"/>
            <w:r w:rsidRPr="00A25450">
              <w:rPr>
                <w:rFonts w:asciiTheme="majorHAnsi" w:hAnsiTheme="majorHAnsi"/>
                <w:sz w:val="22"/>
              </w:rPr>
              <w:t>cases</w:t>
            </w:r>
            <w:proofErr w:type="spellEnd"/>
            <w:r w:rsidRPr="00A25450">
              <w:rPr>
                <w:rFonts w:asciiTheme="majorHAnsi" w:hAnsiTheme="majorHAnsi"/>
                <w:sz w:val="22"/>
              </w:rPr>
              <w:t xml:space="preserve"> </w:t>
            </w:r>
            <w:proofErr w:type="spellStart"/>
            <w:r w:rsidRPr="00A25450">
              <w:rPr>
                <w:rFonts w:asciiTheme="majorHAnsi" w:hAnsiTheme="majorHAnsi"/>
                <w:sz w:val="22"/>
              </w:rPr>
              <w:t>to</w:t>
            </w:r>
            <w:proofErr w:type="spellEnd"/>
            <w:r w:rsidRPr="00A25450">
              <w:rPr>
                <w:rFonts w:asciiTheme="majorHAnsi" w:hAnsiTheme="majorHAnsi"/>
                <w:sz w:val="22"/>
              </w:rPr>
              <w:t xml:space="preserve"> </w:t>
            </w:r>
            <w:proofErr w:type="spellStart"/>
            <w:r w:rsidRPr="00A25450">
              <w:rPr>
                <w:rFonts w:asciiTheme="majorHAnsi" w:hAnsiTheme="majorHAnsi"/>
                <w:sz w:val="22"/>
              </w:rPr>
              <w:t>test</w:t>
            </w:r>
            <w:proofErr w:type="spellEnd"/>
            <w:r w:rsidRPr="00A25450">
              <w:rPr>
                <w:rFonts w:asciiTheme="majorHAnsi" w:hAnsiTheme="majorHAnsi"/>
                <w:sz w:val="22"/>
              </w:rPr>
              <w:t xml:space="preserve"> </w:t>
            </w:r>
            <w:proofErr w:type="spellStart"/>
            <w:r w:rsidRPr="00A25450">
              <w:rPr>
                <w:rFonts w:asciiTheme="majorHAnsi" w:hAnsiTheme="majorHAnsi"/>
                <w:sz w:val="22"/>
              </w:rPr>
              <w:t>and</w:t>
            </w:r>
            <w:proofErr w:type="spellEnd"/>
            <w:r w:rsidRPr="00A25450">
              <w:rPr>
                <w:rFonts w:asciiTheme="majorHAnsi" w:hAnsiTheme="majorHAnsi"/>
                <w:sz w:val="22"/>
              </w:rPr>
              <w:t xml:space="preserve"> </w:t>
            </w:r>
            <w:proofErr w:type="spellStart"/>
            <w:r w:rsidRPr="00A25450">
              <w:rPr>
                <w:rFonts w:asciiTheme="majorHAnsi" w:hAnsiTheme="majorHAnsi"/>
                <w:sz w:val="22"/>
              </w:rPr>
              <w:t>replicate</w:t>
            </w:r>
            <w:proofErr w:type="spellEnd"/>
            <w:r w:rsidRPr="00A25450">
              <w:rPr>
                <w:rFonts w:asciiTheme="majorHAnsi" w:hAnsiTheme="majorHAnsi"/>
                <w:sz w:val="22"/>
              </w:rPr>
              <w:t xml:space="preserve"> </w:t>
            </w:r>
            <w:proofErr w:type="spellStart"/>
            <w:r w:rsidRPr="00A25450">
              <w:rPr>
                <w:rFonts w:asciiTheme="majorHAnsi" w:hAnsiTheme="majorHAnsi"/>
                <w:sz w:val="22"/>
              </w:rPr>
              <w:t>the</w:t>
            </w:r>
            <w:proofErr w:type="spellEnd"/>
            <w:r w:rsidRPr="00A25450">
              <w:rPr>
                <w:rFonts w:asciiTheme="majorHAnsi" w:hAnsiTheme="majorHAnsi"/>
                <w:sz w:val="22"/>
              </w:rPr>
              <w:t xml:space="preserve"> </w:t>
            </w:r>
            <w:proofErr w:type="spellStart"/>
            <w:r w:rsidRPr="00A25450">
              <w:rPr>
                <w:rFonts w:asciiTheme="majorHAnsi" w:hAnsiTheme="majorHAnsi"/>
                <w:sz w:val="22"/>
              </w:rPr>
              <w:t>results</w:t>
            </w:r>
            <w:proofErr w:type="spellEnd"/>
            <w:r w:rsidRPr="00A25450">
              <w:rPr>
                <w:rFonts w:asciiTheme="majorHAnsi" w:hAnsiTheme="majorHAnsi"/>
                <w:sz w:val="22"/>
              </w:rPr>
              <w:t>.</w:t>
            </w:r>
          </w:p>
          <w:p w14:paraId="55316A59" w14:textId="77777777" w:rsidR="00A25450" w:rsidRPr="00084D45" w:rsidRDefault="00A25450" w:rsidP="00A25450">
            <w:pPr>
              <w:pStyle w:val="ListParagraph"/>
              <w:numPr>
                <w:ilvl w:val="0"/>
                <w:numId w:val="42"/>
              </w:numPr>
              <w:spacing w:before="40" w:after="40"/>
              <w:jc w:val="both"/>
              <w:rPr>
                <w:rFonts w:asciiTheme="majorHAnsi" w:hAnsiTheme="majorHAnsi"/>
                <w:sz w:val="22"/>
              </w:rPr>
            </w:pPr>
            <w:proofErr w:type="spellStart"/>
            <w:r w:rsidRPr="00A25450">
              <w:rPr>
                <w:rFonts w:asciiTheme="majorHAnsi" w:hAnsiTheme="majorHAnsi"/>
                <w:sz w:val="22"/>
              </w:rPr>
              <w:t>Innovation</w:t>
            </w:r>
            <w:proofErr w:type="spellEnd"/>
            <w:r w:rsidRPr="00A25450">
              <w:rPr>
                <w:rFonts w:asciiTheme="majorHAnsi" w:hAnsiTheme="majorHAnsi"/>
                <w:sz w:val="22"/>
              </w:rPr>
              <w:t xml:space="preserve"> </w:t>
            </w:r>
            <w:proofErr w:type="spellStart"/>
            <w:r w:rsidRPr="00A25450">
              <w:rPr>
                <w:rFonts w:asciiTheme="majorHAnsi" w:hAnsiTheme="majorHAnsi"/>
                <w:sz w:val="22"/>
              </w:rPr>
              <w:t>diffusion</w:t>
            </w:r>
            <w:proofErr w:type="spellEnd"/>
            <w:r w:rsidRPr="00A25450">
              <w:rPr>
                <w:rFonts w:asciiTheme="majorHAnsi" w:hAnsiTheme="majorHAnsi"/>
                <w:sz w:val="22"/>
              </w:rPr>
              <w:t xml:space="preserve"> </w:t>
            </w:r>
            <w:proofErr w:type="spellStart"/>
            <w:r w:rsidRPr="00A25450">
              <w:rPr>
                <w:rFonts w:asciiTheme="majorHAnsi" w:hAnsiTheme="majorHAnsi"/>
                <w:sz w:val="22"/>
              </w:rPr>
              <w:t>and</w:t>
            </w:r>
            <w:proofErr w:type="spellEnd"/>
            <w:r w:rsidRPr="00A25450">
              <w:rPr>
                <w:rFonts w:asciiTheme="majorHAnsi" w:hAnsiTheme="majorHAnsi"/>
                <w:sz w:val="22"/>
              </w:rPr>
              <w:t xml:space="preserve"> </w:t>
            </w:r>
            <w:proofErr w:type="spellStart"/>
            <w:r w:rsidRPr="00A25450">
              <w:rPr>
                <w:rFonts w:asciiTheme="majorHAnsi" w:hAnsiTheme="majorHAnsi"/>
                <w:sz w:val="22"/>
              </w:rPr>
              <w:t>involvement</w:t>
            </w:r>
            <w:proofErr w:type="spellEnd"/>
            <w:r w:rsidRPr="00A25450">
              <w:rPr>
                <w:rFonts w:asciiTheme="majorHAnsi" w:hAnsiTheme="majorHAnsi"/>
                <w:sz w:val="22"/>
              </w:rPr>
              <w:t xml:space="preserve"> </w:t>
            </w:r>
            <w:proofErr w:type="spellStart"/>
            <w:r w:rsidRPr="00A25450">
              <w:rPr>
                <w:rFonts w:asciiTheme="majorHAnsi" w:hAnsiTheme="majorHAnsi"/>
                <w:sz w:val="22"/>
              </w:rPr>
              <w:t>of</w:t>
            </w:r>
            <w:proofErr w:type="spellEnd"/>
            <w:r w:rsidRPr="00A25450">
              <w:rPr>
                <w:rFonts w:asciiTheme="majorHAnsi" w:hAnsiTheme="majorHAnsi"/>
                <w:sz w:val="22"/>
              </w:rPr>
              <w:t xml:space="preserve"> </w:t>
            </w:r>
            <w:proofErr w:type="spellStart"/>
            <w:r w:rsidRPr="00A25450">
              <w:rPr>
                <w:rFonts w:asciiTheme="majorHAnsi" w:hAnsiTheme="majorHAnsi"/>
                <w:sz w:val="22"/>
              </w:rPr>
              <w:t>SMEs</w:t>
            </w:r>
            <w:proofErr w:type="spellEnd"/>
            <w:r w:rsidRPr="00A25450">
              <w:rPr>
                <w:rFonts w:asciiTheme="majorHAnsi" w:hAnsiTheme="majorHAnsi"/>
                <w:sz w:val="22"/>
              </w:rPr>
              <w:t xml:space="preserve"> </w:t>
            </w:r>
            <w:proofErr w:type="spellStart"/>
            <w:r w:rsidRPr="00A25450">
              <w:rPr>
                <w:rFonts w:asciiTheme="majorHAnsi" w:hAnsiTheme="majorHAnsi"/>
                <w:sz w:val="22"/>
              </w:rPr>
              <w:t>in</w:t>
            </w:r>
            <w:proofErr w:type="spellEnd"/>
            <w:r w:rsidRPr="00A25450">
              <w:rPr>
                <w:rFonts w:asciiTheme="majorHAnsi" w:hAnsiTheme="majorHAnsi"/>
                <w:sz w:val="22"/>
              </w:rPr>
              <w:t xml:space="preserve"> EU </w:t>
            </w:r>
            <w:proofErr w:type="spellStart"/>
            <w:r w:rsidRPr="00A25450">
              <w:rPr>
                <w:rFonts w:asciiTheme="majorHAnsi" w:hAnsiTheme="majorHAnsi"/>
                <w:sz w:val="22"/>
              </w:rPr>
              <w:t>value</w:t>
            </w:r>
            <w:proofErr w:type="spellEnd"/>
            <w:r w:rsidRPr="00A25450">
              <w:rPr>
                <w:rFonts w:asciiTheme="majorHAnsi" w:hAnsiTheme="majorHAnsi"/>
                <w:sz w:val="22"/>
              </w:rPr>
              <w:t xml:space="preserve"> </w:t>
            </w:r>
            <w:proofErr w:type="spellStart"/>
            <w:r w:rsidRPr="00A25450">
              <w:rPr>
                <w:rFonts w:asciiTheme="majorHAnsi" w:hAnsiTheme="majorHAnsi"/>
                <w:sz w:val="22"/>
              </w:rPr>
              <w:t>chains</w:t>
            </w:r>
            <w:proofErr w:type="spellEnd"/>
            <w:r w:rsidRPr="00A25450">
              <w:rPr>
                <w:rFonts w:asciiTheme="majorHAnsi" w:hAnsiTheme="majorHAnsi"/>
                <w:sz w:val="22"/>
              </w:rPr>
              <w:t>.</w:t>
            </w:r>
          </w:p>
        </w:tc>
      </w:tr>
      <w:tr w:rsidR="00A25450" w:rsidRPr="009A6310" w14:paraId="367F3C0B" w14:textId="77777777" w:rsidTr="00002604">
        <w:trPr>
          <w:trHeight w:val="1811"/>
        </w:trPr>
        <w:tc>
          <w:tcPr>
            <w:tcW w:w="567" w:type="dxa"/>
          </w:tcPr>
          <w:p w14:paraId="4CD9073E" w14:textId="77777777" w:rsidR="00A25450" w:rsidRPr="009A6310" w:rsidRDefault="00A25450" w:rsidP="00002604">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2011520" behindDoc="0" locked="0" layoutInCell="1" allowOverlap="1" wp14:anchorId="00644412" wp14:editId="219417EB">
                  <wp:simplePos x="0" y="0"/>
                  <wp:positionH relativeFrom="column">
                    <wp:posOffset>-22118</wp:posOffset>
                  </wp:positionH>
                  <wp:positionV relativeFrom="paragraph">
                    <wp:posOffset>-8890</wp:posOffset>
                  </wp:positionV>
                  <wp:extent cx="342720" cy="360000"/>
                  <wp:effectExtent l="0" t="0" r="635"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CF7A2ED" w14:textId="77777777" w:rsidR="00A25450" w:rsidRPr="009A6310" w:rsidRDefault="00A25450"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033229EE" w14:textId="77777777" w:rsidR="00A25450" w:rsidRPr="00E33EA9" w:rsidRDefault="00EE34FB" w:rsidP="00002604">
            <w:pPr>
              <w:spacing w:before="40" w:after="40" w:line="220" w:lineRule="exact"/>
              <w:jc w:val="both"/>
              <w:rPr>
                <w:rFonts w:asciiTheme="majorHAnsi" w:hAnsiTheme="majorHAnsi"/>
                <w:color w:val="0066FF"/>
                <w:sz w:val="24"/>
                <w:szCs w:val="24"/>
              </w:rPr>
            </w:pPr>
            <w:hyperlink r:id="rId51" w:history="1">
              <w:r w:rsidR="00A25450" w:rsidRPr="00E33EA9">
                <w:rPr>
                  <w:rStyle w:val="Hyperlink"/>
                  <w:rFonts w:asciiTheme="majorHAnsi" w:hAnsiTheme="majorHAnsi"/>
                  <w:color w:val="0066FF"/>
                  <w:sz w:val="24"/>
                  <w:szCs w:val="24"/>
                </w:rPr>
                <w:t>https://ec.europa.eu/info/funding-tenders/opportunities/portal/screen/opportunities/topic-details/i3-2021-inv2a-manu;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A25450" w:rsidRPr="00E33EA9">
              <w:rPr>
                <w:rFonts w:asciiTheme="majorHAnsi" w:hAnsiTheme="majorHAnsi"/>
                <w:color w:val="0066FF"/>
                <w:sz w:val="24"/>
                <w:szCs w:val="24"/>
              </w:rPr>
              <w:t xml:space="preserve"> </w:t>
            </w:r>
          </w:p>
        </w:tc>
      </w:tr>
    </w:tbl>
    <w:p w14:paraId="4A2F4EC2" w14:textId="77777777" w:rsidR="00A25450" w:rsidRPr="0089664E" w:rsidRDefault="00A25450">
      <w:pPr>
        <w:spacing w:after="200"/>
        <w:rPr>
          <w:rFonts w:asciiTheme="majorHAnsi" w:hAnsiTheme="majorHAnsi"/>
          <w:sz w:val="24"/>
          <w:szCs w:val="24"/>
          <w:lang w:val="bg-BG" w:eastAsia="bg-BG"/>
        </w:rPr>
      </w:pPr>
      <w:r>
        <w:rPr>
          <w:rFonts w:asciiTheme="majorHAnsi" w:hAnsiTheme="majorHAnsi"/>
          <w:sz w:val="24"/>
          <w:szCs w:val="24"/>
          <w:lang w:eastAsia="bg-BG"/>
        </w:rPr>
        <w:br w:type="page"/>
      </w:r>
    </w:p>
    <w:p w14:paraId="13ED5460" w14:textId="77777777" w:rsidR="009D30A5" w:rsidRDefault="009D30A5" w:rsidP="009D30A5">
      <w:pPr>
        <w:spacing w:line="240" w:lineRule="auto"/>
        <w:rPr>
          <w:rFonts w:asciiTheme="majorHAnsi" w:hAnsiTheme="majorHAnsi"/>
          <w:sz w:val="24"/>
          <w:szCs w:val="24"/>
          <w:lang w:eastAsia="bg-BG"/>
        </w:rPr>
      </w:pPr>
    </w:p>
    <w:p w14:paraId="12CAAFEF" w14:textId="77777777" w:rsidR="009D30A5" w:rsidRPr="0076207F" w:rsidRDefault="009D30A5" w:rsidP="00097616">
      <w:pPr>
        <w:pStyle w:val="Heading3"/>
        <w:numPr>
          <w:ilvl w:val="1"/>
          <w:numId w:val="38"/>
        </w:numPr>
        <w:shd w:val="clear" w:color="auto" w:fill="A4063E" w:themeFill="accent6"/>
        <w:jc w:val="both"/>
        <w:rPr>
          <w:b/>
          <w:i w:val="0"/>
        </w:rPr>
      </w:pPr>
      <w:bookmarkStart w:id="46" w:name="_Toc104216836"/>
      <w:r w:rsidRPr="009D30A5">
        <w:rPr>
          <w:b/>
          <w:i w:val="0"/>
        </w:rPr>
        <w:t>PARTNERSHIP FOR EXCELLENCE - CENTRES OF VOCATIONAL EXCELLENCE</w:t>
      </w:r>
      <w:bookmarkEnd w:id="46"/>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9D30A5" w:rsidRPr="009A6310" w14:paraId="7F1F6784" w14:textId="77777777" w:rsidTr="005B047D">
        <w:trPr>
          <w:trHeight w:val="741"/>
        </w:trPr>
        <w:tc>
          <w:tcPr>
            <w:tcW w:w="567" w:type="dxa"/>
          </w:tcPr>
          <w:p w14:paraId="04CC1B20" w14:textId="77777777" w:rsidR="009D30A5" w:rsidRPr="009A6310" w:rsidRDefault="009D30A5" w:rsidP="005B047D">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70560" behindDoc="0" locked="0" layoutInCell="1" allowOverlap="1" wp14:anchorId="496660BF" wp14:editId="779A6776">
                  <wp:simplePos x="0" y="0"/>
                  <wp:positionH relativeFrom="margin">
                    <wp:posOffset>6985</wp:posOffset>
                  </wp:positionH>
                  <wp:positionV relativeFrom="paragraph">
                    <wp:posOffset>-13335</wp:posOffset>
                  </wp:positionV>
                  <wp:extent cx="318135" cy="287655"/>
                  <wp:effectExtent l="0" t="0" r="5715"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539500D" w14:textId="77777777" w:rsidR="009D30A5" w:rsidRPr="009A6310" w:rsidRDefault="009D30A5"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22C0C9C2" w14:textId="77777777" w:rsidR="009D30A5" w:rsidRDefault="009D30A5" w:rsidP="005B047D">
            <w:pPr>
              <w:spacing w:before="40" w:after="40"/>
              <w:jc w:val="both"/>
              <w:rPr>
                <w:rFonts w:asciiTheme="majorHAnsi" w:hAnsiTheme="majorHAnsi"/>
                <w:b/>
                <w:color w:val="161718" w:themeColor="text1"/>
                <w:sz w:val="22"/>
              </w:rPr>
            </w:pPr>
            <w:r w:rsidRPr="009D30A5">
              <w:rPr>
                <w:rFonts w:asciiTheme="majorHAnsi" w:hAnsiTheme="majorHAnsi"/>
                <w:b/>
                <w:color w:val="161718" w:themeColor="text1"/>
                <w:sz w:val="22"/>
              </w:rPr>
              <w:t>ERASMUS-EDU-2022-PEX-COVE</w:t>
            </w:r>
          </w:p>
          <w:p w14:paraId="5908D272" w14:textId="77777777" w:rsidR="009D30A5" w:rsidRPr="00E22ABD" w:rsidRDefault="009D30A5" w:rsidP="005B047D">
            <w:pPr>
              <w:spacing w:before="40" w:after="40"/>
              <w:jc w:val="both"/>
              <w:rPr>
                <w:rFonts w:asciiTheme="majorHAnsi" w:hAnsiTheme="majorHAnsi"/>
                <w:color w:val="161718" w:themeColor="text1"/>
                <w:sz w:val="22"/>
              </w:rPr>
            </w:pPr>
            <w:proofErr w:type="spellStart"/>
            <w:r w:rsidRPr="00E22ABD">
              <w:rPr>
                <w:rFonts w:asciiTheme="majorHAnsi" w:hAnsiTheme="majorHAnsi"/>
                <w:b/>
                <w:color w:val="161718" w:themeColor="text1"/>
                <w:sz w:val="22"/>
              </w:rPr>
              <w:t>Programme</w:t>
            </w:r>
            <w:proofErr w:type="spellEnd"/>
            <w:r w:rsidRPr="00E22ABD">
              <w:rPr>
                <w:rFonts w:asciiTheme="majorHAnsi" w:hAnsiTheme="majorHAnsi"/>
                <w:b/>
                <w:color w:val="161718" w:themeColor="text1"/>
                <w:sz w:val="22"/>
              </w:rPr>
              <w:t>:</w:t>
            </w:r>
            <w:r>
              <w:rPr>
                <w:rFonts w:asciiTheme="majorHAnsi" w:hAnsiTheme="majorHAnsi"/>
                <w:color w:val="161718" w:themeColor="text1"/>
                <w:sz w:val="22"/>
              </w:rPr>
              <w:t xml:space="preserve"> </w:t>
            </w:r>
            <w:r>
              <w:t xml:space="preserve"> </w:t>
            </w:r>
            <w:r w:rsidRPr="009D30A5">
              <w:rPr>
                <w:rFonts w:asciiTheme="majorHAnsi" w:hAnsiTheme="majorHAnsi"/>
                <w:color w:val="161718" w:themeColor="text1"/>
                <w:sz w:val="22"/>
              </w:rPr>
              <w:t xml:space="preserve">Erasmus+ </w:t>
            </w:r>
            <w:proofErr w:type="spellStart"/>
            <w:r w:rsidRPr="009D30A5">
              <w:rPr>
                <w:rFonts w:asciiTheme="majorHAnsi" w:hAnsiTheme="majorHAnsi"/>
                <w:color w:val="161718" w:themeColor="text1"/>
                <w:sz w:val="22"/>
              </w:rPr>
              <w:t>Programme</w:t>
            </w:r>
            <w:proofErr w:type="spellEnd"/>
            <w:r w:rsidRPr="009D30A5">
              <w:rPr>
                <w:rFonts w:asciiTheme="majorHAnsi" w:hAnsiTheme="majorHAnsi"/>
                <w:color w:val="161718" w:themeColor="text1"/>
                <w:sz w:val="22"/>
              </w:rPr>
              <w:t xml:space="preserve"> (ERASMUS)</w:t>
            </w:r>
          </w:p>
          <w:p w14:paraId="427E3761" w14:textId="77777777" w:rsidR="009D30A5" w:rsidRPr="00431751" w:rsidRDefault="009D30A5" w:rsidP="009D30A5">
            <w:pPr>
              <w:spacing w:before="40" w:after="40"/>
              <w:jc w:val="both"/>
              <w:rPr>
                <w:rFonts w:asciiTheme="majorHAnsi" w:hAnsiTheme="majorHAnsi"/>
                <w:color w:val="161718" w:themeColor="text1"/>
                <w:sz w:val="22"/>
              </w:rPr>
            </w:pPr>
            <w:r w:rsidRPr="00E22ABD">
              <w:rPr>
                <w:rFonts w:asciiTheme="majorHAnsi" w:hAnsiTheme="majorHAnsi"/>
                <w:b/>
                <w:color w:val="161718" w:themeColor="text1"/>
                <w:sz w:val="22"/>
              </w:rPr>
              <w:t>Call:</w:t>
            </w:r>
            <w:r>
              <w:rPr>
                <w:rFonts w:asciiTheme="majorHAnsi" w:hAnsiTheme="majorHAnsi"/>
                <w:color w:val="161718" w:themeColor="text1"/>
                <w:sz w:val="22"/>
              </w:rPr>
              <w:t xml:space="preserve"> </w:t>
            </w:r>
            <w:r>
              <w:t xml:space="preserve"> </w:t>
            </w:r>
            <w:r w:rsidRPr="009D30A5">
              <w:rPr>
                <w:rFonts w:asciiTheme="majorHAnsi" w:hAnsiTheme="majorHAnsi"/>
                <w:color w:val="161718" w:themeColor="text1"/>
                <w:sz w:val="22"/>
              </w:rPr>
              <w:t xml:space="preserve">Partnership for Excellence - </w:t>
            </w:r>
            <w:proofErr w:type="spellStart"/>
            <w:r w:rsidRPr="009D30A5">
              <w:rPr>
                <w:rFonts w:asciiTheme="majorHAnsi" w:hAnsiTheme="majorHAnsi"/>
                <w:color w:val="161718" w:themeColor="text1"/>
                <w:sz w:val="22"/>
              </w:rPr>
              <w:t>C</w:t>
            </w:r>
            <w:r>
              <w:rPr>
                <w:rFonts w:asciiTheme="majorHAnsi" w:hAnsiTheme="majorHAnsi"/>
                <w:color w:val="161718" w:themeColor="text1"/>
                <w:sz w:val="22"/>
              </w:rPr>
              <w:t>entres</w:t>
            </w:r>
            <w:proofErr w:type="spellEnd"/>
            <w:r>
              <w:rPr>
                <w:rFonts w:asciiTheme="majorHAnsi" w:hAnsiTheme="majorHAnsi"/>
                <w:color w:val="161718" w:themeColor="text1"/>
                <w:sz w:val="22"/>
              </w:rPr>
              <w:t xml:space="preserve"> of Vocational Excellence</w:t>
            </w:r>
          </w:p>
        </w:tc>
      </w:tr>
      <w:tr w:rsidR="009D30A5" w:rsidRPr="009A6310" w14:paraId="77770963" w14:textId="77777777" w:rsidTr="005B047D">
        <w:trPr>
          <w:trHeight w:hRule="exact" w:val="454"/>
        </w:trPr>
        <w:tc>
          <w:tcPr>
            <w:tcW w:w="567" w:type="dxa"/>
          </w:tcPr>
          <w:p w14:paraId="72D326A4" w14:textId="77777777" w:rsidR="009D30A5" w:rsidRPr="009A6310" w:rsidRDefault="009D30A5" w:rsidP="005B047D">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971584" behindDoc="0" locked="0" layoutInCell="1" allowOverlap="1" wp14:anchorId="797FFF2B" wp14:editId="3E6D04A4">
                  <wp:simplePos x="0" y="0"/>
                  <wp:positionH relativeFrom="margin">
                    <wp:posOffset>-21590</wp:posOffset>
                  </wp:positionH>
                  <wp:positionV relativeFrom="paragraph">
                    <wp:posOffset>-31115</wp:posOffset>
                  </wp:positionV>
                  <wp:extent cx="318135" cy="287655"/>
                  <wp:effectExtent l="0" t="0" r="5715"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97E4CCD" w14:textId="77777777" w:rsidR="009D30A5" w:rsidRPr="009A6310" w:rsidRDefault="009D30A5"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6D552B9D" w14:textId="77777777" w:rsidR="009D30A5" w:rsidRPr="009A6310" w:rsidRDefault="009D30A5" w:rsidP="005B047D">
            <w:pPr>
              <w:spacing w:line="180" w:lineRule="exact"/>
              <w:jc w:val="both"/>
              <w:rPr>
                <w:rFonts w:asciiTheme="majorHAnsi" w:hAnsiTheme="majorHAnsi"/>
                <w:color w:val="161718" w:themeColor="text1"/>
                <w:sz w:val="22"/>
              </w:rPr>
            </w:pPr>
            <w:r w:rsidRPr="009D30A5">
              <w:rPr>
                <w:rFonts w:asciiTheme="majorHAnsi" w:hAnsiTheme="majorHAnsi"/>
                <w:color w:val="161718" w:themeColor="text1"/>
                <w:sz w:val="22"/>
              </w:rPr>
              <w:t>ERASMUS-LS ERASMUS Lump Sum Grants</w:t>
            </w:r>
          </w:p>
        </w:tc>
      </w:tr>
      <w:tr w:rsidR="009D30A5" w:rsidRPr="009A6310" w14:paraId="78FD89B2" w14:textId="77777777" w:rsidTr="005B047D">
        <w:tc>
          <w:tcPr>
            <w:tcW w:w="567" w:type="dxa"/>
          </w:tcPr>
          <w:p w14:paraId="2CB015C6" w14:textId="77777777" w:rsidR="009D30A5" w:rsidRPr="009A6310" w:rsidRDefault="009D30A5" w:rsidP="005B047D">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72608" behindDoc="0" locked="0" layoutInCell="1" allowOverlap="1" wp14:anchorId="7757D055" wp14:editId="7EE03507">
                  <wp:simplePos x="0" y="0"/>
                  <wp:positionH relativeFrom="margin">
                    <wp:posOffset>5080</wp:posOffset>
                  </wp:positionH>
                  <wp:positionV relativeFrom="paragraph">
                    <wp:posOffset>33655</wp:posOffset>
                  </wp:positionV>
                  <wp:extent cx="312420" cy="287655"/>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A401BAD" w14:textId="77777777" w:rsidR="009D30A5" w:rsidRPr="009A6310" w:rsidRDefault="009D30A5"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0872B862" w14:textId="77777777" w:rsidR="009D30A5" w:rsidRPr="0096307B" w:rsidRDefault="009D30A5" w:rsidP="005B047D">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341836E2" w14:textId="77777777" w:rsidR="009D30A5" w:rsidRPr="0096307B" w:rsidRDefault="009D30A5" w:rsidP="005B047D">
            <w:pPr>
              <w:spacing w:before="40" w:after="40"/>
              <w:jc w:val="both"/>
              <w:rPr>
                <w:rFonts w:asciiTheme="majorHAnsi" w:hAnsiTheme="majorHAnsi"/>
                <w:b/>
                <w:color w:val="auto"/>
                <w:sz w:val="22"/>
              </w:rPr>
            </w:pPr>
            <w:r w:rsidRPr="0096307B">
              <w:rPr>
                <w:rFonts w:asciiTheme="majorHAnsi" w:hAnsiTheme="majorHAnsi"/>
                <w:b/>
                <w:color w:val="auto"/>
                <w:sz w:val="22"/>
              </w:rPr>
              <w:t xml:space="preserve">Planned opening date: </w:t>
            </w:r>
            <w:r w:rsidRPr="002F595C">
              <w:rPr>
                <w:rFonts w:asciiTheme="majorHAnsi" w:hAnsiTheme="majorHAnsi"/>
                <w:color w:val="auto"/>
                <w:sz w:val="22"/>
              </w:rPr>
              <w:t xml:space="preserve"> </w:t>
            </w:r>
            <w:r>
              <w:t xml:space="preserve">  </w:t>
            </w:r>
            <w:r w:rsidRPr="009D30A5">
              <w:rPr>
                <w:rFonts w:asciiTheme="majorHAnsi" w:hAnsiTheme="majorHAnsi"/>
                <w:color w:val="auto"/>
                <w:sz w:val="22"/>
              </w:rPr>
              <w:t>25 November 2021</w:t>
            </w:r>
          </w:p>
          <w:p w14:paraId="1FFE472F" w14:textId="77777777" w:rsidR="009D30A5" w:rsidRPr="009D30A5" w:rsidRDefault="009D30A5" w:rsidP="005B047D">
            <w:pPr>
              <w:spacing w:before="40" w:after="120"/>
              <w:jc w:val="both"/>
              <w:rPr>
                <w:rFonts w:asciiTheme="majorHAnsi" w:hAnsiTheme="majorHAnsi"/>
                <w:color w:val="auto"/>
                <w:sz w:val="24"/>
                <w:szCs w:val="24"/>
              </w:rPr>
            </w:pPr>
            <w:r w:rsidRPr="0096307B">
              <w:rPr>
                <w:rFonts w:asciiTheme="majorHAnsi" w:hAnsiTheme="majorHAnsi"/>
                <w:b/>
                <w:color w:val="auto"/>
                <w:sz w:val="22"/>
              </w:rPr>
              <w:t xml:space="preserve">Deadline date: </w:t>
            </w:r>
            <w:r>
              <w:t xml:space="preserve">  </w:t>
            </w:r>
            <w:r w:rsidRPr="009D30A5">
              <w:rPr>
                <w:rFonts w:asciiTheme="majorHAnsi" w:hAnsiTheme="majorHAnsi"/>
                <w:color w:val="auto"/>
                <w:sz w:val="22"/>
              </w:rPr>
              <w:t>07 September 2022 17:00:00 Brussels time</w:t>
            </w:r>
          </w:p>
        </w:tc>
      </w:tr>
      <w:tr w:rsidR="009D30A5" w:rsidRPr="009A6310" w14:paraId="270B048D" w14:textId="77777777" w:rsidTr="005B047D">
        <w:tc>
          <w:tcPr>
            <w:tcW w:w="567" w:type="dxa"/>
          </w:tcPr>
          <w:p w14:paraId="319877A3" w14:textId="77777777" w:rsidR="009D30A5" w:rsidRPr="009A6310" w:rsidRDefault="009D30A5" w:rsidP="005B047D">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974656" behindDoc="0" locked="0" layoutInCell="1" allowOverlap="1" wp14:anchorId="7A5F39F6" wp14:editId="323F8C47">
                  <wp:simplePos x="0" y="0"/>
                  <wp:positionH relativeFrom="column">
                    <wp:posOffset>-40005</wp:posOffset>
                  </wp:positionH>
                  <wp:positionV relativeFrom="paragraph">
                    <wp:posOffset>-58420</wp:posOffset>
                  </wp:positionV>
                  <wp:extent cx="369570" cy="359410"/>
                  <wp:effectExtent l="0" t="0" r="0" b="254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132795D" w14:textId="77777777" w:rsidR="009D30A5" w:rsidRPr="009A6310" w:rsidRDefault="009D30A5"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4866B3C2" w14:textId="77777777" w:rsidR="009D30A5" w:rsidRPr="0084235B" w:rsidRDefault="009D30A5" w:rsidP="005B047D">
            <w:pPr>
              <w:spacing w:before="40" w:after="120"/>
              <w:rPr>
                <w:rFonts w:asciiTheme="majorHAnsi" w:hAnsiTheme="majorHAnsi"/>
                <w:b/>
                <w:color w:val="auto"/>
                <w:sz w:val="22"/>
              </w:rPr>
            </w:pPr>
            <w:r>
              <w:rPr>
                <w:rFonts w:asciiTheme="majorHAnsi" w:hAnsiTheme="majorHAnsi"/>
                <w:b/>
                <w:color w:val="auto"/>
                <w:sz w:val="22"/>
              </w:rPr>
              <w:t xml:space="preserve">EUR </w:t>
            </w:r>
            <w:r>
              <w:t xml:space="preserve"> </w:t>
            </w:r>
            <w:r>
              <w:rPr>
                <w:rFonts w:asciiTheme="majorHAnsi" w:hAnsiTheme="majorHAnsi"/>
                <w:b/>
                <w:color w:val="auto"/>
                <w:sz w:val="22"/>
              </w:rPr>
              <w:t>48 000 0</w:t>
            </w:r>
            <w:r w:rsidRPr="00E22ABD">
              <w:rPr>
                <w:rFonts w:asciiTheme="majorHAnsi" w:hAnsiTheme="majorHAnsi"/>
                <w:b/>
                <w:color w:val="auto"/>
                <w:sz w:val="22"/>
              </w:rPr>
              <w:t>00</w:t>
            </w:r>
          </w:p>
        </w:tc>
      </w:tr>
      <w:tr w:rsidR="009D30A5" w:rsidRPr="009A6310" w14:paraId="2D0C2E81" w14:textId="77777777" w:rsidTr="005B047D">
        <w:tc>
          <w:tcPr>
            <w:tcW w:w="567" w:type="dxa"/>
          </w:tcPr>
          <w:p w14:paraId="6CBA5E5A" w14:textId="77777777" w:rsidR="009D30A5" w:rsidRPr="009A6310" w:rsidRDefault="009D30A5" w:rsidP="005B047D">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73632" behindDoc="0" locked="0" layoutInCell="1" allowOverlap="1" wp14:anchorId="4AF547A6" wp14:editId="3ECA8C90">
                  <wp:simplePos x="0" y="0"/>
                  <wp:positionH relativeFrom="column">
                    <wp:posOffset>10160</wp:posOffset>
                  </wp:positionH>
                  <wp:positionV relativeFrom="paragraph">
                    <wp:posOffset>33655</wp:posOffset>
                  </wp:positionV>
                  <wp:extent cx="270358" cy="324000"/>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4C28753" w14:textId="77777777" w:rsidR="009D30A5" w:rsidRPr="009D30A5" w:rsidRDefault="009D30A5" w:rsidP="005B047D">
            <w:pPr>
              <w:spacing w:before="40" w:after="40"/>
              <w:rPr>
                <w:rFonts w:asciiTheme="majorHAnsi" w:hAnsiTheme="majorHAnsi"/>
                <w:b/>
                <w:color w:val="auto"/>
                <w:sz w:val="22"/>
              </w:rPr>
            </w:pPr>
            <w:r w:rsidRPr="009D30A5">
              <w:rPr>
                <w:rFonts w:asciiTheme="majorHAnsi" w:hAnsiTheme="majorHAnsi"/>
                <w:b/>
                <w:color w:val="auto"/>
                <w:sz w:val="22"/>
              </w:rPr>
              <w:t>Description</w:t>
            </w:r>
          </w:p>
        </w:tc>
        <w:tc>
          <w:tcPr>
            <w:tcW w:w="8646" w:type="dxa"/>
            <w:vAlign w:val="center"/>
          </w:tcPr>
          <w:p w14:paraId="75CE52E4" w14:textId="77777777" w:rsidR="009D30A5" w:rsidRPr="009D30A5" w:rsidRDefault="009D30A5" w:rsidP="005B047D">
            <w:pPr>
              <w:spacing w:before="40" w:after="40"/>
              <w:jc w:val="both"/>
              <w:rPr>
                <w:rFonts w:asciiTheme="majorHAnsi" w:hAnsiTheme="majorHAnsi"/>
                <w:b/>
                <w:color w:val="auto"/>
                <w:sz w:val="22"/>
              </w:rPr>
            </w:pPr>
            <w:r w:rsidRPr="009D30A5">
              <w:rPr>
                <w:rFonts w:asciiTheme="majorHAnsi" w:hAnsiTheme="majorHAnsi"/>
                <w:b/>
                <w:color w:val="auto"/>
                <w:sz w:val="22"/>
              </w:rPr>
              <w:t>Expected outcomes:</w:t>
            </w:r>
          </w:p>
          <w:p w14:paraId="074EE992" w14:textId="77777777" w:rsidR="009D30A5" w:rsidRDefault="009D30A5" w:rsidP="00097616">
            <w:pPr>
              <w:pStyle w:val="ListParagraph"/>
              <w:numPr>
                <w:ilvl w:val="0"/>
                <w:numId w:val="42"/>
              </w:numPr>
              <w:spacing w:before="40" w:after="40"/>
              <w:jc w:val="both"/>
              <w:rPr>
                <w:rFonts w:asciiTheme="majorHAnsi" w:hAnsiTheme="majorHAnsi"/>
                <w:sz w:val="22"/>
              </w:rPr>
            </w:pP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initiative</w:t>
            </w:r>
            <w:proofErr w:type="spellEnd"/>
            <w:r w:rsidRPr="009D30A5">
              <w:rPr>
                <w:rFonts w:asciiTheme="majorHAnsi" w:hAnsiTheme="majorHAnsi"/>
                <w:sz w:val="22"/>
              </w:rPr>
              <w:t xml:space="preserve"> </w:t>
            </w:r>
            <w:proofErr w:type="spellStart"/>
            <w:r w:rsidRPr="009D30A5">
              <w:rPr>
                <w:rFonts w:asciiTheme="majorHAnsi" w:hAnsiTheme="majorHAnsi"/>
                <w:sz w:val="22"/>
              </w:rPr>
              <w:t>on</w:t>
            </w:r>
            <w:proofErr w:type="spellEnd"/>
            <w:r w:rsidRPr="009D30A5">
              <w:rPr>
                <w:rFonts w:asciiTheme="majorHAnsi" w:hAnsiTheme="majorHAnsi"/>
                <w:sz w:val="22"/>
              </w:rPr>
              <w:t xml:space="preserve"> </w:t>
            </w:r>
            <w:proofErr w:type="spellStart"/>
            <w:r w:rsidRPr="009D30A5">
              <w:rPr>
                <w:rFonts w:asciiTheme="majorHAnsi" w:hAnsiTheme="majorHAnsi"/>
                <w:sz w:val="22"/>
              </w:rPr>
              <w:t>Centres</w:t>
            </w:r>
            <w:proofErr w:type="spellEnd"/>
            <w:r w:rsidRPr="009D30A5">
              <w:rPr>
                <w:rFonts w:asciiTheme="majorHAnsi" w:hAnsiTheme="majorHAnsi"/>
                <w:sz w:val="22"/>
              </w:rPr>
              <w:t xml:space="preserve"> </w:t>
            </w:r>
            <w:proofErr w:type="spellStart"/>
            <w:r w:rsidRPr="009D30A5">
              <w:rPr>
                <w:rFonts w:asciiTheme="majorHAnsi" w:hAnsiTheme="majorHAnsi"/>
                <w:sz w:val="22"/>
              </w:rPr>
              <w:t>of</w:t>
            </w:r>
            <w:proofErr w:type="spellEnd"/>
            <w:r w:rsidRPr="009D30A5">
              <w:rPr>
                <w:rFonts w:asciiTheme="majorHAnsi" w:hAnsiTheme="majorHAnsi"/>
                <w:sz w:val="22"/>
              </w:rPr>
              <w:t xml:space="preserve"> </w:t>
            </w:r>
            <w:proofErr w:type="spellStart"/>
            <w:r w:rsidRPr="009D30A5">
              <w:rPr>
                <w:rFonts w:asciiTheme="majorHAnsi" w:hAnsiTheme="majorHAnsi"/>
                <w:sz w:val="22"/>
              </w:rPr>
              <w:t>Vocational</w:t>
            </w:r>
            <w:proofErr w:type="spellEnd"/>
            <w:r w:rsidRPr="009D30A5">
              <w:rPr>
                <w:rFonts w:asciiTheme="majorHAnsi" w:hAnsiTheme="majorHAnsi"/>
                <w:sz w:val="22"/>
              </w:rPr>
              <w:t xml:space="preserve"> </w:t>
            </w:r>
            <w:proofErr w:type="spellStart"/>
            <w:r w:rsidRPr="009D30A5">
              <w:rPr>
                <w:rFonts w:asciiTheme="majorHAnsi" w:hAnsiTheme="majorHAnsi"/>
                <w:sz w:val="22"/>
              </w:rPr>
              <w:t>Excellence</w:t>
            </w:r>
            <w:proofErr w:type="spellEnd"/>
            <w:r w:rsidRPr="009D30A5">
              <w:rPr>
                <w:rFonts w:asciiTheme="majorHAnsi" w:hAnsiTheme="majorHAnsi"/>
                <w:sz w:val="22"/>
              </w:rPr>
              <w:t xml:space="preserve"> (</w:t>
            </w:r>
            <w:proofErr w:type="spellStart"/>
            <w:r w:rsidRPr="009D30A5">
              <w:rPr>
                <w:rFonts w:asciiTheme="majorHAnsi" w:hAnsiTheme="majorHAnsi"/>
                <w:sz w:val="22"/>
              </w:rPr>
              <w:t>CoVE</w:t>
            </w:r>
            <w:proofErr w:type="spellEnd"/>
            <w:r w:rsidRPr="009D30A5">
              <w:rPr>
                <w:rFonts w:asciiTheme="majorHAnsi" w:hAnsiTheme="majorHAnsi"/>
                <w:sz w:val="22"/>
              </w:rPr>
              <w:t xml:space="preserve">) </w:t>
            </w:r>
            <w:proofErr w:type="spellStart"/>
            <w:r w:rsidRPr="009D30A5">
              <w:rPr>
                <w:rFonts w:asciiTheme="majorHAnsi" w:hAnsiTheme="majorHAnsi"/>
                <w:sz w:val="22"/>
              </w:rPr>
              <w:t>supports</w:t>
            </w:r>
            <w:proofErr w:type="spellEnd"/>
            <w:r w:rsidRPr="009D30A5">
              <w:rPr>
                <w:rFonts w:asciiTheme="majorHAnsi" w:hAnsiTheme="majorHAnsi"/>
                <w:sz w:val="22"/>
              </w:rPr>
              <w:t xml:space="preserve"> a </w:t>
            </w:r>
            <w:proofErr w:type="spellStart"/>
            <w:r w:rsidRPr="009D30A5">
              <w:rPr>
                <w:rFonts w:asciiTheme="majorHAnsi" w:hAnsiTheme="majorHAnsi"/>
                <w:sz w:val="22"/>
              </w:rPr>
              <w:t>bottom-up</w:t>
            </w:r>
            <w:proofErr w:type="spellEnd"/>
            <w:r w:rsidRPr="009D30A5">
              <w:rPr>
                <w:rFonts w:asciiTheme="majorHAnsi" w:hAnsiTheme="majorHAnsi"/>
                <w:sz w:val="22"/>
              </w:rPr>
              <w:t xml:space="preserve"> </w:t>
            </w:r>
            <w:proofErr w:type="spellStart"/>
            <w:r w:rsidRPr="009D30A5">
              <w:rPr>
                <w:rFonts w:asciiTheme="majorHAnsi" w:hAnsiTheme="majorHAnsi"/>
                <w:sz w:val="22"/>
              </w:rPr>
              <w:t>approach</w:t>
            </w:r>
            <w:proofErr w:type="spellEnd"/>
            <w:r w:rsidRPr="009D30A5">
              <w:rPr>
                <w:rFonts w:asciiTheme="majorHAnsi" w:hAnsiTheme="majorHAnsi"/>
                <w:sz w:val="22"/>
              </w:rPr>
              <w:t xml:space="preserve"> </w:t>
            </w:r>
            <w:proofErr w:type="spellStart"/>
            <w:r w:rsidRPr="009D30A5">
              <w:rPr>
                <w:rFonts w:asciiTheme="majorHAnsi" w:hAnsiTheme="majorHAnsi"/>
                <w:sz w:val="22"/>
              </w:rPr>
              <w:t>to</w:t>
            </w:r>
            <w:proofErr w:type="spellEnd"/>
            <w:r w:rsidRPr="009D30A5">
              <w:rPr>
                <w:rFonts w:asciiTheme="majorHAnsi" w:hAnsiTheme="majorHAnsi"/>
                <w:sz w:val="22"/>
              </w:rPr>
              <w:t xml:space="preserve"> </w:t>
            </w:r>
            <w:proofErr w:type="spellStart"/>
            <w:r w:rsidRPr="009D30A5">
              <w:rPr>
                <w:rFonts w:asciiTheme="majorHAnsi" w:hAnsiTheme="majorHAnsi"/>
                <w:sz w:val="22"/>
              </w:rPr>
              <w:t>Vocational</w:t>
            </w:r>
            <w:proofErr w:type="spellEnd"/>
            <w:r w:rsidRPr="009D30A5">
              <w:rPr>
                <w:rFonts w:asciiTheme="majorHAnsi" w:hAnsiTheme="majorHAnsi"/>
                <w:sz w:val="22"/>
              </w:rPr>
              <w:t xml:space="preserve"> </w:t>
            </w:r>
            <w:proofErr w:type="spellStart"/>
            <w:r w:rsidRPr="009D30A5">
              <w:rPr>
                <w:rFonts w:asciiTheme="majorHAnsi" w:hAnsiTheme="majorHAnsi"/>
                <w:sz w:val="22"/>
              </w:rPr>
              <w:t>Excellence</w:t>
            </w:r>
            <w:proofErr w:type="spellEnd"/>
            <w:r w:rsidRPr="009D30A5">
              <w:rPr>
                <w:rFonts w:asciiTheme="majorHAnsi" w:hAnsiTheme="majorHAnsi"/>
                <w:sz w:val="22"/>
              </w:rPr>
              <w:t xml:space="preserve"> </w:t>
            </w:r>
            <w:proofErr w:type="spellStart"/>
            <w:r w:rsidRPr="009D30A5">
              <w:rPr>
                <w:rFonts w:asciiTheme="majorHAnsi" w:hAnsiTheme="majorHAnsi"/>
                <w:sz w:val="22"/>
              </w:rPr>
              <w:t>involving</w:t>
            </w:r>
            <w:proofErr w:type="spellEnd"/>
            <w:r w:rsidRPr="009D30A5">
              <w:rPr>
                <w:rFonts w:asciiTheme="majorHAnsi" w:hAnsiTheme="majorHAnsi"/>
                <w:sz w:val="22"/>
              </w:rPr>
              <w:t xml:space="preserve"> a </w:t>
            </w:r>
            <w:proofErr w:type="spellStart"/>
            <w:r w:rsidRPr="009D30A5">
              <w:rPr>
                <w:rFonts w:asciiTheme="majorHAnsi" w:hAnsiTheme="majorHAnsi"/>
                <w:sz w:val="22"/>
              </w:rPr>
              <w:t>wide</w:t>
            </w:r>
            <w:proofErr w:type="spellEnd"/>
            <w:r w:rsidRPr="009D30A5">
              <w:rPr>
                <w:rFonts w:asciiTheme="majorHAnsi" w:hAnsiTheme="majorHAnsi"/>
                <w:sz w:val="22"/>
              </w:rPr>
              <w:t xml:space="preserve"> </w:t>
            </w:r>
            <w:proofErr w:type="spellStart"/>
            <w:r w:rsidRPr="009D30A5">
              <w:rPr>
                <w:rFonts w:asciiTheme="majorHAnsi" w:hAnsiTheme="majorHAnsi"/>
                <w:sz w:val="22"/>
              </w:rPr>
              <w:t>range</w:t>
            </w:r>
            <w:proofErr w:type="spellEnd"/>
            <w:r w:rsidRPr="009D30A5">
              <w:rPr>
                <w:rFonts w:asciiTheme="majorHAnsi" w:hAnsiTheme="majorHAnsi"/>
                <w:sz w:val="22"/>
              </w:rPr>
              <w:t xml:space="preserve"> </w:t>
            </w:r>
            <w:proofErr w:type="spellStart"/>
            <w:r w:rsidRPr="009D30A5">
              <w:rPr>
                <w:rFonts w:asciiTheme="majorHAnsi" w:hAnsiTheme="majorHAnsi"/>
                <w:sz w:val="22"/>
              </w:rPr>
              <w:t>of</w:t>
            </w:r>
            <w:proofErr w:type="spellEnd"/>
            <w:r w:rsidRPr="009D30A5">
              <w:rPr>
                <w:rFonts w:asciiTheme="majorHAnsi" w:hAnsiTheme="majorHAnsi"/>
                <w:sz w:val="22"/>
              </w:rPr>
              <w:t xml:space="preserve"> </w:t>
            </w:r>
            <w:proofErr w:type="spellStart"/>
            <w:r w:rsidRPr="009D30A5">
              <w:rPr>
                <w:rFonts w:asciiTheme="majorHAnsi" w:hAnsiTheme="majorHAnsi"/>
                <w:sz w:val="22"/>
              </w:rPr>
              <w:t>local</w:t>
            </w:r>
            <w:proofErr w:type="spellEnd"/>
            <w:r w:rsidRPr="009D30A5">
              <w:rPr>
                <w:rFonts w:asciiTheme="majorHAnsi" w:hAnsiTheme="majorHAnsi"/>
                <w:sz w:val="22"/>
              </w:rPr>
              <w:t xml:space="preserve"> </w:t>
            </w:r>
            <w:proofErr w:type="spellStart"/>
            <w:r w:rsidRPr="009D30A5">
              <w:rPr>
                <w:rFonts w:asciiTheme="majorHAnsi" w:hAnsiTheme="majorHAnsi"/>
                <w:sz w:val="22"/>
              </w:rPr>
              <w:t>stakeholders</w:t>
            </w:r>
            <w:proofErr w:type="spellEnd"/>
            <w:r w:rsidRPr="009D30A5">
              <w:rPr>
                <w:rFonts w:asciiTheme="majorHAnsi" w:hAnsiTheme="majorHAnsi"/>
                <w:sz w:val="22"/>
              </w:rPr>
              <w:t xml:space="preserve">. </w:t>
            </w:r>
            <w:proofErr w:type="spellStart"/>
            <w:r w:rsidRPr="009D30A5">
              <w:rPr>
                <w:rFonts w:asciiTheme="majorHAnsi" w:hAnsiTheme="majorHAnsi"/>
                <w:sz w:val="22"/>
              </w:rPr>
              <w:t>It</w:t>
            </w:r>
            <w:proofErr w:type="spellEnd"/>
            <w:r w:rsidRPr="009D30A5">
              <w:rPr>
                <w:rFonts w:asciiTheme="majorHAnsi" w:hAnsiTheme="majorHAnsi"/>
                <w:sz w:val="22"/>
              </w:rPr>
              <w:t xml:space="preserve"> </w:t>
            </w:r>
            <w:proofErr w:type="spellStart"/>
            <w:r w:rsidRPr="009D30A5">
              <w:rPr>
                <w:rFonts w:asciiTheme="majorHAnsi" w:hAnsiTheme="majorHAnsi"/>
                <w:sz w:val="22"/>
              </w:rPr>
              <w:t>enables</w:t>
            </w:r>
            <w:proofErr w:type="spellEnd"/>
            <w:r w:rsidRPr="009D30A5">
              <w:rPr>
                <w:rFonts w:asciiTheme="majorHAnsi" w:hAnsiTheme="majorHAnsi"/>
                <w:sz w:val="22"/>
              </w:rPr>
              <w:t xml:space="preserve"> VET </w:t>
            </w:r>
            <w:proofErr w:type="spellStart"/>
            <w:r w:rsidRPr="009D30A5">
              <w:rPr>
                <w:rFonts w:asciiTheme="majorHAnsi" w:hAnsiTheme="majorHAnsi"/>
                <w:sz w:val="22"/>
              </w:rPr>
              <w:t>institutions</w:t>
            </w:r>
            <w:proofErr w:type="spellEnd"/>
            <w:r w:rsidRPr="009D30A5">
              <w:rPr>
                <w:rFonts w:asciiTheme="majorHAnsi" w:hAnsiTheme="majorHAnsi"/>
                <w:sz w:val="22"/>
              </w:rPr>
              <w:t xml:space="preserve"> </w:t>
            </w:r>
            <w:proofErr w:type="spellStart"/>
            <w:r w:rsidRPr="009D30A5">
              <w:rPr>
                <w:rFonts w:asciiTheme="majorHAnsi" w:hAnsiTheme="majorHAnsi"/>
                <w:sz w:val="22"/>
              </w:rPr>
              <w:t>to</w:t>
            </w:r>
            <w:proofErr w:type="spellEnd"/>
            <w:r w:rsidRPr="009D30A5">
              <w:rPr>
                <w:rFonts w:asciiTheme="majorHAnsi" w:hAnsiTheme="majorHAnsi"/>
                <w:sz w:val="22"/>
              </w:rPr>
              <w:t xml:space="preserve"> </w:t>
            </w:r>
            <w:proofErr w:type="spellStart"/>
            <w:r w:rsidRPr="009D30A5">
              <w:rPr>
                <w:rFonts w:asciiTheme="majorHAnsi" w:hAnsiTheme="majorHAnsi"/>
                <w:sz w:val="22"/>
              </w:rPr>
              <w:t>rapidly</w:t>
            </w:r>
            <w:proofErr w:type="spellEnd"/>
            <w:r w:rsidRPr="009D30A5">
              <w:rPr>
                <w:rFonts w:asciiTheme="majorHAnsi" w:hAnsiTheme="majorHAnsi"/>
                <w:sz w:val="22"/>
              </w:rPr>
              <w:t xml:space="preserve"> </w:t>
            </w:r>
            <w:proofErr w:type="spellStart"/>
            <w:r w:rsidRPr="009D30A5">
              <w:rPr>
                <w:rFonts w:asciiTheme="majorHAnsi" w:hAnsiTheme="majorHAnsi"/>
                <w:sz w:val="22"/>
              </w:rPr>
              <w:t>adapt</w:t>
            </w:r>
            <w:proofErr w:type="spellEnd"/>
            <w:r w:rsidRPr="009D30A5">
              <w:rPr>
                <w:rFonts w:asciiTheme="majorHAnsi" w:hAnsiTheme="majorHAnsi"/>
                <w:sz w:val="22"/>
              </w:rPr>
              <w:t xml:space="preserve"> </w:t>
            </w:r>
            <w:proofErr w:type="spellStart"/>
            <w:r w:rsidRPr="009D30A5">
              <w:rPr>
                <w:rFonts w:asciiTheme="majorHAnsi" w:hAnsiTheme="majorHAnsi"/>
                <w:sz w:val="22"/>
              </w:rPr>
              <w:t>skills</w:t>
            </w:r>
            <w:proofErr w:type="spellEnd"/>
            <w:r w:rsidRPr="009D30A5">
              <w:rPr>
                <w:rFonts w:asciiTheme="majorHAnsi" w:hAnsiTheme="majorHAnsi"/>
                <w:sz w:val="22"/>
              </w:rPr>
              <w:t xml:space="preserve"> </w:t>
            </w:r>
            <w:proofErr w:type="spellStart"/>
            <w:r w:rsidRPr="009D30A5">
              <w:rPr>
                <w:rFonts w:asciiTheme="majorHAnsi" w:hAnsiTheme="majorHAnsi"/>
                <w:sz w:val="22"/>
              </w:rPr>
              <w:t>provision</w:t>
            </w:r>
            <w:proofErr w:type="spellEnd"/>
            <w:r w:rsidRPr="009D30A5">
              <w:rPr>
                <w:rFonts w:asciiTheme="majorHAnsi" w:hAnsiTheme="majorHAnsi"/>
                <w:sz w:val="22"/>
              </w:rPr>
              <w:t xml:space="preserve"> </w:t>
            </w:r>
            <w:proofErr w:type="spellStart"/>
            <w:r w:rsidRPr="009D30A5">
              <w:rPr>
                <w:rFonts w:asciiTheme="majorHAnsi" w:hAnsiTheme="majorHAnsi"/>
                <w:sz w:val="22"/>
              </w:rPr>
              <w:t>to</w:t>
            </w:r>
            <w:proofErr w:type="spellEnd"/>
            <w:r w:rsidRPr="009D30A5">
              <w:rPr>
                <w:rFonts w:asciiTheme="majorHAnsi" w:hAnsiTheme="majorHAnsi"/>
                <w:sz w:val="22"/>
              </w:rPr>
              <w:t xml:space="preserve"> </w:t>
            </w:r>
            <w:proofErr w:type="spellStart"/>
            <w:r w:rsidRPr="009D30A5">
              <w:rPr>
                <w:rFonts w:asciiTheme="majorHAnsi" w:hAnsiTheme="majorHAnsi"/>
                <w:sz w:val="22"/>
              </w:rPr>
              <w:t>evolving</w:t>
            </w:r>
            <w:proofErr w:type="spellEnd"/>
            <w:r w:rsidRPr="009D30A5">
              <w:rPr>
                <w:rFonts w:asciiTheme="majorHAnsi" w:hAnsiTheme="majorHAnsi"/>
                <w:sz w:val="22"/>
              </w:rPr>
              <w:t xml:space="preserve"> </w:t>
            </w:r>
            <w:proofErr w:type="spellStart"/>
            <w:r w:rsidRPr="009D30A5">
              <w:rPr>
                <w:rFonts w:asciiTheme="majorHAnsi" w:hAnsiTheme="majorHAnsi"/>
                <w:sz w:val="22"/>
              </w:rPr>
              <w:t>economic</w:t>
            </w:r>
            <w:proofErr w:type="spellEnd"/>
            <w:r w:rsidRPr="009D30A5">
              <w:rPr>
                <w:rFonts w:asciiTheme="majorHAnsi" w:hAnsiTheme="majorHAnsi"/>
                <w:sz w:val="22"/>
              </w:rPr>
              <w:t xml:space="preserve"> </w:t>
            </w:r>
            <w:proofErr w:type="spellStart"/>
            <w:r w:rsidRPr="009D30A5">
              <w:rPr>
                <w:rFonts w:asciiTheme="majorHAnsi" w:hAnsiTheme="majorHAnsi"/>
                <w:sz w:val="22"/>
              </w:rPr>
              <w:t>and</w:t>
            </w:r>
            <w:proofErr w:type="spellEnd"/>
            <w:r w:rsidRPr="009D30A5">
              <w:rPr>
                <w:rFonts w:asciiTheme="majorHAnsi" w:hAnsiTheme="majorHAnsi"/>
                <w:sz w:val="22"/>
              </w:rPr>
              <w:t xml:space="preserve"> </w:t>
            </w:r>
            <w:proofErr w:type="spellStart"/>
            <w:r w:rsidRPr="009D30A5">
              <w:rPr>
                <w:rFonts w:asciiTheme="majorHAnsi" w:hAnsiTheme="majorHAnsi"/>
                <w:sz w:val="22"/>
              </w:rPr>
              <w:t>social</w:t>
            </w:r>
            <w:proofErr w:type="spellEnd"/>
            <w:r w:rsidRPr="009D30A5">
              <w:rPr>
                <w:rFonts w:asciiTheme="majorHAnsi" w:hAnsiTheme="majorHAnsi"/>
                <w:sz w:val="22"/>
              </w:rPr>
              <w:t xml:space="preserve"> </w:t>
            </w:r>
            <w:proofErr w:type="spellStart"/>
            <w:r w:rsidRPr="009D30A5">
              <w:rPr>
                <w:rFonts w:asciiTheme="majorHAnsi" w:hAnsiTheme="majorHAnsi"/>
                <w:sz w:val="22"/>
              </w:rPr>
              <w:t>needs</w:t>
            </w:r>
            <w:proofErr w:type="spellEnd"/>
            <w:r w:rsidRPr="009D30A5">
              <w:rPr>
                <w:rFonts w:asciiTheme="majorHAnsi" w:hAnsiTheme="majorHAnsi"/>
                <w:sz w:val="22"/>
              </w:rPr>
              <w:t xml:space="preserve">, </w:t>
            </w:r>
            <w:proofErr w:type="spellStart"/>
            <w:r w:rsidRPr="009D30A5">
              <w:rPr>
                <w:rFonts w:asciiTheme="majorHAnsi" w:hAnsiTheme="majorHAnsi"/>
                <w:sz w:val="22"/>
              </w:rPr>
              <w:t>including</w:t>
            </w:r>
            <w:proofErr w:type="spellEnd"/>
            <w:r w:rsidRPr="009D30A5">
              <w:rPr>
                <w:rFonts w:asciiTheme="majorHAnsi" w:hAnsiTheme="majorHAnsi"/>
                <w:sz w:val="22"/>
              </w:rPr>
              <w:t xml:space="preserve"> </w:t>
            </w: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digital</w:t>
            </w:r>
            <w:proofErr w:type="spellEnd"/>
            <w:r w:rsidRPr="009D30A5">
              <w:rPr>
                <w:rFonts w:asciiTheme="majorHAnsi" w:hAnsiTheme="majorHAnsi"/>
                <w:sz w:val="22"/>
              </w:rPr>
              <w:t xml:space="preserve"> </w:t>
            </w:r>
            <w:proofErr w:type="spellStart"/>
            <w:r w:rsidRPr="009D30A5">
              <w:rPr>
                <w:rFonts w:asciiTheme="majorHAnsi" w:hAnsiTheme="majorHAnsi"/>
                <w:sz w:val="22"/>
              </w:rPr>
              <w:t>and</w:t>
            </w:r>
            <w:proofErr w:type="spellEnd"/>
            <w:r w:rsidRPr="009D30A5">
              <w:rPr>
                <w:rFonts w:asciiTheme="majorHAnsi" w:hAnsiTheme="majorHAnsi"/>
                <w:sz w:val="22"/>
              </w:rPr>
              <w:t xml:space="preserve"> </w:t>
            </w:r>
            <w:proofErr w:type="spellStart"/>
            <w:r w:rsidRPr="009D30A5">
              <w:rPr>
                <w:rFonts w:asciiTheme="majorHAnsi" w:hAnsiTheme="majorHAnsi"/>
                <w:sz w:val="22"/>
              </w:rPr>
              <w:t>green</w:t>
            </w:r>
            <w:proofErr w:type="spellEnd"/>
            <w:r w:rsidRPr="009D30A5">
              <w:rPr>
                <w:rFonts w:asciiTheme="majorHAnsi" w:hAnsiTheme="majorHAnsi"/>
                <w:sz w:val="22"/>
              </w:rPr>
              <w:t xml:space="preserve"> </w:t>
            </w:r>
            <w:proofErr w:type="spellStart"/>
            <w:r w:rsidRPr="009D30A5">
              <w:rPr>
                <w:rFonts w:asciiTheme="majorHAnsi" w:hAnsiTheme="majorHAnsi"/>
                <w:sz w:val="22"/>
              </w:rPr>
              <w:t>transitions</w:t>
            </w:r>
            <w:proofErr w:type="spellEnd"/>
            <w:r w:rsidRPr="009D30A5">
              <w:rPr>
                <w:rFonts w:asciiTheme="majorHAnsi" w:hAnsiTheme="majorHAnsi"/>
                <w:sz w:val="22"/>
              </w:rPr>
              <w:t xml:space="preserve">. </w:t>
            </w:r>
            <w:proofErr w:type="spellStart"/>
            <w:r w:rsidRPr="009D30A5">
              <w:rPr>
                <w:rFonts w:asciiTheme="majorHAnsi" w:hAnsiTheme="majorHAnsi"/>
                <w:sz w:val="22"/>
              </w:rPr>
              <w:t>CoVEs</w:t>
            </w:r>
            <w:proofErr w:type="spellEnd"/>
            <w:r w:rsidRPr="009D30A5">
              <w:rPr>
                <w:rFonts w:asciiTheme="majorHAnsi" w:hAnsiTheme="majorHAnsi"/>
                <w:sz w:val="22"/>
              </w:rPr>
              <w:t xml:space="preserve"> </w:t>
            </w:r>
            <w:proofErr w:type="spellStart"/>
            <w:r w:rsidRPr="009D30A5">
              <w:rPr>
                <w:rFonts w:asciiTheme="majorHAnsi" w:hAnsiTheme="majorHAnsi"/>
                <w:sz w:val="22"/>
              </w:rPr>
              <w:t>operate</w:t>
            </w:r>
            <w:proofErr w:type="spellEnd"/>
            <w:r w:rsidRPr="009D30A5">
              <w:rPr>
                <w:rFonts w:asciiTheme="majorHAnsi" w:hAnsiTheme="majorHAnsi"/>
                <w:sz w:val="22"/>
              </w:rPr>
              <w:t xml:space="preserve"> </w:t>
            </w:r>
            <w:proofErr w:type="spellStart"/>
            <w:r w:rsidRPr="009D30A5">
              <w:rPr>
                <w:rFonts w:asciiTheme="majorHAnsi" w:hAnsiTheme="majorHAnsi"/>
                <w:sz w:val="22"/>
              </w:rPr>
              <w:t>in</w:t>
            </w:r>
            <w:proofErr w:type="spellEnd"/>
            <w:r w:rsidRPr="009D30A5">
              <w:rPr>
                <w:rFonts w:asciiTheme="majorHAnsi" w:hAnsiTheme="majorHAnsi"/>
                <w:sz w:val="22"/>
              </w:rPr>
              <w:t xml:space="preserve"> a </w:t>
            </w:r>
            <w:proofErr w:type="spellStart"/>
            <w:r w:rsidRPr="009D30A5">
              <w:rPr>
                <w:rFonts w:asciiTheme="majorHAnsi" w:hAnsiTheme="majorHAnsi"/>
                <w:sz w:val="22"/>
              </w:rPr>
              <w:t>given</w:t>
            </w:r>
            <w:proofErr w:type="spellEnd"/>
            <w:r w:rsidRPr="009D30A5">
              <w:rPr>
                <w:rFonts w:asciiTheme="majorHAnsi" w:hAnsiTheme="majorHAnsi"/>
                <w:sz w:val="22"/>
              </w:rPr>
              <w:t xml:space="preserve"> </w:t>
            </w:r>
            <w:proofErr w:type="spellStart"/>
            <w:r w:rsidRPr="009D30A5">
              <w:rPr>
                <w:rFonts w:asciiTheme="majorHAnsi" w:hAnsiTheme="majorHAnsi"/>
                <w:sz w:val="22"/>
              </w:rPr>
              <w:t>local</w:t>
            </w:r>
            <w:proofErr w:type="spellEnd"/>
            <w:r w:rsidRPr="009D30A5">
              <w:rPr>
                <w:rFonts w:asciiTheme="majorHAnsi" w:hAnsiTheme="majorHAnsi"/>
                <w:sz w:val="22"/>
              </w:rPr>
              <w:t xml:space="preserve"> </w:t>
            </w:r>
            <w:proofErr w:type="spellStart"/>
            <w:r w:rsidRPr="009D30A5">
              <w:rPr>
                <w:rFonts w:asciiTheme="majorHAnsi" w:hAnsiTheme="majorHAnsi"/>
                <w:sz w:val="22"/>
              </w:rPr>
              <w:t>context</w:t>
            </w:r>
            <w:proofErr w:type="spellEnd"/>
            <w:r w:rsidRPr="009D30A5">
              <w:rPr>
                <w:rFonts w:asciiTheme="majorHAnsi" w:hAnsiTheme="majorHAnsi"/>
                <w:sz w:val="22"/>
              </w:rPr>
              <w:t xml:space="preserve">, </w:t>
            </w:r>
            <w:proofErr w:type="spellStart"/>
            <w:r w:rsidRPr="009D30A5">
              <w:rPr>
                <w:rFonts w:asciiTheme="majorHAnsi" w:hAnsiTheme="majorHAnsi"/>
                <w:sz w:val="22"/>
              </w:rPr>
              <w:t>being</w:t>
            </w:r>
            <w:proofErr w:type="spellEnd"/>
            <w:r w:rsidRPr="009D30A5">
              <w:rPr>
                <w:rFonts w:asciiTheme="majorHAnsi" w:hAnsiTheme="majorHAnsi"/>
                <w:sz w:val="22"/>
              </w:rPr>
              <w:t xml:space="preserve"> </w:t>
            </w: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linchpin</w:t>
            </w:r>
            <w:proofErr w:type="spellEnd"/>
            <w:r w:rsidRPr="009D30A5">
              <w:rPr>
                <w:rFonts w:asciiTheme="majorHAnsi" w:hAnsiTheme="majorHAnsi"/>
                <w:sz w:val="22"/>
              </w:rPr>
              <w:t xml:space="preserve"> </w:t>
            </w:r>
            <w:proofErr w:type="spellStart"/>
            <w:r w:rsidRPr="009D30A5">
              <w:rPr>
                <w:rFonts w:asciiTheme="majorHAnsi" w:hAnsiTheme="majorHAnsi"/>
                <w:sz w:val="22"/>
              </w:rPr>
              <w:t>of</w:t>
            </w:r>
            <w:proofErr w:type="spellEnd"/>
            <w:r w:rsidRPr="009D30A5">
              <w:rPr>
                <w:rFonts w:asciiTheme="majorHAnsi" w:hAnsiTheme="majorHAnsi"/>
                <w:sz w:val="22"/>
              </w:rPr>
              <w:t xml:space="preserve"> </w:t>
            </w:r>
            <w:proofErr w:type="spellStart"/>
            <w:r w:rsidRPr="009D30A5">
              <w:rPr>
                <w:rFonts w:asciiTheme="majorHAnsi" w:hAnsiTheme="majorHAnsi"/>
                <w:sz w:val="22"/>
              </w:rPr>
              <w:t>skills</w:t>
            </w:r>
            <w:proofErr w:type="spellEnd"/>
            <w:r w:rsidRPr="009D30A5">
              <w:rPr>
                <w:rFonts w:asciiTheme="majorHAnsi" w:hAnsiTheme="majorHAnsi"/>
                <w:sz w:val="22"/>
              </w:rPr>
              <w:t xml:space="preserve"> </w:t>
            </w:r>
            <w:proofErr w:type="spellStart"/>
            <w:r w:rsidRPr="009D30A5">
              <w:rPr>
                <w:rFonts w:asciiTheme="majorHAnsi" w:hAnsiTheme="majorHAnsi"/>
                <w:sz w:val="22"/>
              </w:rPr>
              <w:t>ecosystems</w:t>
            </w:r>
            <w:proofErr w:type="spellEnd"/>
            <w:r w:rsidRPr="009D30A5">
              <w:rPr>
                <w:rFonts w:asciiTheme="majorHAnsi" w:hAnsiTheme="majorHAnsi"/>
                <w:sz w:val="22"/>
              </w:rPr>
              <w:t xml:space="preserve"> </w:t>
            </w:r>
            <w:proofErr w:type="spellStart"/>
            <w:r w:rsidRPr="009D30A5">
              <w:rPr>
                <w:rFonts w:asciiTheme="majorHAnsi" w:hAnsiTheme="majorHAnsi"/>
                <w:sz w:val="22"/>
              </w:rPr>
              <w:t>for</w:t>
            </w:r>
            <w:proofErr w:type="spellEnd"/>
            <w:r w:rsidRPr="009D30A5">
              <w:rPr>
                <w:rFonts w:asciiTheme="majorHAnsi" w:hAnsiTheme="majorHAnsi"/>
                <w:sz w:val="22"/>
              </w:rPr>
              <w:t xml:space="preserve"> </w:t>
            </w:r>
            <w:proofErr w:type="spellStart"/>
            <w:r w:rsidRPr="009D30A5">
              <w:rPr>
                <w:rFonts w:asciiTheme="majorHAnsi" w:hAnsiTheme="majorHAnsi"/>
                <w:sz w:val="22"/>
              </w:rPr>
              <w:t>innovation</w:t>
            </w:r>
            <w:proofErr w:type="spellEnd"/>
            <w:r w:rsidRPr="009D30A5">
              <w:rPr>
                <w:rFonts w:asciiTheme="majorHAnsi" w:hAnsiTheme="majorHAnsi"/>
                <w:sz w:val="22"/>
              </w:rPr>
              <w:t xml:space="preserve">, </w:t>
            </w:r>
            <w:proofErr w:type="spellStart"/>
            <w:r w:rsidRPr="009D30A5">
              <w:rPr>
                <w:rFonts w:asciiTheme="majorHAnsi" w:hAnsiTheme="majorHAnsi"/>
                <w:sz w:val="22"/>
              </w:rPr>
              <w:t>regional</w:t>
            </w:r>
            <w:proofErr w:type="spellEnd"/>
            <w:r w:rsidRPr="009D30A5">
              <w:rPr>
                <w:rFonts w:asciiTheme="majorHAnsi" w:hAnsiTheme="majorHAnsi"/>
                <w:sz w:val="22"/>
              </w:rPr>
              <w:t xml:space="preserve"> </w:t>
            </w:r>
            <w:proofErr w:type="spellStart"/>
            <w:r w:rsidRPr="009D30A5">
              <w:rPr>
                <w:rFonts w:asciiTheme="majorHAnsi" w:hAnsiTheme="majorHAnsi"/>
                <w:sz w:val="22"/>
              </w:rPr>
              <w:t>development</w:t>
            </w:r>
            <w:proofErr w:type="spellEnd"/>
            <w:r w:rsidRPr="009D30A5">
              <w:rPr>
                <w:rFonts w:asciiTheme="majorHAnsi" w:hAnsiTheme="majorHAnsi"/>
                <w:sz w:val="22"/>
              </w:rPr>
              <w:t xml:space="preserve">, </w:t>
            </w:r>
            <w:proofErr w:type="spellStart"/>
            <w:r w:rsidRPr="009D30A5">
              <w:rPr>
                <w:rFonts w:asciiTheme="majorHAnsi" w:hAnsiTheme="majorHAnsi"/>
                <w:sz w:val="22"/>
              </w:rPr>
              <w:t>and</w:t>
            </w:r>
            <w:proofErr w:type="spellEnd"/>
            <w:r w:rsidRPr="009D30A5">
              <w:rPr>
                <w:rFonts w:asciiTheme="majorHAnsi" w:hAnsiTheme="majorHAnsi"/>
                <w:sz w:val="22"/>
              </w:rPr>
              <w:t xml:space="preserve"> </w:t>
            </w:r>
            <w:proofErr w:type="spellStart"/>
            <w:r w:rsidRPr="009D30A5">
              <w:rPr>
                <w:rFonts w:asciiTheme="majorHAnsi" w:hAnsiTheme="majorHAnsi"/>
                <w:sz w:val="22"/>
              </w:rPr>
              <w:t>social</w:t>
            </w:r>
            <w:proofErr w:type="spellEnd"/>
            <w:r w:rsidRPr="009D30A5">
              <w:rPr>
                <w:rFonts w:asciiTheme="majorHAnsi" w:hAnsiTheme="majorHAnsi"/>
                <w:sz w:val="22"/>
              </w:rPr>
              <w:t xml:space="preserve"> </w:t>
            </w:r>
            <w:proofErr w:type="spellStart"/>
            <w:r w:rsidRPr="009D30A5">
              <w:rPr>
                <w:rFonts w:asciiTheme="majorHAnsi" w:hAnsiTheme="majorHAnsi"/>
                <w:sz w:val="22"/>
              </w:rPr>
              <w:t>inclusion</w:t>
            </w:r>
            <w:proofErr w:type="spellEnd"/>
            <w:r w:rsidRPr="009D30A5">
              <w:rPr>
                <w:rFonts w:asciiTheme="majorHAnsi" w:hAnsiTheme="majorHAnsi"/>
                <w:sz w:val="22"/>
              </w:rPr>
              <w:t xml:space="preserve">, </w:t>
            </w:r>
            <w:proofErr w:type="spellStart"/>
            <w:r w:rsidRPr="009D30A5">
              <w:rPr>
                <w:rFonts w:asciiTheme="majorHAnsi" w:hAnsiTheme="majorHAnsi"/>
                <w:sz w:val="22"/>
              </w:rPr>
              <w:t>while</w:t>
            </w:r>
            <w:proofErr w:type="spellEnd"/>
            <w:r w:rsidRPr="009D30A5">
              <w:rPr>
                <w:rFonts w:asciiTheme="majorHAnsi" w:hAnsiTheme="majorHAnsi"/>
                <w:sz w:val="22"/>
              </w:rPr>
              <w:t xml:space="preserve"> </w:t>
            </w:r>
            <w:proofErr w:type="spellStart"/>
            <w:r w:rsidRPr="009D30A5">
              <w:rPr>
                <w:rFonts w:asciiTheme="majorHAnsi" w:hAnsiTheme="majorHAnsi"/>
                <w:sz w:val="22"/>
              </w:rPr>
              <w:t>working</w:t>
            </w:r>
            <w:proofErr w:type="spellEnd"/>
            <w:r w:rsidRPr="009D30A5">
              <w:rPr>
                <w:rFonts w:asciiTheme="majorHAnsi" w:hAnsiTheme="majorHAnsi"/>
                <w:sz w:val="22"/>
              </w:rPr>
              <w:t xml:space="preserve"> </w:t>
            </w:r>
            <w:proofErr w:type="spellStart"/>
            <w:r w:rsidRPr="009D30A5">
              <w:rPr>
                <w:rFonts w:asciiTheme="majorHAnsi" w:hAnsiTheme="majorHAnsi"/>
                <w:sz w:val="22"/>
              </w:rPr>
              <w:t>with</w:t>
            </w:r>
            <w:proofErr w:type="spellEnd"/>
            <w:r w:rsidRPr="009D30A5">
              <w:rPr>
                <w:rFonts w:asciiTheme="majorHAnsi" w:hAnsiTheme="majorHAnsi"/>
                <w:sz w:val="22"/>
              </w:rPr>
              <w:t xml:space="preserve"> </w:t>
            </w:r>
            <w:proofErr w:type="spellStart"/>
            <w:r w:rsidRPr="009D30A5">
              <w:rPr>
                <w:rFonts w:asciiTheme="majorHAnsi" w:hAnsiTheme="majorHAnsi"/>
                <w:sz w:val="22"/>
              </w:rPr>
              <w:t>CoVEs</w:t>
            </w:r>
            <w:proofErr w:type="spellEnd"/>
            <w:r w:rsidRPr="009D30A5">
              <w:rPr>
                <w:rFonts w:asciiTheme="majorHAnsi" w:hAnsiTheme="majorHAnsi"/>
                <w:sz w:val="22"/>
              </w:rPr>
              <w:t xml:space="preserve"> </w:t>
            </w:r>
            <w:proofErr w:type="spellStart"/>
            <w:r w:rsidRPr="009D30A5">
              <w:rPr>
                <w:rFonts w:asciiTheme="majorHAnsi" w:hAnsiTheme="majorHAnsi"/>
                <w:sz w:val="22"/>
              </w:rPr>
              <w:t>in</w:t>
            </w:r>
            <w:proofErr w:type="spellEnd"/>
            <w:r w:rsidRPr="009D30A5">
              <w:rPr>
                <w:rFonts w:asciiTheme="majorHAnsi" w:hAnsiTheme="majorHAnsi"/>
                <w:sz w:val="22"/>
              </w:rPr>
              <w:t xml:space="preserve"> </w:t>
            </w:r>
            <w:proofErr w:type="spellStart"/>
            <w:r w:rsidRPr="009D30A5">
              <w:rPr>
                <w:rFonts w:asciiTheme="majorHAnsi" w:hAnsiTheme="majorHAnsi"/>
                <w:sz w:val="22"/>
              </w:rPr>
              <w:t>other</w:t>
            </w:r>
            <w:proofErr w:type="spellEnd"/>
            <w:r w:rsidRPr="009D30A5">
              <w:rPr>
                <w:rFonts w:asciiTheme="majorHAnsi" w:hAnsiTheme="majorHAnsi"/>
                <w:sz w:val="22"/>
              </w:rPr>
              <w:t xml:space="preserve"> </w:t>
            </w:r>
            <w:proofErr w:type="spellStart"/>
            <w:r w:rsidRPr="009D30A5">
              <w:rPr>
                <w:rFonts w:asciiTheme="majorHAnsi" w:hAnsiTheme="majorHAnsi"/>
                <w:sz w:val="22"/>
              </w:rPr>
              <w:t>countries</w:t>
            </w:r>
            <w:proofErr w:type="spellEnd"/>
            <w:r w:rsidRPr="009D30A5">
              <w:rPr>
                <w:rFonts w:asciiTheme="majorHAnsi" w:hAnsiTheme="majorHAnsi"/>
                <w:sz w:val="22"/>
              </w:rPr>
              <w:t xml:space="preserve"> </w:t>
            </w:r>
            <w:proofErr w:type="spellStart"/>
            <w:r w:rsidRPr="009D30A5">
              <w:rPr>
                <w:rFonts w:asciiTheme="majorHAnsi" w:hAnsiTheme="majorHAnsi"/>
                <w:sz w:val="22"/>
              </w:rPr>
              <w:t>through</w:t>
            </w:r>
            <w:proofErr w:type="spellEnd"/>
            <w:r w:rsidRPr="009D30A5">
              <w:rPr>
                <w:rFonts w:asciiTheme="majorHAnsi" w:hAnsiTheme="majorHAnsi"/>
                <w:sz w:val="22"/>
              </w:rPr>
              <w:t xml:space="preserve"> </w:t>
            </w:r>
            <w:proofErr w:type="spellStart"/>
            <w:r w:rsidRPr="009D30A5">
              <w:rPr>
                <w:rFonts w:asciiTheme="majorHAnsi" w:hAnsiTheme="majorHAnsi"/>
                <w:sz w:val="22"/>
              </w:rPr>
              <w:t>international</w:t>
            </w:r>
            <w:proofErr w:type="spellEnd"/>
            <w:r w:rsidRPr="009D30A5">
              <w:rPr>
                <w:rFonts w:asciiTheme="majorHAnsi" w:hAnsiTheme="majorHAnsi"/>
                <w:sz w:val="22"/>
              </w:rPr>
              <w:t xml:space="preserve"> </w:t>
            </w:r>
            <w:proofErr w:type="spellStart"/>
            <w:r w:rsidRPr="009D30A5">
              <w:rPr>
                <w:rFonts w:asciiTheme="majorHAnsi" w:hAnsiTheme="majorHAnsi"/>
                <w:sz w:val="22"/>
              </w:rPr>
              <w:t>collaborative</w:t>
            </w:r>
            <w:proofErr w:type="spellEnd"/>
            <w:r w:rsidRPr="009D30A5">
              <w:rPr>
                <w:rFonts w:asciiTheme="majorHAnsi" w:hAnsiTheme="majorHAnsi"/>
                <w:sz w:val="22"/>
              </w:rPr>
              <w:t xml:space="preserve"> </w:t>
            </w:r>
            <w:proofErr w:type="spellStart"/>
            <w:r w:rsidRPr="009D30A5">
              <w:rPr>
                <w:rFonts w:asciiTheme="majorHAnsi" w:hAnsiTheme="majorHAnsi"/>
                <w:sz w:val="22"/>
              </w:rPr>
              <w:t>networks</w:t>
            </w:r>
            <w:proofErr w:type="spellEnd"/>
            <w:r w:rsidRPr="009D30A5">
              <w:rPr>
                <w:rFonts w:asciiTheme="majorHAnsi" w:hAnsiTheme="majorHAnsi"/>
                <w:sz w:val="22"/>
              </w:rPr>
              <w:t>.</w:t>
            </w:r>
          </w:p>
          <w:p w14:paraId="79633983" w14:textId="77777777" w:rsidR="009D30A5" w:rsidRDefault="009D30A5" w:rsidP="00097616">
            <w:pPr>
              <w:pStyle w:val="ListParagraph"/>
              <w:numPr>
                <w:ilvl w:val="0"/>
                <w:numId w:val="42"/>
              </w:numPr>
              <w:spacing w:before="40" w:after="40"/>
              <w:jc w:val="both"/>
              <w:rPr>
                <w:rFonts w:asciiTheme="majorHAnsi" w:hAnsiTheme="majorHAnsi"/>
                <w:sz w:val="22"/>
              </w:rPr>
            </w:pPr>
            <w:proofErr w:type="spellStart"/>
            <w:r w:rsidRPr="009D30A5">
              <w:rPr>
                <w:rFonts w:asciiTheme="majorHAnsi" w:hAnsiTheme="majorHAnsi"/>
                <w:sz w:val="22"/>
              </w:rPr>
              <w:t>They</w:t>
            </w:r>
            <w:proofErr w:type="spellEnd"/>
            <w:r w:rsidRPr="009D30A5">
              <w:rPr>
                <w:rFonts w:asciiTheme="majorHAnsi" w:hAnsiTheme="majorHAnsi"/>
                <w:sz w:val="22"/>
              </w:rPr>
              <w:t xml:space="preserve"> </w:t>
            </w:r>
            <w:proofErr w:type="spellStart"/>
            <w:r w:rsidRPr="009D30A5">
              <w:rPr>
                <w:rFonts w:asciiTheme="majorHAnsi" w:hAnsiTheme="majorHAnsi"/>
                <w:sz w:val="22"/>
              </w:rPr>
              <w:t>provide</w:t>
            </w:r>
            <w:proofErr w:type="spellEnd"/>
            <w:r w:rsidRPr="009D30A5">
              <w:rPr>
                <w:rFonts w:asciiTheme="majorHAnsi" w:hAnsiTheme="majorHAnsi"/>
                <w:sz w:val="22"/>
              </w:rPr>
              <w:t xml:space="preserve"> </w:t>
            </w:r>
            <w:proofErr w:type="spellStart"/>
            <w:r w:rsidRPr="009D30A5">
              <w:rPr>
                <w:rFonts w:asciiTheme="majorHAnsi" w:hAnsiTheme="majorHAnsi"/>
                <w:sz w:val="22"/>
              </w:rPr>
              <w:t>opportunities</w:t>
            </w:r>
            <w:proofErr w:type="spellEnd"/>
            <w:r w:rsidRPr="009D30A5">
              <w:rPr>
                <w:rFonts w:asciiTheme="majorHAnsi" w:hAnsiTheme="majorHAnsi"/>
                <w:sz w:val="22"/>
              </w:rPr>
              <w:t xml:space="preserve"> </w:t>
            </w:r>
            <w:proofErr w:type="spellStart"/>
            <w:r w:rsidRPr="009D30A5">
              <w:rPr>
                <w:rFonts w:asciiTheme="majorHAnsi" w:hAnsiTheme="majorHAnsi"/>
                <w:sz w:val="22"/>
              </w:rPr>
              <w:t>for</w:t>
            </w:r>
            <w:proofErr w:type="spellEnd"/>
            <w:r w:rsidRPr="009D30A5">
              <w:rPr>
                <w:rFonts w:asciiTheme="majorHAnsi" w:hAnsiTheme="majorHAnsi"/>
                <w:sz w:val="22"/>
              </w:rPr>
              <w:t xml:space="preserve"> </w:t>
            </w:r>
            <w:proofErr w:type="spellStart"/>
            <w:r w:rsidRPr="009D30A5">
              <w:rPr>
                <w:rFonts w:asciiTheme="majorHAnsi" w:hAnsiTheme="majorHAnsi"/>
                <w:sz w:val="22"/>
              </w:rPr>
              <w:t>initial</w:t>
            </w:r>
            <w:proofErr w:type="spellEnd"/>
            <w:r w:rsidRPr="009D30A5">
              <w:rPr>
                <w:rFonts w:asciiTheme="majorHAnsi" w:hAnsiTheme="majorHAnsi"/>
                <w:sz w:val="22"/>
              </w:rPr>
              <w:t xml:space="preserve"> </w:t>
            </w:r>
            <w:proofErr w:type="spellStart"/>
            <w:r w:rsidRPr="009D30A5">
              <w:rPr>
                <w:rFonts w:asciiTheme="majorHAnsi" w:hAnsiTheme="majorHAnsi"/>
                <w:sz w:val="22"/>
              </w:rPr>
              <w:t>training</w:t>
            </w:r>
            <w:proofErr w:type="spellEnd"/>
            <w:r w:rsidRPr="009D30A5">
              <w:rPr>
                <w:rFonts w:asciiTheme="majorHAnsi" w:hAnsiTheme="majorHAnsi"/>
                <w:sz w:val="22"/>
              </w:rPr>
              <w:t xml:space="preserve"> </w:t>
            </w:r>
            <w:proofErr w:type="spellStart"/>
            <w:r w:rsidRPr="009D30A5">
              <w:rPr>
                <w:rFonts w:asciiTheme="majorHAnsi" w:hAnsiTheme="majorHAnsi"/>
                <w:sz w:val="22"/>
              </w:rPr>
              <w:t>of</w:t>
            </w:r>
            <w:proofErr w:type="spellEnd"/>
            <w:r w:rsidRPr="009D30A5">
              <w:rPr>
                <w:rFonts w:asciiTheme="majorHAnsi" w:hAnsiTheme="majorHAnsi"/>
                <w:sz w:val="22"/>
              </w:rPr>
              <w:t xml:space="preserve"> </w:t>
            </w:r>
            <w:proofErr w:type="spellStart"/>
            <w:r w:rsidRPr="009D30A5">
              <w:rPr>
                <w:rFonts w:asciiTheme="majorHAnsi" w:hAnsiTheme="majorHAnsi"/>
                <w:sz w:val="22"/>
              </w:rPr>
              <w:t>young</w:t>
            </w:r>
            <w:proofErr w:type="spellEnd"/>
            <w:r w:rsidRPr="009D30A5">
              <w:rPr>
                <w:rFonts w:asciiTheme="majorHAnsi" w:hAnsiTheme="majorHAnsi"/>
                <w:sz w:val="22"/>
              </w:rPr>
              <w:t xml:space="preserve"> </w:t>
            </w:r>
            <w:proofErr w:type="spellStart"/>
            <w:r w:rsidRPr="009D30A5">
              <w:rPr>
                <w:rFonts w:asciiTheme="majorHAnsi" w:hAnsiTheme="majorHAnsi"/>
                <w:sz w:val="22"/>
              </w:rPr>
              <w:t>people</w:t>
            </w:r>
            <w:proofErr w:type="spellEnd"/>
            <w:r w:rsidRPr="009D30A5">
              <w:rPr>
                <w:rFonts w:asciiTheme="majorHAnsi" w:hAnsiTheme="majorHAnsi"/>
                <w:sz w:val="22"/>
              </w:rPr>
              <w:t xml:space="preserve"> </w:t>
            </w:r>
            <w:proofErr w:type="spellStart"/>
            <w:r w:rsidRPr="009D30A5">
              <w:rPr>
                <w:rFonts w:asciiTheme="majorHAnsi" w:hAnsiTheme="majorHAnsi"/>
                <w:sz w:val="22"/>
              </w:rPr>
              <w:t>as</w:t>
            </w:r>
            <w:proofErr w:type="spellEnd"/>
            <w:r w:rsidRPr="009D30A5">
              <w:rPr>
                <w:rFonts w:asciiTheme="majorHAnsi" w:hAnsiTheme="majorHAnsi"/>
                <w:sz w:val="22"/>
              </w:rPr>
              <w:t xml:space="preserve"> </w:t>
            </w:r>
            <w:proofErr w:type="spellStart"/>
            <w:r w:rsidRPr="009D30A5">
              <w:rPr>
                <w:rFonts w:asciiTheme="majorHAnsi" w:hAnsiTheme="majorHAnsi"/>
                <w:sz w:val="22"/>
              </w:rPr>
              <w:t>well</w:t>
            </w:r>
            <w:proofErr w:type="spellEnd"/>
            <w:r w:rsidRPr="009D30A5">
              <w:rPr>
                <w:rFonts w:asciiTheme="majorHAnsi" w:hAnsiTheme="majorHAnsi"/>
                <w:sz w:val="22"/>
              </w:rPr>
              <w:t xml:space="preserve"> </w:t>
            </w:r>
            <w:proofErr w:type="spellStart"/>
            <w:r w:rsidRPr="009D30A5">
              <w:rPr>
                <w:rFonts w:asciiTheme="majorHAnsi" w:hAnsiTheme="majorHAnsi"/>
                <w:sz w:val="22"/>
              </w:rPr>
              <w:t>as</w:t>
            </w:r>
            <w:proofErr w:type="spellEnd"/>
            <w:r w:rsidRPr="009D30A5">
              <w:rPr>
                <w:rFonts w:asciiTheme="majorHAnsi" w:hAnsiTheme="majorHAnsi"/>
                <w:sz w:val="22"/>
              </w:rPr>
              <w:t xml:space="preserve"> </w:t>
            </w: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continuing</w:t>
            </w:r>
            <w:proofErr w:type="spellEnd"/>
            <w:r w:rsidRPr="009D30A5">
              <w:rPr>
                <w:rFonts w:asciiTheme="majorHAnsi" w:hAnsiTheme="majorHAnsi"/>
                <w:sz w:val="22"/>
              </w:rPr>
              <w:t xml:space="preserve"> </w:t>
            </w:r>
            <w:proofErr w:type="spellStart"/>
            <w:r w:rsidRPr="009D30A5">
              <w:rPr>
                <w:rFonts w:asciiTheme="majorHAnsi" w:hAnsiTheme="majorHAnsi"/>
                <w:sz w:val="22"/>
              </w:rPr>
              <w:t>up-skilling</w:t>
            </w:r>
            <w:proofErr w:type="spellEnd"/>
            <w:r w:rsidRPr="009D30A5">
              <w:rPr>
                <w:rFonts w:asciiTheme="majorHAnsi" w:hAnsiTheme="majorHAnsi"/>
                <w:sz w:val="22"/>
              </w:rPr>
              <w:t xml:space="preserve"> </w:t>
            </w:r>
            <w:proofErr w:type="spellStart"/>
            <w:r w:rsidRPr="009D30A5">
              <w:rPr>
                <w:rFonts w:asciiTheme="majorHAnsi" w:hAnsiTheme="majorHAnsi"/>
                <w:sz w:val="22"/>
              </w:rPr>
              <w:t>and</w:t>
            </w:r>
            <w:proofErr w:type="spellEnd"/>
            <w:r w:rsidRPr="009D30A5">
              <w:rPr>
                <w:rFonts w:asciiTheme="majorHAnsi" w:hAnsiTheme="majorHAnsi"/>
                <w:sz w:val="22"/>
              </w:rPr>
              <w:t xml:space="preserve"> </w:t>
            </w:r>
            <w:proofErr w:type="spellStart"/>
            <w:r w:rsidRPr="009D30A5">
              <w:rPr>
                <w:rFonts w:asciiTheme="majorHAnsi" w:hAnsiTheme="majorHAnsi"/>
                <w:sz w:val="22"/>
              </w:rPr>
              <w:t>re-skilling</w:t>
            </w:r>
            <w:proofErr w:type="spellEnd"/>
            <w:r w:rsidRPr="009D30A5">
              <w:rPr>
                <w:rFonts w:asciiTheme="majorHAnsi" w:hAnsiTheme="majorHAnsi"/>
                <w:sz w:val="22"/>
              </w:rPr>
              <w:t xml:space="preserve"> </w:t>
            </w:r>
            <w:proofErr w:type="spellStart"/>
            <w:r w:rsidRPr="009D30A5">
              <w:rPr>
                <w:rFonts w:asciiTheme="majorHAnsi" w:hAnsiTheme="majorHAnsi"/>
                <w:sz w:val="22"/>
              </w:rPr>
              <w:t>of</w:t>
            </w:r>
            <w:proofErr w:type="spellEnd"/>
            <w:r w:rsidRPr="009D30A5">
              <w:rPr>
                <w:rFonts w:asciiTheme="majorHAnsi" w:hAnsiTheme="majorHAnsi"/>
                <w:sz w:val="22"/>
              </w:rPr>
              <w:t xml:space="preserve"> </w:t>
            </w:r>
            <w:proofErr w:type="spellStart"/>
            <w:r w:rsidRPr="009D30A5">
              <w:rPr>
                <w:rFonts w:asciiTheme="majorHAnsi" w:hAnsiTheme="majorHAnsi"/>
                <w:sz w:val="22"/>
              </w:rPr>
              <w:t>adults</w:t>
            </w:r>
            <w:proofErr w:type="spellEnd"/>
            <w:r w:rsidRPr="009D30A5">
              <w:rPr>
                <w:rFonts w:asciiTheme="majorHAnsi" w:hAnsiTheme="majorHAnsi"/>
                <w:sz w:val="22"/>
              </w:rPr>
              <w:t xml:space="preserve">, </w:t>
            </w:r>
            <w:proofErr w:type="spellStart"/>
            <w:r w:rsidRPr="009D30A5">
              <w:rPr>
                <w:rFonts w:asciiTheme="majorHAnsi" w:hAnsiTheme="majorHAnsi"/>
                <w:sz w:val="22"/>
              </w:rPr>
              <w:t>through</w:t>
            </w:r>
            <w:proofErr w:type="spellEnd"/>
            <w:r w:rsidRPr="009D30A5">
              <w:rPr>
                <w:rFonts w:asciiTheme="majorHAnsi" w:hAnsiTheme="majorHAnsi"/>
                <w:sz w:val="22"/>
              </w:rPr>
              <w:t xml:space="preserve"> </w:t>
            </w:r>
            <w:proofErr w:type="spellStart"/>
            <w:r w:rsidRPr="009D30A5">
              <w:rPr>
                <w:rFonts w:asciiTheme="majorHAnsi" w:hAnsiTheme="majorHAnsi"/>
                <w:sz w:val="22"/>
              </w:rPr>
              <w:t>flexible</w:t>
            </w:r>
            <w:proofErr w:type="spellEnd"/>
            <w:r w:rsidRPr="009D30A5">
              <w:rPr>
                <w:rFonts w:asciiTheme="majorHAnsi" w:hAnsiTheme="majorHAnsi"/>
                <w:sz w:val="22"/>
              </w:rPr>
              <w:t xml:space="preserve"> </w:t>
            </w:r>
            <w:proofErr w:type="spellStart"/>
            <w:r w:rsidRPr="009D30A5">
              <w:rPr>
                <w:rFonts w:asciiTheme="majorHAnsi" w:hAnsiTheme="majorHAnsi"/>
                <w:sz w:val="22"/>
              </w:rPr>
              <w:t>and</w:t>
            </w:r>
            <w:proofErr w:type="spellEnd"/>
            <w:r w:rsidRPr="009D30A5">
              <w:rPr>
                <w:rFonts w:asciiTheme="majorHAnsi" w:hAnsiTheme="majorHAnsi"/>
                <w:sz w:val="22"/>
              </w:rPr>
              <w:t xml:space="preserve"> </w:t>
            </w:r>
            <w:proofErr w:type="spellStart"/>
            <w:r w:rsidRPr="009D30A5">
              <w:rPr>
                <w:rFonts w:asciiTheme="majorHAnsi" w:hAnsiTheme="majorHAnsi"/>
                <w:sz w:val="22"/>
              </w:rPr>
              <w:t>timely</w:t>
            </w:r>
            <w:proofErr w:type="spellEnd"/>
            <w:r w:rsidRPr="009D30A5">
              <w:rPr>
                <w:rFonts w:asciiTheme="majorHAnsi" w:hAnsiTheme="majorHAnsi"/>
                <w:sz w:val="22"/>
              </w:rPr>
              <w:t xml:space="preserve"> </w:t>
            </w:r>
            <w:proofErr w:type="spellStart"/>
            <w:r w:rsidRPr="009D30A5">
              <w:rPr>
                <w:rFonts w:asciiTheme="majorHAnsi" w:hAnsiTheme="majorHAnsi"/>
                <w:sz w:val="22"/>
              </w:rPr>
              <w:t>offer</w:t>
            </w:r>
            <w:proofErr w:type="spellEnd"/>
            <w:r w:rsidRPr="009D30A5">
              <w:rPr>
                <w:rFonts w:asciiTheme="majorHAnsi" w:hAnsiTheme="majorHAnsi"/>
                <w:sz w:val="22"/>
              </w:rPr>
              <w:t xml:space="preserve"> </w:t>
            </w:r>
            <w:proofErr w:type="spellStart"/>
            <w:r w:rsidRPr="009D30A5">
              <w:rPr>
                <w:rFonts w:asciiTheme="majorHAnsi" w:hAnsiTheme="majorHAnsi"/>
                <w:sz w:val="22"/>
              </w:rPr>
              <w:t>of</w:t>
            </w:r>
            <w:proofErr w:type="spellEnd"/>
            <w:r w:rsidRPr="009D30A5">
              <w:rPr>
                <w:rFonts w:asciiTheme="majorHAnsi" w:hAnsiTheme="majorHAnsi"/>
                <w:sz w:val="22"/>
              </w:rPr>
              <w:t xml:space="preserve"> </w:t>
            </w:r>
            <w:proofErr w:type="spellStart"/>
            <w:r w:rsidRPr="009D30A5">
              <w:rPr>
                <w:rFonts w:asciiTheme="majorHAnsi" w:hAnsiTheme="majorHAnsi"/>
                <w:sz w:val="22"/>
              </w:rPr>
              <w:t>training</w:t>
            </w:r>
            <w:proofErr w:type="spellEnd"/>
            <w:r w:rsidRPr="009D30A5">
              <w:rPr>
                <w:rFonts w:asciiTheme="majorHAnsi" w:hAnsiTheme="majorHAnsi"/>
                <w:sz w:val="22"/>
              </w:rPr>
              <w:t xml:space="preserve"> </w:t>
            </w:r>
            <w:proofErr w:type="spellStart"/>
            <w:r w:rsidRPr="009D30A5">
              <w:rPr>
                <w:rFonts w:asciiTheme="majorHAnsi" w:hAnsiTheme="majorHAnsi"/>
                <w:sz w:val="22"/>
              </w:rPr>
              <w:t>that</w:t>
            </w:r>
            <w:proofErr w:type="spellEnd"/>
            <w:r w:rsidRPr="009D30A5">
              <w:rPr>
                <w:rFonts w:asciiTheme="majorHAnsi" w:hAnsiTheme="majorHAnsi"/>
                <w:sz w:val="22"/>
              </w:rPr>
              <w:t xml:space="preserve"> </w:t>
            </w:r>
            <w:proofErr w:type="spellStart"/>
            <w:r w:rsidRPr="009D30A5">
              <w:rPr>
                <w:rFonts w:asciiTheme="majorHAnsi" w:hAnsiTheme="majorHAnsi"/>
                <w:sz w:val="22"/>
              </w:rPr>
              <w:t>meets</w:t>
            </w:r>
            <w:proofErr w:type="spellEnd"/>
            <w:r w:rsidRPr="009D30A5">
              <w:rPr>
                <w:rFonts w:asciiTheme="majorHAnsi" w:hAnsiTheme="majorHAnsi"/>
                <w:sz w:val="22"/>
              </w:rPr>
              <w:t xml:space="preserve"> </w:t>
            </w: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needs</w:t>
            </w:r>
            <w:proofErr w:type="spellEnd"/>
            <w:r w:rsidRPr="009D30A5">
              <w:rPr>
                <w:rFonts w:asciiTheme="majorHAnsi" w:hAnsiTheme="majorHAnsi"/>
                <w:sz w:val="22"/>
              </w:rPr>
              <w:t xml:space="preserve"> </w:t>
            </w:r>
            <w:proofErr w:type="spellStart"/>
            <w:r w:rsidRPr="009D30A5">
              <w:rPr>
                <w:rFonts w:asciiTheme="majorHAnsi" w:hAnsiTheme="majorHAnsi"/>
                <w:sz w:val="22"/>
              </w:rPr>
              <w:t>of</w:t>
            </w:r>
            <w:proofErr w:type="spellEnd"/>
            <w:r w:rsidRPr="009D30A5">
              <w:rPr>
                <w:rFonts w:asciiTheme="majorHAnsi" w:hAnsiTheme="majorHAnsi"/>
                <w:sz w:val="22"/>
              </w:rPr>
              <w:t xml:space="preserve"> a </w:t>
            </w:r>
            <w:proofErr w:type="spellStart"/>
            <w:r w:rsidRPr="009D30A5">
              <w:rPr>
                <w:rFonts w:asciiTheme="majorHAnsi" w:hAnsiTheme="majorHAnsi"/>
                <w:sz w:val="22"/>
              </w:rPr>
              <w:t>dynamic</w:t>
            </w:r>
            <w:proofErr w:type="spellEnd"/>
            <w:r w:rsidRPr="009D30A5">
              <w:rPr>
                <w:rFonts w:asciiTheme="majorHAnsi" w:hAnsiTheme="majorHAnsi"/>
                <w:sz w:val="22"/>
              </w:rPr>
              <w:t xml:space="preserve"> </w:t>
            </w:r>
            <w:proofErr w:type="spellStart"/>
            <w:r w:rsidRPr="009D30A5">
              <w:rPr>
                <w:rFonts w:asciiTheme="majorHAnsi" w:hAnsiTheme="majorHAnsi"/>
                <w:sz w:val="22"/>
              </w:rPr>
              <w:t>labour</w:t>
            </w:r>
            <w:proofErr w:type="spellEnd"/>
            <w:r w:rsidRPr="009D30A5">
              <w:rPr>
                <w:rFonts w:asciiTheme="majorHAnsi" w:hAnsiTheme="majorHAnsi"/>
                <w:sz w:val="22"/>
              </w:rPr>
              <w:t xml:space="preserve"> </w:t>
            </w:r>
            <w:proofErr w:type="spellStart"/>
            <w:r w:rsidRPr="009D30A5">
              <w:rPr>
                <w:rFonts w:asciiTheme="majorHAnsi" w:hAnsiTheme="majorHAnsi"/>
                <w:sz w:val="22"/>
              </w:rPr>
              <w:t>market</w:t>
            </w:r>
            <w:proofErr w:type="spellEnd"/>
            <w:r w:rsidRPr="009D30A5">
              <w:rPr>
                <w:rFonts w:asciiTheme="majorHAnsi" w:hAnsiTheme="majorHAnsi"/>
                <w:sz w:val="22"/>
              </w:rPr>
              <w:t xml:space="preserve">, </w:t>
            </w:r>
            <w:proofErr w:type="spellStart"/>
            <w:r w:rsidRPr="009D30A5">
              <w:rPr>
                <w:rFonts w:asciiTheme="majorHAnsi" w:hAnsiTheme="majorHAnsi"/>
                <w:sz w:val="22"/>
              </w:rPr>
              <w:t>in</w:t>
            </w:r>
            <w:proofErr w:type="spellEnd"/>
            <w:r w:rsidRPr="009D30A5">
              <w:rPr>
                <w:rFonts w:asciiTheme="majorHAnsi" w:hAnsiTheme="majorHAnsi"/>
                <w:sz w:val="22"/>
              </w:rPr>
              <w:t xml:space="preserve"> </w:t>
            </w: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context</w:t>
            </w:r>
            <w:proofErr w:type="spellEnd"/>
            <w:r w:rsidRPr="009D30A5">
              <w:rPr>
                <w:rFonts w:asciiTheme="majorHAnsi" w:hAnsiTheme="majorHAnsi"/>
                <w:sz w:val="22"/>
              </w:rPr>
              <w:t xml:space="preserve"> </w:t>
            </w:r>
            <w:proofErr w:type="spellStart"/>
            <w:r w:rsidRPr="009D30A5">
              <w:rPr>
                <w:rFonts w:asciiTheme="majorHAnsi" w:hAnsiTheme="majorHAnsi"/>
                <w:sz w:val="22"/>
              </w:rPr>
              <w:t>of</w:t>
            </w:r>
            <w:proofErr w:type="spellEnd"/>
            <w:r w:rsidRPr="009D30A5">
              <w:rPr>
                <w:rFonts w:asciiTheme="majorHAnsi" w:hAnsiTheme="majorHAnsi"/>
                <w:sz w:val="22"/>
              </w:rPr>
              <w:t xml:space="preserve"> </w:t>
            </w: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green</w:t>
            </w:r>
            <w:proofErr w:type="spellEnd"/>
            <w:r w:rsidRPr="009D30A5">
              <w:rPr>
                <w:rFonts w:asciiTheme="majorHAnsi" w:hAnsiTheme="majorHAnsi"/>
                <w:sz w:val="22"/>
              </w:rPr>
              <w:t xml:space="preserve"> </w:t>
            </w:r>
            <w:proofErr w:type="spellStart"/>
            <w:r w:rsidRPr="009D30A5">
              <w:rPr>
                <w:rFonts w:asciiTheme="majorHAnsi" w:hAnsiTheme="majorHAnsi"/>
                <w:sz w:val="22"/>
              </w:rPr>
              <w:t>and</w:t>
            </w:r>
            <w:proofErr w:type="spellEnd"/>
            <w:r w:rsidRPr="009D30A5">
              <w:rPr>
                <w:rFonts w:asciiTheme="majorHAnsi" w:hAnsiTheme="majorHAnsi"/>
                <w:sz w:val="22"/>
              </w:rPr>
              <w:t xml:space="preserve"> </w:t>
            </w:r>
            <w:proofErr w:type="spellStart"/>
            <w:r w:rsidRPr="009D30A5">
              <w:rPr>
                <w:rFonts w:asciiTheme="majorHAnsi" w:hAnsiTheme="majorHAnsi"/>
                <w:sz w:val="22"/>
              </w:rPr>
              <w:t>digital</w:t>
            </w:r>
            <w:proofErr w:type="spellEnd"/>
            <w:r w:rsidRPr="009D30A5">
              <w:rPr>
                <w:rFonts w:asciiTheme="majorHAnsi" w:hAnsiTheme="majorHAnsi"/>
                <w:sz w:val="22"/>
              </w:rPr>
              <w:t xml:space="preserve"> </w:t>
            </w:r>
            <w:proofErr w:type="spellStart"/>
            <w:r w:rsidRPr="009D30A5">
              <w:rPr>
                <w:rFonts w:asciiTheme="majorHAnsi" w:hAnsiTheme="majorHAnsi"/>
                <w:sz w:val="22"/>
              </w:rPr>
              <w:t>transitions</w:t>
            </w:r>
            <w:proofErr w:type="spellEnd"/>
            <w:r w:rsidRPr="009D30A5">
              <w:rPr>
                <w:rFonts w:asciiTheme="majorHAnsi" w:hAnsiTheme="majorHAnsi"/>
                <w:sz w:val="22"/>
              </w:rPr>
              <w:t xml:space="preserve">. </w:t>
            </w:r>
            <w:proofErr w:type="spellStart"/>
            <w:r w:rsidRPr="009D30A5">
              <w:rPr>
                <w:rFonts w:asciiTheme="majorHAnsi" w:hAnsiTheme="majorHAnsi"/>
                <w:sz w:val="22"/>
              </w:rPr>
              <w:t>They</w:t>
            </w:r>
            <w:proofErr w:type="spellEnd"/>
            <w:r w:rsidRPr="009D30A5">
              <w:rPr>
                <w:rFonts w:asciiTheme="majorHAnsi" w:hAnsiTheme="majorHAnsi"/>
                <w:sz w:val="22"/>
              </w:rPr>
              <w:t xml:space="preserve"> </w:t>
            </w:r>
            <w:proofErr w:type="spellStart"/>
            <w:r w:rsidRPr="009D30A5">
              <w:rPr>
                <w:rFonts w:asciiTheme="majorHAnsi" w:hAnsiTheme="majorHAnsi"/>
                <w:sz w:val="22"/>
              </w:rPr>
              <w:t>act</w:t>
            </w:r>
            <w:proofErr w:type="spellEnd"/>
            <w:r w:rsidRPr="009D30A5">
              <w:rPr>
                <w:rFonts w:asciiTheme="majorHAnsi" w:hAnsiTheme="majorHAnsi"/>
                <w:sz w:val="22"/>
              </w:rPr>
              <w:t xml:space="preserve"> </w:t>
            </w:r>
            <w:proofErr w:type="spellStart"/>
            <w:r w:rsidRPr="009D30A5">
              <w:rPr>
                <w:rFonts w:asciiTheme="majorHAnsi" w:hAnsiTheme="majorHAnsi"/>
                <w:sz w:val="22"/>
              </w:rPr>
              <w:t>as</w:t>
            </w:r>
            <w:proofErr w:type="spellEnd"/>
            <w:r w:rsidRPr="009D30A5">
              <w:rPr>
                <w:rFonts w:asciiTheme="majorHAnsi" w:hAnsiTheme="majorHAnsi"/>
                <w:sz w:val="22"/>
              </w:rPr>
              <w:t xml:space="preserve"> </w:t>
            </w:r>
            <w:proofErr w:type="spellStart"/>
            <w:r w:rsidRPr="009D30A5">
              <w:rPr>
                <w:rFonts w:asciiTheme="majorHAnsi" w:hAnsiTheme="majorHAnsi"/>
                <w:sz w:val="22"/>
              </w:rPr>
              <w:t>catalysts</w:t>
            </w:r>
            <w:proofErr w:type="spellEnd"/>
            <w:r w:rsidRPr="009D30A5">
              <w:rPr>
                <w:rFonts w:asciiTheme="majorHAnsi" w:hAnsiTheme="majorHAnsi"/>
                <w:sz w:val="22"/>
              </w:rPr>
              <w:t xml:space="preserve"> </w:t>
            </w:r>
            <w:proofErr w:type="spellStart"/>
            <w:r w:rsidRPr="009D30A5">
              <w:rPr>
                <w:rFonts w:asciiTheme="majorHAnsi" w:hAnsiTheme="majorHAnsi"/>
                <w:sz w:val="22"/>
              </w:rPr>
              <w:t>for</w:t>
            </w:r>
            <w:proofErr w:type="spellEnd"/>
            <w:r w:rsidRPr="009D30A5">
              <w:rPr>
                <w:rFonts w:asciiTheme="majorHAnsi" w:hAnsiTheme="majorHAnsi"/>
                <w:sz w:val="22"/>
              </w:rPr>
              <w:t xml:space="preserve"> </w:t>
            </w:r>
            <w:proofErr w:type="spellStart"/>
            <w:r w:rsidRPr="009D30A5">
              <w:rPr>
                <w:rFonts w:asciiTheme="majorHAnsi" w:hAnsiTheme="majorHAnsi"/>
                <w:sz w:val="22"/>
              </w:rPr>
              <w:t>local</w:t>
            </w:r>
            <w:proofErr w:type="spellEnd"/>
            <w:r w:rsidRPr="009D30A5">
              <w:rPr>
                <w:rFonts w:asciiTheme="majorHAnsi" w:hAnsiTheme="majorHAnsi"/>
                <w:sz w:val="22"/>
              </w:rPr>
              <w:t xml:space="preserve"> </w:t>
            </w:r>
            <w:proofErr w:type="spellStart"/>
            <w:r w:rsidRPr="009D30A5">
              <w:rPr>
                <w:rFonts w:asciiTheme="majorHAnsi" w:hAnsiTheme="majorHAnsi"/>
                <w:sz w:val="22"/>
              </w:rPr>
              <w:t>business</w:t>
            </w:r>
            <w:proofErr w:type="spellEnd"/>
            <w:r w:rsidRPr="009D30A5">
              <w:rPr>
                <w:rFonts w:asciiTheme="majorHAnsi" w:hAnsiTheme="majorHAnsi"/>
                <w:sz w:val="22"/>
              </w:rPr>
              <w:t xml:space="preserve"> </w:t>
            </w:r>
            <w:proofErr w:type="spellStart"/>
            <w:r w:rsidRPr="009D30A5">
              <w:rPr>
                <w:rFonts w:asciiTheme="majorHAnsi" w:hAnsiTheme="majorHAnsi"/>
                <w:sz w:val="22"/>
              </w:rPr>
              <w:t>innovation</w:t>
            </w:r>
            <w:proofErr w:type="spellEnd"/>
            <w:r w:rsidRPr="009D30A5">
              <w:rPr>
                <w:rFonts w:asciiTheme="majorHAnsi" w:hAnsiTheme="majorHAnsi"/>
                <w:sz w:val="22"/>
              </w:rPr>
              <w:t xml:space="preserve">, </w:t>
            </w:r>
            <w:proofErr w:type="spellStart"/>
            <w:r w:rsidRPr="009D30A5">
              <w:rPr>
                <w:rFonts w:asciiTheme="majorHAnsi" w:hAnsiTheme="majorHAnsi"/>
                <w:sz w:val="22"/>
              </w:rPr>
              <w:t>by</w:t>
            </w:r>
            <w:proofErr w:type="spellEnd"/>
            <w:r w:rsidRPr="009D30A5">
              <w:rPr>
                <w:rFonts w:asciiTheme="majorHAnsi" w:hAnsiTheme="majorHAnsi"/>
                <w:sz w:val="22"/>
              </w:rPr>
              <w:t xml:space="preserve"> </w:t>
            </w:r>
            <w:proofErr w:type="spellStart"/>
            <w:r w:rsidRPr="009D30A5">
              <w:rPr>
                <w:rFonts w:asciiTheme="majorHAnsi" w:hAnsiTheme="majorHAnsi"/>
                <w:sz w:val="22"/>
              </w:rPr>
              <w:t>working</w:t>
            </w:r>
            <w:proofErr w:type="spellEnd"/>
            <w:r w:rsidRPr="009D30A5">
              <w:rPr>
                <w:rFonts w:asciiTheme="majorHAnsi" w:hAnsiTheme="majorHAnsi"/>
                <w:sz w:val="22"/>
              </w:rPr>
              <w:t xml:space="preserve"> </w:t>
            </w:r>
            <w:proofErr w:type="spellStart"/>
            <w:r w:rsidRPr="009D30A5">
              <w:rPr>
                <w:rFonts w:asciiTheme="majorHAnsi" w:hAnsiTheme="majorHAnsi"/>
                <w:sz w:val="22"/>
              </w:rPr>
              <w:t>closely</w:t>
            </w:r>
            <w:proofErr w:type="spellEnd"/>
            <w:r w:rsidRPr="009D30A5">
              <w:rPr>
                <w:rFonts w:asciiTheme="majorHAnsi" w:hAnsiTheme="majorHAnsi"/>
                <w:sz w:val="22"/>
              </w:rPr>
              <w:t xml:space="preserve"> </w:t>
            </w:r>
            <w:proofErr w:type="spellStart"/>
            <w:r w:rsidRPr="009D30A5">
              <w:rPr>
                <w:rFonts w:asciiTheme="majorHAnsi" w:hAnsiTheme="majorHAnsi"/>
                <w:sz w:val="22"/>
              </w:rPr>
              <w:t>with</w:t>
            </w:r>
            <w:proofErr w:type="spellEnd"/>
            <w:r w:rsidRPr="009D30A5">
              <w:rPr>
                <w:rFonts w:asciiTheme="majorHAnsi" w:hAnsiTheme="majorHAnsi"/>
                <w:sz w:val="22"/>
              </w:rPr>
              <w:t xml:space="preserve"> </w:t>
            </w:r>
            <w:proofErr w:type="spellStart"/>
            <w:r w:rsidRPr="009D30A5">
              <w:rPr>
                <w:rFonts w:asciiTheme="majorHAnsi" w:hAnsiTheme="majorHAnsi"/>
                <w:sz w:val="22"/>
              </w:rPr>
              <w:t>companies</w:t>
            </w:r>
            <w:proofErr w:type="spellEnd"/>
            <w:r w:rsidRPr="009D30A5">
              <w:rPr>
                <w:rFonts w:asciiTheme="majorHAnsi" w:hAnsiTheme="majorHAnsi"/>
                <w:sz w:val="22"/>
              </w:rPr>
              <w:t xml:space="preserve"> </w:t>
            </w:r>
            <w:proofErr w:type="spellStart"/>
            <w:r w:rsidRPr="009D30A5">
              <w:rPr>
                <w:rFonts w:asciiTheme="majorHAnsi" w:hAnsiTheme="majorHAnsi"/>
                <w:sz w:val="22"/>
              </w:rPr>
              <w:t>and</w:t>
            </w:r>
            <w:proofErr w:type="spellEnd"/>
            <w:r w:rsidRPr="009D30A5">
              <w:rPr>
                <w:rFonts w:asciiTheme="majorHAnsi" w:hAnsiTheme="majorHAnsi"/>
                <w:sz w:val="22"/>
              </w:rPr>
              <w:t xml:space="preserve"> </w:t>
            </w:r>
            <w:proofErr w:type="spellStart"/>
            <w:r w:rsidRPr="009D30A5">
              <w:rPr>
                <w:rFonts w:asciiTheme="majorHAnsi" w:hAnsiTheme="majorHAnsi"/>
                <w:sz w:val="22"/>
              </w:rPr>
              <w:t>in</w:t>
            </w:r>
            <w:proofErr w:type="spellEnd"/>
            <w:r w:rsidRPr="009D30A5">
              <w:rPr>
                <w:rFonts w:asciiTheme="majorHAnsi" w:hAnsiTheme="majorHAnsi"/>
                <w:sz w:val="22"/>
              </w:rPr>
              <w:t xml:space="preserve"> </w:t>
            </w:r>
            <w:proofErr w:type="spellStart"/>
            <w:r w:rsidRPr="009D30A5">
              <w:rPr>
                <w:rFonts w:asciiTheme="majorHAnsi" w:hAnsiTheme="majorHAnsi"/>
                <w:sz w:val="22"/>
              </w:rPr>
              <w:t>particular</w:t>
            </w:r>
            <w:proofErr w:type="spellEnd"/>
            <w:r w:rsidRPr="009D30A5">
              <w:rPr>
                <w:rFonts w:asciiTheme="majorHAnsi" w:hAnsiTheme="majorHAnsi"/>
                <w:sz w:val="22"/>
              </w:rPr>
              <w:t xml:space="preserve"> </w:t>
            </w:r>
            <w:proofErr w:type="spellStart"/>
            <w:r w:rsidRPr="009D30A5">
              <w:rPr>
                <w:rFonts w:asciiTheme="majorHAnsi" w:hAnsiTheme="majorHAnsi"/>
                <w:sz w:val="22"/>
              </w:rPr>
              <w:t>SMEs</w:t>
            </w:r>
            <w:proofErr w:type="spellEnd"/>
            <w:r w:rsidRPr="009D30A5">
              <w:rPr>
                <w:rFonts w:asciiTheme="majorHAnsi" w:hAnsiTheme="majorHAnsi"/>
                <w:sz w:val="22"/>
              </w:rPr>
              <w:t>.</w:t>
            </w:r>
          </w:p>
          <w:p w14:paraId="6EA24E9F" w14:textId="77777777" w:rsidR="009D30A5" w:rsidRDefault="009D30A5" w:rsidP="00097616">
            <w:pPr>
              <w:pStyle w:val="ListParagraph"/>
              <w:numPr>
                <w:ilvl w:val="0"/>
                <w:numId w:val="42"/>
              </w:numPr>
              <w:spacing w:before="40" w:after="40"/>
              <w:jc w:val="both"/>
              <w:rPr>
                <w:rFonts w:asciiTheme="majorHAnsi" w:hAnsiTheme="majorHAnsi"/>
                <w:sz w:val="22"/>
              </w:rPr>
            </w:pPr>
            <w:proofErr w:type="spellStart"/>
            <w:r w:rsidRPr="009D30A5">
              <w:rPr>
                <w:rFonts w:asciiTheme="majorHAnsi" w:hAnsiTheme="majorHAnsi"/>
                <w:sz w:val="22"/>
              </w:rPr>
              <w:t>Vocational</w:t>
            </w:r>
            <w:proofErr w:type="spellEnd"/>
            <w:r w:rsidRPr="009D30A5">
              <w:rPr>
                <w:rFonts w:asciiTheme="majorHAnsi" w:hAnsiTheme="majorHAnsi"/>
                <w:sz w:val="22"/>
              </w:rPr>
              <w:t xml:space="preserve"> </w:t>
            </w:r>
            <w:proofErr w:type="spellStart"/>
            <w:r w:rsidRPr="009D30A5">
              <w:rPr>
                <w:rFonts w:asciiTheme="majorHAnsi" w:hAnsiTheme="majorHAnsi"/>
                <w:sz w:val="22"/>
              </w:rPr>
              <w:t>Excellence</w:t>
            </w:r>
            <w:proofErr w:type="spellEnd"/>
            <w:r w:rsidRPr="009D30A5">
              <w:rPr>
                <w:rFonts w:asciiTheme="majorHAnsi" w:hAnsiTheme="majorHAnsi"/>
                <w:sz w:val="22"/>
              </w:rPr>
              <w:t xml:space="preserve"> </w:t>
            </w:r>
            <w:proofErr w:type="spellStart"/>
            <w:r w:rsidRPr="009D30A5">
              <w:rPr>
                <w:rFonts w:asciiTheme="majorHAnsi" w:hAnsiTheme="majorHAnsi"/>
                <w:sz w:val="22"/>
              </w:rPr>
              <w:t>ensures</w:t>
            </w:r>
            <w:proofErr w:type="spellEnd"/>
            <w:r w:rsidRPr="009D30A5">
              <w:rPr>
                <w:rFonts w:asciiTheme="majorHAnsi" w:hAnsiTheme="majorHAnsi"/>
                <w:sz w:val="22"/>
              </w:rPr>
              <w:t xml:space="preserve"> </w:t>
            </w:r>
            <w:proofErr w:type="spellStart"/>
            <w:r w:rsidRPr="009D30A5">
              <w:rPr>
                <w:rFonts w:asciiTheme="majorHAnsi" w:hAnsiTheme="majorHAnsi"/>
                <w:sz w:val="22"/>
              </w:rPr>
              <w:t>high</w:t>
            </w:r>
            <w:proofErr w:type="spellEnd"/>
            <w:r w:rsidRPr="009D30A5">
              <w:rPr>
                <w:rFonts w:asciiTheme="majorHAnsi" w:hAnsiTheme="majorHAnsi"/>
                <w:sz w:val="22"/>
              </w:rPr>
              <w:t xml:space="preserve"> </w:t>
            </w:r>
            <w:proofErr w:type="spellStart"/>
            <w:r w:rsidRPr="009D30A5">
              <w:rPr>
                <w:rFonts w:asciiTheme="majorHAnsi" w:hAnsiTheme="majorHAnsi"/>
                <w:sz w:val="22"/>
              </w:rPr>
              <w:t>quality</w:t>
            </w:r>
            <w:proofErr w:type="spellEnd"/>
            <w:r w:rsidRPr="009D30A5">
              <w:rPr>
                <w:rFonts w:asciiTheme="majorHAnsi" w:hAnsiTheme="majorHAnsi"/>
                <w:sz w:val="22"/>
              </w:rPr>
              <w:t xml:space="preserve"> </w:t>
            </w:r>
            <w:proofErr w:type="spellStart"/>
            <w:r w:rsidRPr="009D30A5">
              <w:rPr>
                <w:rFonts w:asciiTheme="majorHAnsi" w:hAnsiTheme="majorHAnsi"/>
                <w:sz w:val="22"/>
              </w:rPr>
              <w:t>skills</w:t>
            </w:r>
            <w:proofErr w:type="spellEnd"/>
            <w:r w:rsidRPr="009D30A5">
              <w:rPr>
                <w:rFonts w:asciiTheme="majorHAnsi" w:hAnsiTheme="majorHAnsi"/>
                <w:sz w:val="22"/>
              </w:rPr>
              <w:t xml:space="preserve"> </w:t>
            </w:r>
            <w:proofErr w:type="spellStart"/>
            <w:r w:rsidRPr="009D30A5">
              <w:rPr>
                <w:rFonts w:asciiTheme="majorHAnsi" w:hAnsiTheme="majorHAnsi"/>
                <w:sz w:val="22"/>
              </w:rPr>
              <w:t>and</w:t>
            </w:r>
            <w:proofErr w:type="spellEnd"/>
            <w:r w:rsidRPr="009D30A5">
              <w:rPr>
                <w:rFonts w:asciiTheme="majorHAnsi" w:hAnsiTheme="majorHAnsi"/>
                <w:sz w:val="22"/>
              </w:rPr>
              <w:t xml:space="preserve"> </w:t>
            </w:r>
            <w:proofErr w:type="spellStart"/>
            <w:r w:rsidRPr="009D30A5">
              <w:rPr>
                <w:rFonts w:asciiTheme="majorHAnsi" w:hAnsiTheme="majorHAnsi"/>
                <w:sz w:val="22"/>
              </w:rPr>
              <w:t>competences</w:t>
            </w:r>
            <w:proofErr w:type="spellEnd"/>
            <w:r w:rsidRPr="009D30A5">
              <w:rPr>
                <w:rFonts w:asciiTheme="majorHAnsi" w:hAnsiTheme="majorHAnsi"/>
                <w:sz w:val="22"/>
              </w:rPr>
              <w:t xml:space="preserve"> </w:t>
            </w:r>
            <w:proofErr w:type="spellStart"/>
            <w:r w:rsidRPr="009D30A5">
              <w:rPr>
                <w:rFonts w:asciiTheme="majorHAnsi" w:hAnsiTheme="majorHAnsi"/>
                <w:sz w:val="22"/>
              </w:rPr>
              <w:t>that</w:t>
            </w:r>
            <w:proofErr w:type="spellEnd"/>
            <w:r w:rsidRPr="009D30A5">
              <w:rPr>
                <w:rFonts w:asciiTheme="majorHAnsi" w:hAnsiTheme="majorHAnsi"/>
                <w:sz w:val="22"/>
              </w:rPr>
              <w:t xml:space="preserve"> </w:t>
            </w:r>
            <w:proofErr w:type="spellStart"/>
            <w:r w:rsidRPr="009D30A5">
              <w:rPr>
                <w:rFonts w:asciiTheme="majorHAnsi" w:hAnsiTheme="majorHAnsi"/>
                <w:sz w:val="22"/>
              </w:rPr>
              <w:t>lead</w:t>
            </w:r>
            <w:proofErr w:type="spellEnd"/>
            <w:r w:rsidRPr="009D30A5">
              <w:rPr>
                <w:rFonts w:asciiTheme="majorHAnsi" w:hAnsiTheme="majorHAnsi"/>
                <w:sz w:val="22"/>
              </w:rPr>
              <w:t xml:space="preserve"> </w:t>
            </w:r>
            <w:proofErr w:type="spellStart"/>
            <w:r w:rsidRPr="009D30A5">
              <w:rPr>
                <w:rFonts w:asciiTheme="majorHAnsi" w:hAnsiTheme="majorHAnsi"/>
                <w:sz w:val="22"/>
              </w:rPr>
              <w:t>to</w:t>
            </w:r>
            <w:proofErr w:type="spellEnd"/>
            <w:r w:rsidRPr="009D30A5">
              <w:rPr>
                <w:rFonts w:asciiTheme="majorHAnsi" w:hAnsiTheme="majorHAnsi"/>
                <w:sz w:val="22"/>
              </w:rPr>
              <w:t xml:space="preserve"> </w:t>
            </w:r>
            <w:proofErr w:type="spellStart"/>
            <w:r w:rsidRPr="009D30A5">
              <w:rPr>
                <w:rFonts w:asciiTheme="majorHAnsi" w:hAnsiTheme="majorHAnsi"/>
                <w:sz w:val="22"/>
              </w:rPr>
              <w:t>quality</w:t>
            </w:r>
            <w:proofErr w:type="spellEnd"/>
            <w:r w:rsidRPr="009D30A5">
              <w:rPr>
                <w:rFonts w:asciiTheme="majorHAnsi" w:hAnsiTheme="majorHAnsi"/>
                <w:sz w:val="22"/>
              </w:rPr>
              <w:t xml:space="preserve"> </w:t>
            </w:r>
            <w:proofErr w:type="spellStart"/>
            <w:r w:rsidRPr="009D30A5">
              <w:rPr>
                <w:rFonts w:asciiTheme="majorHAnsi" w:hAnsiTheme="majorHAnsi"/>
                <w:sz w:val="22"/>
              </w:rPr>
              <w:t>employment</w:t>
            </w:r>
            <w:proofErr w:type="spellEnd"/>
            <w:r w:rsidRPr="009D30A5">
              <w:rPr>
                <w:rFonts w:asciiTheme="majorHAnsi" w:hAnsiTheme="majorHAnsi"/>
                <w:sz w:val="22"/>
              </w:rPr>
              <w:t xml:space="preserve"> </w:t>
            </w:r>
            <w:proofErr w:type="spellStart"/>
            <w:r w:rsidRPr="009D30A5">
              <w:rPr>
                <w:rFonts w:asciiTheme="majorHAnsi" w:hAnsiTheme="majorHAnsi"/>
                <w:sz w:val="22"/>
              </w:rPr>
              <w:t>and</w:t>
            </w:r>
            <w:proofErr w:type="spellEnd"/>
            <w:r w:rsidRPr="009D30A5">
              <w:rPr>
                <w:rFonts w:asciiTheme="majorHAnsi" w:hAnsiTheme="majorHAnsi"/>
                <w:sz w:val="22"/>
              </w:rPr>
              <w:t xml:space="preserve"> </w:t>
            </w:r>
            <w:proofErr w:type="spellStart"/>
            <w:r w:rsidRPr="009D30A5">
              <w:rPr>
                <w:rFonts w:asciiTheme="majorHAnsi" w:hAnsiTheme="majorHAnsi"/>
                <w:sz w:val="22"/>
              </w:rPr>
              <w:t>career-long</w:t>
            </w:r>
            <w:proofErr w:type="spellEnd"/>
            <w:r w:rsidRPr="009D30A5">
              <w:rPr>
                <w:rFonts w:asciiTheme="majorHAnsi" w:hAnsiTheme="majorHAnsi"/>
                <w:sz w:val="22"/>
              </w:rPr>
              <w:t xml:space="preserve"> </w:t>
            </w:r>
            <w:proofErr w:type="spellStart"/>
            <w:r w:rsidRPr="009D30A5">
              <w:rPr>
                <w:rFonts w:asciiTheme="majorHAnsi" w:hAnsiTheme="majorHAnsi"/>
                <w:sz w:val="22"/>
              </w:rPr>
              <w:t>opportunities</w:t>
            </w:r>
            <w:proofErr w:type="spellEnd"/>
            <w:r w:rsidRPr="009D30A5">
              <w:rPr>
                <w:rFonts w:asciiTheme="majorHAnsi" w:hAnsiTheme="majorHAnsi"/>
                <w:sz w:val="22"/>
              </w:rPr>
              <w:t xml:space="preserve">, </w:t>
            </w:r>
            <w:proofErr w:type="spellStart"/>
            <w:r w:rsidRPr="009D30A5">
              <w:rPr>
                <w:rFonts w:asciiTheme="majorHAnsi" w:hAnsiTheme="majorHAnsi"/>
                <w:sz w:val="22"/>
              </w:rPr>
              <w:t>which</w:t>
            </w:r>
            <w:proofErr w:type="spellEnd"/>
            <w:r w:rsidRPr="009D30A5">
              <w:rPr>
                <w:rFonts w:asciiTheme="majorHAnsi" w:hAnsiTheme="majorHAnsi"/>
                <w:sz w:val="22"/>
              </w:rPr>
              <w:t xml:space="preserve"> </w:t>
            </w:r>
            <w:proofErr w:type="spellStart"/>
            <w:r w:rsidRPr="009D30A5">
              <w:rPr>
                <w:rFonts w:asciiTheme="majorHAnsi" w:hAnsiTheme="majorHAnsi"/>
                <w:sz w:val="22"/>
              </w:rPr>
              <w:t>meet</w:t>
            </w:r>
            <w:proofErr w:type="spellEnd"/>
            <w:r w:rsidRPr="009D30A5">
              <w:rPr>
                <w:rFonts w:asciiTheme="majorHAnsi" w:hAnsiTheme="majorHAnsi"/>
                <w:sz w:val="22"/>
              </w:rPr>
              <w:t xml:space="preserve"> </w:t>
            </w: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needs</w:t>
            </w:r>
            <w:proofErr w:type="spellEnd"/>
            <w:r w:rsidRPr="009D30A5">
              <w:rPr>
                <w:rFonts w:asciiTheme="majorHAnsi" w:hAnsiTheme="majorHAnsi"/>
                <w:sz w:val="22"/>
              </w:rPr>
              <w:t xml:space="preserve"> </w:t>
            </w:r>
            <w:proofErr w:type="spellStart"/>
            <w:r w:rsidRPr="009D30A5">
              <w:rPr>
                <w:rFonts w:asciiTheme="majorHAnsi" w:hAnsiTheme="majorHAnsi"/>
                <w:sz w:val="22"/>
              </w:rPr>
              <w:t>of</w:t>
            </w:r>
            <w:proofErr w:type="spellEnd"/>
            <w:r w:rsidRPr="009D30A5">
              <w:rPr>
                <w:rFonts w:asciiTheme="majorHAnsi" w:hAnsiTheme="majorHAnsi"/>
                <w:sz w:val="22"/>
              </w:rPr>
              <w:t xml:space="preserve"> </w:t>
            </w:r>
            <w:proofErr w:type="spellStart"/>
            <w:r w:rsidRPr="009D30A5">
              <w:rPr>
                <w:rFonts w:asciiTheme="majorHAnsi" w:hAnsiTheme="majorHAnsi"/>
                <w:sz w:val="22"/>
              </w:rPr>
              <w:t>an</w:t>
            </w:r>
            <w:proofErr w:type="spellEnd"/>
            <w:r w:rsidRPr="009D30A5">
              <w:rPr>
                <w:rFonts w:asciiTheme="majorHAnsi" w:hAnsiTheme="majorHAnsi"/>
                <w:sz w:val="22"/>
              </w:rPr>
              <w:t xml:space="preserve"> </w:t>
            </w:r>
            <w:proofErr w:type="spellStart"/>
            <w:r w:rsidRPr="009D30A5">
              <w:rPr>
                <w:rFonts w:asciiTheme="majorHAnsi" w:hAnsiTheme="majorHAnsi"/>
                <w:sz w:val="22"/>
              </w:rPr>
              <w:t>innovative</w:t>
            </w:r>
            <w:proofErr w:type="spellEnd"/>
            <w:r w:rsidRPr="009D30A5">
              <w:rPr>
                <w:rFonts w:asciiTheme="majorHAnsi" w:hAnsiTheme="majorHAnsi"/>
                <w:sz w:val="22"/>
              </w:rPr>
              <w:t xml:space="preserve">, </w:t>
            </w:r>
            <w:proofErr w:type="spellStart"/>
            <w:r w:rsidRPr="009D30A5">
              <w:rPr>
                <w:rFonts w:asciiTheme="majorHAnsi" w:hAnsiTheme="majorHAnsi"/>
                <w:sz w:val="22"/>
              </w:rPr>
              <w:t>inclusive</w:t>
            </w:r>
            <w:proofErr w:type="spellEnd"/>
            <w:r w:rsidRPr="009D30A5">
              <w:rPr>
                <w:rFonts w:asciiTheme="majorHAnsi" w:hAnsiTheme="majorHAnsi"/>
                <w:sz w:val="22"/>
              </w:rPr>
              <w:t xml:space="preserve"> </w:t>
            </w:r>
            <w:proofErr w:type="spellStart"/>
            <w:r w:rsidRPr="009D30A5">
              <w:rPr>
                <w:rFonts w:asciiTheme="majorHAnsi" w:hAnsiTheme="majorHAnsi"/>
                <w:sz w:val="22"/>
              </w:rPr>
              <w:t>and</w:t>
            </w:r>
            <w:proofErr w:type="spellEnd"/>
            <w:r w:rsidRPr="009D30A5">
              <w:rPr>
                <w:rFonts w:asciiTheme="majorHAnsi" w:hAnsiTheme="majorHAnsi"/>
                <w:sz w:val="22"/>
              </w:rPr>
              <w:t xml:space="preserve"> </w:t>
            </w:r>
            <w:proofErr w:type="spellStart"/>
            <w:r w:rsidRPr="009D30A5">
              <w:rPr>
                <w:rFonts w:asciiTheme="majorHAnsi" w:hAnsiTheme="majorHAnsi"/>
                <w:sz w:val="22"/>
              </w:rPr>
              <w:t>sustainable</w:t>
            </w:r>
            <w:proofErr w:type="spellEnd"/>
            <w:r w:rsidRPr="009D30A5">
              <w:rPr>
                <w:rFonts w:asciiTheme="majorHAnsi" w:hAnsiTheme="majorHAnsi"/>
                <w:sz w:val="22"/>
              </w:rPr>
              <w:t xml:space="preserve"> </w:t>
            </w:r>
            <w:proofErr w:type="spellStart"/>
            <w:r w:rsidRPr="009D30A5">
              <w:rPr>
                <w:rFonts w:asciiTheme="majorHAnsi" w:hAnsiTheme="majorHAnsi"/>
                <w:sz w:val="22"/>
              </w:rPr>
              <w:t>economy</w:t>
            </w:r>
            <w:proofErr w:type="spellEnd"/>
            <w:r>
              <w:rPr>
                <w:rFonts w:asciiTheme="majorHAnsi" w:hAnsiTheme="majorHAnsi"/>
                <w:sz w:val="22"/>
                <w:lang w:val="en-US"/>
              </w:rPr>
              <w:t>.</w:t>
            </w:r>
          </w:p>
          <w:p w14:paraId="63AF29AA" w14:textId="77777777" w:rsidR="009D30A5" w:rsidRDefault="009D30A5" w:rsidP="00097616">
            <w:pPr>
              <w:pStyle w:val="ListParagraph"/>
              <w:numPr>
                <w:ilvl w:val="0"/>
                <w:numId w:val="42"/>
              </w:numPr>
              <w:spacing w:before="40" w:after="40"/>
              <w:jc w:val="both"/>
              <w:rPr>
                <w:rFonts w:asciiTheme="majorHAnsi" w:hAnsiTheme="majorHAnsi"/>
                <w:sz w:val="22"/>
              </w:rPr>
            </w:pP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networks</w:t>
            </w:r>
            <w:proofErr w:type="spellEnd"/>
            <w:r w:rsidRPr="009D30A5">
              <w:rPr>
                <w:rFonts w:asciiTheme="majorHAnsi" w:hAnsiTheme="majorHAnsi"/>
                <w:sz w:val="22"/>
              </w:rPr>
              <w:t xml:space="preserve"> </w:t>
            </w:r>
            <w:proofErr w:type="spellStart"/>
            <w:r w:rsidRPr="009D30A5">
              <w:rPr>
                <w:rFonts w:asciiTheme="majorHAnsi" w:hAnsiTheme="majorHAnsi"/>
                <w:sz w:val="22"/>
              </w:rPr>
              <w:t>will</w:t>
            </w:r>
            <w:proofErr w:type="spellEnd"/>
            <w:r w:rsidRPr="009D30A5">
              <w:rPr>
                <w:rFonts w:asciiTheme="majorHAnsi" w:hAnsiTheme="majorHAnsi"/>
                <w:sz w:val="22"/>
              </w:rPr>
              <w:t xml:space="preserve"> </w:t>
            </w:r>
            <w:proofErr w:type="spellStart"/>
            <w:r w:rsidRPr="009D30A5">
              <w:rPr>
                <w:rFonts w:asciiTheme="majorHAnsi" w:hAnsiTheme="majorHAnsi"/>
                <w:sz w:val="22"/>
              </w:rPr>
              <w:t>bring</w:t>
            </w:r>
            <w:proofErr w:type="spellEnd"/>
            <w:r w:rsidRPr="009D30A5">
              <w:rPr>
                <w:rFonts w:asciiTheme="majorHAnsi" w:hAnsiTheme="majorHAnsi"/>
                <w:sz w:val="22"/>
              </w:rPr>
              <w:t xml:space="preserve"> </w:t>
            </w:r>
            <w:proofErr w:type="spellStart"/>
            <w:r w:rsidRPr="009D30A5">
              <w:rPr>
                <w:rFonts w:asciiTheme="majorHAnsi" w:hAnsiTheme="majorHAnsi"/>
                <w:sz w:val="22"/>
              </w:rPr>
              <w:t>together</w:t>
            </w:r>
            <w:proofErr w:type="spellEnd"/>
            <w:r w:rsidRPr="009D30A5">
              <w:rPr>
                <w:rFonts w:asciiTheme="majorHAnsi" w:hAnsiTheme="majorHAnsi"/>
                <w:sz w:val="22"/>
              </w:rPr>
              <w:t xml:space="preserve"> </w:t>
            </w:r>
            <w:proofErr w:type="spellStart"/>
            <w:r w:rsidRPr="009D30A5">
              <w:rPr>
                <w:rFonts w:asciiTheme="majorHAnsi" w:hAnsiTheme="majorHAnsi"/>
                <w:sz w:val="22"/>
              </w:rPr>
              <w:t>existing</w:t>
            </w:r>
            <w:proofErr w:type="spellEnd"/>
            <w:r w:rsidRPr="009D30A5">
              <w:rPr>
                <w:rFonts w:asciiTheme="majorHAnsi" w:hAnsiTheme="majorHAnsi"/>
                <w:sz w:val="22"/>
              </w:rPr>
              <w:t xml:space="preserve"> </w:t>
            </w:r>
            <w:proofErr w:type="spellStart"/>
            <w:r w:rsidRPr="009D30A5">
              <w:rPr>
                <w:rFonts w:asciiTheme="majorHAnsi" w:hAnsiTheme="majorHAnsi"/>
                <w:sz w:val="22"/>
              </w:rPr>
              <w:t>CoVEs</w:t>
            </w:r>
            <w:proofErr w:type="spellEnd"/>
            <w:r w:rsidRPr="009D30A5">
              <w:rPr>
                <w:rFonts w:asciiTheme="majorHAnsi" w:hAnsiTheme="majorHAnsi"/>
                <w:sz w:val="22"/>
              </w:rPr>
              <w:t xml:space="preserve"> </w:t>
            </w:r>
            <w:proofErr w:type="spellStart"/>
            <w:r w:rsidRPr="009D30A5">
              <w:rPr>
                <w:rFonts w:asciiTheme="majorHAnsi" w:hAnsiTheme="majorHAnsi"/>
                <w:sz w:val="22"/>
              </w:rPr>
              <w:t>in</w:t>
            </w:r>
            <w:proofErr w:type="spellEnd"/>
            <w:r w:rsidRPr="009D30A5">
              <w:rPr>
                <w:rFonts w:asciiTheme="majorHAnsi" w:hAnsiTheme="majorHAnsi"/>
                <w:sz w:val="22"/>
              </w:rPr>
              <w:t xml:space="preserve"> </w:t>
            </w:r>
            <w:proofErr w:type="spellStart"/>
            <w:r w:rsidRPr="009D30A5">
              <w:rPr>
                <w:rFonts w:asciiTheme="majorHAnsi" w:hAnsiTheme="majorHAnsi"/>
                <w:sz w:val="22"/>
              </w:rPr>
              <w:t>different</w:t>
            </w:r>
            <w:proofErr w:type="spellEnd"/>
            <w:r w:rsidRPr="009D30A5">
              <w:rPr>
                <w:rFonts w:asciiTheme="majorHAnsi" w:hAnsiTheme="majorHAnsi"/>
                <w:sz w:val="22"/>
              </w:rPr>
              <w:t xml:space="preserve"> </w:t>
            </w:r>
            <w:proofErr w:type="spellStart"/>
            <w:r w:rsidRPr="009D30A5">
              <w:rPr>
                <w:rFonts w:asciiTheme="majorHAnsi" w:hAnsiTheme="majorHAnsi"/>
                <w:sz w:val="22"/>
              </w:rPr>
              <w:t>countries</w:t>
            </w:r>
            <w:proofErr w:type="spellEnd"/>
            <w:r w:rsidRPr="009D30A5">
              <w:rPr>
                <w:rFonts w:asciiTheme="majorHAnsi" w:hAnsiTheme="majorHAnsi"/>
                <w:sz w:val="22"/>
              </w:rPr>
              <w:t xml:space="preserve">, </w:t>
            </w:r>
            <w:proofErr w:type="spellStart"/>
            <w:r w:rsidRPr="009D30A5">
              <w:rPr>
                <w:rFonts w:asciiTheme="majorHAnsi" w:hAnsiTheme="majorHAnsi"/>
                <w:sz w:val="22"/>
              </w:rPr>
              <w:t>or</w:t>
            </w:r>
            <w:proofErr w:type="spellEnd"/>
            <w:r w:rsidRPr="009D30A5">
              <w:rPr>
                <w:rFonts w:asciiTheme="majorHAnsi" w:hAnsiTheme="majorHAnsi"/>
                <w:sz w:val="22"/>
              </w:rPr>
              <w:t xml:space="preserve"> </w:t>
            </w:r>
            <w:proofErr w:type="spellStart"/>
            <w:r w:rsidRPr="009D30A5">
              <w:rPr>
                <w:rFonts w:asciiTheme="majorHAnsi" w:hAnsiTheme="majorHAnsi"/>
                <w:sz w:val="22"/>
              </w:rPr>
              <w:t>develop</w:t>
            </w:r>
            <w:proofErr w:type="spellEnd"/>
            <w:r w:rsidRPr="009D30A5">
              <w:rPr>
                <w:rFonts w:asciiTheme="majorHAnsi" w:hAnsiTheme="majorHAnsi"/>
                <w:sz w:val="22"/>
              </w:rPr>
              <w:t xml:space="preserve"> </w:t>
            </w: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Vocational</w:t>
            </w:r>
            <w:proofErr w:type="spellEnd"/>
            <w:r w:rsidRPr="009D30A5">
              <w:rPr>
                <w:rFonts w:asciiTheme="majorHAnsi" w:hAnsiTheme="majorHAnsi"/>
                <w:sz w:val="22"/>
              </w:rPr>
              <w:t xml:space="preserve"> </w:t>
            </w:r>
            <w:proofErr w:type="spellStart"/>
            <w:r w:rsidRPr="009D30A5">
              <w:rPr>
                <w:rFonts w:asciiTheme="majorHAnsi" w:hAnsiTheme="majorHAnsi"/>
                <w:sz w:val="22"/>
              </w:rPr>
              <w:t>Excellence</w:t>
            </w:r>
            <w:proofErr w:type="spellEnd"/>
            <w:r w:rsidRPr="009D30A5">
              <w:rPr>
                <w:rFonts w:asciiTheme="majorHAnsi" w:hAnsiTheme="majorHAnsi"/>
                <w:sz w:val="22"/>
              </w:rPr>
              <w:t xml:space="preserve"> </w:t>
            </w:r>
            <w:proofErr w:type="spellStart"/>
            <w:r w:rsidRPr="009D30A5">
              <w:rPr>
                <w:rFonts w:asciiTheme="majorHAnsi" w:hAnsiTheme="majorHAnsi"/>
                <w:sz w:val="22"/>
              </w:rPr>
              <w:t>model</w:t>
            </w:r>
            <w:proofErr w:type="spellEnd"/>
            <w:r w:rsidRPr="009D30A5">
              <w:rPr>
                <w:rFonts w:asciiTheme="majorHAnsi" w:hAnsiTheme="majorHAnsi"/>
                <w:sz w:val="22"/>
              </w:rPr>
              <w:t xml:space="preserve"> </w:t>
            </w:r>
            <w:proofErr w:type="spellStart"/>
            <w:r w:rsidRPr="009D30A5">
              <w:rPr>
                <w:rFonts w:asciiTheme="majorHAnsi" w:hAnsiTheme="majorHAnsi"/>
                <w:sz w:val="22"/>
              </w:rPr>
              <w:t>by</w:t>
            </w:r>
            <w:proofErr w:type="spellEnd"/>
            <w:r w:rsidRPr="009D30A5">
              <w:rPr>
                <w:rFonts w:asciiTheme="majorHAnsi" w:hAnsiTheme="majorHAnsi"/>
                <w:sz w:val="22"/>
              </w:rPr>
              <w:t xml:space="preserve"> </w:t>
            </w:r>
            <w:proofErr w:type="spellStart"/>
            <w:r w:rsidRPr="009D30A5">
              <w:rPr>
                <w:rFonts w:asciiTheme="majorHAnsi" w:hAnsiTheme="majorHAnsi"/>
                <w:sz w:val="22"/>
              </w:rPr>
              <w:t>linking</w:t>
            </w:r>
            <w:proofErr w:type="spellEnd"/>
            <w:r w:rsidRPr="009D30A5">
              <w:rPr>
                <w:rFonts w:asciiTheme="majorHAnsi" w:hAnsiTheme="majorHAnsi"/>
                <w:sz w:val="22"/>
              </w:rPr>
              <w:t xml:space="preserve"> </w:t>
            </w:r>
            <w:proofErr w:type="spellStart"/>
            <w:r w:rsidRPr="009D30A5">
              <w:rPr>
                <w:rFonts w:asciiTheme="majorHAnsi" w:hAnsiTheme="majorHAnsi"/>
                <w:sz w:val="22"/>
              </w:rPr>
              <w:t>partners</w:t>
            </w:r>
            <w:proofErr w:type="spellEnd"/>
            <w:r w:rsidRPr="009D30A5">
              <w:rPr>
                <w:rFonts w:asciiTheme="majorHAnsi" w:hAnsiTheme="majorHAnsi"/>
                <w:sz w:val="22"/>
              </w:rPr>
              <w:t xml:space="preserve"> </w:t>
            </w:r>
            <w:proofErr w:type="spellStart"/>
            <w:r w:rsidRPr="009D30A5">
              <w:rPr>
                <w:rFonts w:asciiTheme="majorHAnsi" w:hAnsiTheme="majorHAnsi"/>
                <w:sz w:val="22"/>
              </w:rPr>
              <w:t>from</w:t>
            </w:r>
            <w:proofErr w:type="spellEnd"/>
            <w:r w:rsidRPr="009D30A5">
              <w:rPr>
                <w:rFonts w:asciiTheme="majorHAnsi" w:hAnsiTheme="majorHAnsi"/>
                <w:sz w:val="22"/>
              </w:rPr>
              <w:t xml:space="preserve"> </w:t>
            </w:r>
            <w:proofErr w:type="spellStart"/>
            <w:r w:rsidRPr="009D30A5">
              <w:rPr>
                <w:rFonts w:asciiTheme="majorHAnsi" w:hAnsiTheme="majorHAnsi"/>
                <w:sz w:val="22"/>
              </w:rPr>
              <w:t>various</w:t>
            </w:r>
            <w:proofErr w:type="spellEnd"/>
            <w:r w:rsidRPr="009D30A5">
              <w:rPr>
                <w:rFonts w:asciiTheme="majorHAnsi" w:hAnsiTheme="majorHAnsi"/>
                <w:sz w:val="22"/>
              </w:rPr>
              <w:t xml:space="preserve"> </w:t>
            </w:r>
            <w:proofErr w:type="spellStart"/>
            <w:r w:rsidRPr="009D30A5">
              <w:rPr>
                <w:rFonts w:asciiTheme="majorHAnsi" w:hAnsiTheme="majorHAnsi"/>
                <w:sz w:val="22"/>
              </w:rPr>
              <w:t>countries</w:t>
            </w:r>
            <w:proofErr w:type="spellEnd"/>
            <w:r w:rsidRPr="009D30A5">
              <w:rPr>
                <w:rFonts w:asciiTheme="majorHAnsi" w:hAnsiTheme="majorHAnsi"/>
                <w:sz w:val="22"/>
              </w:rPr>
              <w:t xml:space="preserve">, </w:t>
            </w:r>
            <w:proofErr w:type="spellStart"/>
            <w:r w:rsidRPr="009D30A5">
              <w:rPr>
                <w:rFonts w:asciiTheme="majorHAnsi" w:hAnsiTheme="majorHAnsi"/>
                <w:sz w:val="22"/>
              </w:rPr>
              <w:t>that</w:t>
            </w:r>
            <w:proofErr w:type="spellEnd"/>
            <w:r w:rsidRPr="009D30A5">
              <w:rPr>
                <w:rFonts w:asciiTheme="majorHAnsi" w:hAnsiTheme="majorHAnsi"/>
                <w:sz w:val="22"/>
              </w:rPr>
              <w:t xml:space="preserve"> </w:t>
            </w:r>
            <w:proofErr w:type="spellStart"/>
            <w:r w:rsidRPr="009D30A5">
              <w:rPr>
                <w:rFonts w:asciiTheme="majorHAnsi" w:hAnsiTheme="majorHAnsi"/>
                <w:sz w:val="22"/>
              </w:rPr>
              <w:t>intend</w:t>
            </w:r>
            <w:proofErr w:type="spellEnd"/>
            <w:r w:rsidRPr="009D30A5">
              <w:rPr>
                <w:rFonts w:asciiTheme="majorHAnsi" w:hAnsiTheme="majorHAnsi"/>
                <w:sz w:val="22"/>
              </w:rPr>
              <w:t xml:space="preserve"> </w:t>
            </w:r>
            <w:proofErr w:type="spellStart"/>
            <w:r w:rsidRPr="009D30A5">
              <w:rPr>
                <w:rFonts w:asciiTheme="majorHAnsi" w:hAnsiTheme="majorHAnsi"/>
                <w:sz w:val="22"/>
              </w:rPr>
              <w:t>to</w:t>
            </w:r>
            <w:proofErr w:type="spellEnd"/>
            <w:r w:rsidRPr="009D30A5">
              <w:rPr>
                <w:rFonts w:asciiTheme="majorHAnsi" w:hAnsiTheme="majorHAnsi"/>
                <w:sz w:val="22"/>
              </w:rPr>
              <w:t xml:space="preserve"> </w:t>
            </w:r>
            <w:proofErr w:type="spellStart"/>
            <w:r w:rsidRPr="009D30A5">
              <w:rPr>
                <w:rFonts w:asciiTheme="majorHAnsi" w:hAnsiTheme="majorHAnsi"/>
                <w:sz w:val="22"/>
              </w:rPr>
              <w:t>develop</w:t>
            </w:r>
            <w:proofErr w:type="spellEnd"/>
            <w:r w:rsidRPr="009D30A5">
              <w:rPr>
                <w:rFonts w:asciiTheme="majorHAnsi" w:hAnsiTheme="majorHAnsi"/>
                <w:sz w:val="22"/>
              </w:rPr>
              <w:t xml:space="preserve"> </w:t>
            </w:r>
            <w:proofErr w:type="spellStart"/>
            <w:r w:rsidRPr="009D30A5">
              <w:rPr>
                <w:rFonts w:asciiTheme="majorHAnsi" w:hAnsiTheme="majorHAnsi"/>
                <w:sz w:val="22"/>
              </w:rPr>
              <w:t>Vocational</w:t>
            </w:r>
            <w:proofErr w:type="spellEnd"/>
            <w:r w:rsidRPr="009D30A5">
              <w:rPr>
                <w:rFonts w:asciiTheme="majorHAnsi" w:hAnsiTheme="majorHAnsi"/>
                <w:sz w:val="22"/>
              </w:rPr>
              <w:t xml:space="preserve"> </w:t>
            </w:r>
            <w:proofErr w:type="spellStart"/>
            <w:r w:rsidRPr="009D30A5">
              <w:rPr>
                <w:rFonts w:asciiTheme="majorHAnsi" w:hAnsiTheme="majorHAnsi"/>
                <w:sz w:val="22"/>
              </w:rPr>
              <w:t>Excellence</w:t>
            </w:r>
            <w:proofErr w:type="spellEnd"/>
            <w:r w:rsidRPr="009D30A5">
              <w:rPr>
                <w:rFonts w:asciiTheme="majorHAnsi" w:hAnsiTheme="majorHAnsi"/>
                <w:sz w:val="22"/>
              </w:rPr>
              <w:t xml:space="preserve"> </w:t>
            </w:r>
            <w:proofErr w:type="spellStart"/>
            <w:r w:rsidRPr="009D30A5">
              <w:rPr>
                <w:rFonts w:asciiTheme="majorHAnsi" w:hAnsiTheme="majorHAnsi"/>
                <w:sz w:val="22"/>
              </w:rPr>
              <w:t>in</w:t>
            </w:r>
            <w:proofErr w:type="spellEnd"/>
            <w:r w:rsidRPr="009D30A5">
              <w:rPr>
                <w:rFonts w:asciiTheme="majorHAnsi" w:hAnsiTheme="majorHAnsi"/>
                <w:sz w:val="22"/>
              </w:rPr>
              <w:t xml:space="preserve"> </w:t>
            </w:r>
            <w:proofErr w:type="spellStart"/>
            <w:r w:rsidRPr="009D30A5">
              <w:rPr>
                <w:rFonts w:asciiTheme="majorHAnsi" w:hAnsiTheme="majorHAnsi"/>
                <w:sz w:val="22"/>
              </w:rPr>
              <w:t>their</w:t>
            </w:r>
            <w:proofErr w:type="spellEnd"/>
            <w:r w:rsidRPr="009D30A5">
              <w:rPr>
                <w:rFonts w:asciiTheme="majorHAnsi" w:hAnsiTheme="majorHAnsi"/>
                <w:sz w:val="22"/>
              </w:rPr>
              <w:t xml:space="preserve"> </w:t>
            </w:r>
            <w:proofErr w:type="spellStart"/>
            <w:r w:rsidRPr="009D30A5">
              <w:rPr>
                <w:rFonts w:asciiTheme="majorHAnsi" w:hAnsiTheme="majorHAnsi"/>
                <w:sz w:val="22"/>
              </w:rPr>
              <w:t>local</w:t>
            </w:r>
            <w:proofErr w:type="spellEnd"/>
            <w:r w:rsidRPr="009D30A5">
              <w:rPr>
                <w:rFonts w:asciiTheme="majorHAnsi" w:hAnsiTheme="majorHAnsi"/>
                <w:sz w:val="22"/>
              </w:rPr>
              <w:t xml:space="preserve"> </w:t>
            </w:r>
            <w:proofErr w:type="spellStart"/>
            <w:r w:rsidRPr="009D30A5">
              <w:rPr>
                <w:rFonts w:asciiTheme="majorHAnsi" w:hAnsiTheme="majorHAnsi"/>
                <w:sz w:val="22"/>
              </w:rPr>
              <w:t>context</w:t>
            </w:r>
            <w:proofErr w:type="spellEnd"/>
            <w:r w:rsidRPr="009D30A5">
              <w:rPr>
                <w:rFonts w:asciiTheme="majorHAnsi" w:hAnsiTheme="majorHAnsi"/>
                <w:sz w:val="22"/>
              </w:rPr>
              <w:t xml:space="preserve"> </w:t>
            </w:r>
            <w:proofErr w:type="spellStart"/>
            <w:r w:rsidRPr="009D30A5">
              <w:rPr>
                <w:rFonts w:asciiTheme="majorHAnsi" w:hAnsiTheme="majorHAnsi"/>
                <w:sz w:val="22"/>
              </w:rPr>
              <w:t>through</w:t>
            </w:r>
            <w:proofErr w:type="spellEnd"/>
            <w:r w:rsidRPr="009D30A5">
              <w:rPr>
                <w:rFonts w:asciiTheme="majorHAnsi" w:hAnsiTheme="majorHAnsi"/>
                <w:sz w:val="22"/>
              </w:rPr>
              <w:t xml:space="preserve"> </w:t>
            </w:r>
            <w:proofErr w:type="spellStart"/>
            <w:r w:rsidRPr="009D30A5">
              <w:rPr>
                <w:rFonts w:asciiTheme="majorHAnsi" w:hAnsiTheme="majorHAnsi"/>
                <w:sz w:val="22"/>
              </w:rPr>
              <w:t>international</w:t>
            </w:r>
            <w:proofErr w:type="spellEnd"/>
            <w:r w:rsidRPr="009D30A5">
              <w:rPr>
                <w:rFonts w:asciiTheme="majorHAnsi" w:hAnsiTheme="majorHAnsi"/>
                <w:sz w:val="22"/>
              </w:rPr>
              <w:t xml:space="preserve"> </w:t>
            </w:r>
            <w:proofErr w:type="spellStart"/>
            <w:r w:rsidRPr="009D30A5">
              <w:rPr>
                <w:rFonts w:asciiTheme="majorHAnsi" w:hAnsiTheme="majorHAnsi"/>
                <w:sz w:val="22"/>
              </w:rPr>
              <w:t>cooperation</w:t>
            </w:r>
            <w:proofErr w:type="spellEnd"/>
            <w:r w:rsidRPr="009D30A5">
              <w:rPr>
                <w:rFonts w:asciiTheme="majorHAnsi" w:hAnsiTheme="majorHAnsi"/>
                <w:sz w:val="22"/>
              </w:rPr>
              <w:t xml:space="preserve">. </w:t>
            </w:r>
            <w:proofErr w:type="spellStart"/>
            <w:r w:rsidRPr="009D30A5">
              <w:rPr>
                <w:rFonts w:asciiTheme="majorHAnsi" w:hAnsiTheme="majorHAnsi"/>
                <w:sz w:val="22"/>
              </w:rPr>
              <w:t>They</w:t>
            </w:r>
            <w:proofErr w:type="spellEnd"/>
            <w:r w:rsidRPr="009D30A5">
              <w:rPr>
                <w:rFonts w:asciiTheme="majorHAnsi" w:hAnsiTheme="majorHAnsi"/>
                <w:sz w:val="22"/>
              </w:rPr>
              <w:t xml:space="preserve"> </w:t>
            </w:r>
            <w:proofErr w:type="spellStart"/>
            <w:r w:rsidRPr="009D30A5">
              <w:rPr>
                <w:rFonts w:asciiTheme="majorHAnsi" w:hAnsiTheme="majorHAnsi"/>
                <w:sz w:val="22"/>
              </w:rPr>
              <w:t>could</w:t>
            </w:r>
            <w:proofErr w:type="spellEnd"/>
            <w:r w:rsidRPr="009D30A5">
              <w:rPr>
                <w:rFonts w:asciiTheme="majorHAnsi" w:hAnsiTheme="majorHAnsi"/>
                <w:sz w:val="22"/>
              </w:rPr>
              <w:t xml:space="preserve"> </w:t>
            </w:r>
            <w:proofErr w:type="spellStart"/>
            <w:r w:rsidRPr="009D30A5">
              <w:rPr>
                <w:rFonts w:asciiTheme="majorHAnsi" w:hAnsiTheme="majorHAnsi"/>
                <w:sz w:val="22"/>
              </w:rPr>
              <w:t>contribute</w:t>
            </w:r>
            <w:proofErr w:type="spellEnd"/>
            <w:r w:rsidRPr="009D30A5">
              <w:rPr>
                <w:rFonts w:asciiTheme="majorHAnsi" w:hAnsiTheme="majorHAnsi"/>
                <w:sz w:val="22"/>
              </w:rPr>
              <w:t xml:space="preserve"> </w:t>
            </w:r>
            <w:proofErr w:type="spellStart"/>
            <w:r w:rsidRPr="009D30A5">
              <w:rPr>
                <w:rFonts w:asciiTheme="majorHAnsi" w:hAnsiTheme="majorHAnsi"/>
                <w:sz w:val="22"/>
              </w:rPr>
              <w:t>e.g</w:t>
            </w:r>
            <w:proofErr w:type="spellEnd"/>
            <w:r w:rsidRPr="009D30A5">
              <w:rPr>
                <w:rFonts w:asciiTheme="majorHAnsi" w:hAnsiTheme="majorHAnsi"/>
                <w:sz w:val="22"/>
              </w:rPr>
              <w:t xml:space="preserve">. </w:t>
            </w:r>
            <w:proofErr w:type="spellStart"/>
            <w:r w:rsidRPr="009D30A5">
              <w:rPr>
                <w:rFonts w:asciiTheme="majorHAnsi" w:hAnsiTheme="majorHAnsi"/>
                <w:sz w:val="22"/>
              </w:rPr>
              <w:t>to</w:t>
            </w:r>
            <w:proofErr w:type="spellEnd"/>
            <w:r w:rsidRPr="009D30A5">
              <w:rPr>
                <w:rFonts w:asciiTheme="majorHAnsi" w:hAnsiTheme="majorHAnsi"/>
                <w:sz w:val="22"/>
              </w:rPr>
              <w:t xml:space="preserve"> </w:t>
            </w: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delivery</w:t>
            </w:r>
            <w:proofErr w:type="spellEnd"/>
            <w:r w:rsidRPr="009D30A5">
              <w:rPr>
                <w:rFonts w:asciiTheme="majorHAnsi" w:hAnsiTheme="majorHAnsi"/>
                <w:sz w:val="22"/>
              </w:rPr>
              <w:t xml:space="preserve"> </w:t>
            </w:r>
            <w:proofErr w:type="spellStart"/>
            <w:r w:rsidRPr="009D30A5">
              <w:rPr>
                <w:rFonts w:asciiTheme="majorHAnsi" w:hAnsiTheme="majorHAnsi"/>
                <w:sz w:val="22"/>
              </w:rPr>
              <w:t>phase</w:t>
            </w:r>
            <w:proofErr w:type="spellEnd"/>
            <w:r w:rsidRPr="009D30A5">
              <w:rPr>
                <w:rFonts w:asciiTheme="majorHAnsi" w:hAnsiTheme="majorHAnsi"/>
                <w:sz w:val="22"/>
              </w:rPr>
              <w:t xml:space="preserve"> </w:t>
            </w:r>
            <w:proofErr w:type="spellStart"/>
            <w:r w:rsidRPr="009D30A5">
              <w:rPr>
                <w:rFonts w:asciiTheme="majorHAnsi" w:hAnsiTheme="majorHAnsi"/>
                <w:sz w:val="22"/>
              </w:rPr>
              <w:t>of</w:t>
            </w:r>
            <w:proofErr w:type="spellEnd"/>
            <w:r w:rsidRPr="009D30A5">
              <w:rPr>
                <w:rFonts w:asciiTheme="majorHAnsi" w:hAnsiTheme="majorHAnsi"/>
                <w:sz w:val="22"/>
              </w:rPr>
              <w:t xml:space="preserve"> </w:t>
            </w:r>
            <w:proofErr w:type="spellStart"/>
            <w:r w:rsidRPr="009D30A5">
              <w:rPr>
                <w:rFonts w:asciiTheme="majorHAnsi" w:hAnsiTheme="majorHAnsi"/>
                <w:sz w:val="22"/>
              </w:rPr>
              <w:t>the</w:t>
            </w:r>
            <w:proofErr w:type="spellEnd"/>
            <w:r w:rsidRPr="009D30A5">
              <w:rPr>
                <w:rFonts w:asciiTheme="majorHAnsi" w:hAnsiTheme="majorHAnsi"/>
                <w:sz w:val="22"/>
              </w:rPr>
              <w:t xml:space="preserve"> New </w:t>
            </w:r>
            <w:proofErr w:type="spellStart"/>
            <w:r w:rsidRPr="009D30A5">
              <w:rPr>
                <w:rFonts w:asciiTheme="majorHAnsi" w:hAnsiTheme="majorHAnsi"/>
                <w:sz w:val="22"/>
              </w:rPr>
              <w:t>European</w:t>
            </w:r>
            <w:proofErr w:type="spellEnd"/>
            <w:r w:rsidRPr="009D30A5">
              <w:rPr>
                <w:rFonts w:asciiTheme="majorHAnsi" w:hAnsiTheme="majorHAnsi"/>
                <w:sz w:val="22"/>
              </w:rPr>
              <w:t xml:space="preserve"> </w:t>
            </w:r>
            <w:proofErr w:type="spellStart"/>
            <w:r w:rsidRPr="009D30A5">
              <w:rPr>
                <w:rFonts w:asciiTheme="majorHAnsi" w:hAnsiTheme="majorHAnsi"/>
                <w:sz w:val="22"/>
              </w:rPr>
              <w:t>Bauhaus</w:t>
            </w:r>
            <w:proofErr w:type="spellEnd"/>
            <w:r w:rsidRPr="009D30A5">
              <w:rPr>
                <w:rFonts w:asciiTheme="majorHAnsi" w:hAnsiTheme="majorHAnsi"/>
                <w:sz w:val="22"/>
              </w:rPr>
              <w:t xml:space="preserve"> </w:t>
            </w:r>
            <w:proofErr w:type="spellStart"/>
            <w:r w:rsidRPr="009D30A5">
              <w:rPr>
                <w:rFonts w:asciiTheme="majorHAnsi" w:hAnsiTheme="majorHAnsi"/>
                <w:sz w:val="22"/>
              </w:rPr>
              <w:t>initiative</w:t>
            </w:r>
            <w:proofErr w:type="spellEnd"/>
            <w:r w:rsidRPr="009D30A5">
              <w:rPr>
                <w:rFonts w:asciiTheme="majorHAnsi" w:hAnsiTheme="majorHAnsi"/>
                <w:sz w:val="22"/>
              </w:rPr>
              <w:t xml:space="preserve"> </w:t>
            </w:r>
            <w:proofErr w:type="spellStart"/>
            <w:r w:rsidRPr="009D30A5">
              <w:rPr>
                <w:rFonts w:asciiTheme="majorHAnsi" w:hAnsiTheme="majorHAnsi"/>
                <w:sz w:val="22"/>
              </w:rPr>
              <w:t>by</w:t>
            </w:r>
            <w:proofErr w:type="spellEnd"/>
            <w:r w:rsidRPr="009D30A5">
              <w:rPr>
                <w:rFonts w:asciiTheme="majorHAnsi" w:hAnsiTheme="majorHAnsi"/>
                <w:sz w:val="22"/>
              </w:rPr>
              <w:t xml:space="preserve"> </w:t>
            </w:r>
            <w:proofErr w:type="spellStart"/>
            <w:r w:rsidRPr="009D30A5">
              <w:rPr>
                <w:rFonts w:asciiTheme="majorHAnsi" w:hAnsiTheme="majorHAnsi"/>
                <w:sz w:val="22"/>
              </w:rPr>
              <w:t>collaborating</w:t>
            </w:r>
            <w:proofErr w:type="spellEnd"/>
            <w:r w:rsidRPr="009D30A5">
              <w:rPr>
                <w:rFonts w:asciiTheme="majorHAnsi" w:hAnsiTheme="majorHAnsi"/>
                <w:sz w:val="22"/>
              </w:rPr>
              <w:t xml:space="preserve"> </w:t>
            </w:r>
            <w:proofErr w:type="spellStart"/>
            <w:r w:rsidRPr="009D30A5">
              <w:rPr>
                <w:rFonts w:asciiTheme="majorHAnsi" w:hAnsiTheme="majorHAnsi"/>
                <w:sz w:val="22"/>
              </w:rPr>
              <w:t>with</w:t>
            </w:r>
            <w:proofErr w:type="spellEnd"/>
            <w:r w:rsidRPr="009D30A5">
              <w:rPr>
                <w:rFonts w:asciiTheme="majorHAnsi" w:hAnsiTheme="majorHAnsi"/>
                <w:sz w:val="22"/>
              </w:rPr>
              <w:t xml:space="preserve"> </w:t>
            </w: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communities</w:t>
            </w:r>
            <w:proofErr w:type="spellEnd"/>
            <w:r w:rsidRPr="009D30A5">
              <w:rPr>
                <w:rFonts w:asciiTheme="majorHAnsi" w:hAnsiTheme="majorHAnsi"/>
                <w:sz w:val="22"/>
              </w:rPr>
              <w:t xml:space="preserve"> </w:t>
            </w:r>
            <w:proofErr w:type="spellStart"/>
            <w:r w:rsidRPr="009D30A5">
              <w:rPr>
                <w:rFonts w:asciiTheme="majorHAnsi" w:hAnsiTheme="majorHAnsi"/>
                <w:sz w:val="22"/>
              </w:rPr>
              <w:t>involved</w:t>
            </w:r>
            <w:proofErr w:type="spellEnd"/>
            <w:r w:rsidRPr="009D30A5">
              <w:rPr>
                <w:rFonts w:asciiTheme="majorHAnsi" w:hAnsiTheme="majorHAnsi"/>
                <w:sz w:val="22"/>
              </w:rPr>
              <w:t xml:space="preserve"> </w:t>
            </w:r>
            <w:proofErr w:type="spellStart"/>
            <w:r w:rsidRPr="009D30A5">
              <w:rPr>
                <w:rFonts w:asciiTheme="majorHAnsi" w:hAnsiTheme="majorHAnsi"/>
                <w:sz w:val="22"/>
              </w:rPr>
              <w:t>in</w:t>
            </w:r>
            <w:proofErr w:type="spellEnd"/>
            <w:r w:rsidRPr="009D30A5">
              <w:rPr>
                <w:rFonts w:asciiTheme="majorHAnsi" w:hAnsiTheme="majorHAnsi"/>
                <w:sz w:val="22"/>
              </w:rPr>
              <w:t xml:space="preserve"> </w:t>
            </w: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local</w:t>
            </w:r>
            <w:proofErr w:type="spellEnd"/>
            <w:r w:rsidRPr="009D30A5">
              <w:rPr>
                <w:rFonts w:asciiTheme="majorHAnsi" w:hAnsiTheme="majorHAnsi"/>
                <w:sz w:val="22"/>
              </w:rPr>
              <w:t xml:space="preserve"> </w:t>
            </w:r>
            <w:proofErr w:type="spellStart"/>
            <w:r w:rsidRPr="009D30A5">
              <w:rPr>
                <w:rFonts w:asciiTheme="majorHAnsi" w:hAnsiTheme="majorHAnsi"/>
                <w:sz w:val="22"/>
              </w:rPr>
              <w:t>transformations</w:t>
            </w:r>
            <w:proofErr w:type="spellEnd"/>
            <w:r w:rsidRPr="009D30A5">
              <w:rPr>
                <w:rFonts w:asciiTheme="majorHAnsi" w:hAnsiTheme="majorHAnsi"/>
                <w:sz w:val="22"/>
              </w:rPr>
              <w:t xml:space="preserve"> </w:t>
            </w:r>
            <w:proofErr w:type="spellStart"/>
            <w:r w:rsidRPr="009D30A5">
              <w:rPr>
                <w:rFonts w:asciiTheme="majorHAnsi" w:hAnsiTheme="majorHAnsi"/>
                <w:sz w:val="22"/>
              </w:rPr>
              <w:t>fostered</w:t>
            </w:r>
            <w:proofErr w:type="spellEnd"/>
            <w:r w:rsidRPr="009D30A5">
              <w:rPr>
                <w:rFonts w:asciiTheme="majorHAnsi" w:hAnsiTheme="majorHAnsi"/>
                <w:sz w:val="22"/>
              </w:rPr>
              <w:t xml:space="preserve"> </w:t>
            </w:r>
            <w:proofErr w:type="spellStart"/>
            <w:r w:rsidRPr="009D30A5">
              <w:rPr>
                <w:rFonts w:asciiTheme="majorHAnsi" w:hAnsiTheme="majorHAnsi"/>
                <w:sz w:val="22"/>
              </w:rPr>
              <w:t>by</w:t>
            </w:r>
            <w:proofErr w:type="spellEnd"/>
            <w:r w:rsidRPr="009D30A5">
              <w:rPr>
                <w:rFonts w:asciiTheme="majorHAnsi" w:hAnsiTheme="majorHAnsi"/>
                <w:sz w:val="22"/>
              </w:rPr>
              <w:t xml:space="preserve"> </w:t>
            </w: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initiative</w:t>
            </w:r>
            <w:proofErr w:type="spellEnd"/>
            <w:r w:rsidRPr="009D30A5">
              <w:rPr>
                <w:rFonts w:asciiTheme="majorHAnsi" w:hAnsiTheme="majorHAnsi"/>
                <w:sz w:val="22"/>
              </w:rPr>
              <w:t>.</w:t>
            </w:r>
          </w:p>
          <w:p w14:paraId="51DE3AFE" w14:textId="77777777" w:rsidR="009D30A5" w:rsidRDefault="009D30A5" w:rsidP="00097616">
            <w:pPr>
              <w:pStyle w:val="ListParagraph"/>
              <w:numPr>
                <w:ilvl w:val="0"/>
                <w:numId w:val="42"/>
              </w:numPr>
              <w:spacing w:before="40" w:after="40"/>
              <w:jc w:val="both"/>
              <w:rPr>
                <w:rFonts w:asciiTheme="majorHAnsi" w:hAnsiTheme="majorHAnsi"/>
                <w:sz w:val="22"/>
              </w:rPr>
            </w:pP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networks</w:t>
            </w:r>
            <w:proofErr w:type="spellEnd"/>
            <w:r w:rsidRPr="009D30A5">
              <w:rPr>
                <w:rFonts w:asciiTheme="majorHAnsi" w:hAnsiTheme="majorHAnsi"/>
                <w:sz w:val="22"/>
              </w:rPr>
              <w:t xml:space="preserve"> </w:t>
            </w:r>
            <w:proofErr w:type="spellStart"/>
            <w:r w:rsidRPr="009D30A5">
              <w:rPr>
                <w:rFonts w:asciiTheme="majorHAnsi" w:hAnsiTheme="majorHAnsi"/>
                <w:sz w:val="22"/>
              </w:rPr>
              <w:t>aim</w:t>
            </w:r>
            <w:proofErr w:type="spellEnd"/>
            <w:r w:rsidRPr="009D30A5">
              <w:rPr>
                <w:rFonts w:asciiTheme="majorHAnsi" w:hAnsiTheme="majorHAnsi"/>
                <w:sz w:val="22"/>
              </w:rPr>
              <w:t xml:space="preserve"> </w:t>
            </w:r>
            <w:proofErr w:type="spellStart"/>
            <w:r w:rsidRPr="009D30A5">
              <w:rPr>
                <w:rFonts w:asciiTheme="majorHAnsi" w:hAnsiTheme="majorHAnsi"/>
                <w:sz w:val="22"/>
              </w:rPr>
              <w:t>for</w:t>
            </w:r>
            <w:proofErr w:type="spellEnd"/>
            <w:r w:rsidRPr="009D30A5">
              <w:rPr>
                <w:rFonts w:asciiTheme="majorHAnsi" w:hAnsiTheme="majorHAnsi"/>
                <w:sz w:val="22"/>
              </w:rPr>
              <w:t xml:space="preserve"> "</w:t>
            </w:r>
            <w:proofErr w:type="spellStart"/>
            <w:r w:rsidRPr="009D30A5">
              <w:rPr>
                <w:rFonts w:asciiTheme="majorHAnsi" w:hAnsiTheme="majorHAnsi"/>
                <w:sz w:val="22"/>
              </w:rPr>
              <w:t>upward</w:t>
            </w:r>
            <w:proofErr w:type="spellEnd"/>
            <w:r w:rsidRPr="009D30A5">
              <w:rPr>
                <w:rFonts w:asciiTheme="majorHAnsi" w:hAnsiTheme="majorHAnsi"/>
                <w:sz w:val="22"/>
              </w:rPr>
              <w:t xml:space="preserve"> </w:t>
            </w:r>
            <w:proofErr w:type="spellStart"/>
            <w:r w:rsidRPr="009D30A5">
              <w:rPr>
                <w:rFonts w:asciiTheme="majorHAnsi" w:hAnsiTheme="majorHAnsi"/>
                <w:sz w:val="22"/>
              </w:rPr>
              <w:t>convergence</w:t>
            </w:r>
            <w:proofErr w:type="spellEnd"/>
            <w:r w:rsidRPr="009D30A5">
              <w:rPr>
                <w:rFonts w:asciiTheme="majorHAnsi" w:hAnsiTheme="majorHAnsi"/>
                <w:sz w:val="22"/>
              </w:rPr>
              <w:t xml:space="preserve">" </w:t>
            </w:r>
            <w:proofErr w:type="spellStart"/>
            <w:r w:rsidRPr="009D30A5">
              <w:rPr>
                <w:rFonts w:asciiTheme="majorHAnsi" w:hAnsiTheme="majorHAnsi"/>
                <w:sz w:val="22"/>
              </w:rPr>
              <w:t>of</w:t>
            </w:r>
            <w:proofErr w:type="spellEnd"/>
            <w:r w:rsidRPr="009D30A5">
              <w:rPr>
                <w:rFonts w:asciiTheme="majorHAnsi" w:hAnsiTheme="majorHAnsi"/>
                <w:sz w:val="22"/>
              </w:rPr>
              <w:t xml:space="preserve"> VET </w:t>
            </w:r>
            <w:proofErr w:type="spellStart"/>
            <w:r w:rsidRPr="009D30A5">
              <w:rPr>
                <w:rFonts w:asciiTheme="majorHAnsi" w:hAnsiTheme="majorHAnsi"/>
                <w:sz w:val="22"/>
              </w:rPr>
              <w:t>excellence</w:t>
            </w:r>
            <w:proofErr w:type="spellEnd"/>
            <w:r w:rsidRPr="009D30A5">
              <w:rPr>
                <w:rFonts w:asciiTheme="majorHAnsi" w:hAnsiTheme="majorHAnsi"/>
                <w:sz w:val="22"/>
              </w:rPr>
              <w:t xml:space="preserve">. </w:t>
            </w:r>
            <w:proofErr w:type="spellStart"/>
            <w:r w:rsidRPr="009D30A5">
              <w:rPr>
                <w:rFonts w:asciiTheme="majorHAnsi" w:hAnsiTheme="majorHAnsi"/>
                <w:sz w:val="22"/>
              </w:rPr>
              <w:t>They</w:t>
            </w:r>
            <w:proofErr w:type="spellEnd"/>
            <w:r w:rsidRPr="009D30A5">
              <w:rPr>
                <w:rFonts w:asciiTheme="majorHAnsi" w:hAnsiTheme="majorHAnsi"/>
                <w:sz w:val="22"/>
              </w:rPr>
              <w:t xml:space="preserve"> </w:t>
            </w:r>
            <w:proofErr w:type="spellStart"/>
            <w:r w:rsidRPr="009D30A5">
              <w:rPr>
                <w:rFonts w:asciiTheme="majorHAnsi" w:hAnsiTheme="majorHAnsi"/>
                <w:sz w:val="22"/>
              </w:rPr>
              <w:t>will</w:t>
            </w:r>
            <w:proofErr w:type="spellEnd"/>
            <w:r w:rsidRPr="009D30A5">
              <w:rPr>
                <w:rFonts w:asciiTheme="majorHAnsi" w:hAnsiTheme="majorHAnsi"/>
                <w:sz w:val="22"/>
              </w:rPr>
              <w:t xml:space="preserve"> </w:t>
            </w:r>
            <w:proofErr w:type="spellStart"/>
            <w:r w:rsidRPr="009D30A5">
              <w:rPr>
                <w:rFonts w:asciiTheme="majorHAnsi" w:hAnsiTheme="majorHAnsi"/>
                <w:sz w:val="22"/>
              </w:rPr>
              <w:t>be</w:t>
            </w:r>
            <w:proofErr w:type="spellEnd"/>
            <w:r w:rsidRPr="009D30A5">
              <w:rPr>
                <w:rFonts w:asciiTheme="majorHAnsi" w:hAnsiTheme="majorHAnsi"/>
                <w:sz w:val="22"/>
              </w:rPr>
              <w:t xml:space="preserve"> </w:t>
            </w:r>
            <w:proofErr w:type="spellStart"/>
            <w:r w:rsidRPr="009D30A5">
              <w:rPr>
                <w:rFonts w:asciiTheme="majorHAnsi" w:hAnsiTheme="majorHAnsi"/>
                <w:sz w:val="22"/>
              </w:rPr>
              <w:t>open</w:t>
            </w:r>
            <w:proofErr w:type="spellEnd"/>
            <w:r w:rsidRPr="009D30A5">
              <w:rPr>
                <w:rFonts w:asciiTheme="majorHAnsi" w:hAnsiTheme="majorHAnsi"/>
                <w:sz w:val="22"/>
              </w:rPr>
              <w:t xml:space="preserve"> </w:t>
            </w:r>
            <w:proofErr w:type="spellStart"/>
            <w:r w:rsidRPr="009D30A5">
              <w:rPr>
                <w:rFonts w:asciiTheme="majorHAnsi" w:hAnsiTheme="majorHAnsi"/>
                <w:sz w:val="22"/>
              </w:rPr>
              <w:t>for</w:t>
            </w:r>
            <w:proofErr w:type="spellEnd"/>
            <w:r w:rsidRPr="009D30A5">
              <w:rPr>
                <w:rFonts w:asciiTheme="majorHAnsi" w:hAnsiTheme="majorHAnsi"/>
                <w:sz w:val="22"/>
              </w:rPr>
              <w:t xml:space="preserve"> </w:t>
            </w: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involvement</w:t>
            </w:r>
            <w:proofErr w:type="spellEnd"/>
            <w:r w:rsidRPr="009D30A5">
              <w:rPr>
                <w:rFonts w:asciiTheme="majorHAnsi" w:hAnsiTheme="majorHAnsi"/>
                <w:sz w:val="22"/>
              </w:rPr>
              <w:t xml:space="preserve"> </w:t>
            </w:r>
            <w:proofErr w:type="spellStart"/>
            <w:r w:rsidRPr="009D30A5">
              <w:rPr>
                <w:rFonts w:asciiTheme="majorHAnsi" w:hAnsiTheme="majorHAnsi"/>
                <w:sz w:val="22"/>
              </w:rPr>
              <w:t>of</w:t>
            </w:r>
            <w:proofErr w:type="spellEnd"/>
            <w:r w:rsidRPr="009D30A5">
              <w:rPr>
                <w:rFonts w:asciiTheme="majorHAnsi" w:hAnsiTheme="majorHAnsi"/>
                <w:sz w:val="22"/>
              </w:rPr>
              <w:t xml:space="preserve"> </w:t>
            </w:r>
            <w:proofErr w:type="spellStart"/>
            <w:r w:rsidRPr="009D30A5">
              <w:rPr>
                <w:rFonts w:asciiTheme="majorHAnsi" w:hAnsiTheme="majorHAnsi"/>
                <w:sz w:val="22"/>
              </w:rPr>
              <w:t>countries</w:t>
            </w:r>
            <w:proofErr w:type="spellEnd"/>
            <w:r w:rsidRPr="009D30A5">
              <w:rPr>
                <w:rFonts w:asciiTheme="majorHAnsi" w:hAnsiTheme="majorHAnsi"/>
                <w:sz w:val="22"/>
              </w:rPr>
              <w:t xml:space="preserve"> </w:t>
            </w:r>
            <w:proofErr w:type="spellStart"/>
            <w:r w:rsidRPr="009D30A5">
              <w:rPr>
                <w:rFonts w:asciiTheme="majorHAnsi" w:hAnsiTheme="majorHAnsi"/>
                <w:sz w:val="22"/>
              </w:rPr>
              <w:t>with</w:t>
            </w:r>
            <w:proofErr w:type="spellEnd"/>
            <w:r w:rsidRPr="009D30A5">
              <w:rPr>
                <w:rFonts w:asciiTheme="majorHAnsi" w:hAnsiTheme="majorHAnsi"/>
                <w:sz w:val="22"/>
              </w:rPr>
              <w:t xml:space="preserve"> </w:t>
            </w:r>
            <w:proofErr w:type="spellStart"/>
            <w:r w:rsidRPr="009D30A5">
              <w:rPr>
                <w:rFonts w:asciiTheme="majorHAnsi" w:hAnsiTheme="majorHAnsi"/>
                <w:sz w:val="22"/>
              </w:rPr>
              <w:t>well-developed</w:t>
            </w:r>
            <w:proofErr w:type="spellEnd"/>
            <w:r w:rsidRPr="009D30A5">
              <w:rPr>
                <w:rFonts w:asciiTheme="majorHAnsi" w:hAnsiTheme="majorHAnsi"/>
                <w:sz w:val="22"/>
              </w:rPr>
              <w:t xml:space="preserve"> </w:t>
            </w:r>
            <w:proofErr w:type="spellStart"/>
            <w:r w:rsidRPr="009D30A5">
              <w:rPr>
                <w:rFonts w:asciiTheme="majorHAnsi" w:hAnsiTheme="majorHAnsi"/>
                <w:sz w:val="22"/>
              </w:rPr>
              <w:t>vocational</w:t>
            </w:r>
            <w:proofErr w:type="spellEnd"/>
            <w:r w:rsidRPr="009D30A5">
              <w:rPr>
                <w:rFonts w:asciiTheme="majorHAnsi" w:hAnsiTheme="majorHAnsi"/>
                <w:sz w:val="22"/>
              </w:rPr>
              <w:t xml:space="preserve"> </w:t>
            </w:r>
            <w:proofErr w:type="spellStart"/>
            <w:r w:rsidRPr="009D30A5">
              <w:rPr>
                <w:rFonts w:asciiTheme="majorHAnsi" w:hAnsiTheme="majorHAnsi"/>
                <w:sz w:val="22"/>
              </w:rPr>
              <w:t>excellence</w:t>
            </w:r>
            <w:proofErr w:type="spellEnd"/>
            <w:r w:rsidRPr="009D30A5">
              <w:rPr>
                <w:rFonts w:asciiTheme="majorHAnsi" w:hAnsiTheme="majorHAnsi"/>
                <w:sz w:val="22"/>
              </w:rPr>
              <w:t xml:space="preserve"> </w:t>
            </w:r>
            <w:proofErr w:type="spellStart"/>
            <w:r w:rsidRPr="009D30A5">
              <w:rPr>
                <w:rFonts w:asciiTheme="majorHAnsi" w:hAnsiTheme="majorHAnsi"/>
                <w:sz w:val="22"/>
              </w:rPr>
              <w:t>systems</w:t>
            </w:r>
            <w:proofErr w:type="spellEnd"/>
            <w:r w:rsidRPr="009D30A5">
              <w:rPr>
                <w:rFonts w:asciiTheme="majorHAnsi" w:hAnsiTheme="majorHAnsi"/>
                <w:sz w:val="22"/>
              </w:rPr>
              <w:t xml:space="preserve">, </w:t>
            </w:r>
            <w:proofErr w:type="spellStart"/>
            <w:r w:rsidRPr="009D30A5">
              <w:rPr>
                <w:rFonts w:asciiTheme="majorHAnsi" w:hAnsiTheme="majorHAnsi"/>
                <w:sz w:val="22"/>
              </w:rPr>
              <w:t>as</w:t>
            </w:r>
            <w:proofErr w:type="spellEnd"/>
            <w:r w:rsidRPr="009D30A5">
              <w:rPr>
                <w:rFonts w:asciiTheme="majorHAnsi" w:hAnsiTheme="majorHAnsi"/>
                <w:sz w:val="22"/>
              </w:rPr>
              <w:t xml:space="preserve"> </w:t>
            </w:r>
            <w:proofErr w:type="spellStart"/>
            <w:r w:rsidRPr="009D30A5">
              <w:rPr>
                <w:rFonts w:asciiTheme="majorHAnsi" w:hAnsiTheme="majorHAnsi"/>
                <w:sz w:val="22"/>
              </w:rPr>
              <w:t>well</w:t>
            </w:r>
            <w:proofErr w:type="spellEnd"/>
            <w:r w:rsidRPr="009D30A5">
              <w:rPr>
                <w:rFonts w:asciiTheme="majorHAnsi" w:hAnsiTheme="majorHAnsi"/>
                <w:sz w:val="22"/>
              </w:rPr>
              <w:t xml:space="preserve"> </w:t>
            </w:r>
            <w:proofErr w:type="spellStart"/>
            <w:r w:rsidRPr="009D30A5">
              <w:rPr>
                <w:rFonts w:asciiTheme="majorHAnsi" w:hAnsiTheme="majorHAnsi"/>
                <w:sz w:val="22"/>
              </w:rPr>
              <w:t>as</w:t>
            </w:r>
            <w:proofErr w:type="spellEnd"/>
            <w:r w:rsidRPr="009D30A5">
              <w:rPr>
                <w:rFonts w:asciiTheme="majorHAnsi" w:hAnsiTheme="majorHAnsi"/>
                <w:sz w:val="22"/>
              </w:rPr>
              <w:t xml:space="preserve"> </w:t>
            </w:r>
            <w:proofErr w:type="spellStart"/>
            <w:r w:rsidRPr="009D30A5">
              <w:rPr>
                <w:rFonts w:asciiTheme="majorHAnsi" w:hAnsiTheme="majorHAnsi"/>
                <w:sz w:val="22"/>
              </w:rPr>
              <w:t>those</w:t>
            </w:r>
            <w:proofErr w:type="spellEnd"/>
            <w:r w:rsidRPr="009D30A5">
              <w:rPr>
                <w:rFonts w:asciiTheme="majorHAnsi" w:hAnsiTheme="majorHAnsi"/>
                <w:sz w:val="22"/>
              </w:rPr>
              <w:t xml:space="preserve"> </w:t>
            </w:r>
            <w:proofErr w:type="spellStart"/>
            <w:r w:rsidRPr="009D30A5">
              <w:rPr>
                <w:rFonts w:asciiTheme="majorHAnsi" w:hAnsiTheme="majorHAnsi"/>
                <w:sz w:val="22"/>
              </w:rPr>
              <w:t>in</w:t>
            </w:r>
            <w:proofErr w:type="spellEnd"/>
            <w:r w:rsidRPr="009D30A5">
              <w:rPr>
                <w:rFonts w:asciiTheme="majorHAnsi" w:hAnsiTheme="majorHAnsi"/>
                <w:sz w:val="22"/>
              </w:rPr>
              <w:t xml:space="preserve"> </w:t>
            </w: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process</w:t>
            </w:r>
            <w:proofErr w:type="spellEnd"/>
            <w:r w:rsidRPr="009D30A5">
              <w:rPr>
                <w:rFonts w:asciiTheme="majorHAnsi" w:hAnsiTheme="majorHAnsi"/>
                <w:sz w:val="22"/>
              </w:rPr>
              <w:t xml:space="preserve"> </w:t>
            </w:r>
            <w:proofErr w:type="spellStart"/>
            <w:r w:rsidRPr="009D30A5">
              <w:rPr>
                <w:rFonts w:asciiTheme="majorHAnsi" w:hAnsiTheme="majorHAnsi"/>
                <w:sz w:val="22"/>
              </w:rPr>
              <w:t>of</w:t>
            </w:r>
            <w:proofErr w:type="spellEnd"/>
            <w:r w:rsidRPr="009D30A5">
              <w:rPr>
                <w:rFonts w:asciiTheme="majorHAnsi" w:hAnsiTheme="majorHAnsi"/>
                <w:sz w:val="22"/>
              </w:rPr>
              <w:t xml:space="preserve"> </w:t>
            </w:r>
            <w:proofErr w:type="spellStart"/>
            <w:r w:rsidRPr="009D30A5">
              <w:rPr>
                <w:rFonts w:asciiTheme="majorHAnsi" w:hAnsiTheme="majorHAnsi"/>
                <w:sz w:val="22"/>
              </w:rPr>
              <w:t>developing</w:t>
            </w:r>
            <w:proofErr w:type="spellEnd"/>
            <w:r w:rsidRPr="009D30A5">
              <w:rPr>
                <w:rFonts w:asciiTheme="majorHAnsi" w:hAnsiTheme="majorHAnsi"/>
                <w:sz w:val="22"/>
              </w:rPr>
              <w:t xml:space="preserve"> </w:t>
            </w:r>
            <w:proofErr w:type="spellStart"/>
            <w:r w:rsidRPr="009D30A5">
              <w:rPr>
                <w:rFonts w:asciiTheme="majorHAnsi" w:hAnsiTheme="majorHAnsi"/>
                <w:sz w:val="22"/>
              </w:rPr>
              <w:t>similar</w:t>
            </w:r>
            <w:proofErr w:type="spellEnd"/>
            <w:r w:rsidRPr="009D30A5">
              <w:rPr>
                <w:rFonts w:asciiTheme="majorHAnsi" w:hAnsiTheme="majorHAnsi"/>
                <w:sz w:val="22"/>
              </w:rPr>
              <w:t xml:space="preserve"> </w:t>
            </w:r>
            <w:proofErr w:type="spellStart"/>
            <w:r w:rsidRPr="009D30A5">
              <w:rPr>
                <w:rFonts w:asciiTheme="majorHAnsi" w:hAnsiTheme="majorHAnsi"/>
                <w:sz w:val="22"/>
              </w:rPr>
              <w:t>approaches</w:t>
            </w:r>
            <w:proofErr w:type="spellEnd"/>
            <w:r w:rsidRPr="009D30A5">
              <w:rPr>
                <w:rFonts w:asciiTheme="majorHAnsi" w:hAnsiTheme="majorHAnsi"/>
                <w:sz w:val="22"/>
              </w:rPr>
              <w:t xml:space="preserve">, </w:t>
            </w:r>
            <w:proofErr w:type="spellStart"/>
            <w:r w:rsidRPr="009D30A5">
              <w:rPr>
                <w:rFonts w:asciiTheme="majorHAnsi" w:hAnsiTheme="majorHAnsi"/>
                <w:sz w:val="22"/>
              </w:rPr>
              <w:t>aimed</w:t>
            </w:r>
            <w:proofErr w:type="spellEnd"/>
            <w:r w:rsidRPr="009D30A5">
              <w:rPr>
                <w:rFonts w:asciiTheme="majorHAnsi" w:hAnsiTheme="majorHAnsi"/>
                <w:sz w:val="22"/>
              </w:rPr>
              <w:t xml:space="preserve"> </w:t>
            </w:r>
            <w:proofErr w:type="spellStart"/>
            <w:r w:rsidRPr="009D30A5">
              <w:rPr>
                <w:rFonts w:asciiTheme="majorHAnsi" w:hAnsiTheme="majorHAnsi"/>
                <w:sz w:val="22"/>
              </w:rPr>
              <w:t>at</w:t>
            </w:r>
            <w:proofErr w:type="spellEnd"/>
            <w:r w:rsidRPr="009D30A5">
              <w:rPr>
                <w:rFonts w:asciiTheme="majorHAnsi" w:hAnsiTheme="majorHAnsi"/>
                <w:sz w:val="22"/>
              </w:rPr>
              <w:t xml:space="preserve"> </w:t>
            </w:r>
            <w:proofErr w:type="spellStart"/>
            <w:r w:rsidRPr="009D30A5">
              <w:rPr>
                <w:rFonts w:asciiTheme="majorHAnsi" w:hAnsiTheme="majorHAnsi"/>
                <w:sz w:val="22"/>
              </w:rPr>
              <w:t>exploring</w:t>
            </w:r>
            <w:proofErr w:type="spellEnd"/>
            <w:r w:rsidRPr="009D30A5">
              <w:rPr>
                <w:rFonts w:asciiTheme="majorHAnsi" w:hAnsiTheme="majorHAnsi"/>
                <w:sz w:val="22"/>
              </w:rPr>
              <w:t xml:space="preserve"> </w:t>
            </w: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full</w:t>
            </w:r>
            <w:proofErr w:type="spellEnd"/>
            <w:r w:rsidRPr="009D30A5">
              <w:rPr>
                <w:rFonts w:asciiTheme="majorHAnsi" w:hAnsiTheme="majorHAnsi"/>
                <w:sz w:val="22"/>
              </w:rPr>
              <w:t xml:space="preserve"> </w:t>
            </w:r>
            <w:proofErr w:type="spellStart"/>
            <w:r w:rsidRPr="009D30A5">
              <w:rPr>
                <w:rFonts w:asciiTheme="majorHAnsi" w:hAnsiTheme="majorHAnsi"/>
                <w:sz w:val="22"/>
              </w:rPr>
              <w:t>potential</w:t>
            </w:r>
            <w:proofErr w:type="spellEnd"/>
            <w:r w:rsidRPr="009D30A5">
              <w:rPr>
                <w:rFonts w:asciiTheme="majorHAnsi" w:hAnsiTheme="majorHAnsi"/>
                <w:sz w:val="22"/>
              </w:rPr>
              <w:t xml:space="preserve"> </w:t>
            </w:r>
            <w:proofErr w:type="spellStart"/>
            <w:r w:rsidRPr="009D30A5">
              <w:rPr>
                <w:rFonts w:asciiTheme="majorHAnsi" w:hAnsiTheme="majorHAnsi"/>
                <w:sz w:val="22"/>
              </w:rPr>
              <w:t>of</w:t>
            </w:r>
            <w:proofErr w:type="spellEnd"/>
            <w:r w:rsidRPr="009D30A5">
              <w:rPr>
                <w:rFonts w:asciiTheme="majorHAnsi" w:hAnsiTheme="majorHAnsi"/>
                <w:sz w:val="22"/>
              </w:rPr>
              <w:t xml:space="preserve"> VET </w:t>
            </w:r>
            <w:proofErr w:type="spellStart"/>
            <w:r w:rsidRPr="009D30A5">
              <w:rPr>
                <w:rFonts w:asciiTheme="majorHAnsi" w:hAnsiTheme="majorHAnsi"/>
                <w:sz w:val="22"/>
              </w:rPr>
              <w:t>institutions</w:t>
            </w:r>
            <w:proofErr w:type="spellEnd"/>
            <w:r w:rsidRPr="009D30A5">
              <w:rPr>
                <w:rFonts w:asciiTheme="majorHAnsi" w:hAnsiTheme="majorHAnsi"/>
                <w:sz w:val="22"/>
              </w:rPr>
              <w:t xml:space="preserve"> </w:t>
            </w:r>
            <w:proofErr w:type="spellStart"/>
            <w:r w:rsidRPr="009D30A5">
              <w:rPr>
                <w:rFonts w:asciiTheme="majorHAnsi" w:hAnsiTheme="majorHAnsi"/>
                <w:sz w:val="22"/>
              </w:rPr>
              <w:t>to</w:t>
            </w:r>
            <w:proofErr w:type="spellEnd"/>
            <w:r w:rsidRPr="009D30A5">
              <w:rPr>
                <w:rFonts w:asciiTheme="majorHAnsi" w:hAnsiTheme="majorHAnsi"/>
                <w:sz w:val="22"/>
              </w:rPr>
              <w:t xml:space="preserve"> </w:t>
            </w:r>
            <w:proofErr w:type="spellStart"/>
            <w:r w:rsidRPr="009D30A5">
              <w:rPr>
                <w:rFonts w:asciiTheme="majorHAnsi" w:hAnsiTheme="majorHAnsi"/>
                <w:sz w:val="22"/>
              </w:rPr>
              <w:t>play</w:t>
            </w:r>
            <w:proofErr w:type="spellEnd"/>
            <w:r w:rsidRPr="009D30A5">
              <w:rPr>
                <w:rFonts w:asciiTheme="majorHAnsi" w:hAnsiTheme="majorHAnsi"/>
                <w:sz w:val="22"/>
              </w:rPr>
              <w:t xml:space="preserve"> a </w:t>
            </w:r>
            <w:proofErr w:type="spellStart"/>
            <w:r w:rsidRPr="009D30A5">
              <w:rPr>
                <w:rFonts w:asciiTheme="majorHAnsi" w:hAnsiTheme="majorHAnsi"/>
                <w:sz w:val="22"/>
              </w:rPr>
              <w:t>proactive</w:t>
            </w:r>
            <w:proofErr w:type="spellEnd"/>
            <w:r w:rsidRPr="009D30A5">
              <w:rPr>
                <w:rFonts w:asciiTheme="majorHAnsi" w:hAnsiTheme="majorHAnsi"/>
                <w:sz w:val="22"/>
              </w:rPr>
              <w:t xml:space="preserve"> </w:t>
            </w:r>
            <w:proofErr w:type="spellStart"/>
            <w:r w:rsidRPr="009D30A5">
              <w:rPr>
                <w:rFonts w:asciiTheme="majorHAnsi" w:hAnsiTheme="majorHAnsi"/>
                <w:sz w:val="22"/>
              </w:rPr>
              <w:t>role</w:t>
            </w:r>
            <w:proofErr w:type="spellEnd"/>
            <w:r w:rsidRPr="009D30A5">
              <w:rPr>
                <w:rFonts w:asciiTheme="majorHAnsi" w:hAnsiTheme="majorHAnsi"/>
                <w:sz w:val="22"/>
              </w:rPr>
              <w:t xml:space="preserve"> </w:t>
            </w:r>
            <w:proofErr w:type="spellStart"/>
            <w:r w:rsidRPr="009D30A5">
              <w:rPr>
                <w:rFonts w:asciiTheme="majorHAnsi" w:hAnsiTheme="majorHAnsi"/>
                <w:sz w:val="22"/>
              </w:rPr>
              <w:t>in</w:t>
            </w:r>
            <w:proofErr w:type="spellEnd"/>
            <w:r w:rsidRPr="009D30A5">
              <w:rPr>
                <w:rFonts w:asciiTheme="majorHAnsi" w:hAnsiTheme="majorHAnsi"/>
                <w:sz w:val="22"/>
              </w:rPr>
              <w:t xml:space="preserve"> </w:t>
            </w:r>
            <w:proofErr w:type="spellStart"/>
            <w:r w:rsidRPr="009D30A5">
              <w:rPr>
                <w:rFonts w:asciiTheme="majorHAnsi" w:hAnsiTheme="majorHAnsi"/>
                <w:sz w:val="22"/>
              </w:rPr>
              <w:t>support</w:t>
            </w:r>
            <w:proofErr w:type="spellEnd"/>
            <w:r w:rsidRPr="009D30A5">
              <w:rPr>
                <w:rFonts w:asciiTheme="majorHAnsi" w:hAnsiTheme="majorHAnsi"/>
                <w:sz w:val="22"/>
              </w:rPr>
              <w:t xml:space="preserve"> </w:t>
            </w:r>
            <w:proofErr w:type="spellStart"/>
            <w:r w:rsidRPr="009D30A5">
              <w:rPr>
                <w:rFonts w:asciiTheme="majorHAnsi" w:hAnsiTheme="majorHAnsi"/>
                <w:sz w:val="22"/>
              </w:rPr>
              <w:t>of</w:t>
            </w:r>
            <w:proofErr w:type="spellEnd"/>
            <w:r w:rsidRPr="009D30A5">
              <w:rPr>
                <w:rFonts w:asciiTheme="majorHAnsi" w:hAnsiTheme="majorHAnsi"/>
                <w:sz w:val="22"/>
              </w:rPr>
              <w:t xml:space="preserve"> </w:t>
            </w:r>
            <w:proofErr w:type="spellStart"/>
            <w:r w:rsidRPr="009D30A5">
              <w:rPr>
                <w:rFonts w:asciiTheme="majorHAnsi" w:hAnsiTheme="majorHAnsi"/>
                <w:sz w:val="22"/>
              </w:rPr>
              <w:t>growth</w:t>
            </w:r>
            <w:proofErr w:type="spellEnd"/>
            <w:r w:rsidRPr="009D30A5">
              <w:rPr>
                <w:rFonts w:asciiTheme="majorHAnsi" w:hAnsiTheme="majorHAnsi"/>
                <w:sz w:val="22"/>
              </w:rPr>
              <w:t xml:space="preserve"> </w:t>
            </w:r>
            <w:proofErr w:type="spellStart"/>
            <w:r w:rsidRPr="009D30A5">
              <w:rPr>
                <w:rFonts w:asciiTheme="majorHAnsi" w:hAnsiTheme="majorHAnsi"/>
                <w:sz w:val="22"/>
              </w:rPr>
              <w:t>and</w:t>
            </w:r>
            <w:proofErr w:type="spellEnd"/>
            <w:r w:rsidRPr="009D30A5">
              <w:rPr>
                <w:rFonts w:asciiTheme="majorHAnsi" w:hAnsiTheme="majorHAnsi"/>
                <w:sz w:val="22"/>
              </w:rPr>
              <w:t xml:space="preserve"> </w:t>
            </w:r>
            <w:proofErr w:type="spellStart"/>
            <w:r w:rsidRPr="009D30A5">
              <w:rPr>
                <w:rFonts w:asciiTheme="majorHAnsi" w:hAnsiTheme="majorHAnsi"/>
                <w:sz w:val="22"/>
              </w:rPr>
              <w:t>innovation</w:t>
            </w:r>
            <w:proofErr w:type="spellEnd"/>
            <w:r w:rsidRPr="009D30A5">
              <w:rPr>
                <w:rFonts w:asciiTheme="majorHAnsi" w:hAnsiTheme="majorHAnsi"/>
                <w:sz w:val="22"/>
              </w:rPr>
              <w:t>.</w:t>
            </w:r>
          </w:p>
          <w:p w14:paraId="558A131D" w14:textId="77777777" w:rsidR="009D30A5" w:rsidRPr="009D30A5" w:rsidRDefault="009D30A5" w:rsidP="00097616">
            <w:pPr>
              <w:pStyle w:val="ListParagraph"/>
              <w:numPr>
                <w:ilvl w:val="0"/>
                <w:numId w:val="42"/>
              </w:numPr>
              <w:spacing w:before="40" w:after="40"/>
              <w:jc w:val="both"/>
              <w:rPr>
                <w:rFonts w:asciiTheme="majorHAnsi" w:hAnsiTheme="majorHAnsi"/>
                <w:sz w:val="22"/>
              </w:rPr>
            </w:pPr>
            <w:proofErr w:type="spellStart"/>
            <w:r w:rsidRPr="009D30A5">
              <w:rPr>
                <w:rFonts w:asciiTheme="majorHAnsi" w:hAnsiTheme="majorHAnsi"/>
                <w:sz w:val="22"/>
              </w:rPr>
              <w:t>CoVEs</w:t>
            </w:r>
            <w:proofErr w:type="spellEnd"/>
            <w:r w:rsidRPr="009D30A5">
              <w:rPr>
                <w:rFonts w:asciiTheme="majorHAnsi" w:hAnsiTheme="majorHAnsi"/>
                <w:sz w:val="22"/>
              </w:rPr>
              <w:t xml:space="preserve"> </w:t>
            </w:r>
            <w:proofErr w:type="spellStart"/>
            <w:r w:rsidRPr="009D30A5">
              <w:rPr>
                <w:rFonts w:asciiTheme="majorHAnsi" w:hAnsiTheme="majorHAnsi"/>
                <w:sz w:val="22"/>
              </w:rPr>
              <w:t>are</w:t>
            </w:r>
            <w:proofErr w:type="spellEnd"/>
            <w:r w:rsidRPr="009D30A5">
              <w:rPr>
                <w:rFonts w:asciiTheme="majorHAnsi" w:hAnsiTheme="majorHAnsi"/>
                <w:sz w:val="22"/>
              </w:rPr>
              <w:t xml:space="preserve"> </w:t>
            </w:r>
            <w:proofErr w:type="spellStart"/>
            <w:r w:rsidRPr="009D30A5">
              <w:rPr>
                <w:rFonts w:asciiTheme="majorHAnsi" w:hAnsiTheme="majorHAnsi"/>
                <w:sz w:val="22"/>
              </w:rPr>
              <w:t>intended</w:t>
            </w:r>
            <w:proofErr w:type="spellEnd"/>
            <w:r w:rsidRPr="009D30A5">
              <w:rPr>
                <w:rFonts w:asciiTheme="majorHAnsi" w:hAnsiTheme="majorHAnsi"/>
                <w:sz w:val="22"/>
              </w:rPr>
              <w:t xml:space="preserve"> </w:t>
            </w:r>
            <w:proofErr w:type="spellStart"/>
            <w:r w:rsidRPr="009D30A5">
              <w:rPr>
                <w:rFonts w:asciiTheme="majorHAnsi" w:hAnsiTheme="majorHAnsi"/>
                <w:sz w:val="22"/>
              </w:rPr>
              <w:t>for</w:t>
            </w:r>
            <w:proofErr w:type="spellEnd"/>
            <w:r w:rsidRPr="009D30A5">
              <w:rPr>
                <w:rFonts w:asciiTheme="majorHAnsi" w:hAnsiTheme="majorHAnsi"/>
                <w:sz w:val="22"/>
              </w:rPr>
              <w:t xml:space="preserve"> </w:t>
            </w:r>
            <w:proofErr w:type="spellStart"/>
            <w:r w:rsidRPr="009D30A5">
              <w:rPr>
                <w:rFonts w:asciiTheme="majorHAnsi" w:hAnsiTheme="majorHAnsi"/>
                <w:sz w:val="22"/>
              </w:rPr>
              <w:t>organisations</w:t>
            </w:r>
            <w:proofErr w:type="spellEnd"/>
            <w:r w:rsidRPr="009D30A5">
              <w:rPr>
                <w:rFonts w:asciiTheme="majorHAnsi" w:hAnsiTheme="majorHAnsi"/>
                <w:sz w:val="22"/>
              </w:rPr>
              <w:t xml:space="preserve"> </w:t>
            </w:r>
            <w:proofErr w:type="spellStart"/>
            <w:r w:rsidRPr="009D30A5">
              <w:rPr>
                <w:rFonts w:asciiTheme="majorHAnsi" w:hAnsiTheme="majorHAnsi"/>
                <w:sz w:val="22"/>
              </w:rPr>
              <w:t>providing</w:t>
            </w:r>
            <w:proofErr w:type="spellEnd"/>
            <w:r w:rsidRPr="009D30A5">
              <w:rPr>
                <w:rFonts w:asciiTheme="majorHAnsi" w:hAnsiTheme="majorHAnsi"/>
                <w:sz w:val="22"/>
              </w:rPr>
              <w:t xml:space="preserve"> </w:t>
            </w:r>
            <w:proofErr w:type="spellStart"/>
            <w:r w:rsidRPr="009D30A5">
              <w:rPr>
                <w:rFonts w:asciiTheme="majorHAnsi" w:hAnsiTheme="majorHAnsi"/>
                <w:sz w:val="22"/>
              </w:rPr>
              <w:t>vocational</w:t>
            </w:r>
            <w:proofErr w:type="spellEnd"/>
            <w:r w:rsidRPr="009D30A5">
              <w:rPr>
                <w:rFonts w:asciiTheme="majorHAnsi" w:hAnsiTheme="majorHAnsi"/>
                <w:sz w:val="22"/>
              </w:rPr>
              <w:t xml:space="preserve"> </w:t>
            </w:r>
            <w:proofErr w:type="spellStart"/>
            <w:r w:rsidRPr="009D30A5">
              <w:rPr>
                <w:rFonts w:asciiTheme="majorHAnsi" w:hAnsiTheme="majorHAnsi"/>
                <w:sz w:val="22"/>
              </w:rPr>
              <w:t>education</w:t>
            </w:r>
            <w:proofErr w:type="spellEnd"/>
            <w:r w:rsidRPr="009D30A5">
              <w:rPr>
                <w:rFonts w:asciiTheme="majorHAnsi" w:hAnsiTheme="majorHAnsi"/>
                <w:sz w:val="22"/>
              </w:rPr>
              <w:t xml:space="preserve"> </w:t>
            </w:r>
            <w:proofErr w:type="spellStart"/>
            <w:r w:rsidRPr="009D30A5">
              <w:rPr>
                <w:rFonts w:asciiTheme="majorHAnsi" w:hAnsiTheme="majorHAnsi"/>
                <w:sz w:val="22"/>
              </w:rPr>
              <w:t>and</w:t>
            </w:r>
            <w:proofErr w:type="spellEnd"/>
            <w:r w:rsidRPr="009D30A5">
              <w:rPr>
                <w:rFonts w:asciiTheme="majorHAnsi" w:hAnsiTheme="majorHAnsi"/>
                <w:sz w:val="22"/>
              </w:rPr>
              <w:t xml:space="preserve"> </w:t>
            </w:r>
            <w:proofErr w:type="spellStart"/>
            <w:r w:rsidRPr="009D30A5">
              <w:rPr>
                <w:rFonts w:asciiTheme="majorHAnsi" w:hAnsiTheme="majorHAnsi"/>
                <w:sz w:val="22"/>
              </w:rPr>
              <w:t>training</w:t>
            </w:r>
            <w:proofErr w:type="spellEnd"/>
            <w:r w:rsidRPr="009D30A5">
              <w:rPr>
                <w:rFonts w:asciiTheme="majorHAnsi" w:hAnsiTheme="majorHAnsi"/>
                <w:sz w:val="22"/>
              </w:rPr>
              <w:t xml:space="preserve">, </w:t>
            </w:r>
            <w:proofErr w:type="spellStart"/>
            <w:r w:rsidRPr="009D30A5">
              <w:rPr>
                <w:rFonts w:asciiTheme="majorHAnsi" w:hAnsiTheme="majorHAnsi"/>
                <w:sz w:val="22"/>
              </w:rPr>
              <w:t>at</w:t>
            </w:r>
            <w:proofErr w:type="spellEnd"/>
            <w:r w:rsidRPr="009D30A5">
              <w:rPr>
                <w:rFonts w:asciiTheme="majorHAnsi" w:hAnsiTheme="majorHAnsi"/>
                <w:sz w:val="22"/>
              </w:rPr>
              <w:t xml:space="preserve"> </w:t>
            </w:r>
            <w:proofErr w:type="spellStart"/>
            <w:r w:rsidRPr="009D30A5">
              <w:rPr>
                <w:rFonts w:asciiTheme="majorHAnsi" w:hAnsiTheme="majorHAnsi"/>
                <w:sz w:val="22"/>
              </w:rPr>
              <w:t>any</w:t>
            </w:r>
            <w:proofErr w:type="spellEnd"/>
            <w:r w:rsidRPr="009D30A5">
              <w:rPr>
                <w:rFonts w:asciiTheme="majorHAnsi" w:hAnsiTheme="majorHAnsi"/>
                <w:sz w:val="22"/>
              </w:rPr>
              <w:t xml:space="preserve"> EQF </w:t>
            </w:r>
            <w:proofErr w:type="spellStart"/>
            <w:r w:rsidRPr="009D30A5">
              <w:rPr>
                <w:rFonts w:asciiTheme="majorHAnsi" w:hAnsiTheme="majorHAnsi"/>
                <w:sz w:val="22"/>
              </w:rPr>
              <w:t>levels</w:t>
            </w:r>
            <w:proofErr w:type="spellEnd"/>
            <w:r w:rsidRPr="009D30A5">
              <w:rPr>
                <w:rFonts w:asciiTheme="majorHAnsi" w:hAnsiTheme="majorHAnsi"/>
                <w:sz w:val="22"/>
              </w:rPr>
              <w:t xml:space="preserve"> </w:t>
            </w:r>
            <w:proofErr w:type="spellStart"/>
            <w:r w:rsidRPr="009D30A5">
              <w:rPr>
                <w:rFonts w:asciiTheme="majorHAnsi" w:hAnsiTheme="majorHAnsi"/>
                <w:sz w:val="22"/>
              </w:rPr>
              <w:t>from</w:t>
            </w:r>
            <w:proofErr w:type="spellEnd"/>
            <w:r w:rsidRPr="009D30A5">
              <w:rPr>
                <w:rFonts w:asciiTheme="majorHAnsi" w:hAnsiTheme="majorHAnsi"/>
                <w:sz w:val="22"/>
              </w:rPr>
              <w:t xml:space="preserve"> 3 </w:t>
            </w:r>
            <w:proofErr w:type="spellStart"/>
            <w:r w:rsidRPr="009D30A5">
              <w:rPr>
                <w:rFonts w:asciiTheme="majorHAnsi" w:hAnsiTheme="majorHAnsi"/>
                <w:sz w:val="22"/>
              </w:rPr>
              <w:t>to</w:t>
            </w:r>
            <w:proofErr w:type="spellEnd"/>
            <w:r w:rsidRPr="009D30A5">
              <w:rPr>
                <w:rFonts w:asciiTheme="majorHAnsi" w:hAnsiTheme="majorHAnsi"/>
                <w:sz w:val="22"/>
              </w:rPr>
              <w:t xml:space="preserve"> 8, </w:t>
            </w:r>
            <w:proofErr w:type="spellStart"/>
            <w:r w:rsidRPr="009D30A5">
              <w:rPr>
                <w:rFonts w:asciiTheme="majorHAnsi" w:hAnsiTheme="majorHAnsi"/>
                <w:sz w:val="22"/>
              </w:rPr>
              <w:t>including</w:t>
            </w:r>
            <w:proofErr w:type="spellEnd"/>
            <w:r w:rsidRPr="009D30A5">
              <w:rPr>
                <w:rFonts w:asciiTheme="majorHAnsi" w:hAnsiTheme="majorHAnsi"/>
                <w:sz w:val="22"/>
              </w:rPr>
              <w:t xml:space="preserve"> </w:t>
            </w: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upper-secondary</w:t>
            </w:r>
            <w:proofErr w:type="spellEnd"/>
            <w:r w:rsidRPr="009D30A5">
              <w:rPr>
                <w:rFonts w:asciiTheme="majorHAnsi" w:hAnsiTheme="majorHAnsi"/>
                <w:sz w:val="22"/>
              </w:rPr>
              <w:t xml:space="preserve"> </w:t>
            </w:r>
            <w:proofErr w:type="spellStart"/>
            <w:r w:rsidRPr="009D30A5">
              <w:rPr>
                <w:rFonts w:asciiTheme="majorHAnsi" w:hAnsiTheme="majorHAnsi"/>
                <w:sz w:val="22"/>
              </w:rPr>
              <w:t>level</w:t>
            </w:r>
            <w:proofErr w:type="spellEnd"/>
            <w:r w:rsidRPr="009D30A5">
              <w:rPr>
                <w:rFonts w:asciiTheme="majorHAnsi" w:hAnsiTheme="majorHAnsi"/>
                <w:sz w:val="22"/>
              </w:rPr>
              <w:t xml:space="preserve">, </w:t>
            </w: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post-secondary</w:t>
            </w:r>
            <w:proofErr w:type="spellEnd"/>
            <w:r w:rsidRPr="009D30A5">
              <w:rPr>
                <w:rFonts w:asciiTheme="majorHAnsi" w:hAnsiTheme="majorHAnsi"/>
                <w:sz w:val="22"/>
              </w:rPr>
              <w:t xml:space="preserve"> </w:t>
            </w:r>
            <w:proofErr w:type="spellStart"/>
            <w:r w:rsidRPr="009D30A5">
              <w:rPr>
                <w:rFonts w:asciiTheme="majorHAnsi" w:hAnsiTheme="majorHAnsi"/>
                <w:sz w:val="22"/>
              </w:rPr>
              <w:t>non-tertiary</w:t>
            </w:r>
            <w:proofErr w:type="spellEnd"/>
            <w:r w:rsidRPr="009D30A5">
              <w:rPr>
                <w:rFonts w:asciiTheme="majorHAnsi" w:hAnsiTheme="majorHAnsi"/>
                <w:sz w:val="22"/>
              </w:rPr>
              <w:t xml:space="preserve"> </w:t>
            </w:r>
            <w:proofErr w:type="spellStart"/>
            <w:r w:rsidRPr="009D30A5">
              <w:rPr>
                <w:rFonts w:asciiTheme="majorHAnsi" w:hAnsiTheme="majorHAnsi"/>
                <w:sz w:val="22"/>
              </w:rPr>
              <w:t>level</w:t>
            </w:r>
            <w:proofErr w:type="spellEnd"/>
            <w:r w:rsidRPr="009D30A5">
              <w:rPr>
                <w:rFonts w:asciiTheme="majorHAnsi" w:hAnsiTheme="majorHAnsi"/>
                <w:sz w:val="22"/>
              </w:rPr>
              <w:t xml:space="preserve"> </w:t>
            </w:r>
            <w:proofErr w:type="spellStart"/>
            <w:r w:rsidRPr="009D30A5">
              <w:rPr>
                <w:rFonts w:asciiTheme="majorHAnsi" w:hAnsiTheme="majorHAnsi"/>
                <w:sz w:val="22"/>
              </w:rPr>
              <w:t>as</w:t>
            </w:r>
            <w:proofErr w:type="spellEnd"/>
            <w:r w:rsidRPr="009D30A5">
              <w:rPr>
                <w:rFonts w:asciiTheme="majorHAnsi" w:hAnsiTheme="majorHAnsi"/>
                <w:sz w:val="22"/>
              </w:rPr>
              <w:t xml:space="preserve"> </w:t>
            </w:r>
            <w:proofErr w:type="spellStart"/>
            <w:r w:rsidRPr="009D30A5">
              <w:rPr>
                <w:rFonts w:asciiTheme="majorHAnsi" w:hAnsiTheme="majorHAnsi"/>
                <w:sz w:val="22"/>
              </w:rPr>
              <w:t>well</w:t>
            </w:r>
            <w:proofErr w:type="spellEnd"/>
            <w:r w:rsidRPr="009D30A5">
              <w:rPr>
                <w:rFonts w:asciiTheme="majorHAnsi" w:hAnsiTheme="majorHAnsi"/>
                <w:sz w:val="22"/>
              </w:rPr>
              <w:t xml:space="preserve"> </w:t>
            </w:r>
            <w:proofErr w:type="spellStart"/>
            <w:r w:rsidRPr="009D30A5">
              <w:rPr>
                <w:rFonts w:asciiTheme="majorHAnsi" w:hAnsiTheme="majorHAnsi"/>
                <w:sz w:val="22"/>
              </w:rPr>
              <w:t>as</w:t>
            </w:r>
            <w:proofErr w:type="spellEnd"/>
            <w:r w:rsidRPr="009D30A5">
              <w:rPr>
                <w:rFonts w:asciiTheme="majorHAnsi" w:hAnsiTheme="majorHAnsi"/>
                <w:sz w:val="22"/>
              </w:rPr>
              <w:t xml:space="preserve"> </w:t>
            </w:r>
            <w:proofErr w:type="spellStart"/>
            <w:r w:rsidRPr="009D30A5">
              <w:rPr>
                <w:rFonts w:asciiTheme="majorHAnsi" w:hAnsiTheme="majorHAnsi"/>
                <w:sz w:val="22"/>
              </w:rPr>
              <w:t>the</w:t>
            </w:r>
            <w:proofErr w:type="spellEnd"/>
            <w:r w:rsidRPr="009D30A5">
              <w:rPr>
                <w:rFonts w:asciiTheme="majorHAnsi" w:hAnsiTheme="majorHAnsi"/>
                <w:sz w:val="22"/>
              </w:rPr>
              <w:t xml:space="preserve"> </w:t>
            </w:r>
            <w:proofErr w:type="spellStart"/>
            <w:r w:rsidRPr="009D30A5">
              <w:rPr>
                <w:rFonts w:asciiTheme="majorHAnsi" w:hAnsiTheme="majorHAnsi"/>
                <w:sz w:val="22"/>
              </w:rPr>
              <w:t>tertiary</w:t>
            </w:r>
            <w:proofErr w:type="spellEnd"/>
            <w:r w:rsidRPr="009D30A5">
              <w:rPr>
                <w:rFonts w:asciiTheme="majorHAnsi" w:hAnsiTheme="majorHAnsi"/>
                <w:sz w:val="22"/>
              </w:rPr>
              <w:t xml:space="preserve"> </w:t>
            </w:r>
            <w:proofErr w:type="spellStart"/>
            <w:r w:rsidRPr="009D30A5">
              <w:rPr>
                <w:rFonts w:asciiTheme="majorHAnsi" w:hAnsiTheme="majorHAnsi"/>
                <w:sz w:val="22"/>
              </w:rPr>
              <w:t>level</w:t>
            </w:r>
            <w:proofErr w:type="spellEnd"/>
            <w:r w:rsidRPr="009D30A5">
              <w:rPr>
                <w:rFonts w:asciiTheme="majorHAnsi" w:hAnsiTheme="majorHAnsi"/>
                <w:sz w:val="22"/>
              </w:rPr>
              <w:t xml:space="preserve"> (</w:t>
            </w:r>
            <w:proofErr w:type="spellStart"/>
            <w:r w:rsidRPr="009D30A5">
              <w:rPr>
                <w:rFonts w:asciiTheme="majorHAnsi" w:hAnsiTheme="majorHAnsi"/>
                <w:sz w:val="22"/>
              </w:rPr>
              <w:t>e.g</w:t>
            </w:r>
            <w:proofErr w:type="spellEnd"/>
            <w:r w:rsidRPr="009D30A5">
              <w:rPr>
                <w:rFonts w:asciiTheme="majorHAnsi" w:hAnsiTheme="majorHAnsi"/>
                <w:sz w:val="22"/>
              </w:rPr>
              <w:t xml:space="preserve">. </w:t>
            </w:r>
            <w:proofErr w:type="spellStart"/>
            <w:r w:rsidRPr="009D30A5">
              <w:rPr>
                <w:rFonts w:asciiTheme="majorHAnsi" w:hAnsiTheme="majorHAnsi"/>
                <w:sz w:val="22"/>
              </w:rPr>
              <w:t>Universities</w:t>
            </w:r>
            <w:proofErr w:type="spellEnd"/>
            <w:r w:rsidRPr="009D30A5">
              <w:rPr>
                <w:rFonts w:asciiTheme="majorHAnsi" w:hAnsiTheme="majorHAnsi"/>
                <w:sz w:val="22"/>
              </w:rPr>
              <w:t xml:space="preserve"> </w:t>
            </w:r>
            <w:proofErr w:type="spellStart"/>
            <w:r w:rsidRPr="009D30A5">
              <w:rPr>
                <w:rFonts w:asciiTheme="majorHAnsi" w:hAnsiTheme="majorHAnsi"/>
                <w:sz w:val="22"/>
              </w:rPr>
              <w:t>of</w:t>
            </w:r>
            <w:proofErr w:type="spellEnd"/>
            <w:r w:rsidRPr="009D30A5">
              <w:rPr>
                <w:rFonts w:asciiTheme="majorHAnsi" w:hAnsiTheme="majorHAnsi"/>
                <w:sz w:val="22"/>
              </w:rPr>
              <w:t xml:space="preserve"> </w:t>
            </w:r>
            <w:proofErr w:type="spellStart"/>
            <w:r w:rsidRPr="009D30A5">
              <w:rPr>
                <w:rFonts w:asciiTheme="majorHAnsi" w:hAnsiTheme="majorHAnsi"/>
                <w:sz w:val="22"/>
              </w:rPr>
              <w:t>applied</w:t>
            </w:r>
            <w:proofErr w:type="spellEnd"/>
            <w:r w:rsidRPr="009D30A5">
              <w:rPr>
                <w:rFonts w:asciiTheme="majorHAnsi" w:hAnsiTheme="majorHAnsi"/>
                <w:sz w:val="22"/>
              </w:rPr>
              <w:t xml:space="preserve"> </w:t>
            </w:r>
            <w:proofErr w:type="spellStart"/>
            <w:r w:rsidRPr="009D30A5">
              <w:rPr>
                <w:rFonts w:asciiTheme="majorHAnsi" w:hAnsiTheme="majorHAnsi"/>
                <w:sz w:val="22"/>
              </w:rPr>
              <w:t>sciences</w:t>
            </w:r>
            <w:proofErr w:type="spellEnd"/>
            <w:r w:rsidRPr="009D30A5">
              <w:rPr>
                <w:rFonts w:asciiTheme="majorHAnsi" w:hAnsiTheme="majorHAnsi"/>
                <w:sz w:val="22"/>
              </w:rPr>
              <w:t xml:space="preserve">, </w:t>
            </w:r>
            <w:proofErr w:type="spellStart"/>
            <w:r w:rsidRPr="009D30A5">
              <w:rPr>
                <w:rFonts w:asciiTheme="majorHAnsi" w:hAnsiTheme="majorHAnsi"/>
                <w:sz w:val="22"/>
              </w:rPr>
              <w:t>Polytechnic</w:t>
            </w:r>
            <w:proofErr w:type="spellEnd"/>
            <w:r w:rsidRPr="009D30A5">
              <w:rPr>
                <w:rFonts w:asciiTheme="majorHAnsi" w:hAnsiTheme="majorHAnsi"/>
                <w:sz w:val="22"/>
              </w:rPr>
              <w:t xml:space="preserve"> </w:t>
            </w:r>
            <w:proofErr w:type="spellStart"/>
            <w:r w:rsidRPr="009D30A5">
              <w:rPr>
                <w:rFonts w:asciiTheme="majorHAnsi" w:hAnsiTheme="majorHAnsi"/>
                <w:sz w:val="22"/>
              </w:rPr>
              <w:t>institutes</w:t>
            </w:r>
            <w:proofErr w:type="spellEnd"/>
            <w:r w:rsidRPr="009D30A5">
              <w:rPr>
                <w:rFonts w:asciiTheme="majorHAnsi" w:hAnsiTheme="majorHAnsi"/>
                <w:sz w:val="22"/>
              </w:rPr>
              <w:t xml:space="preserve">, </w:t>
            </w:r>
            <w:proofErr w:type="spellStart"/>
            <w:r w:rsidRPr="009D30A5">
              <w:rPr>
                <w:rFonts w:asciiTheme="majorHAnsi" w:hAnsiTheme="majorHAnsi"/>
                <w:sz w:val="22"/>
              </w:rPr>
              <w:t>etc</w:t>
            </w:r>
            <w:proofErr w:type="spellEnd"/>
            <w:r w:rsidRPr="009D30A5">
              <w:rPr>
                <w:rFonts w:asciiTheme="majorHAnsi" w:hAnsiTheme="majorHAnsi"/>
                <w:sz w:val="22"/>
              </w:rPr>
              <w:t>.)..</w:t>
            </w:r>
          </w:p>
        </w:tc>
      </w:tr>
      <w:tr w:rsidR="009D30A5" w:rsidRPr="009A6310" w14:paraId="6E97E447" w14:textId="77777777" w:rsidTr="005B047D">
        <w:trPr>
          <w:trHeight w:val="1811"/>
        </w:trPr>
        <w:tc>
          <w:tcPr>
            <w:tcW w:w="567" w:type="dxa"/>
          </w:tcPr>
          <w:p w14:paraId="4760E514" w14:textId="77777777" w:rsidR="009D30A5" w:rsidRPr="009A6310" w:rsidRDefault="009D30A5" w:rsidP="005B047D">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975680" behindDoc="0" locked="0" layoutInCell="1" allowOverlap="1" wp14:anchorId="7B7F414F" wp14:editId="5BF95B19">
                  <wp:simplePos x="0" y="0"/>
                  <wp:positionH relativeFrom="column">
                    <wp:posOffset>-22118</wp:posOffset>
                  </wp:positionH>
                  <wp:positionV relativeFrom="paragraph">
                    <wp:posOffset>-8890</wp:posOffset>
                  </wp:positionV>
                  <wp:extent cx="342720" cy="360000"/>
                  <wp:effectExtent l="0" t="0" r="635" b="254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B40FE6A" w14:textId="77777777" w:rsidR="009D30A5" w:rsidRPr="009A6310" w:rsidRDefault="009D30A5"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376D13A8" w14:textId="77777777" w:rsidR="009D30A5" w:rsidRPr="003C6841" w:rsidRDefault="00EE34FB" w:rsidP="009D30A5">
            <w:pPr>
              <w:spacing w:before="40" w:after="40"/>
              <w:jc w:val="both"/>
              <w:rPr>
                <w:rFonts w:asciiTheme="majorHAnsi" w:hAnsiTheme="majorHAnsi"/>
                <w:color w:val="0066FF"/>
                <w:sz w:val="22"/>
              </w:rPr>
            </w:pPr>
            <w:hyperlink r:id="rId52" w:history="1">
              <w:r w:rsidR="009D30A5" w:rsidRPr="00E33EA9">
                <w:rPr>
                  <w:rStyle w:val="Hyperlink"/>
                  <w:rFonts w:asciiTheme="majorHAnsi" w:hAnsiTheme="majorHAnsi"/>
                  <w:color w:val="0066FF"/>
                  <w:sz w:val="22"/>
                </w:rPr>
                <w:t>https://ec.europa.eu/info/funding-tenders/opportunities/portal/screen/opportunities/topic-details/erasmus-edu-2022-pex-cove;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9D30A5" w:rsidRPr="00E33EA9">
              <w:rPr>
                <w:rFonts w:asciiTheme="majorHAnsi" w:hAnsiTheme="majorHAnsi"/>
                <w:color w:val="0066FF"/>
                <w:sz w:val="22"/>
              </w:rPr>
              <w:t xml:space="preserve"> </w:t>
            </w:r>
          </w:p>
        </w:tc>
      </w:tr>
    </w:tbl>
    <w:p w14:paraId="541D663D" w14:textId="77777777" w:rsidR="00E3027B" w:rsidRDefault="00E3027B" w:rsidP="00E3027B">
      <w:pPr>
        <w:spacing w:line="240" w:lineRule="auto"/>
        <w:rPr>
          <w:rFonts w:asciiTheme="majorHAnsi" w:hAnsiTheme="majorHAnsi"/>
          <w:sz w:val="24"/>
          <w:szCs w:val="24"/>
          <w:lang w:eastAsia="bg-BG"/>
        </w:rPr>
      </w:pPr>
    </w:p>
    <w:p w14:paraId="06E8021D" w14:textId="77777777" w:rsidR="00E3027B" w:rsidRDefault="00E3027B" w:rsidP="00E3027B">
      <w:pPr>
        <w:spacing w:line="240" w:lineRule="auto"/>
        <w:rPr>
          <w:rFonts w:asciiTheme="majorHAnsi" w:hAnsiTheme="majorHAnsi"/>
          <w:sz w:val="24"/>
          <w:szCs w:val="24"/>
          <w:lang w:eastAsia="bg-BG"/>
        </w:rPr>
      </w:pPr>
    </w:p>
    <w:p w14:paraId="0DA5BEBF" w14:textId="77777777" w:rsidR="00E3027B" w:rsidRDefault="00E3027B" w:rsidP="00E3027B">
      <w:pPr>
        <w:spacing w:line="240" w:lineRule="auto"/>
        <w:rPr>
          <w:rFonts w:asciiTheme="majorHAnsi" w:hAnsiTheme="majorHAnsi"/>
          <w:sz w:val="24"/>
          <w:szCs w:val="24"/>
          <w:lang w:eastAsia="bg-BG"/>
        </w:rPr>
      </w:pPr>
    </w:p>
    <w:p w14:paraId="2A935F4F" w14:textId="77777777" w:rsidR="00E3027B" w:rsidRDefault="00E3027B" w:rsidP="00E3027B">
      <w:pPr>
        <w:spacing w:line="240" w:lineRule="auto"/>
        <w:rPr>
          <w:rFonts w:asciiTheme="majorHAnsi" w:hAnsiTheme="majorHAnsi"/>
          <w:sz w:val="24"/>
          <w:szCs w:val="24"/>
          <w:lang w:eastAsia="bg-BG"/>
        </w:rPr>
      </w:pPr>
    </w:p>
    <w:p w14:paraId="72BC1CD5" w14:textId="77777777" w:rsidR="00E3027B" w:rsidRPr="0076207F" w:rsidRDefault="00E3027B" w:rsidP="00097616">
      <w:pPr>
        <w:pStyle w:val="Heading3"/>
        <w:numPr>
          <w:ilvl w:val="1"/>
          <w:numId w:val="38"/>
        </w:numPr>
        <w:shd w:val="clear" w:color="auto" w:fill="A4063E" w:themeFill="accent6"/>
        <w:jc w:val="both"/>
        <w:rPr>
          <w:b/>
          <w:i w:val="0"/>
        </w:rPr>
      </w:pPr>
      <w:bookmarkStart w:id="47" w:name="_Toc104216837"/>
      <w:r w:rsidRPr="00E3027B">
        <w:rPr>
          <w:b/>
          <w:i w:val="0"/>
        </w:rPr>
        <w:t>EIC TRANSITION OPEN 2022</w:t>
      </w:r>
      <w:r w:rsidR="00237FEF">
        <w:rPr>
          <w:b/>
          <w:i w:val="0"/>
        </w:rPr>
        <w:t xml:space="preserve"> &amp; </w:t>
      </w:r>
      <w:r w:rsidR="00237FEF" w:rsidRPr="00237FEF">
        <w:rPr>
          <w:b/>
          <w:i w:val="0"/>
        </w:rPr>
        <w:t>EIC TRANSITION CHALLENGE: PROCESS AND SYSTEM INTEGRATION OF CLEAN ENERGY TECHNOLOGIES</w:t>
      </w:r>
      <w:bookmarkEnd w:id="47"/>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E3027B" w:rsidRPr="009A6310" w14:paraId="3E646D13" w14:textId="77777777" w:rsidTr="005B047D">
        <w:trPr>
          <w:trHeight w:val="741"/>
        </w:trPr>
        <w:tc>
          <w:tcPr>
            <w:tcW w:w="567" w:type="dxa"/>
          </w:tcPr>
          <w:p w14:paraId="35AB0DFE" w14:textId="77777777" w:rsidR="00E3027B" w:rsidRPr="009A6310" w:rsidRDefault="00E3027B" w:rsidP="005B047D">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77728" behindDoc="0" locked="0" layoutInCell="1" allowOverlap="1" wp14:anchorId="0828C167" wp14:editId="1E902E70">
                  <wp:simplePos x="0" y="0"/>
                  <wp:positionH relativeFrom="margin">
                    <wp:posOffset>6985</wp:posOffset>
                  </wp:positionH>
                  <wp:positionV relativeFrom="paragraph">
                    <wp:posOffset>-13335</wp:posOffset>
                  </wp:positionV>
                  <wp:extent cx="318135" cy="287655"/>
                  <wp:effectExtent l="0" t="0" r="5715"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E44916D" w14:textId="77777777" w:rsidR="00E3027B" w:rsidRPr="009A6310" w:rsidRDefault="00E3027B"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278BFFBB" w14:textId="77777777" w:rsidR="00E3027B" w:rsidRDefault="00E3027B" w:rsidP="005B047D">
            <w:pPr>
              <w:spacing w:before="40" w:after="40"/>
              <w:jc w:val="both"/>
              <w:rPr>
                <w:rFonts w:asciiTheme="majorHAnsi" w:hAnsiTheme="majorHAnsi"/>
                <w:b/>
                <w:color w:val="161718" w:themeColor="text1"/>
                <w:sz w:val="22"/>
              </w:rPr>
            </w:pPr>
            <w:r w:rsidRPr="00E3027B">
              <w:rPr>
                <w:rFonts w:asciiTheme="majorHAnsi" w:hAnsiTheme="majorHAnsi"/>
                <w:b/>
                <w:color w:val="161718" w:themeColor="text1"/>
                <w:sz w:val="22"/>
              </w:rPr>
              <w:t>HORIZON-EIC-2022-TRANSITIONOPEN-01</w:t>
            </w:r>
          </w:p>
          <w:p w14:paraId="40DE6999" w14:textId="77777777" w:rsidR="00E3027B" w:rsidRPr="00E22ABD" w:rsidRDefault="00E3027B" w:rsidP="005B047D">
            <w:pPr>
              <w:spacing w:before="40" w:after="40"/>
              <w:jc w:val="both"/>
              <w:rPr>
                <w:rFonts w:asciiTheme="majorHAnsi" w:hAnsiTheme="majorHAnsi"/>
                <w:color w:val="161718" w:themeColor="text1"/>
                <w:sz w:val="22"/>
              </w:rPr>
            </w:pPr>
            <w:proofErr w:type="spellStart"/>
            <w:r w:rsidRPr="00E22ABD">
              <w:rPr>
                <w:rFonts w:asciiTheme="majorHAnsi" w:hAnsiTheme="majorHAnsi"/>
                <w:b/>
                <w:color w:val="161718" w:themeColor="text1"/>
                <w:sz w:val="22"/>
              </w:rPr>
              <w:t>Programme</w:t>
            </w:r>
            <w:proofErr w:type="spellEnd"/>
            <w:r w:rsidRPr="00E22ABD">
              <w:rPr>
                <w:rFonts w:asciiTheme="majorHAnsi" w:hAnsiTheme="majorHAnsi"/>
                <w:b/>
                <w:color w:val="161718" w:themeColor="text1"/>
                <w:sz w:val="22"/>
              </w:rPr>
              <w:t>:</w:t>
            </w:r>
            <w:r>
              <w:rPr>
                <w:rFonts w:asciiTheme="majorHAnsi" w:hAnsiTheme="majorHAnsi"/>
                <w:color w:val="161718" w:themeColor="text1"/>
                <w:sz w:val="22"/>
              </w:rPr>
              <w:t xml:space="preserve"> </w:t>
            </w:r>
            <w:r>
              <w:t xml:space="preserve">  </w:t>
            </w:r>
            <w:r w:rsidRPr="00E3027B">
              <w:rPr>
                <w:rFonts w:asciiTheme="majorHAnsi" w:hAnsiTheme="majorHAnsi"/>
                <w:color w:val="161718" w:themeColor="text1"/>
                <w:sz w:val="22"/>
              </w:rPr>
              <w:t xml:space="preserve">Horizon Europe Framework </w:t>
            </w:r>
            <w:proofErr w:type="spellStart"/>
            <w:r w:rsidRPr="00E3027B">
              <w:rPr>
                <w:rFonts w:asciiTheme="majorHAnsi" w:hAnsiTheme="majorHAnsi"/>
                <w:color w:val="161718" w:themeColor="text1"/>
                <w:sz w:val="22"/>
              </w:rPr>
              <w:t>Programme</w:t>
            </w:r>
            <w:proofErr w:type="spellEnd"/>
            <w:r w:rsidRPr="00E3027B">
              <w:rPr>
                <w:rFonts w:asciiTheme="majorHAnsi" w:hAnsiTheme="majorHAnsi"/>
                <w:color w:val="161718" w:themeColor="text1"/>
                <w:sz w:val="22"/>
              </w:rPr>
              <w:t xml:space="preserve"> (HORIZON)</w:t>
            </w:r>
          </w:p>
          <w:p w14:paraId="2F85E30E" w14:textId="77777777" w:rsidR="00E3027B" w:rsidRPr="00431751" w:rsidRDefault="00E3027B" w:rsidP="005B047D">
            <w:pPr>
              <w:spacing w:before="40" w:after="40"/>
              <w:jc w:val="both"/>
              <w:rPr>
                <w:rFonts w:asciiTheme="majorHAnsi" w:hAnsiTheme="majorHAnsi"/>
                <w:color w:val="161718" w:themeColor="text1"/>
                <w:sz w:val="22"/>
              </w:rPr>
            </w:pPr>
            <w:r w:rsidRPr="00E22ABD">
              <w:rPr>
                <w:rFonts w:asciiTheme="majorHAnsi" w:hAnsiTheme="majorHAnsi"/>
                <w:b/>
                <w:color w:val="161718" w:themeColor="text1"/>
                <w:sz w:val="22"/>
              </w:rPr>
              <w:t>Call:</w:t>
            </w:r>
            <w:r>
              <w:rPr>
                <w:rFonts w:asciiTheme="majorHAnsi" w:hAnsiTheme="majorHAnsi"/>
                <w:color w:val="161718" w:themeColor="text1"/>
                <w:sz w:val="22"/>
              </w:rPr>
              <w:t xml:space="preserve"> </w:t>
            </w:r>
            <w:r>
              <w:t xml:space="preserve">  </w:t>
            </w:r>
            <w:r w:rsidRPr="00E3027B">
              <w:rPr>
                <w:rFonts w:asciiTheme="majorHAnsi" w:hAnsiTheme="majorHAnsi"/>
                <w:color w:val="161718" w:themeColor="text1"/>
                <w:sz w:val="22"/>
              </w:rPr>
              <w:t>EIC Transition 2022 (HORIZON-EIC-2022-TRANSITION-01)</w:t>
            </w:r>
          </w:p>
        </w:tc>
      </w:tr>
      <w:tr w:rsidR="00E3027B" w:rsidRPr="009A6310" w14:paraId="797079AE" w14:textId="77777777" w:rsidTr="005B047D">
        <w:trPr>
          <w:trHeight w:hRule="exact" w:val="454"/>
        </w:trPr>
        <w:tc>
          <w:tcPr>
            <w:tcW w:w="567" w:type="dxa"/>
          </w:tcPr>
          <w:p w14:paraId="2DB93557" w14:textId="77777777" w:rsidR="00E3027B" w:rsidRPr="009A6310" w:rsidRDefault="00E3027B" w:rsidP="005B047D">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978752" behindDoc="0" locked="0" layoutInCell="1" allowOverlap="1" wp14:anchorId="1C524400" wp14:editId="1B076827">
                  <wp:simplePos x="0" y="0"/>
                  <wp:positionH relativeFrom="margin">
                    <wp:posOffset>-21590</wp:posOffset>
                  </wp:positionH>
                  <wp:positionV relativeFrom="paragraph">
                    <wp:posOffset>-31115</wp:posOffset>
                  </wp:positionV>
                  <wp:extent cx="318135" cy="287655"/>
                  <wp:effectExtent l="0" t="0" r="5715"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540105D" w14:textId="77777777" w:rsidR="00E3027B" w:rsidRPr="009A6310" w:rsidRDefault="00E3027B"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75C09DBE" w14:textId="77777777" w:rsidR="00E3027B" w:rsidRPr="009A6310" w:rsidRDefault="00E3027B" w:rsidP="005B047D">
            <w:pPr>
              <w:spacing w:line="180" w:lineRule="exact"/>
              <w:jc w:val="both"/>
              <w:rPr>
                <w:rFonts w:asciiTheme="majorHAnsi" w:hAnsiTheme="majorHAnsi"/>
                <w:color w:val="161718" w:themeColor="text1"/>
                <w:sz w:val="22"/>
              </w:rPr>
            </w:pPr>
            <w:r w:rsidRPr="00E3027B">
              <w:rPr>
                <w:rFonts w:asciiTheme="majorHAnsi" w:hAnsiTheme="majorHAnsi"/>
                <w:color w:val="161718" w:themeColor="text1"/>
                <w:sz w:val="22"/>
              </w:rPr>
              <w:t>HORIZON-EIC HORIZON EIC Grants</w:t>
            </w:r>
          </w:p>
        </w:tc>
      </w:tr>
      <w:tr w:rsidR="00E3027B" w:rsidRPr="009A6310" w14:paraId="43A4CD4D" w14:textId="77777777" w:rsidTr="005B047D">
        <w:tc>
          <w:tcPr>
            <w:tcW w:w="567" w:type="dxa"/>
          </w:tcPr>
          <w:p w14:paraId="6AF90B8F" w14:textId="77777777" w:rsidR="00E3027B" w:rsidRPr="009A6310" w:rsidRDefault="00E3027B" w:rsidP="005B047D">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79776" behindDoc="0" locked="0" layoutInCell="1" allowOverlap="1" wp14:anchorId="063363D5" wp14:editId="7C8996AD">
                  <wp:simplePos x="0" y="0"/>
                  <wp:positionH relativeFrom="margin">
                    <wp:posOffset>5080</wp:posOffset>
                  </wp:positionH>
                  <wp:positionV relativeFrom="paragraph">
                    <wp:posOffset>33655</wp:posOffset>
                  </wp:positionV>
                  <wp:extent cx="312420" cy="287655"/>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F3D56D2" w14:textId="77777777" w:rsidR="00E3027B" w:rsidRPr="009A6310" w:rsidRDefault="00E3027B"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1F38A975" w14:textId="77777777" w:rsidR="00E3027B" w:rsidRPr="0096307B" w:rsidRDefault="00E3027B" w:rsidP="005B047D">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5BC9A806" w14:textId="77777777" w:rsidR="00E3027B" w:rsidRPr="0096307B" w:rsidRDefault="00E3027B" w:rsidP="005B047D">
            <w:pPr>
              <w:spacing w:before="40" w:after="40"/>
              <w:jc w:val="both"/>
              <w:rPr>
                <w:rFonts w:asciiTheme="majorHAnsi" w:hAnsiTheme="majorHAnsi"/>
                <w:b/>
                <w:color w:val="auto"/>
                <w:sz w:val="22"/>
              </w:rPr>
            </w:pPr>
            <w:r>
              <w:rPr>
                <w:rFonts w:asciiTheme="majorHAnsi" w:hAnsiTheme="majorHAnsi"/>
                <w:b/>
                <w:color w:val="auto"/>
                <w:sz w:val="22"/>
              </w:rPr>
              <w:t xml:space="preserve">Planned opening date: </w:t>
            </w:r>
            <w:r w:rsidRPr="00E3027B">
              <w:rPr>
                <w:rFonts w:asciiTheme="majorHAnsi" w:hAnsiTheme="majorHAnsi"/>
                <w:color w:val="auto"/>
                <w:sz w:val="22"/>
              </w:rPr>
              <w:t>01 March 2022</w:t>
            </w:r>
          </w:p>
          <w:p w14:paraId="623FC2B2" w14:textId="77777777" w:rsidR="00E3027B" w:rsidRDefault="00E3027B" w:rsidP="00E3027B">
            <w:pPr>
              <w:spacing w:before="40" w:after="120"/>
              <w:jc w:val="both"/>
            </w:pPr>
            <w:r w:rsidRPr="0096307B">
              <w:rPr>
                <w:rFonts w:asciiTheme="majorHAnsi" w:hAnsiTheme="majorHAnsi"/>
                <w:b/>
                <w:color w:val="auto"/>
                <w:sz w:val="22"/>
              </w:rPr>
              <w:t xml:space="preserve">Deadline date: </w:t>
            </w:r>
            <w:r>
              <w:t xml:space="preserve">   </w:t>
            </w:r>
          </w:p>
          <w:p w14:paraId="431D22AC" w14:textId="77777777" w:rsidR="00E3027B" w:rsidRPr="00E3027B" w:rsidRDefault="00E3027B" w:rsidP="00E3027B">
            <w:pPr>
              <w:spacing w:before="40" w:after="120"/>
              <w:jc w:val="both"/>
              <w:rPr>
                <w:rFonts w:asciiTheme="majorHAnsi" w:hAnsiTheme="majorHAnsi"/>
                <w:color w:val="auto"/>
                <w:sz w:val="22"/>
              </w:rPr>
            </w:pPr>
            <w:r w:rsidRPr="00E3027B">
              <w:rPr>
                <w:rFonts w:asciiTheme="majorHAnsi" w:hAnsiTheme="majorHAnsi"/>
                <w:color w:val="auto"/>
                <w:sz w:val="22"/>
              </w:rPr>
              <w:t>04 May 2022 17:00:00 Brussels time</w:t>
            </w:r>
          </w:p>
          <w:p w14:paraId="4FC7EB90" w14:textId="77777777" w:rsidR="00E3027B" w:rsidRPr="009D30A5" w:rsidRDefault="00E3027B" w:rsidP="00E3027B">
            <w:pPr>
              <w:spacing w:before="40" w:after="120"/>
              <w:jc w:val="both"/>
              <w:rPr>
                <w:rFonts w:asciiTheme="majorHAnsi" w:hAnsiTheme="majorHAnsi"/>
                <w:color w:val="auto"/>
                <w:sz w:val="24"/>
                <w:szCs w:val="24"/>
              </w:rPr>
            </w:pPr>
            <w:r w:rsidRPr="00E3027B">
              <w:rPr>
                <w:rFonts w:asciiTheme="majorHAnsi" w:hAnsiTheme="majorHAnsi"/>
                <w:color w:val="auto"/>
                <w:sz w:val="22"/>
              </w:rPr>
              <w:t>28 September 2022 17:00:00 Brussels time</w:t>
            </w:r>
          </w:p>
        </w:tc>
      </w:tr>
      <w:tr w:rsidR="00E3027B" w:rsidRPr="009A6310" w14:paraId="160C2B47" w14:textId="77777777" w:rsidTr="005B047D">
        <w:tc>
          <w:tcPr>
            <w:tcW w:w="567" w:type="dxa"/>
          </w:tcPr>
          <w:p w14:paraId="2464E295" w14:textId="77777777" w:rsidR="00E3027B" w:rsidRPr="009A6310" w:rsidRDefault="00E3027B" w:rsidP="005B047D">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981824" behindDoc="0" locked="0" layoutInCell="1" allowOverlap="1" wp14:anchorId="456662CF" wp14:editId="03E971B3">
                  <wp:simplePos x="0" y="0"/>
                  <wp:positionH relativeFrom="column">
                    <wp:posOffset>-40005</wp:posOffset>
                  </wp:positionH>
                  <wp:positionV relativeFrom="paragraph">
                    <wp:posOffset>-58420</wp:posOffset>
                  </wp:positionV>
                  <wp:extent cx="369570" cy="359410"/>
                  <wp:effectExtent l="0" t="0" r="0" b="254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D553F47" w14:textId="77777777" w:rsidR="00E3027B" w:rsidRPr="009A6310" w:rsidRDefault="00E3027B"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5A6955C4" w14:textId="77777777" w:rsidR="00E3027B" w:rsidRPr="0084235B" w:rsidRDefault="00E3027B" w:rsidP="005B047D">
            <w:pPr>
              <w:spacing w:before="40" w:after="120"/>
              <w:rPr>
                <w:rFonts w:asciiTheme="majorHAnsi" w:hAnsiTheme="majorHAnsi"/>
                <w:b/>
                <w:color w:val="auto"/>
                <w:sz w:val="22"/>
              </w:rPr>
            </w:pPr>
            <w:r>
              <w:rPr>
                <w:rFonts w:asciiTheme="majorHAnsi" w:hAnsiTheme="majorHAnsi"/>
                <w:b/>
                <w:color w:val="auto"/>
                <w:sz w:val="22"/>
              </w:rPr>
              <w:t xml:space="preserve">EUR </w:t>
            </w:r>
            <w:r>
              <w:t xml:space="preserve">  </w:t>
            </w:r>
            <w:r w:rsidRPr="00E3027B">
              <w:rPr>
                <w:rFonts w:asciiTheme="majorHAnsi" w:hAnsiTheme="majorHAnsi"/>
                <w:b/>
                <w:color w:val="auto"/>
                <w:sz w:val="22"/>
              </w:rPr>
              <w:t>131 360 126</w:t>
            </w:r>
          </w:p>
        </w:tc>
      </w:tr>
      <w:tr w:rsidR="00E3027B" w:rsidRPr="009A6310" w14:paraId="6DC5098B" w14:textId="77777777" w:rsidTr="005B047D">
        <w:tc>
          <w:tcPr>
            <w:tcW w:w="567" w:type="dxa"/>
          </w:tcPr>
          <w:p w14:paraId="6BE50BEC" w14:textId="77777777" w:rsidR="00E3027B" w:rsidRPr="009A6310" w:rsidRDefault="00E3027B" w:rsidP="005B047D">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80800" behindDoc="0" locked="0" layoutInCell="1" allowOverlap="1" wp14:anchorId="2DBB92FB" wp14:editId="10026E72">
                  <wp:simplePos x="0" y="0"/>
                  <wp:positionH relativeFrom="column">
                    <wp:posOffset>10160</wp:posOffset>
                  </wp:positionH>
                  <wp:positionV relativeFrom="paragraph">
                    <wp:posOffset>33655</wp:posOffset>
                  </wp:positionV>
                  <wp:extent cx="270358" cy="324000"/>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D07415D" w14:textId="77777777" w:rsidR="00E3027B" w:rsidRPr="009D30A5" w:rsidRDefault="00E3027B" w:rsidP="005B047D">
            <w:pPr>
              <w:spacing w:before="40" w:after="40"/>
              <w:rPr>
                <w:rFonts w:asciiTheme="majorHAnsi" w:hAnsiTheme="majorHAnsi"/>
                <w:b/>
                <w:color w:val="auto"/>
                <w:sz w:val="22"/>
              </w:rPr>
            </w:pPr>
            <w:r w:rsidRPr="009D30A5">
              <w:rPr>
                <w:rFonts w:asciiTheme="majorHAnsi" w:hAnsiTheme="majorHAnsi"/>
                <w:b/>
                <w:color w:val="auto"/>
                <w:sz w:val="22"/>
              </w:rPr>
              <w:t>Description</w:t>
            </w:r>
          </w:p>
        </w:tc>
        <w:tc>
          <w:tcPr>
            <w:tcW w:w="8646" w:type="dxa"/>
            <w:vAlign w:val="center"/>
          </w:tcPr>
          <w:p w14:paraId="2A636487" w14:textId="77777777" w:rsidR="00E3027B" w:rsidRPr="00E3027B" w:rsidRDefault="00E3027B" w:rsidP="00E3027B">
            <w:pPr>
              <w:spacing w:before="40" w:after="40" w:line="240" w:lineRule="exact"/>
              <w:jc w:val="both"/>
              <w:rPr>
                <w:rFonts w:asciiTheme="majorHAnsi" w:hAnsiTheme="majorHAnsi"/>
                <w:b/>
                <w:color w:val="auto"/>
                <w:sz w:val="22"/>
              </w:rPr>
            </w:pPr>
            <w:r w:rsidRPr="00E3027B">
              <w:rPr>
                <w:rFonts w:asciiTheme="majorHAnsi" w:hAnsiTheme="majorHAnsi"/>
                <w:b/>
                <w:color w:val="auto"/>
                <w:sz w:val="22"/>
              </w:rPr>
              <w:t>Expected outcomes:</w:t>
            </w:r>
          </w:p>
          <w:p w14:paraId="42145D6B" w14:textId="77777777" w:rsidR="00E3027B" w:rsidRPr="00E3027B" w:rsidRDefault="00E3027B" w:rsidP="00097616">
            <w:pPr>
              <w:pStyle w:val="ListParagraph"/>
              <w:numPr>
                <w:ilvl w:val="0"/>
                <w:numId w:val="42"/>
              </w:numPr>
              <w:spacing w:before="40" w:after="40" w:line="240" w:lineRule="exact"/>
              <w:jc w:val="both"/>
              <w:rPr>
                <w:rFonts w:asciiTheme="majorHAnsi" w:hAnsiTheme="majorHAnsi"/>
                <w:sz w:val="22"/>
              </w:rPr>
            </w:pPr>
            <w:r w:rsidRPr="00E3027B">
              <w:rPr>
                <w:rFonts w:asciiTheme="majorHAnsi" w:hAnsiTheme="majorHAnsi"/>
                <w:sz w:val="22"/>
              </w:rPr>
              <w:t xml:space="preserve">EIC </w:t>
            </w:r>
            <w:proofErr w:type="spellStart"/>
            <w:r w:rsidRPr="00E3027B">
              <w:rPr>
                <w:rFonts w:asciiTheme="majorHAnsi" w:hAnsiTheme="majorHAnsi"/>
                <w:sz w:val="22"/>
              </w:rPr>
              <w:t>Transition</w:t>
            </w:r>
            <w:proofErr w:type="spellEnd"/>
            <w:r w:rsidRPr="00E3027B">
              <w:rPr>
                <w:rFonts w:asciiTheme="majorHAnsi" w:hAnsiTheme="majorHAnsi"/>
                <w:sz w:val="22"/>
              </w:rPr>
              <w:t xml:space="preserve"> </w:t>
            </w:r>
            <w:proofErr w:type="spellStart"/>
            <w:r w:rsidRPr="00E3027B">
              <w:rPr>
                <w:rFonts w:asciiTheme="majorHAnsi" w:hAnsiTheme="majorHAnsi"/>
                <w:sz w:val="22"/>
              </w:rPr>
              <w:t>aims</w:t>
            </w:r>
            <w:proofErr w:type="spellEnd"/>
            <w:r w:rsidRPr="00E3027B">
              <w:rPr>
                <w:rFonts w:asciiTheme="majorHAnsi" w:hAnsiTheme="majorHAnsi"/>
                <w:sz w:val="22"/>
              </w:rPr>
              <w:t xml:space="preserve"> </w:t>
            </w:r>
            <w:proofErr w:type="spellStart"/>
            <w:r w:rsidRPr="00E3027B">
              <w:rPr>
                <w:rFonts w:asciiTheme="majorHAnsi" w:hAnsiTheme="majorHAnsi"/>
                <w:sz w:val="22"/>
              </w:rPr>
              <w:t>at</w:t>
            </w:r>
            <w:proofErr w:type="spellEnd"/>
            <w:r w:rsidRPr="00E3027B">
              <w:rPr>
                <w:rFonts w:asciiTheme="majorHAnsi" w:hAnsiTheme="majorHAnsi"/>
                <w:sz w:val="22"/>
              </w:rPr>
              <w:t xml:space="preserve"> </w:t>
            </w:r>
            <w:proofErr w:type="spellStart"/>
            <w:r w:rsidRPr="00E3027B">
              <w:rPr>
                <w:rFonts w:asciiTheme="majorHAnsi" w:hAnsiTheme="majorHAnsi"/>
                <w:sz w:val="22"/>
              </w:rPr>
              <w:t>maturing</w:t>
            </w:r>
            <w:proofErr w:type="spellEnd"/>
            <w:r w:rsidRPr="00E3027B">
              <w:rPr>
                <w:rFonts w:asciiTheme="majorHAnsi" w:hAnsiTheme="majorHAnsi"/>
                <w:sz w:val="22"/>
              </w:rPr>
              <w:t xml:space="preserve"> </w:t>
            </w:r>
            <w:proofErr w:type="spellStart"/>
            <w:r w:rsidRPr="00E3027B">
              <w:rPr>
                <w:rFonts w:asciiTheme="majorHAnsi" w:hAnsiTheme="majorHAnsi"/>
                <w:sz w:val="22"/>
              </w:rPr>
              <w:t>both</w:t>
            </w:r>
            <w:proofErr w:type="spellEnd"/>
            <w:r w:rsidRPr="00E3027B">
              <w:rPr>
                <w:rFonts w:asciiTheme="majorHAnsi" w:hAnsiTheme="majorHAnsi"/>
                <w:sz w:val="22"/>
              </w:rPr>
              <w:t xml:space="preserve"> </w:t>
            </w:r>
            <w:proofErr w:type="spellStart"/>
            <w:r w:rsidRPr="00E3027B">
              <w:rPr>
                <w:rFonts w:asciiTheme="majorHAnsi" w:hAnsiTheme="majorHAnsi"/>
                <w:sz w:val="22"/>
              </w:rPr>
              <w:t>your</w:t>
            </w:r>
            <w:proofErr w:type="spellEnd"/>
            <w:r w:rsidRPr="00E3027B">
              <w:rPr>
                <w:rFonts w:asciiTheme="majorHAnsi" w:hAnsiTheme="majorHAnsi"/>
                <w:sz w:val="22"/>
              </w:rPr>
              <w:t xml:space="preserve"> </w:t>
            </w:r>
            <w:proofErr w:type="spellStart"/>
            <w:r w:rsidRPr="00E3027B">
              <w:rPr>
                <w:rFonts w:asciiTheme="majorHAnsi" w:hAnsiTheme="majorHAnsi"/>
                <w:sz w:val="22"/>
              </w:rPr>
              <w:t>technology</w:t>
            </w:r>
            <w:proofErr w:type="spellEnd"/>
            <w:r w:rsidRPr="00E3027B">
              <w:rPr>
                <w:rFonts w:asciiTheme="majorHAnsi" w:hAnsiTheme="majorHAnsi"/>
                <w:sz w:val="22"/>
              </w:rPr>
              <w:t xml:space="preserve"> </w:t>
            </w:r>
            <w:proofErr w:type="spellStart"/>
            <w:r w:rsidRPr="00E3027B">
              <w:rPr>
                <w:rFonts w:asciiTheme="majorHAnsi" w:hAnsiTheme="majorHAnsi"/>
                <w:sz w:val="22"/>
              </w:rPr>
              <w:t>and</w:t>
            </w:r>
            <w:proofErr w:type="spellEnd"/>
            <w:r w:rsidRPr="00E3027B">
              <w:rPr>
                <w:rFonts w:asciiTheme="majorHAnsi" w:hAnsiTheme="majorHAnsi"/>
                <w:sz w:val="22"/>
              </w:rPr>
              <w:t xml:space="preserve"> </w:t>
            </w:r>
            <w:proofErr w:type="spellStart"/>
            <w:r w:rsidRPr="00E3027B">
              <w:rPr>
                <w:rFonts w:asciiTheme="majorHAnsi" w:hAnsiTheme="majorHAnsi"/>
                <w:sz w:val="22"/>
              </w:rPr>
              <w:t>business</w:t>
            </w:r>
            <w:proofErr w:type="spellEnd"/>
            <w:r w:rsidRPr="00E3027B">
              <w:rPr>
                <w:rFonts w:asciiTheme="majorHAnsi" w:hAnsiTheme="majorHAnsi"/>
                <w:sz w:val="22"/>
              </w:rPr>
              <w:t xml:space="preserve"> </w:t>
            </w:r>
            <w:proofErr w:type="spellStart"/>
            <w:r w:rsidRPr="00E3027B">
              <w:rPr>
                <w:rFonts w:asciiTheme="majorHAnsi" w:hAnsiTheme="majorHAnsi"/>
                <w:sz w:val="22"/>
              </w:rPr>
              <w:t>idea</w:t>
            </w:r>
            <w:proofErr w:type="spellEnd"/>
            <w:r w:rsidRPr="00E3027B">
              <w:rPr>
                <w:rFonts w:asciiTheme="majorHAnsi" w:hAnsiTheme="majorHAnsi"/>
                <w:sz w:val="22"/>
              </w:rPr>
              <w:t xml:space="preserve"> </w:t>
            </w:r>
            <w:proofErr w:type="spellStart"/>
            <w:r w:rsidRPr="00E3027B">
              <w:rPr>
                <w:rFonts w:asciiTheme="majorHAnsi" w:hAnsiTheme="majorHAnsi"/>
                <w:sz w:val="22"/>
              </w:rPr>
              <w:t>thus</w:t>
            </w:r>
            <w:proofErr w:type="spellEnd"/>
            <w:r w:rsidRPr="00E3027B">
              <w:rPr>
                <w:rFonts w:asciiTheme="majorHAnsi" w:hAnsiTheme="majorHAnsi"/>
                <w:sz w:val="22"/>
              </w:rPr>
              <w:t xml:space="preserve"> </w:t>
            </w:r>
            <w:proofErr w:type="spellStart"/>
            <w:r w:rsidRPr="00E3027B">
              <w:rPr>
                <w:rFonts w:asciiTheme="majorHAnsi" w:hAnsiTheme="majorHAnsi"/>
                <w:sz w:val="22"/>
              </w:rPr>
              <w:t>increasing</w:t>
            </w:r>
            <w:proofErr w:type="spellEnd"/>
            <w:r w:rsidRPr="00E3027B">
              <w:rPr>
                <w:rFonts w:asciiTheme="majorHAnsi" w:hAnsiTheme="majorHAnsi"/>
                <w:sz w:val="22"/>
              </w:rPr>
              <w:t xml:space="preserve"> </w:t>
            </w:r>
            <w:proofErr w:type="spellStart"/>
            <w:r w:rsidRPr="00E3027B">
              <w:rPr>
                <w:rFonts w:asciiTheme="majorHAnsi" w:hAnsiTheme="majorHAnsi"/>
                <w:sz w:val="22"/>
              </w:rPr>
              <w:t>its</w:t>
            </w:r>
            <w:proofErr w:type="spellEnd"/>
            <w:r w:rsidRPr="00E3027B">
              <w:rPr>
                <w:rFonts w:asciiTheme="majorHAnsi" w:hAnsiTheme="majorHAnsi"/>
                <w:sz w:val="22"/>
              </w:rPr>
              <w:t xml:space="preserve"> </w:t>
            </w:r>
            <w:proofErr w:type="spellStart"/>
            <w:r w:rsidRPr="00E3027B">
              <w:rPr>
                <w:rFonts w:asciiTheme="majorHAnsi" w:hAnsiTheme="majorHAnsi"/>
                <w:sz w:val="22"/>
              </w:rPr>
              <w:t>technology</w:t>
            </w:r>
            <w:proofErr w:type="spellEnd"/>
            <w:r w:rsidRPr="00E3027B">
              <w:rPr>
                <w:rFonts w:asciiTheme="majorHAnsi" w:hAnsiTheme="majorHAnsi"/>
                <w:sz w:val="22"/>
              </w:rPr>
              <w:t xml:space="preserve"> </w:t>
            </w:r>
            <w:proofErr w:type="spellStart"/>
            <w:r w:rsidRPr="00E3027B">
              <w:rPr>
                <w:rFonts w:asciiTheme="majorHAnsi" w:hAnsiTheme="majorHAnsi"/>
                <w:sz w:val="22"/>
              </w:rPr>
              <w:t>and</w:t>
            </w:r>
            <w:proofErr w:type="spellEnd"/>
            <w:r w:rsidRPr="00E3027B">
              <w:rPr>
                <w:rFonts w:asciiTheme="majorHAnsi" w:hAnsiTheme="majorHAnsi"/>
                <w:sz w:val="22"/>
              </w:rPr>
              <w:t xml:space="preserve"> </w:t>
            </w:r>
            <w:proofErr w:type="spellStart"/>
            <w:r w:rsidRPr="00E3027B">
              <w:rPr>
                <w:rFonts w:asciiTheme="majorHAnsi" w:hAnsiTheme="majorHAnsi"/>
                <w:sz w:val="22"/>
              </w:rPr>
              <w:t>market</w:t>
            </w:r>
            <w:proofErr w:type="spellEnd"/>
            <w:r w:rsidRPr="00E3027B">
              <w:rPr>
                <w:rFonts w:asciiTheme="majorHAnsi" w:hAnsiTheme="majorHAnsi"/>
                <w:sz w:val="22"/>
              </w:rPr>
              <w:t xml:space="preserve"> </w:t>
            </w:r>
            <w:proofErr w:type="spellStart"/>
            <w:r w:rsidRPr="00E3027B">
              <w:rPr>
                <w:rFonts w:asciiTheme="majorHAnsi" w:hAnsiTheme="majorHAnsi"/>
                <w:sz w:val="22"/>
              </w:rPr>
              <w:t>readiness</w:t>
            </w:r>
            <w:proofErr w:type="spellEnd"/>
            <w:r w:rsidRPr="00E3027B">
              <w:rPr>
                <w:rFonts w:asciiTheme="majorHAnsi" w:hAnsiTheme="majorHAnsi"/>
                <w:sz w:val="22"/>
              </w:rPr>
              <w:t xml:space="preserve">. </w:t>
            </w:r>
            <w:proofErr w:type="spellStart"/>
            <w:r w:rsidRPr="00E3027B">
              <w:rPr>
                <w:rFonts w:asciiTheme="majorHAnsi" w:hAnsiTheme="majorHAnsi"/>
                <w:sz w:val="22"/>
              </w:rPr>
              <w:t>The</w:t>
            </w:r>
            <w:proofErr w:type="spellEnd"/>
            <w:r w:rsidRPr="00E3027B">
              <w:rPr>
                <w:rFonts w:asciiTheme="majorHAnsi" w:hAnsiTheme="majorHAnsi"/>
                <w:sz w:val="22"/>
              </w:rPr>
              <w:t xml:space="preserve"> </w:t>
            </w:r>
            <w:proofErr w:type="spellStart"/>
            <w:r w:rsidRPr="00E3027B">
              <w:rPr>
                <w:rFonts w:asciiTheme="majorHAnsi" w:hAnsiTheme="majorHAnsi"/>
                <w:sz w:val="22"/>
              </w:rPr>
              <w:t>expected</w:t>
            </w:r>
            <w:proofErr w:type="spellEnd"/>
            <w:r w:rsidRPr="00E3027B">
              <w:rPr>
                <w:rFonts w:asciiTheme="majorHAnsi" w:hAnsiTheme="majorHAnsi"/>
                <w:sz w:val="22"/>
              </w:rPr>
              <w:t xml:space="preserve"> </w:t>
            </w:r>
            <w:proofErr w:type="spellStart"/>
            <w:r w:rsidRPr="00E3027B">
              <w:rPr>
                <w:rFonts w:asciiTheme="majorHAnsi" w:hAnsiTheme="majorHAnsi"/>
                <w:sz w:val="22"/>
              </w:rPr>
              <w:t>outcomes</w:t>
            </w:r>
            <w:proofErr w:type="spellEnd"/>
            <w:r w:rsidRPr="00E3027B">
              <w:rPr>
                <w:rFonts w:asciiTheme="majorHAnsi" w:hAnsiTheme="majorHAnsi"/>
                <w:sz w:val="22"/>
              </w:rPr>
              <w:t xml:space="preserve"> </w:t>
            </w:r>
            <w:proofErr w:type="spellStart"/>
            <w:r w:rsidRPr="00E3027B">
              <w:rPr>
                <w:rFonts w:asciiTheme="majorHAnsi" w:hAnsiTheme="majorHAnsi"/>
                <w:sz w:val="22"/>
              </w:rPr>
              <w:t>of</w:t>
            </w:r>
            <w:proofErr w:type="spellEnd"/>
            <w:r w:rsidRPr="00E3027B">
              <w:rPr>
                <w:rFonts w:asciiTheme="majorHAnsi" w:hAnsiTheme="majorHAnsi"/>
                <w:sz w:val="22"/>
              </w:rPr>
              <w:t xml:space="preserve"> </w:t>
            </w:r>
            <w:proofErr w:type="spellStart"/>
            <w:r w:rsidRPr="00E3027B">
              <w:rPr>
                <w:rFonts w:asciiTheme="majorHAnsi" w:hAnsiTheme="majorHAnsi"/>
                <w:sz w:val="22"/>
              </w:rPr>
              <w:t>an</w:t>
            </w:r>
            <w:proofErr w:type="spellEnd"/>
            <w:r w:rsidRPr="00E3027B">
              <w:rPr>
                <w:rFonts w:asciiTheme="majorHAnsi" w:hAnsiTheme="majorHAnsi"/>
                <w:sz w:val="22"/>
              </w:rPr>
              <w:t xml:space="preserve"> EIC </w:t>
            </w:r>
            <w:proofErr w:type="spellStart"/>
            <w:r w:rsidRPr="00E3027B">
              <w:rPr>
                <w:rFonts w:asciiTheme="majorHAnsi" w:hAnsiTheme="majorHAnsi"/>
                <w:sz w:val="22"/>
              </w:rPr>
              <w:t>Transition</w:t>
            </w:r>
            <w:proofErr w:type="spellEnd"/>
            <w:r w:rsidRPr="00E3027B">
              <w:rPr>
                <w:rFonts w:asciiTheme="majorHAnsi" w:hAnsiTheme="majorHAnsi"/>
                <w:sz w:val="22"/>
              </w:rPr>
              <w:t xml:space="preserve"> </w:t>
            </w:r>
            <w:proofErr w:type="spellStart"/>
            <w:r w:rsidRPr="00E3027B">
              <w:rPr>
                <w:rFonts w:asciiTheme="majorHAnsi" w:hAnsiTheme="majorHAnsi"/>
                <w:sz w:val="22"/>
              </w:rPr>
              <w:t>project</w:t>
            </w:r>
            <w:proofErr w:type="spellEnd"/>
            <w:r w:rsidRPr="00E3027B">
              <w:rPr>
                <w:rFonts w:asciiTheme="majorHAnsi" w:hAnsiTheme="majorHAnsi"/>
                <w:sz w:val="22"/>
              </w:rPr>
              <w:t xml:space="preserve"> </w:t>
            </w:r>
            <w:proofErr w:type="spellStart"/>
            <w:r w:rsidRPr="00E3027B">
              <w:rPr>
                <w:rFonts w:asciiTheme="majorHAnsi" w:hAnsiTheme="majorHAnsi"/>
                <w:sz w:val="22"/>
              </w:rPr>
              <w:t>are</w:t>
            </w:r>
            <w:proofErr w:type="spellEnd"/>
            <w:r w:rsidRPr="00E3027B">
              <w:rPr>
                <w:rFonts w:asciiTheme="majorHAnsi" w:hAnsiTheme="majorHAnsi"/>
                <w:sz w:val="22"/>
              </w:rPr>
              <w:t xml:space="preserve"> a) a </w:t>
            </w:r>
            <w:proofErr w:type="spellStart"/>
            <w:r w:rsidRPr="00E3027B">
              <w:rPr>
                <w:rFonts w:asciiTheme="majorHAnsi" w:hAnsiTheme="majorHAnsi"/>
                <w:sz w:val="22"/>
              </w:rPr>
              <w:t>technology</w:t>
            </w:r>
            <w:proofErr w:type="spellEnd"/>
            <w:r w:rsidRPr="00E3027B">
              <w:rPr>
                <w:rFonts w:asciiTheme="majorHAnsi" w:hAnsiTheme="majorHAnsi"/>
                <w:sz w:val="22"/>
              </w:rPr>
              <w:t xml:space="preserve"> </w:t>
            </w:r>
            <w:proofErr w:type="spellStart"/>
            <w:r w:rsidRPr="00E3027B">
              <w:rPr>
                <w:rFonts w:asciiTheme="majorHAnsi" w:hAnsiTheme="majorHAnsi"/>
                <w:sz w:val="22"/>
              </w:rPr>
              <w:t>that</w:t>
            </w:r>
            <w:proofErr w:type="spellEnd"/>
            <w:r w:rsidRPr="00E3027B">
              <w:rPr>
                <w:rFonts w:asciiTheme="majorHAnsi" w:hAnsiTheme="majorHAnsi"/>
                <w:sz w:val="22"/>
              </w:rPr>
              <w:t xml:space="preserve"> </w:t>
            </w:r>
            <w:proofErr w:type="spellStart"/>
            <w:r w:rsidRPr="00E3027B">
              <w:rPr>
                <w:rFonts w:asciiTheme="majorHAnsi" w:hAnsiTheme="majorHAnsi"/>
                <w:sz w:val="22"/>
              </w:rPr>
              <w:t>is</w:t>
            </w:r>
            <w:proofErr w:type="spellEnd"/>
            <w:r w:rsidRPr="00E3027B">
              <w:rPr>
                <w:rFonts w:asciiTheme="majorHAnsi" w:hAnsiTheme="majorHAnsi"/>
                <w:sz w:val="22"/>
              </w:rPr>
              <w:t xml:space="preserve"> </w:t>
            </w:r>
            <w:proofErr w:type="spellStart"/>
            <w:r w:rsidRPr="00E3027B">
              <w:rPr>
                <w:rFonts w:asciiTheme="majorHAnsi" w:hAnsiTheme="majorHAnsi"/>
                <w:sz w:val="22"/>
              </w:rPr>
              <w:t>demonstrated</w:t>
            </w:r>
            <w:proofErr w:type="spellEnd"/>
            <w:r w:rsidRPr="00E3027B">
              <w:rPr>
                <w:rFonts w:asciiTheme="majorHAnsi" w:hAnsiTheme="majorHAnsi"/>
                <w:sz w:val="22"/>
              </w:rPr>
              <w:t xml:space="preserve"> </w:t>
            </w:r>
            <w:proofErr w:type="spellStart"/>
            <w:r w:rsidRPr="00E3027B">
              <w:rPr>
                <w:rFonts w:asciiTheme="majorHAnsi" w:hAnsiTheme="majorHAnsi"/>
                <w:sz w:val="22"/>
              </w:rPr>
              <w:t>to</w:t>
            </w:r>
            <w:proofErr w:type="spellEnd"/>
            <w:r w:rsidRPr="00E3027B">
              <w:rPr>
                <w:rFonts w:asciiTheme="majorHAnsi" w:hAnsiTheme="majorHAnsi"/>
                <w:sz w:val="22"/>
              </w:rPr>
              <w:t xml:space="preserve"> </w:t>
            </w:r>
            <w:proofErr w:type="spellStart"/>
            <w:r w:rsidRPr="00E3027B">
              <w:rPr>
                <w:rFonts w:asciiTheme="majorHAnsi" w:hAnsiTheme="majorHAnsi"/>
                <w:sz w:val="22"/>
              </w:rPr>
              <w:t>be</w:t>
            </w:r>
            <w:proofErr w:type="spellEnd"/>
            <w:r w:rsidRPr="00E3027B">
              <w:rPr>
                <w:rFonts w:asciiTheme="majorHAnsi" w:hAnsiTheme="majorHAnsi"/>
                <w:sz w:val="22"/>
              </w:rPr>
              <w:t xml:space="preserve"> </w:t>
            </w:r>
            <w:proofErr w:type="spellStart"/>
            <w:r w:rsidRPr="00E3027B">
              <w:rPr>
                <w:rFonts w:asciiTheme="majorHAnsi" w:hAnsiTheme="majorHAnsi"/>
                <w:sz w:val="22"/>
              </w:rPr>
              <w:t>effective</w:t>
            </w:r>
            <w:proofErr w:type="spellEnd"/>
            <w:r w:rsidRPr="00E3027B">
              <w:rPr>
                <w:rFonts w:asciiTheme="majorHAnsi" w:hAnsiTheme="majorHAnsi"/>
                <w:sz w:val="22"/>
              </w:rPr>
              <w:t xml:space="preserve"> </w:t>
            </w:r>
            <w:proofErr w:type="spellStart"/>
            <w:r w:rsidRPr="00E3027B">
              <w:rPr>
                <w:rFonts w:asciiTheme="majorHAnsi" w:hAnsiTheme="majorHAnsi"/>
                <w:sz w:val="22"/>
              </w:rPr>
              <w:t>for</w:t>
            </w:r>
            <w:proofErr w:type="spellEnd"/>
            <w:r w:rsidRPr="00E3027B">
              <w:rPr>
                <w:rFonts w:asciiTheme="majorHAnsi" w:hAnsiTheme="majorHAnsi"/>
                <w:sz w:val="22"/>
              </w:rPr>
              <w:t xml:space="preserve"> </w:t>
            </w:r>
            <w:proofErr w:type="spellStart"/>
            <w:r w:rsidRPr="00E3027B">
              <w:rPr>
                <w:rFonts w:asciiTheme="majorHAnsi" w:hAnsiTheme="majorHAnsi"/>
                <w:sz w:val="22"/>
              </w:rPr>
              <w:t>its</w:t>
            </w:r>
            <w:proofErr w:type="spellEnd"/>
            <w:r w:rsidRPr="00E3027B">
              <w:rPr>
                <w:rFonts w:asciiTheme="majorHAnsi" w:hAnsiTheme="majorHAnsi"/>
                <w:sz w:val="22"/>
              </w:rPr>
              <w:t xml:space="preserve"> </w:t>
            </w:r>
            <w:proofErr w:type="spellStart"/>
            <w:r w:rsidRPr="00E3027B">
              <w:rPr>
                <w:rFonts w:asciiTheme="majorHAnsi" w:hAnsiTheme="majorHAnsi"/>
                <w:sz w:val="22"/>
              </w:rPr>
              <w:t>intended</w:t>
            </w:r>
            <w:proofErr w:type="spellEnd"/>
            <w:r w:rsidRPr="00E3027B">
              <w:rPr>
                <w:rFonts w:asciiTheme="majorHAnsi" w:hAnsiTheme="majorHAnsi"/>
                <w:sz w:val="22"/>
              </w:rPr>
              <w:t xml:space="preserve"> </w:t>
            </w:r>
            <w:proofErr w:type="spellStart"/>
            <w:r w:rsidRPr="00E3027B">
              <w:rPr>
                <w:rFonts w:asciiTheme="majorHAnsi" w:hAnsiTheme="majorHAnsi"/>
                <w:sz w:val="22"/>
              </w:rPr>
              <w:t>application</w:t>
            </w:r>
            <w:proofErr w:type="spellEnd"/>
            <w:r w:rsidRPr="00E3027B">
              <w:rPr>
                <w:rFonts w:asciiTheme="majorHAnsi" w:hAnsiTheme="majorHAnsi"/>
                <w:sz w:val="22"/>
              </w:rPr>
              <w:t xml:space="preserve"> </w:t>
            </w:r>
            <w:proofErr w:type="spellStart"/>
            <w:r w:rsidRPr="00E3027B">
              <w:rPr>
                <w:rFonts w:asciiTheme="majorHAnsi" w:hAnsiTheme="majorHAnsi"/>
                <w:sz w:val="22"/>
              </w:rPr>
              <w:t>and</w:t>
            </w:r>
            <w:proofErr w:type="spellEnd"/>
            <w:r w:rsidRPr="00E3027B">
              <w:rPr>
                <w:rFonts w:asciiTheme="majorHAnsi" w:hAnsiTheme="majorHAnsi"/>
                <w:sz w:val="22"/>
              </w:rPr>
              <w:t xml:space="preserve"> b) a </w:t>
            </w:r>
            <w:proofErr w:type="spellStart"/>
            <w:r w:rsidRPr="00E3027B">
              <w:rPr>
                <w:rFonts w:asciiTheme="majorHAnsi" w:hAnsiTheme="majorHAnsi"/>
                <w:sz w:val="22"/>
              </w:rPr>
              <w:t>business</w:t>
            </w:r>
            <w:proofErr w:type="spellEnd"/>
            <w:r w:rsidRPr="00E3027B">
              <w:rPr>
                <w:rFonts w:asciiTheme="majorHAnsi" w:hAnsiTheme="majorHAnsi"/>
                <w:sz w:val="22"/>
              </w:rPr>
              <w:t xml:space="preserve"> </w:t>
            </w:r>
            <w:proofErr w:type="spellStart"/>
            <w:r w:rsidRPr="00E3027B">
              <w:rPr>
                <w:rFonts w:asciiTheme="majorHAnsi" w:hAnsiTheme="majorHAnsi"/>
                <w:sz w:val="22"/>
              </w:rPr>
              <w:t>model</w:t>
            </w:r>
            <w:proofErr w:type="spellEnd"/>
            <w:r w:rsidRPr="00E3027B">
              <w:rPr>
                <w:rFonts w:asciiTheme="majorHAnsi" w:hAnsiTheme="majorHAnsi"/>
                <w:sz w:val="22"/>
              </w:rPr>
              <w:t xml:space="preserve">, </w:t>
            </w:r>
            <w:proofErr w:type="spellStart"/>
            <w:r w:rsidRPr="00E3027B">
              <w:rPr>
                <w:rFonts w:asciiTheme="majorHAnsi" w:hAnsiTheme="majorHAnsi"/>
                <w:sz w:val="22"/>
              </w:rPr>
              <w:t>its</w:t>
            </w:r>
            <w:proofErr w:type="spellEnd"/>
            <w:r w:rsidRPr="00E3027B">
              <w:rPr>
                <w:rFonts w:asciiTheme="majorHAnsi" w:hAnsiTheme="majorHAnsi"/>
                <w:sz w:val="22"/>
              </w:rPr>
              <w:t xml:space="preserve"> </w:t>
            </w:r>
            <w:proofErr w:type="spellStart"/>
            <w:r w:rsidRPr="00E3027B">
              <w:rPr>
                <w:rFonts w:asciiTheme="majorHAnsi" w:hAnsiTheme="majorHAnsi"/>
                <w:sz w:val="22"/>
              </w:rPr>
              <w:t>initial</w:t>
            </w:r>
            <w:proofErr w:type="spellEnd"/>
            <w:r w:rsidRPr="00E3027B">
              <w:rPr>
                <w:rFonts w:asciiTheme="majorHAnsi" w:hAnsiTheme="majorHAnsi"/>
                <w:sz w:val="22"/>
              </w:rPr>
              <w:t xml:space="preserve"> </w:t>
            </w:r>
            <w:proofErr w:type="spellStart"/>
            <w:r w:rsidRPr="00E3027B">
              <w:rPr>
                <w:rFonts w:asciiTheme="majorHAnsi" w:hAnsiTheme="majorHAnsi"/>
                <w:sz w:val="22"/>
              </w:rPr>
              <w:t>validation</w:t>
            </w:r>
            <w:proofErr w:type="spellEnd"/>
            <w:r w:rsidRPr="00E3027B">
              <w:rPr>
                <w:rFonts w:asciiTheme="majorHAnsi" w:hAnsiTheme="majorHAnsi"/>
                <w:sz w:val="22"/>
              </w:rPr>
              <w:t xml:space="preserve"> </w:t>
            </w:r>
            <w:proofErr w:type="spellStart"/>
            <w:r w:rsidRPr="00E3027B">
              <w:rPr>
                <w:rFonts w:asciiTheme="majorHAnsi" w:hAnsiTheme="majorHAnsi"/>
                <w:sz w:val="22"/>
              </w:rPr>
              <w:t>and</w:t>
            </w:r>
            <w:proofErr w:type="spellEnd"/>
            <w:r w:rsidRPr="00E3027B">
              <w:rPr>
                <w:rFonts w:asciiTheme="majorHAnsi" w:hAnsiTheme="majorHAnsi"/>
                <w:sz w:val="22"/>
              </w:rPr>
              <w:t xml:space="preserve"> a </w:t>
            </w:r>
            <w:proofErr w:type="spellStart"/>
            <w:r w:rsidRPr="00E3027B">
              <w:rPr>
                <w:rFonts w:asciiTheme="majorHAnsi" w:hAnsiTheme="majorHAnsi"/>
                <w:sz w:val="22"/>
              </w:rPr>
              <w:t>business</w:t>
            </w:r>
            <w:proofErr w:type="spellEnd"/>
            <w:r w:rsidRPr="00E3027B">
              <w:rPr>
                <w:rFonts w:asciiTheme="majorHAnsi" w:hAnsiTheme="majorHAnsi"/>
                <w:sz w:val="22"/>
              </w:rPr>
              <w:t xml:space="preserve"> </w:t>
            </w:r>
            <w:proofErr w:type="spellStart"/>
            <w:r w:rsidRPr="00E3027B">
              <w:rPr>
                <w:rFonts w:asciiTheme="majorHAnsi" w:hAnsiTheme="majorHAnsi"/>
                <w:sz w:val="22"/>
              </w:rPr>
              <w:t>plan</w:t>
            </w:r>
            <w:proofErr w:type="spellEnd"/>
            <w:r w:rsidRPr="00E3027B">
              <w:rPr>
                <w:rFonts w:asciiTheme="majorHAnsi" w:hAnsiTheme="majorHAnsi"/>
                <w:sz w:val="22"/>
              </w:rPr>
              <w:t xml:space="preserve"> </w:t>
            </w:r>
            <w:proofErr w:type="spellStart"/>
            <w:r w:rsidRPr="00E3027B">
              <w:rPr>
                <w:rFonts w:asciiTheme="majorHAnsi" w:hAnsiTheme="majorHAnsi"/>
                <w:sz w:val="22"/>
              </w:rPr>
              <w:t>for</w:t>
            </w:r>
            <w:proofErr w:type="spellEnd"/>
            <w:r w:rsidRPr="00E3027B">
              <w:rPr>
                <w:rFonts w:asciiTheme="majorHAnsi" w:hAnsiTheme="majorHAnsi"/>
                <w:sz w:val="22"/>
              </w:rPr>
              <w:t xml:space="preserve"> </w:t>
            </w:r>
            <w:proofErr w:type="spellStart"/>
            <w:r w:rsidRPr="00E3027B">
              <w:rPr>
                <w:rFonts w:asciiTheme="majorHAnsi" w:hAnsiTheme="majorHAnsi"/>
                <w:sz w:val="22"/>
              </w:rPr>
              <w:t>its</w:t>
            </w:r>
            <w:proofErr w:type="spellEnd"/>
            <w:r w:rsidRPr="00E3027B">
              <w:rPr>
                <w:rFonts w:asciiTheme="majorHAnsi" w:hAnsiTheme="majorHAnsi"/>
                <w:sz w:val="22"/>
              </w:rPr>
              <w:t xml:space="preserve"> </w:t>
            </w:r>
            <w:proofErr w:type="spellStart"/>
            <w:r w:rsidRPr="00E3027B">
              <w:rPr>
                <w:rFonts w:asciiTheme="majorHAnsi" w:hAnsiTheme="majorHAnsi"/>
                <w:sz w:val="22"/>
              </w:rPr>
              <w:t>development</w:t>
            </w:r>
            <w:proofErr w:type="spellEnd"/>
            <w:r w:rsidRPr="00E3027B">
              <w:rPr>
                <w:rFonts w:asciiTheme="majorHAnsi" w:hAnsiTheme="majorHAnsi"/>
                <w:sz w:val="22"/>
              </w:rPr>
              <w:t xml:space="preserve"> </w:t>
            </w:r>
            <w:proofErr w:type="spellStart"/>
            <w:r w:rsidRPr="00E3027B">
              <w:rPr>
                <w:rFonts w:asciiTheme="majorHAnsi" w:hAnsiTheme="majorHAnsi"/>
                <w:sz w:val="22"/>
              </w:rPr>
              <w:t>to</w:t>
            </w:r>
            <w:proofErr w:type="spellEnd"/>
            <w:r w:rsidRPr="00E3027B">
              <w:rPr>
                <w:rFonts w:asciiTheme="majorHAnsi" w:hAnsiTheme="majorHAnsi"/>
                <w:sz w:val="22"/>
              </w:rPr>
              <w:t xml:space="preserve"> </w:t>
            </w:r>
            <w:proofErr w:type="spellStart"/>
            <w:r w:rsidRPr="00E3027B">
              <w:rPr>
                <w:rFonts w:asciiTheme="majorHAnsi" w:hAnsiTheme="majorHAnsi"/>
                <w:sz w:val="22"/>
              </w:rPr>
              <w:t>market</w:t>
            </w:r>
            <w:proofErr w:type="spellEnd"/>
            <w:r w:rsidRPr="00E3027B">
              <w:rPr>
                <w:rFonts w:asciiTheme="majorHAnsi" w:hAnsiTheme="majorHAnsi"/>
                <w:sz w:val="22"/>
              </w:rPr>
              <w:t xml:space="preserve">. </w:t>
            </w:r>
            <w:proofErr w:type="spellStart"/>
            <w:r w:rsidRPr="00E3027B">
              <w:rPr>
                <w:rFonts w:asciiTheme="majorHAnsi" w:hAnsiTheme="majorHAnsi"/>
                <w:sz w:val="22"/>
              </w:rPr>
              <w:t>It</w:t>
            </w:r>
            <w:proofErr w:type="spellEnd"/>
            <w:r w:rsidRPr="00E3027B">
              <w:rPr>
                <w:rFonts w:asciiTheme="majorHAnsi" w:hAnsiTheme="majorHAnsi"/>
                <w:sz w:val="22"/>
              </w:rPr>
              <w:t xml:space="preserve"> </w:t>
            </w:r>
            <w:proofErr w:type="spellStart"/>
            <w:r w:rsidRPr="00E3027B">
              <w:rPr>
                <w:rFonts w:asciiTheme="majorHAnsi" w:hAnsiTheme="majorHAnsi"/>
                <w:sz w:val="22"/>
              </w:rPr>
              <w:t>is</w:t>
            </w:r>
            <w:proofErr w:type="spellEnd"/>
            <w:r w:rsidRPr="00E3027B">
              <w:rPr>
                <w:rFonts w:asciiTheme="majorHAnsi" w:hAnsiTheme="majorHAnsi"/>
                <w:sz w:val="22"/>
              </w:rPr>
              <w:t xml:space="preserve"> </w:t>
            </w:r>
            <w:proofErr w:type="spellStart"/>
            <w:r w:rsidRPr="00E3027B">
              <w:rPr>
                <w:rFonts w:asciiTheme="majorHAnsi" w:hAnsiTheme="majorHAnsi"/>
                <w:sz w:val="22"/>
              </w:rPr>
              <w:t>also</w:t>
            </w:r>
            <w:proofErr w:type="spellEnd"/>
            <w:r w:rsidRPr="00E3027B">
              <w:rPr>
                <w:rFonts w:asciiTheme="majorHAnsi" w:hAnsiTheme="majorHAnsi"/>
                <w:sz w:val="22"/>
              </w:rPr>
              <w:t xml:space="preserve"> </w:t>
            </w:r>
            <w:proofErr w:type="spellStart"/>
            <w:r w:rsidRPr="00E3027B">
              <w:rPr>
                <w:rFonts w:asciiTheme="majorHAnsi" w:hAnsiTheme="majorHAnsi"/>
                <w:sz w:val="22"/>
              </w:rPr>
              <w:t>expected</w:t>
            </w:r>
            <w:proofErr w:type="spellEnd"/>
            <w:r w:rsidRPr="00E3027B">
              <w:rPr>
                <w:rFonts w:asciiTheme="majorHAnsi" w:hAnsiTheme="majorHAnsi"/>
                <w:sz w:val="22"/>
              </w:rPr>
              <w:t xml:space="preserve"> </w:t>
            </w:r>
            <w:proofErr w:type="spellStart"/>
            <w:r w:rsidRPr="00E3027B">
              <w:rPr>
                <w:rFonts w:asciiTheme="majorHAnsi" w:hAnsiTheme="majorHAnsi"/>
                <w:sz w:val="22"/>
              </w:rPr>
              <w:t>that</w:t>
            </w:r>
            <w:proofErr w:type="spellEnd"/>
            <w:r w:rsidRPr="00E3027B">
              <w:rPr>
                <w:rFonts w:asciiTheme="majorHAnsi" w:hAnsiTheme="majorHAnsi"/>
                <w:sz w:val="22"/>
              </w:rPr>
              <w:t xml:space="preserve"> </w:t>
            </w:r>
            <w:proofErr w:type="spellStart"/>
            <w:r w:rsidRPr="00E3027B">
              <w:rPr>
                <w:rFonts w:asciiTheme="majorHAnsi" w:hAnsiTheme="majorHAnsi"/>
                <w:sz w:val="22"/>
              </w:rPr>
              <w:t>the</w:t>
            </w:r>
            <w:proofErr w:type="spellEnd"/>
            <w:r w:rsidRPr="00E3027B">
              <w:rPr>
                <w:rFonts w:asciiTheme="majorHAnsi" w:hAnsiTheme="majorHAnsi"/>
                <w:sz w:val="22"/>
              </w:rPr>
              <w:t xml:space="preserve"> </w:t>
            </w:r>
            <w:proofErr w:type="spellStart"/>
            <w:r w:rsidRPr="00E3027B">
              <w:rPr>
                <w:rFonts w:asciiTheme="majorHAnsi" w:hAnsiTheme="majorHAnsi"/>
                <w:sz w:val="22"/>
              </w:rPr>
              <w:t>intellectual</w:t>
            </w:r>
            <w:proofErr w:type="spellEnd"/>
            <w:r w:rsidRPr="00E3027B">
              <w:rPr>
                <w:rFonts w:asciiTheme="majorHAnsi" w:hAnsiTheme="majorHAnsi"/>
                <w:sz w:val="22"/>
              </w:rPr>
              <w:t xml:space="preserve"> </w:t>
            </w:r>
            <w:proofErr w:type="spellStart"/>
            <w:r w:rsidRPr="00E3027B">
              <w:rPr>
                <w:rFonts w:asciiTheme="majorHAnsi" w:hAnsiTheme="majorHAnsi"/>
                <w:sz w:val="22"/>
              </w:rPr>
              <w:t>property</w:t>
            </w:r>
            <w:proofErr w:type="spellEnd"/>
            <w:r w:rsidRPr="00E3027B">
              <w:rPr>
                <w:rFonts w:asciiTheme="majorHAnsi" w:hAnsiTheme="majorHAnsi"/>
                <w:sz w:val="22"/>
              </w:rPr>
              <w:t xml:space="preserve"> </w:t>
            </w:r>
            <w:proofErr w:type="spellStart"/>
            <w:r w:rsidRPr="00E3027B">
              <w:rPr>
                <w:rFonts w:asciiTheme="majorHAnsi" w:hAnsiTheme="majorHAnsi"/>
                <w:sz w:val="22"/>
              </w:rPr>
              <w:t>generated</w:t>
            </w:r>
            <w:proofErr w:type="spellEnd"/>
            <w:r w:rsidRPr="00E3027B">
              <w:rPr>
                <w:rFonts w:asciiTheme="majorHAnsi" w:hAnsiTheme="majorHAnsi"/>
                <w:sz w:val="22"/>
              </w:rPr>
              <w:t xml:space="preserve"> </w:t>
            </w:r>
            <w:proofErr w:type="spellStart"/>
            <w:r w:rsidRPr="00E3027B">
              <w:rPr>
                <w:rFonts w:asciiTheme="majorHAnsi" w:hAnsiTheme="majorHAnsi"/>
                <w:sz w:val="22"/>
              </w:rPr>
              <w:t>by</w:t>
            </w:r>
            <w:proofErr w:type="spellEnd"/>
            <w:r w:rsidRPr="00E3027B">
              <w:rPr>
                <w:rFonts w:asciiTheme="majorHAnsi" w:hAnsiTheme="majorHAnsi"/>
                <w:sz w:val="22"/>
              </w:rPr>
              <w:t xml:space="preserve"> </w:t>
            </w:r>
            <w:proofErr w:type="spellStart"/>
            <w:r w:rsidRPr="00E3027B">
              <w:rPr>
                <w:rFonts w:asciiTheme="majorHAnsi" w:hAnsiTheme="majorHAnsi"/>
                <w:sz w:val="22"/>
              </w:rPr>
              <w:t>your</w:t>
            </w:r>
            <w:proofErr w:type="spellEnd"/>
            <w:r w:rsidRPr="00E3027B">
              <w:rPr>
                <w:rFonts w:asciiTheme="majorHAnsi" w:hAnsiTheme="majorHAnsi"/>
                <w:sz w:val="22"/>
              </w:rPr>
              <w:t xml:space="preserve"> EIC </w:t>
            </w:r>
            <w:proofErr w:type="spellStart"/>
            <w:r w:rsidRPr="00E3027B">
              <w:rPr>
                <w:rFonts w:asciiTheme="majorHAnsi" w:hAnsiTheme="majorHAnsi"/>
                <w:sz w:val="22"/>
              </w:rPr>
              <w:t>Transition</w:t>
            </w:r>
            <w:proofErr w:type="spellEnd"/>
            <w:r w:rsidRPr="00E3027B">
              <w:rPr>
                <w:rFonts w:asciiTheme="majorHAnsi" w:hAnsiTheme="majorHAnsi"/>
                <w:sz w:val="22"/>
              </w:rPr>
              <w:t xml:space="preserve"> </w:t>
            </w:r>
            <w:proofErr w:type="spellStart"/>
            <w:r w:rsidRPr="00E3027B">
              <w:rPr>
                <w:rFonts w:asciiTheme="majorHAnsi" w:hAnsiTheme="majorHAnsi"/>
                <w:sz w:val="22"/>
              </w:rPr>
              <w:t>project</w:t>
            </w:r>
            <w:proofErr w:type="spellEnd"/>
            <w:r w:rsidRPr="00E3027B">
              <w:rPr>
                <w:rFonts w:asciiTheme="majorHAnsi" w:hAnsiTheme="majorHAnsi"/>
                <w:sz w:val="22"/>
              </w:rPr>
              <w:t xml:space="preserve"> </w:t>
            </w:r>
            <w:proofErr w:type="spellStart"/>
            <w:r w:rsidRPr="00E3027B">
              <w:rPr>
                <w:rFonts w:asciiTheme="majorHAnsi" w:hAnsiTheme="majorHAnsi"/>
                <w:sz w:val="22"/>
              </w:rPr>
              <w:t>is</w:t>
            </w:r>
            <w:proofErr w:type="spellEnd"/>
            <w:r w:rsidRPr="00E3027B">
              <w:rPr>
                <w:rFonts w:asciiTheme="majorHAnsi" w:hAnsiTheme="majorHAnsi"/>
                <w:sz w:val="22"/>
              </w:rPr>
              <w:t xml:space="preserve"> </w:t>
            </w:r>
            <w:proofErr w:type="spellStart"/>
            <w:r w:rsidRPr="00E3027B">
              <w:rPr>
                <w:rFonts w:asciiTheme="majorHAnsi" w:hAnsiTheme="majorHAnsi"/>
                <w:sz w:val="22"/>
              </w:rPr>
              <w:t>formally</w:t>
            </w:r>
            <w:proofErr w:type="spellEnd"/>
            <w:r w:rsidRPr="00E3027B">
              <w:rPr>
                <w:rFonts w:asciiTheme="majorHAnsi" w:hAnsiTheme="majorHAnsi"/>
                <w:sz w:val="22"/>
              </w:rPr>
              <w:t xml:space="preserve"> </w:t>
            </w:r>
            <w:proofErr w:type="spellStart"/>
            <w:r w:rsidRPr="00E3027B">
              <w:rPr>
                <w:rFonts w:asciiTheme="majorHAnsi" w:hAnsiTheme="majorHAnsi"/>
                <w:sz w:val="22"/>
              </w:rPr>
              <w:t>protected</w:t>
            </w:r>
            <w:proofErr w:type="spellEnd"/>
            <w:r w:rsidRPr="00E3027B">
              <w:rPr>
                <w:rFonts w:asciiTheme="majorHAnsi" w:hAnsiTheme="majorHAnsi"/>
                <w:sz w:val="22"/>
              </w:rPr>
              <w:t xml:space="preserve"> </w:t>
            </w:r>
            <w:proofErr w:type="spellStart"/>
            <w:r w:rsidRPr="00E3027B">
              <w:rPr>
                <w:rFonts w:asciiTheme="majorHAnsi" w:hAnsiTheme="majorHAnsi"/>
                <w:sz w:val="22"/>
              </w:rPr>
              <w:t>in</w:t>
            </w:r>
            <w:proofErr w:type="spellEnd"/>
            <w:r w:rsidRPr="00E3027B">
              <w:rPr>
                <w:rFonts w:asciiTheme="majorHAnsi" w:hAnsiTheme="majorHAnsi"/>
                <w:sz w:val="22"/>
              </w:rPr>
              <w:t xml:space="preserve"> </w:t>
            </w:r>
            <w:proofErr w:type="spellStart"/>
            <w:r w:rsidRPr="00E3027B">
              <w:rPr>
                <w:rFonts w:asciiTheme="majorHAnsi" w:hAnsiTheme="majorHAnsi"/>
                <w:sz w:val="22"/>
              </w:rPr>
              <w:t>an</w:t>
            </w:r>
            <w:proofErr w:type="spellEnd"/>
            <w:r w:rsidRPr="00E3027B">
              <w:rPr>
                <w:rFonts w:asciiTheme="majorHAnsi" w:hAnsiTheme="majorHAnsi"/>
                <w:sz w:val="22"/>
              </w:rPr>
              <w:t xml:space="preserve"> </w:t>
            </w:r>
            <w:proofErr w:type="spellStart"/>
            <w:r w:rsidRPr="00E3027B">
              <w:rPr>
                <w:rFonts w:asciiTheme="majorHAnsi" w:hAnsiTheme="majorHAnsi"/>
                <w:sz w:val="22"/>
              </w:rPr>
              <w:t>adequate</w:t>
            </w:r>
            <w:proofErr w:type="spellEnd"/>
            <w:r w:rsidRPr="00E3027B">
              <w:rPr>
                <w:rFonts w:asciiTheme="majorHAnsi" w:hAnsiTheme="majorHAnsi"/>
                <w:sz w:val="22"/>
              </w:rPr>
              <w:t xml:space="preserve"> </w:t>
            </w:r>
            <w:proofErr w:type="spellStart"/>
            <w:r w:rsidRPr="00E3027B">
              <w:rPr>
                <w:rFonts w:asciiTheme="majorHAnsi" w:hAnsiTheme="majorHAnsi"/>
                <w:sz w:val="22"/>
              </w:rPr>
              <w:t>way</w:t>
            </w:r>
            <w:proofErr w:type="spellEnd"/>
            <w:r w:rsidRPr="00E3027B">
              <w:rPr>
                <w:rFonts w:asciiTheme="majorHAnsi" w:hAnsiTheme="majorHAnsi"/>
                <w:sz w:val="22"/>
              </w:rPr>
              <w:t>.</w:t>
            </w:r>
          </w:p>
          <w:p w14:paraId="2250AB90" w14:textId="77777777" w:rsidR="00E3027B" w:rsidRDefault="00E3027B" w:rsidP="00097616">
            <w:pPr>
              <w:pStyle w:val="ListParagraph"/>
              <w:numPr>
                <w:ilvl w:val="0"/>
                <w:numId w:val="42"/>
              </w:numPr>
              <w:spacing w:before="40" w:after="40" w:line="240" w:lineRule="exact"/>
              <w:jc w:val="both"/>
              <w:rPr>
                <w:rFonts w:asciiTheme="majorHAnsi" w:hAnsiTheme="majorHAnsi"/>
                <w:sz w:val="22"/>
              </w:rPr>
            </w:pPr>
            <w:proofErr w:type="spellStart"/>
            <w:r w:rsidRPr="00E3027B">
              <w:rPr>
                <w:rFonts w:asciiTheme="majorHAnsi" w:hAnsiTheme="majorHAnsi"/>
                <w:sz w:val="22"/>
              </w:rPr>
              <w:t>This</w:t>
            </w:r>
            <w:proofErr w:type="spellEnd"/>
            <w:r w:rsidRPr="00E3027B">
              <w:rPr>
                <w:rFonts w:asciiTheme="majorHAnsi" w:hAnsiTheme="majorHAnsi"/>
                <w:sz w:val="22"/>
              </w:rPr>
              <w:t xml:space="preserve"> </w:t>
            </w:r>
            <w:proofErr w:type="spellStart"/>
            <w:r w:rsidRPr="00E3027B">
              <w:rPr>
                <w:rFonts w:asciiTheme="majorHAnsi" w:hAnsiTheme="majorHAnsi"/>
                <w:sz w:val="22"/>
              </w:rPr>
              <w:t>topic</w:t>
            </w:r>
            <w:proofErr w:type="spellEnd"/>
            <w:r w:rsidRPr="00E3027B">
              <w:rPr>
                <w:rFonts w:asciiTheme="majorHAnsi" w:hAnsiTheme="majorHAnsi"/>
                <w:sz w:val="22"/>
              </w:rPr>
              <w:t xml:space="preserve"> </w:t>
            </w:r>
            <w:proofErr w:type="spellStart"/>
            <w:r w:rsidRPr="00E3027B">
              <w:rPr>
                <w:rFonts w:asciiTheme="majorHAnsi" w:hAnsiTheme="majorHAnsi"/>
                <w:sz w:val="22"/>
              </w:rPr>
              <w:t>has</w:t>
            </w:r>
            <w:proofErr w:type="spellEnd"/>
            <w:r w:rsidRPr="00E3027B">
              <w:rPr>
                <w:rFonts w:asciiTheme="majorHAnsi" w:hAnsiTheme="majorHAnsi"/>
                <w:sz w:val="22"/>
              </w:rPr>
              <w:t xml:space="preserve"> </w:t>
            </w:r>
            <w:proofErr w:type="spellStart"/>
            <w:r w:rsidRPr="00E3027B">
              <w:rPr>
                <w:rFonts w:asciiTheme="majorHAnsi" w:hAnsiTheme="majorHAnsi"/>
                <w:sz w:val="22"/>
              </w:rPr>
              <w:t>no</w:t>
            </w:r>
            <w:proofErr w:type="spellEnd"/>
            <w:r w:rsidRPr="00E3027B">
              <w:rPr>
                <w:rFonts w:asciiTheme="majorHAnsi" w:hAnsiTheme="majorHAnsi"/>
                <w:sz w:val="22"/>
              </w:rPr>
              <w:t xml:space="preserve"> </w:t>
            </w:r>
            <w:proofErr w:type="spellStart"/>
            <w:r w:rsidRPr="00E3027B">
              <w:rPr>
                <w:rFonts w:asciiTheme="majorHAnsi" w:hAnsiTheme="majorHAnsi"/>
                <w:sz w:val="22"/>
              </w:rPr>
              <w:t>predefined</w:t>
            </w:r>
            <w:proofErr w:type="spellEnd"/>
            <w:r w:rsidRPr="00E3027B">
              <w:rPr>
                <w:rFonts w:asciiTheme="majorHAnsi" w:hAnsiTheme="majorHAnsi"/>
                <w:sz w:val="22"/>
              </w:rPr>
              <w:t xml:space="preserve"> </w:t>
            </w:r>
            <w:proofErr w:type="spellStart"/>
            <w:r w:rsidRPr="00E3027B">
              <w:rPr>
                <w:rFonts w:asciiTheme="majorHAnsi" w:hAnsiTheme="majorHAnsi"/>
                <w:sz w:val="22"/>
              </w:rPr>
              <w:t>thematic</w:t>
            </w:r>
            <w:proofErr w:type="spellEnd"/>
            <w:r w:rsidRPr="00E3027B">
              <w:rPr>
                <w:rFonts w:asciiTheme="majorHAnsi" w:hAnsiTheme="majorHAnsi"/>
                <w:sz w:val="22"/>
              </w:rPr>
              <w:t xml:space="preserve"> </w:t>
            </w:r>
            <w:proofErr w:type="spellStart"/>
            <w:r w:rsidRPr="00E3027B">
              <w:rPr>
                <w:rFonts w:asciiTheme="majorHAnsi" w:hAnsiTheme="majorHAnsi"/>
                <w:sz w:val="22"/>
              </w:rPr>
              <w:t>priorities</w:t>
            </w:r>
            <w:proofErr w:type="spellEnd"/>
            <w:r w:rsidRPr="00E3027B">
              <w:rPr>
                <w:rFonts w:asciiTheme="majorHAnsi" w:hAnsiTheme="majorHAnsi"/>
                <w:sz w:val="22"/>
              </w:rPr>
              <w:t xml:space="preserve"> </w:t>
            </w:r>
            <w:proofErr w:type="spellStart"/>
            <w:r w:rsidRPr="00E3027B">
              <w:rPr>
                <w:rFonts w:asciiTheme="majorHAnsi" w:hAnsiTheme="majorHAnsi"/>
                <w:sz w:val="22"/>
              </w:rPr>
              <w:t>and</w:t>
            </w:r>
            <w:proofErr w:type="spellEnd"/>
            <w:r w:rsidRPr="00E3027B">
              <w:rPr>
                <w:rFonts w:asciiTheme="majorHAnsi" w:hAnsiTheme="majorHAnsi"/>
                <w:sz w:val="22"/>
              </w:rPr>
              <w:t xml:space="preserve"> </w:t>
            </w:r>
            <w:proofErr w:type="spellStart"/>
            <w:r w:rsidRPr="00E3027B">
              <w:rPr>
                <w:rFonts w:asciiTheme="majorHAnsi" w:hAnsiTheme="majorHAnsi"/>
                <w:sz w:val="22"/>
              </w:rPr>
              <w:t>is</w:t>
            </w:r>
            <w:proofErr w:type="spellEnd"/>
            <w:r w:rsidRPr="00E3027B">
              <w:rPr>
                <w:rFonts w:asciiTheme="majorHAnsi" w:hAnsiTheme="majorHAnsi"/>
                <w:sz w:val="22"/>
              </w:rPr>
              <w:t xml:space="preserve"> </w:t>
            </w:r>
            <w:proofErr w:type="spellStart"/>
            <w:r w:rsidRPr="00E3027B">
              <w:rPr>
                <w:rFonts w:asciiTheme="majorHAnsi" w:hAnsiTheme="majorHAnsi"/>
                <w:sz w:val="22"/>
              </w:rPr>
              <w:t>open</w:t>
            </w:r>
            <w:proofErr w:type="spellEnd"/>
            <w:r w:rsidRPr="00E3027B">
              <w:rPr>
                <w:rFonts w:asciiTheme="majorHAnsi" w:hAnsiTheme="majorHAnsi"/>
                <w:sz w:val="22"/>
              </w:rPr>
              <w:t xml:space="preserve"> </w:t>
            </w:r>
            <w:proofErr w:type="spellStart"/>
            <w:r w:rsidRPr="00E3027B">
              <w:rPr>
                <w:rFonts w:asciiTheme="majorHAnsi" w:hAnsiTheme="majorHAnsi"/>
                <w:sz w:val="22"/>
              </w:rPr>
              <w:t>to</w:t>
            </w:r>
            <w:proofErr w:type="spellEnd"/>
            <w:r w:rsidRPr="00E3027B">
              <w:rPr>
                <w:rFonts w:asciiTheme="majorHAnsi" w:hAnsiTheme="majorHAnsi"/>
                <w:sz w:val="22"/>
              </w:rPr>
              <w:t xml:space="preserve"> </w:t>
            </w:r>
            <w:proofErr w:type="spellStart"/>
            <w:r w:rsidRPr="00E3027B">
              <w:rPr>
                <w:rFonts w:asciiTheme="majorHAnsi" w:hAnsiTheme="majorHAnsi"/>
                <w:sz w:val="22"/>
              </w:rPr>
              <w:t>proposals</w:t>
            </w:r>
            <w:proofErr w:type="spellEnd"/>
            <w:r w:rsidRPr="00E3027B">
              <w:rPr>
                <w:rFonts w:asciiTheme="majorHAnsi" w:hAnsiTheme="majorHAnsi"/>
                <w:sz w:val="22"/>
              </w:rPr>
              <w:t xml:space="preserve"> </w:t>
            </w:r>
            <w:proofErr w:type="spellStart"/>
            <w:r w:rsidRPr="00E3027B">
              <w:rPr>
                <w:rFonts w:asciiTheme="majorHAnsi" w:hAnsiTheme="majorHAnsi"/>
                <w:sz w:val="22"/>
              </w:rPr>
              <w:t>in</w:t>
            </w:r>
            <w:proofErr w:type="spellEnd"/>
            <w:r w:rsidRPr="00E3027B">
              <w:rPr>
                <w:rFonts w:asciiTheme="majorHAnsi" w:hAnsiTheme="majorHAnsi"/>
                <w:sz w:val="22"/>
              </w:rPr>
              <w:t xml:space="preserve"> </w:t>
            </w:r>
            <w:proofErr w:type="spellStart"/>
            <w:r w:rsidRPr="00E3027B">
              <w:rPr>
                <w:rFonts w:asciiTheme="majorHAnsi" w:hAnsiTheme="majorHAnsi"/>
                <w:sz w:val="22"/>
              </w:rPr>
              <w:t>any</w:t>
            </w:r>
            <w:proofErr w:type="spellEnd"/>
            <w:r w:rsidRPr="00E3027B">
              <w:rPr>
                <w:rFonts w:asciiTheme="majorHAnsi" w:hAnsiTheme="majorHAnsi"/>
                <w:sz w:val="22"/>
              </w:rPr>
              <w:t xml:space="preserve"> </w:t>
            </w:r>
            <w:proofErr w:type="spellStart"/>
            <w:r w:rsidRPr="00E3027B">
              <w:rPr>
                <w:rFonts w:asciiTheme="majorHAnsi" w:hAnsiTheme="majorHAnsi"/>
                <w:sz w:val="22"/>
              </w:rPr>
              <w:t>field</w:t>
            </w:r>
            <w:proofErr w:type="spellEnd"/>
            <w:r w:rsidRPr="00E3027B">
              <w:rPr>
                <w:rFonts w:asciiTheme="majorHAnsi" w:hAnsiTheme="majorHAnsi"/>
                <w:sz w:val="22"/>
              </w:rPr>
              <w:t xml:space="preserve"> </w:t>
            </w:r>
            <w:proofErr w:type="spellStart"/>
            <w:r w:rsidRPr="00E3027B">
              <w:rPr>
                <w:rFonts w:asciiTheme="majorHAnsi" w:hAnsiTheme="majorHAnsi"/>
                <w:sz w:val="22"/>
              </w:rPr>
              <w:t>of</w:t>
            </w:r>
            <w:proofErr w:type="spellEnd"/>
            <w:r w:rsidRPr="00E3027B">
              <w:rPr>
                <w:rFonts w:asciiTheme="majorHAnsi" w:hAnsiTheme="majorHAnsi"/>
                <w:sz w:val="22"/>
              </w:rPr>
              <w:t xml:space="preserve"> </w:t>
            </w:r>
            <w:proofErr w:type="spellStart"/>
            <w:r w:rsidRPr="00E3027B">
              <w:rPr>
                <w:rFonts w:asciiTheme="majorHAnsi" w:hAnsiTheme="majorHAnsi"/>
                <w:sz w:val="22"/>
              </w:rPr>
              <w:t>science</w:t>
            </w:r>
            <w:proofErr w:type="spellEnd"/>
            <w:r w:rsidRPr="00E3027B">
              <w:rPr>
                <w:rFonts w:asciiTheme="majorHAnsi" w:hAnsiTheme="majorHAnsi"/>
                <w:sz w:val="22"/>
              </w:rPr>
              <w:t xml:space="preserve">, </w:t>
            </w:r>
            <w:proofErr w:type="spellStart"/>
            <w:r w:rsidRPr="00E3027B">
              <w:rPr>
                <w:rFonts w:asciiTheme="majorHAnsi" w:hAnsiTheme="majorHAnsi"/>
                <w:sz w:val="22"/>
              </w:rPr>
              <w:t>technology</w:t>
            </w:r>
            <w:proofErr w:type="spellEnd"/>
            <w:r w:rsidRPr="00E3027B">
              <w:rPr>
                <w:rFonts w:asciiTheme="majorHAnsi" w:hAnsiTheme="majorHAnsi"/>
                <w:sz w:val="22"/>
              </w:rPr>
              <w:t xml:space="preserve"> </w:t>
            </w:r>
            <w:proofErr w:type="spellStart"/>
            <w:r w:rsidRPr="00E3027B">
              <w:rPr>
                <w:rFonts w:asciiTheme="majorHAnsi" w:hAnsiTheme="majorHAnsi"/>
                <w:sz w:val="22"/>
              </w:rPr>
              <w:t>or</w:t>
            </w:r>
            <w:proofErr w:type="spellEnd"/>
            <w:r w:rsidRPr="00E3027B">
              <w:rPr>
                <w:rFonts w:asciiTheme="majorHAnsi" w:hAnsiTheme="majorHAnsi"/>
                <w:sz w:val="22"/>
              </w:rPr>
              <w:t xml:space="preserve"> </w:t>
            </w:r>
            <w:proofErr w:type="spellStart"/>
            <w:r w:rsidRPr="00E3027B">
              <w:rPr>
                <w:rFonts w:asciiTheme="majorHAnsi" w:hAnsiTheme="majorHAnsi"/>
                <w:sz w:val="22"/>
              </w:rPr>
              <w:t>application</w:t>
            </w:r>
            <w:proofErr w:type="spellEnd"/>
            <w:r w:rsidRPr="00E3027B">
              <w:rPr>
                <w:rFonts w:asciiTheme="majorHAnsi" w:hAnsiTheme="majorHAnsi"/>
                <w:sz w:val="22"/>
              </w:rPr>
              <w:t xml:space="preserve">. </w:t>
            </w:r>
            <w:proofErr w:type="spellStart"/>
            <w:r w:rsidRPr="00E3027B">
              <w:rPr>
                <w:rFonts w:asciiTheme="majorHAnsi" w:hAnsiTheme="majorHAnsi"/>
                <w:sz w:val="22"/>
              </w:rPr>
              <w:t>For</w:t>
            </w:r>
            <w:proofErr w:type="spellEnd"/>
            <w:r w:rsidRPr="00E3027B">
              <w:rPr>
                <w:rFonts w:asciiTheme="majorHAnsi" w:hAnsiTheme="majorHAnsi"/>
                <w:sz w:val="22"/>
              </w:rPr>
              <w:t xml:space="preserve"> </w:t>
            </w:r>
            <w:proofErr w:type="spellStart"/>
            <w:r w:rsidRPr="00E3027B">
              <w:rPr>
                <w:rFonts w:asciiTheme="majorHAnsi" w:hAnsiTheme="majorHAnsi"/>
                <w:sz w:val="22"/>
              </w:rPr>
              <w:t>any</w:t>
            </w:r>
            <w:proofErr w:type="spellEnd"/>
            <w:r w:rsidRPr="00E3027B">
              <w:rPr>
                <w:rFonts w:asciiTheme="majorHAnsi" w:hAnsiTheme="majorHAnsi"/>
                <w:sz w:val="22"/>
              </w:rPr>
              <w:t xml:space="preserve"> </w:t>
            </w:r>
            <w:proofErr w:type="spellStart"/>
            <w:r w:rsidRPr="00E3027B">
              <w:rPr>
                <w:rFonts w:asciiTheme="majorHAnsi" w:hAnsiTheme="majorHAnsi"/>
                <w:sz w:val="22"/>
              </w:rPr>
              <w:t>chosen</w:t>
            </w:r>
            <w:proofErr w:type="spellEnd"/>
            <w:r w:rsidRPr="00E3027B">
              <w:rPr>
                <w:rFonts w:asciiTheme="majorHAnsi" w:hAnsiTheme="majorHAnsi"/>
                <w:sz w:val="22"/>
              </w:rPr>
              <w:t xml:space="preserve"> </w:t>
            </w:r>
            <w:proofErr w:type="spellStart"/>
            <w:r w:rsidRPr="00E3027B">
              <w:rPr>
                <w:rFonts w:asciiTheme="majorHAnsi" w:hAnsiTheme="majorHAnsi"/>
                <w:sz w:val="22"/>
              </w:rPr>
              <w:t>field</w:t>
            </w:r>
            <w:proofErr w:type="spellEnd"/>
            <w:r w:rsidRPr="00E3027B">
              <w:rPr>
                <w:rFonts w:asciiTheme="majorHAnsi" w:hAnsiTheme="majorHAnsi"/>
                <w:sz w:val="22"/>
              </w:rPr>
              <w:t xml:space="preserve">, EIC </w:t>
            </w:r>
            <w:proofErr w:type="spellStart"/>
            <w:r w:rsidRPr="00E3027B">
              <w:rPr>
                <w:rFonts w:asciiTheme="majorHAnsi" w:hAnsiTheme="majorHAnsi"/>
                <w:sz w:val="22"/>
              </w:rPr>
              <w:t>Transition</w:t>
            </w:r>
            <w:proofErr w:type="spellEnd"/>
            <w:r w:rsidRPr="00E3027B">
              <w:rPr>
                <w:rFonts w:asciiTheme="majorHAnsi" w:hAnsiTheme="majorHAnsi"/>
                <w:sz w:val="22"/>
              </w:rPr>
              <w:t xml:space="preserve"> </w:t>
            </w:r>
            <w:proofErr w:type="spellStart"/>
            <w:r w:rsidRPr="00E3027B">
              <w:rPr>
                <w:rFonts w:asciiTheme="majorHAnsi" w:hAnsiTheme="majorHAnsi"/>
                <w:sz w:val="22"/>
              </w:rPr>
              <w:t>projects</w:t>
            </w:r>
            <w:proofErr w:type="spellEnd"/>
            <w:r w:rsidRPr="00E3027B">
              <w:rPr>
                <w:rFonts w:asciiTheme="majorHAnsi" w:hAnsiTheme="majorHAnsi"/>
                <w:sz w:val="22"/>
              </w:rPr>
              <w:t xml:space="preserve"> </w:t>
            </w:r>
            <w:proofErr w:type="spellStart"/>
            <w:r w:rsidRPr="00E3027B">
              <w:rPr>
                <w:rFonts w:asciiTheme="majorHAnsi" w:hAnsiTheme="majorHAnsi"/>
                <w:sz w:val="22"/>
              </w:rPr>
              <w:t>should</w:t>
            </w:r>
            <w:proofErr w:type="spellEnd"/>
            <w:r w:rsidRPr="00E3027B">
              <w:rPr>
                <w:rFonts w:asciiTheme="majorHAnsi" w:hAnsiTheme="majorHAnsi"/>
                <w:sz w:val="22"/>
              </w:rPr>
              <w:t xml:space="preserve"> </w:t>
            </w:r>
            <w:proofErr w:type="spellStart"/>
            <w:r w:rsidRPr="00E3027B">
              <w:rPr>
                <w:rFonts w:asciiTheme="majorHAnsi" w:hAnsiTheme="majorHAnsi"/>
                <w:sz w:val="22"/>
              </w:rPr>
              <w:t>address</w:t>
            </w:r>
            <w:proofErr w:type="spellEnd"/>
            <w:r w:rsidRPr="00E3027B">
              <w:rPr>
                <w:rFonts w:asciiTheme="majorHAnsi" w:hAnsiTheme="majorHAnsi"/>
                <w:sz w:val="22"/>
              </w:rPr>
              <w:t xml:space="preserve">, </w:t>
            </w:r>
            <w:proofErr w:type="spellStart"/>
            <w:r w:rsidRPr="00E3027B">
              <w:rPr>
                <w:rFonts w:asciiTheme="majorHAnsi" w:hAnsiTheme="majorHAnsi"/>
                <w:sz w:val="22"/>
              </w:rPr>
              <w:t>in</w:t>
            </w:r>
            <w:proofErr w:type="spellEnd"/>
            <w:r w:rsidRPr="00E3027B">
              <w:rPr>
                <w:rFonts w:asciiTheme="majorHAnsi" w:hAnsiTheme="majorHAnsi"/>
                <w:sz w:val="22"/>
              </w:rPr>
              <w:t xml:space="preserve"> a </w:t>
            </w:r>
            <w:proofErr w:type="spellStart"/>
            <w:r w:rsidRPr="00E3027B">
              <w:rPr>
                <w:rFonts w:asciiTheme="majorHAnsi" w:hAnsiTheme="majorHAnsi"/>
                <w:sz w:val="22"/>
              </w:rPr>
              <w:t>balanced</w:t>
            </w:r>
            <w:proofErr w:type="spellEnd"/>
            <w:r w:rsidRPr="00E3027B">
              <w:rPr>
                <w:rFonts w:asciiTheme="majorHAnsi" w:hAnsiTheme="majorHAnsi"/>
                <w:sz w:val="22"/>
              </w:rPr>
              <w:t xml:space="preserve"> </w:t>
            </w:r>
            <w:proofErr w:type="spellStart"/>
            <w:r w:rsidRPr="00E3027B">
              <w:rPr>
                <w:rFonts w:asciiTheme="majorHAnsi" w:hAnsiTheme="majorHAnsi"/>
                <w:sz w:val="22"/>
              </w:rPr>
              <w:t>way</w:t>
            </w:r>
            <w:proofErr w:type="spellEnd"/>
            <w:r w:rsidRPr="00E3027B">
              <w:rPr>
                <w:rFonts w:asciiTheme="majorHAnsi" w:hAnsiTheme="majorHAnsi"/>
                <w:sz w:val="22"/>
              </w:rPr>
              <w:t xml:space="preserve">, </w:t>
            </w:r>
            <w:proofErr w:type="spellStart"/>
            <w:r w:rsidRPr="00E3027B">
              <w:rPr>
                <w:rFonts w:asciiTheme="majorHAnsi" w:hAnsiTheme="majorHAnsi"/>
                <w:sz w:val="22"/>
              </w:rPr>
              <w:t>both</w:t>
            </w:r>
            <w:proofErr w:type="spellEnd"/>
            <w:r w:rsidRPr="00E3027B">
              <w:rPr>
                <w:rFonts w:asciiTheme="majorHAnsi" w:hAnsiTheme="majorHAnsi"/>
                <w:sz w:val="22"/>
              </w:rPr>
              <w:t xml:space="preserve"> </w:t>
            </w:r>
            <w:proofErr w:type="spellStart"/>
            <w:r w:rsidRPr="00E3027B">
              <w:rPr>
                <w:rFonts w:asciiTheme="majorHAnsi" w:hAnsiTheme="majorHAnsi"/>
                <w:sz w:val="22"/>
              </w:rPr>
              <w:t>technology</w:t>
            </w:r>
            <w:proofErr w:type="spellEnd"/>
            <w:r w:rsidRPr="00E3027B">
              <w:rPr>
                <w:rFonts w:asciiTheme="majorHAnsi" w:hAnsiTheme="majorHAnsi"/>
                <w:sz w:val="22"/>
              </w:rPr>
              <w:t xml:space="preserve"> </w:t>
            </w:r>
            <w:proofErr w:type="spellStart"/>
            <w:r w:rsidRPr="00E3027B">
              <w:rPr>
                <w:rFonts w:asciiTheme="majorHAnsi" w:hAnsiTheme="majorHAnsi"/>
                <w:sz w:val="22"/>
              </w:rPr>
              <w:t>and</w:t>
            </w:r>
            <w:proofErr w:type="spellEnd"/>
            <w:r w:rsidRPr="00E3027B">
              <w:rPr>
                <w:rFonts w:asciiTheme="majorHAnsi" w:hAnsiTheme="majorHAnsi"/>
                <w:sz w:val="22"/>
              </w:rPr>
              <w:t xml:space="preserve"> </w:t>
            </w:r>
            <w:proofErr w:type="spellStart"/>
            <w:r w:rsidRPr="00E3027B">
              <w:rPr>
                <w:rFonts w:asciiTheme="majorHAnsi" w:hAnsiTheme="majorHAnsi"/>
                <w:sz w:val="22"/>
              </w:rPr>
              <w:t>market</w:t>
            </w:r>
            <w:proofErr w:type="spellEnd"/>
            <w:r w:rsidRPr="00E3027B">
              <w:rPr>
                <w:rFonts w:asciiTheme="majorHAnsi" w:hAnsiTheme="majorHAnsi"/>
                <w:sz w:val="22"/>
              </w:rPr>
              <w:t>/</w:t>
            </w:r>
            <w:proofErr w:type="spellStart"/>
            <w:r w:rsidRPr="00E3027B">
              <w:rPr>
                <w:rFonts w:asciiTheme="majorHAnsi" w:hAnsiTheme="majorHAnsi"/>
                <w:sz w:val="22"/>
              </w:rPr>
              <w:t>business</w:t>
            </w:r>
            <w:proofErr w:type="spellEnd"/>
            <w:r w:rsidRPr="00E3027B">
              <w:rPr>
                <w:rFonts w:asciiTheme="majorHAnsi" w:hAnsiTheme="majorHAnsi"/>
                <w:sz w:val="22"/>
              </w:rPr>
              <w:t xml:space="preserve"> </w:t>
            </w:r>
            <w:proofErr w:type="spellStart"/>
            <w:r w:rsidRPr="00E3027B">
              <w:rPr>
                <w:rFonts w:asciiTheme="majorHAnsi" w:hAnsiTheme="majorHAnsi"/>
                <w:sz w:val="22"/>
              </w:rPr>
              <w:t>development</w:t>
            </w:r>
            <w:proofErr w:type="spellEnd"/>
            <w:r w:rsidRPr="00E3027B">
              <w:rPr>
                <w:rFonts w:asciiTheme="majorHAnsi" w:hAnsiTheme="majorHAnsi"/>
                <w:sz w:val="22"/>
              </w:rPr>
              <w:t xml:space="preserve">, </w:t>
            </w:r>
            <w:proofErr w:type="spellStart"/>
            <w:r w:rsidRPr="00E3027B">
              <w:rPr>
                <w:rFonts w:asciiTheme="majorHAnsi" w:hAnsiTheme="majorHAnsi"/>
                <w:sz w:val="22"/>
              </w:rPr>
              <w:t>possibly</w:t>
            </w:r>
            <w:proofErr w:type="spellEnd"/>
            <w:r w:rsidRPr="00E3027B">
              <w:rPr>
                <w:rFonts w:asciiTheme="majorHAnsi" w:hAnsiTheme="majorHAnsi"/>
                <w:sz w:val="22"/>
              </w:rPr>
              <w:t xml:space="preserve"> </w:t>
            </w:r>
            <w:proofErr w:type="spellStart"/>
            <w:r w:rsidRPr="00E3027B">
              <w:rPr>
                <w:rFonts w:asciiTheme="majorHAnsi" w:hAnsiTheme="majorHAnsi"/>
                <w:sz w:val="22"/>
              </w:rPr>
              <w:t>including</w:t>
            </w:r>
            <w:proofErr w:type="spellEnd"/>
            <w:r w:rsidRPr="00E3027B">
              <w:rPr>
                <w:rFonts w:asciiTheme="majorHAnsi" w:hAnsiTheme="majorHAnsi"/>
                <w:sz w:val="22"/>
              </w:rPr>
              <w:t xml:space="preserve"> </w:t>
            </w:r>
            <w:proofErr w:type="spellStart"/>
            <w:r w:rsidRPr="00E3027B">
              <w:rPr>
                <w:rFonts w:asciiTheme="majorHAnsi" w:hAnsiTheme="majorHAnsi"/>
                <w:sz w:val="22"/>
              </w:rPr>
              <w:t>iterative</w:t>
            </w:r>
            <w:proofErr w:type="spellEnd"/>
            <w:r w:rsidRPr="00E3027B">
              <w:rPr>
                <w:rFonts w:asciiTheme="majorHAnsi" w:hAnsiTheme="majorHAnsi"/>
                <w:sz w:val="22"/>
              </w:rPr>
              <w:t xml:space="preserve"> </w:t>
            </w:r>
            <w:proofErr w:type="spellStart"/>
            <w:r w:rsidRPr="00E3027B">
              <w:rPr>
                <w:rFonts w:asciiTheme="majorHAnsi" w:hAnsiTheme="majorHAnsi"/>
                <w:sz w:val="22"/>
              </w:rPr>
              <w:t>learning</w:t>
            </w:r>
            <w:proofErr w:type="spellEnd"/>
            <w:r w:rsidRPr="00E3027B">
              <w:rPr>
                <w:rFonts w:asciiTheme="majorHAnsi" w:hAnsiTheme="majorHAnsi"/>
                <w:sz w:val="22"/>
              </w:rPr>
              <w:t xml:space="preserve"> </w:t>
            </w:r>
            <w:proofErr w:type="spellStart"/>
            <w:r w:rsidRPr="00E3027B">
              <w:rPr>
                <w:rFonts w:asciiTheme="majorHAnsi" w:hAnsiTheme="majorHAnsi"/>
                <w:sz w:val="22"/>
              </w:rPr>
              <w:t>processes</w:t>
            </w:r>
            <w:proofErr w:type="spellEnd"/>
            <w:r w:rsidRPr="00E3027B">
              <w:rPr>
                <w:rFonts w:asciiTheme="majorHAnsi" w:hAnsiTheme="majorHAnsi"/>
                <w:sz w:val="22"/>
              </w:rPr>
              <w:t xml:space="preserve"> </w:t>
            </w:r>
            <w:proofErr w:type="spellStart"/>
            <w:r w:rsidRPr="00E3027B">
              <w:rPr>
                <w:rFonts w:asciiTheme="majorHAnsi" w:hAnsiTheme="majorHAnsi"/>
                <w:sz w:val="22"/>
              </w:rPr>
              <w:t>based</w:t>
            </w:r>
            <w:proofErr w:type="spellEnd"/>
            <w:r w:rsidRPr="00E3027B">
              <w:rPr>
                <w:rFonts w:asciiTheme="majorHAnsi" w:hAnsiTheme="majorHAnsi"/>
                <w:sz w:val="22"/>
              </w:rPr>
              <w:t xml:space="preserve"> </w:t>
            </w:r>
            <w:proofErr w:type="spellStart"/>
            <w:r w:rsidRPr="00E3027B">
              <w:rPr>
                <w:rFonts w:asciiTheme="majorHAnsi" w:hAnsiTheme="majorHAnsi"/>
                <w:sz w:val="22"/>
              </w:rPr>
              <w:t>on</w:t>
            </w:r>
            <w:proofErr w:type="spellEnd"/>
            <w:r w:rsidRPr="00E3027B">
              <w:rPr>
                <w:rFonts w:asciiTheme="majorHAnsi" w:hAnsiTheme="majorHAnsi"/>
                <w:sz w:val="22"/>
              </w:rPr>
              <w:t xml:space="preserve"> </w:t>
            </w:r>
            <w:proofErr w:type="spellStart"/>
            <w:r w:rsidRPr="00E3027B">
              <w:rPr>
                <w:rFonts w:asciiTheme="majorHAnsi" w:hAnsiTheme="majorHAnsi"/>
                <w:sz w:val="22"/>
              </w:rPr>
              <w:t>early</w:t>
            </w:r>
            <w:proofErr w:type="spellEnd"/>
            <w:r w:rsidRPr="00E3027B">
              <w:rPr>
                <w:rFonts w:asciiTheme="majorHAnsi" w:hAnsiTheme="majorHAnsi"/>
                <w:sz w:val="22"/>
              </w:rPr>
              <w:t xml:space="preserve"> </w:t>
            </w:r>
            <w:proofErr w:type="spellStart"/>
            <w:r w:rsidRPr="00E3027B">
              <w:rPr>
                <w:rFonts w:asciiTheme="majorHAnsi" w:hAnsiTheme="majorHAnsi"/>
                <w:sz w:val="22"/>
              </w:rPr>
              <w:t>customer</w:t>
            </w:r>
            <w:proofErr w:type="spellEnd"/>
            <w:r w:rsidRPr="00E3027B">
              <w:rPr>
                <w:rFonts w:asciiTheme="majorHAnsi" w:hAnsiTheme="majorHAnsi"/>
                <w:sz w:val="22"/>
              </w:rPr>
              <w:t xml:space="preserve"> </w:t>
            </w:r>
            <w:proofErr w:type="spellStart"/>
            <w:r w:rsidRPr="00E3027B">
              <w:rPr>
                <w:rFonts w:asciiTheme="majorHAnsi" w:hAnsiTheme="majorHAnsi"/>
                <w:sz w:val="22"/>
              </w:rPr>
              <w:t>or</w:t>
            </w:r>
            <w:proofErr w:type="spellEnd"/>
            <w:r w:rsidRPr="00E3027B">
              <w:rPr>
                <w:rFonts w:asciiTheme="majorHAnsi" w:hAnsiTheme="majorHAnsi"/>
                <w:sz w:val="22"/>
              </w:rPr>
              <w:t xml:space="preserve"> </w:t>
            </w:r>
            <w:proofErr w:type="spellStart"/>
            <w:r w:rsidRPr="00E3027B">
              <w:rPr>
                <w:rFonts w:asciiTheme="majorHAnsi" w:hAnsiTheme="majorHAnsi"/>
                <w:sz w:val="22"/>
              </w:rPr>
              <w:t>user</w:t>
            </w:r>
            <w:proofErr w:type="spellEnd"/>
            <w:r w:rsidRPr="00E3027B">
              <w:rPr>
                <w:rFonts w:asciiTheme="majorHAnsi" w:hAnsiTheme="majorHAnsi"/>
                <w:sz w:val="22"/>
              </w:rPr>
              <w:t xml:space="preserve"> </w:t>
            </w:r>
            <w:proofErr w:type="spellStart"/>
            <w:r w:rsidRPr="00E3027B">
              <w:rPr>
                <w:rFonts w:asciiTheme="majorHAnsi" w:hAnsiTheme="majorHAnsi"/>
                <w:sz w:val="22"/>
              </w:rPr>
              <w:t>feedback</w:t>
            </w:r>
            <w:proofErr w:type="spellEnd"/>
            <w:r w:rsidRPr="00E3027B">
              <w:rPr>
                <w:rFonts w:asciiTheme="majorHAnsi" w:hAnsiTheme="majorHAnsi"/>
                <w:sz w:val="22"/>
              </w:rPr>
              <w:t xml:space="preserve">. </w:t>
            </w:r>
            <w:proofErr w:type="spellStart"/>
            <w:r w:rsidRPr="00E3027B">
              <w:rPr>
                <w:rFonts w:asciiTheme="majorHAnsi" w:hAnsiTheme="majorHAnsi"/>
                <w:sz w:val="22"/>
              </w:rPr>
              <w:t>These</w:t>
            </w:r>
            <w:proofErr w:type="spellEnd"/>
            <w:r w:rsidRPr="00E3027B">
              <w:rPr>
                <w:rFonts w:asciiTheme="majorHAnsi" w:hAnsiTheme="majorHAnsi"/>
                <w:sz w:val="22"/>
              </w:rPr>
              <w:t xml:space="preserve"> </w:t>
            </w:r>
            <w:proofErr w:type="spellStart"/>
            <w:r w:rsidRPr="00E3027B">
              <w:rPr>
                <w:rFonts w:asciiTheme="majorHAnsi" w:hAnsiTheme="majorHAnsi"/>
                <w:sz w:val="22"/>
              </w:rPr>
              <w:t>activities</w:t>
            </w:r>
            <w:proofErr w:type="spellEnd"/>
            <w:r w:rsidRPr="00E3027B">
              <w:rPr>
                <w:rFonts w:asciiTheme="majorHAnsi" w:hAnsiTheme="majorHAnsi"/>
                <w:sz w:val="22"/>
              </w:rPr>
              <w:t xml:space="preserve"> </w:t>
            </w:r>
            <w:proofErr w:type="spellStart"/>
            <w:r w:rsidRPr="00E3027B">
              <w:rPr>
                <w:rFonts w:asciiTheme="majorHAnsi" w:hAnsiTheme="majorHAnsi"/>
                <w:sz w:val="22"/>
              </w:rPr>
              <w:t>should</w:t>
            </w:r>
            <w:proofErr w:type="spellEnd"/>
            <w:r w:rsidRPr="00E3027B">
              <w:rPr>
                <w:rFonts w:asciiTheme="majorHAnsi" w:hAnsiTheme="majorHAnsi"/>
                <w:sz w:val="22"/>
              </w:rPr>
              <w:t xml:space="preserve"> </w:t>
            </w:r>
            <w:proofErr w:type="spellStart"/>
            <w:r w:rsidRPr="00E3027B">
              <w:rPr>
                <w:rFonts w:asciiTheme="majorHAnsi" w:hAnsiTheme="majorHAnsi"/>
                <w:sz w:val="22"/>
              </w:rPr>
              <w:t>include</w:t>
            </w:r>
            <w:proofErr w:type="spellEnd"/>
            <w:r w:rsidRPr="00E3027B">
              <w:rPr>
                <w:rFonts w:asciiTheme="majorHAnsi" w:hAnsiTheme="majorHAnsi"/>
                <w:sz w:val="22"/>
              </w:rPr>
              <w:t xml:space="preserve">, </w:t>
            </w:r>
            <w:proofErr w:type="spellStart"/>
            <w:r w:rsidRPr="00E3027B">
              <w:rPr>
                <w:rFonts w:asciiTheme="majorHAnsi" w:hAnsiTheme="majorHAnsi"/>
                <w:sz w:val="22"/>
              </w:rPr>
              <w:t>subject</w:t>
            </w:r>
            <w:proofErr w:type="spellEnd"/>
            <w:r w:rsidRPr="00E3027B">
              <w:rPr>
                <w:rFonts w:asciiTheme="majorHAnsi" w:hAnsiTheme="majorHAnsi"/>
                <w:sz w:val="22"/>
              </w:rPr>
              <w:t xml:space="preserve"> </w:t>
            </w:r>
            <w:proofErr w:type="spellStart"/>
            <w:r w:rsidRPr="00E3027B">
              <w:rPr>
                <w:rFonts w:asciiTheme="majorHAnsi" w:hAnsiTheme="majorHAnsi"/>
                <w:sz w:val="22"/>
              </w:rPr>
              <w:t>to</w:t>
            </w:r>
            <w:proofErr w:type="spellEnd"/>
            <w:r w:rsidRPr="00E3027B">
              <w:rPr>
                <w:rFonts w:asciiTheme="majorHAnsi" w:hAnsiTheme="majorHAnsi"/>
                <w:sz w:val="22"/>
              </w:rPr>
              <w:t xml:space="preserve"> </w:t>
            </w:r>
            <w:proofErr w:type="spellStart"/>
            <w:r w:rsidRPr="00E3027B">
              <w:rPr>
                <w:rFonts w:asciiTheme="majorHAnsi" w:hAnsiTheme="majorHAnsi"/>
                <w:sz w:val="22"/>
              </w:rPr>
              <w:t>the</w:t>
            </w:r>
            <w:proofErr w:type="spellEnd"/>
            <w:r w:rsidRPr="00E3027B">
              <w:rPr>
                <w:rFonts w:asciiTheme="majorHAnsi" w:hAnsiTheme="majorHAnsi"/>
                <w:sz w:val="22"/>
              </w:rPr>
              <w:t xml:space="preserve"> </w:t>
            </w:r>
            <w:proofErr w:type="spellStart"/>
            <w:r w:rsidRPr="00E3027B">
              <w:rPr>
                <w:rFonts w:asciiTheme="majorHAnsi" w:hAnsiTheme="majorHAnsi"/>
                <w:sz w:val="22"/>
              </w:rPr>
              <w:t>level</w:t>
            </w:r>
            <w:proofErr w:type="spellEnd"/>
            <w:r w:rsidRPr="00E3027B">
              <w:rPr>
                <w:rFonts w:asciiTheme="majorHAnsi" w:hAnsiTheme="majorHAnsi"/>
                <w:sz w:val="22"/>
              </w:rPr>
              <w:t xml:space="preserve"> </w:t>
            </w:r>
            <w:proofErr w:type="spellStart"/>
            <w:r w:rsidRPr="00E3027B">
              <w:rPr>
                <w:rFonts w:asciiTheme="majorHAnsi" w:hAnsiTheme="majorHAnsi"/>
                <w:sz w:val="22"/>
              </w:rPr>
              <w:t>of</w:t>
            </w:r>
            <w:proofErr w:type="spellEnd"/>
            <w:r w:rsidRPr="00E3027B">
              <w:rPr>
                <w:rFonts w:asciiTheme="majorHAnsi" w:hAnsiTheme="majorHAnsi"/>
                <w:sz w:val="22"/>
              </w:rPr>
              <w:t xml:space="preserve"> </w:t>
            </w:r>
            <w:proofErr w:type="spellStart"/>
            <w:r w:rsidRPr="00E3027B">
              <w:rPr>
                <w:rFonts w:asciiTheme="majorHAnsi" w:hAnsiTheme="majorHAnsi"/>
                <w:sz w:val="22"/>
              </w:rPr>
              <w:t>maturity</w:t>
            </w:r>
            <w:proofErr w:type="spellEnd"/>
            <w:r w:rsidRPr="00E3027B">
              <w:rPr>
                <w:rFonts w:asciiTheme="majorHAnsi" w:hAnsiTheme="majorHAnsi"/>
                <w:sz w:val="22"/>
              </w:rPr>
              <w:t xml:space="preserve"> </w:t>
            </w:r>
            <w:proofErr w:type="spellStart"/>
            <w:r w:rsidRPr="00E3027B">
              <w:rPr>
                <w:rFonts w:asciiTheme="majorHAnsi" w:hAnsiTheme="majorHAnsi"/>
                <w:sz w:val="22"/>
              </w:rPr>
              <w:t>of</w:t>
            </w:r>
            <w:proofErr w:type="spellEnd"/>
            <w:r w:rsidRPr="00E3027B">
              <w:rPr>
                <w:rFonts w:asciiTheme="majorHAnsi" w:hAnsiTheme="majorHAnsi"/>
                <w:sz w:val="22"/>
              </w:rPr>
              <w:t xml:space="preserve"> </w:t>
            </w:r>
            <w:proofErr w:type="spellStart"/>
            <w:r w:rsidRPr="00E3027B">
              <w:rPr>
                <w:rFonts w:asciiTheme="majorHAnsi" w:hAnsiTheme="majorHAnsi"/>
                <w:sz w:val="22"/>
              </w:rPr>
              <w:t>the</w:t>
            </w:r>
            <w:proofErr w:type="spellEnd"/>
            <w:r w:rsidRPr="00E3027B">
              <w:rPr>
                <w:rFonts w:asciiTheme="majorHAnsi" w:hAnsiTheme="majorHAnsi"/>
                <w:sz w:val="22"/>
              </w:rPr>
              <w:t xml:space="preserve"> </w:t>
            </w:r>
            <w:proofErr w:type="spellStart"/>
            <w:r w:rsidRPr="00E3027B">
              <w:rPr>
                <w:rFonts w:asciiTheme="majorHAnsi" w:hAnsiTheme="majorHAnsi"/>
                <w:sz w:val="22"/>
              </w:rPr>
              <w:t>technology</w:t>
            </w:r>
            <w:proofErr w:type="spellEnd"/>
            <w:r w:rsidRPr="00E3027B">
              <w:rPr>
                <w:rFonts w:asciiTheme="majorHAnsi" w:hAnsiTheme="majorHAnsi"/>
                <w:sz w:val="22"/>
              </w:rPr>
              <w:t xml:space="preserve">, a </w:t>
            </w:r>
            <w:proofErr w:type="spellStart"/>
            <w:r w:rsidRPr="00E3027B">
              <w:rPr>
                <w:rFonts w:asciiTheme="majorHAnsi" w:hAnsiTheme="majorHAnsi"/>
                <w:sz w:val="22"/>
              </w:rPr>
              <w:t>suitable</w:t>
            </w:r>
            <w:proofErr w:type="spellEnd"/>
            <w:r w:rsidRPr="00E3027B">
              <w:rPr>
                <w:rFonts w:asciiTheme="majorHAnsi" w:hAnsiTheme="majorHAnsi"/>
                <w:sz w:val="22"/>
              </w:rPr>
              <w:t xml:space="preserve"> mix </w:t>
            </w:r>
            <w:proofErr w:type="spellStart"/>
            <w:r w:rsidRPr="00E3027B">
              <w:rPr>
                <w:rFonts w:asciiTheme="majorHAnsi" w:hAnsiTheme="majorHAnsi"/>
                <w:sz w:val="22"/>
              </w:rPr>
              <w:t>of</w:t>
            </w:r>
            <w:proofErr w:type="spellEnd"/>
            <w:r w:rsidRPr="00E3027B">
              <w:rPr>
                <w:rFonts w:asciiTheme="majorHAnsi" w:hAnsiTheme="majorHAnsi"/>
                <w:sz w:val="22"/>
              </w:rPr>
              <w:t xml:space="preserve"> </w:t>
            </w:r>
            <w:proofErr w:type="spellStart"/>
            <w:r w:rsidRPr="00E3027B">
              <w:rPr>
                <w:rFonts w:asciiTheme="majorHAnsi" w:hAnsiTheme="majorHAnsi"/>
                <w:sz w:val="22"/>
              </w:rPr>
              <w:t>research</w:t>
            </w:r>
            <w:proofErr w:type="spellEnd"/>
            <w:r w:rsidRPr="00E3027B">
              <w:rPr>
                <w:rFonts w:asciiTheme="majorHAnsi" w:hAnsiTheme="majorHAnsi"/>
                <w:sz w:val="22"/>
              </w:rPr>
              <w:t xml:space="preserve">, </w:t>
            </w:r>
            <w:proofErr w:type="spellStart"/>
            <w:r w:rsidRPr="00E3027B">
              <w:rPr>
                <w:rFonts w:asciiTheme="majorHAnsi" w:hAnsiTheme="majorHAnsi"/>
                <w:sz w:val="22"/>
              </w:rPr>
              <w:t>technology</w:t>
            </w:r>
            <w:proofErr w:type="spellEnd"/>
            <w:r w:rsidRPr="00E3027B">
              <w:rPr>
                <w:rFonts w:asciiTheme="majorHAnsi" w:hAnsiTheme="majorHAnsi"/>
                <w:sz w:val="22"/>
              </w:rPr>
              <w:t xml:space="preserve"> </w:t>
            </w:r>
            <w:proofErr w:type="spellStart"/>
            <w:r w:rsidRPr="00E3027B">
              <w:rPr>
                <w:rFonts w:asciiTheme="majorHAnsi" w:hAnsiTheme="majorHAnsi"/>
                <w:sz w:val="22"/>
              </w:rPr>
              <w:t>development</w:t>
            </w:r>
            <w:proofErr w:type="spellEnd"/>
            <w:r w:rsidRPr="00E3027B">
              <w:rPr>
                <w:rFonts w:asciiTheme="majorHAnsi" w:hAnsiTheme="majorHAnsi"/>
                <w:sz w:val="22"/>
              </w:rPr>
              <w:t xml:space="preserve"> </w:t>
            </w:r>
            <w:proofErr w:type="spellStart"/>
            <w:r w:rsidRPr="00E3027B">
              <w:rPr>
                <w:rFonts w:asciiTheme="majorHAnsi" w:hAnsiTheme="majorHAnsi"/>
                <w:sz w:val="22"/>
              </w:rPr>
              <w:t>and</w:t>
            </w:r>
            <w:proofErr w:type="spellEnd"/>
            <w:r w:rsidRPr="00E3027B">
              <w:rPr>
                <w:rFonts w:asciiTheme="majorHAnsi" w:hAnsiTheme="majorHAnsi"/>
                <w:sz w:val="22"/>
              </w:rPr>
              <w:t xml:space="preserve"> </w:t>
            </w:r>
            <w:proofErr w:type="spellStart"/>
            <w:r w:rsidRPr="00E3027B">
              <w:rPr>
                <w:rFonts w:asciiTheme="majorHAnsi" w:hAnsiTheme="majorHAnsi"/>
                <w:sz w:val="22"/>
              </w:rPr>
              <w:t>validation</w:t>
            </w:r>
            <w:proofErr w:type="spellEnd"/>
            <w:r w:rsidRPr="00E3027B">
              <w:rPr>
                <w:rFonts w:asciiTheme="majorHAnsi" w:hAnsiTheme="majorHAnsi"/>
                <w:sz w:val="22"/>
              </w:rPr>
              <w:t xml:space="preserve"> </w:t>
            </w:r>
            <w:proofErr w:type="spellStart"/>
            <w:r w:rsidRPr="00E3027B">
              <w:rPr>
                <w:rFonts w:asciiTheme="majorHAnsi" w:hAnsiTheme="majorHAnsi"/>
                <w:sz w:val="22"/>
              </w:rPr>
              <w:t>activities</w:t>
            </w:r>
            <w:proofErr w:type="spellEnd"/>
            <w:r w:rsidRPr="00E3027B">
              <w:rPr>
                <w:rFonts w:asciiTheme="majorHAnsi" w:hAnsiTheme="majorHAnsi"/>
                <w:sz w:val="22"/>
              </w:rPr>
              <w:t xml:space="preserve"> </w:t>
            </w:r>
            <w:proofErr w:type="spellStart"/>
            <w:r w:rsidRPr="00E3027B">
              <w:rPr>
                <w:rFonts w:asciiTheme="majorHAnsi" w:hAnsiTheme="majorHAnsi"/>
                <w:sz w:val="22"/>
              </w:rPr>
              <w:t>to</w:t>
            </w:r>
            <w:proofErr w:type="spellEnd"/>
            <w:r w:rsidRPr="00E3027B">
              <w:rPr>
                <w:rFonts w:asciiTheme="majorHAnsi" w:hAnsiTheme="majorHAnsi"/>
                <w:sz w:val="22"/>
              </w:rPr>
              <w:t xml:space="preserve"> </w:t>
            </w:r>
            <w:proofErr w:type="spellStart"/>
            <w:r w:rsidRPr="00E3027B">
              <w:rPr>
                <w:rFonts w:asciiTheme="majorHAnsi" w:hAnsiTheme="majorHAnsi"/>
                <w:sz w:val="22"/>
              </w:rPr>
              <w:t>increase</w:t>
            </w:r>
            <w:proofErr w:type="spellEnd"/>
            <w:r w:rsidRPr="00E3027B">
              <w:rPr>
                <w:rFonts w:asciiTheme="majorHAnsi" w:hAnsiTheme="majorHAnsi"/>
                <w:sz w:val="22"/>
              </w:rPr>
              <w:t xml:space="preserve"> </w:t>
            </w:r>
            <w:proofErr w:type="spellStart"/>
            <w:r w:rsidRPr="00E3027B">
              <w:rPr>
                <w:rFonts w:asciiTheme="majorHAnsi" w:hAnsiTheme="majorHAnsi"/>
                <w:sz w:val="22"/>
              </w:rPr>
              <w:t>the</w:t>
            </w:r>
            <w:proofErr w:type="spellEnd"/>
            <w:r w:rsidRPr="00E3027B">
              <w:rPr>
                <w:rFonts w:asciiTheme="majorHAnsi" w:hAnsiTheme="majorHAnsi"/>
                <w:sz w:val="22"/>
              </w:rPr>
              <w:t xml:space="preserve"> </w:t>
            </w:r>
            <w:proofErr w:type="spellStart"/>
            <w:r w:rsidRPr="00E3027B">
              <w:rPr>
                <w:rFonts w:asciiTheme="majorHAnsi" w:hAnsiTheme="majorHAnsi"/>
                <w:sz w:val="22"/>
              </w:rPr>
              <w:t>maturity</w:t>
            </w:r>
            <w:proofErr w:type="spellEnd"/>
            <w:r w:rsidRPr="00E3027B">
              <w:rPr>
                <w:rFonts w:asciiTheme="majorHAnsi" w:hAnsiTheme="majorHAnsi"/>
                <w:sz w:val="22"/>
              </w:rPr>
              <w:t xml:space="preserve"> </w:t>
            </w:r>
            <w:proofErr w:type="spellStart"/>
            <w:r w:rsidRPr="00E3027B">
              <w:rPr>
                <w:rFonts w:asciiTheme="majorHAnsi" w:hAnsiTheme="majorHAnsi"/>
                <w:sz w:val="22"/>
              </w:rPr>
              <w:t>of</w:t>
            </w:r>
            <w:proofErr w:type="spellEnd"/>
            <w:r w:rsidRPr="00E3027B">
              <w:rPr>
                <w:rFonts w:asciiTheme="majorHAnsi" w:hAnsiTheme="majorHAnsi"/>
                <w:sz w:val="22"/>
              </w:rPr>
              <w:t xml:space="preserve"> </w:t>
            </w:r>
            <w:proofErr w:type="spellStart"/>
            <w:r w:rsidRPr="00E3027B">
              <w:rPr>
                <w:rFonts w:asciiTheme="majorHAnsi" w:hAnsiTheme="majorHAnsi"/>
                <w:sz w:val="22"/>
              </w:rPr>
              <w:t>the</w:t>
            </w:r>
            <w:proofErr w:type="spellEnd"/>
            <w:r w:rsidRPr="00E3027B">
              <w:rPr>
                <w:rFonts w:asciiTheme="majorHAnsi" w:hAnsiTheme="majorHAnsi"/>
                <w:sz w:val="22"/>
              </w:rPr>
              <w:t xml:space="preserve"> </w:t>
            </w:r>
            <w:proofErr w:type="spellStart"/>
            <w:r w:rsidRPr="00E3027B">
              <w:rPr>
                <w:rFonts w:asciiTheme="majorHAnsi" w:hAnsiTheme="majorHAnsi"/>
                <w:sz w:val="22"/>
              </w:rPr>
              <w:t>technology</w:t>
            </w:r>
            <w:proofErr w:type="spellEnd"/>
            <w:r w:rsidRPr="00E3027B">
              <w:rPr>
                <w:rFonts w:asciiTheme="majorHAnsi" w:hAnsiTheme="majorHAnsi"/>
                <w:sz w:val="22"/>
              </w:rPr>
              <w:t xml:space="preserve"> </w:t>
            </w:r>
            <w:proofErr w:type="spellStart"/>
            <w:r w:rsidRPr="00E3027B">
              <w:rPr>
                <w:rFonts w:asciiTheme="majorHAnsi" w:hAnsiTheme="majorHAnsi"/>
                <w:sz w:val="22"/>
              </w:rPr>
              <w:t>beyond</w:t>
            </w:r>
            <w:proofErr w:type="spellEnd"/>
            <w:r w:rsidRPr="00E3027B">
              <w:rPr>
                <w:rFonts w:asciiTheme="majorHAnsi" w:hAnsiTheme="majorHAnsi"/>
                <w:sz w:val="22"/>
              </w:rPr>
              <w:t xml:space="preserve"> </w:t>
            </w:r>
            <w:proofErr w:type="spellStart"/>
            <w:r w:rsidRPr="00E3027B">
              <w:rPr>
                <w:rFonts w:asciiTheme="majorHAnsi" w:hAnsiTheme="majorHAnsi"/>
                <w:sz w:val="22"/>
              </w:rPr>
              <w:t>proof</w:t>
            </w:r>
            <w:proofErr w:type="spellEnd"/>
            <w:r w:rsidRPr="00E3027B">
              <w:rPr>
                <w:rFonts w:asciiTheme="majorHAnsi" w:hAnsiTheme="majorHAnsi"/>
                <w:sz w:val="22"/>
              </w:rPr>
              <w:t xml:space="preserve"> </w:t>
            </w:r>
            <w:proofErr w:type="spellStart"/>
            <w:r w:rsidRPr="00E3027B">
              <w:rPr>
                <w:rFonts w:asciiTheme="majorHAnsi" w:hAnsiTheme="majorHAnsi"/>
                <w:sz w:val="22"/>
              </w:rPr>
              <w:t>of</w:t>
            </w:r>
            <w:proofErr w:type="spellEnd"/>
            <w:r w:rsidRPr="00E3027B">
              <w:rPr>
                <w:rFonts w:asciiTheme="majorHAnsi" w:hAnsiTheme="majorHAnsi"/>
                <w:sz w:val="22"/>
              </w:rPr>
              <w:t xml:space="preserve"> </w:t>
            </w:r>
            <w:proofErr w:type="spellStart"/>
            <w:r w:rsidRPr="00E3027B">
              <w:rPr>
                <w:rFonts w:asciiTheme="majorHAnsi" w:hAnsiTheme="majorHAnsi"/>
                <w:sz w:val="22"/>
              </w:rPr>
              <w:t>principle</w:t>
            </w:r>
            <w:proofErr w:type="spellEnd"/>
            <w:r w:rsidRPr="00E3027B">
              <w:rPr>
                <w:rFonts w:asciiTheme="majorHAnsi" w:hAnsiTheme="majorHAnsi"/>
                <w:sz w:val="22"/>
              </w:rPr>
              <w:t xml:space="preserve"> </w:t>
            </w:r>
            <w:proofErr w:type="spellStart"/>
            <w:r w:rsidRPr="00E3027B">
              <w:rPr>
                <w:rFonts w:asciiTheme="majorHAnsi" w:hAnsiTheme="majorHAnsi"/>
                <w:sz w:val="22"/>
              </w:rPr>
              <w:t>to</w:t>
            </w:r>
            <w:proofErr w:type="spellEnd"/>
            <w:r w:rsidRPr="00E3027B">
              <w:rPr>
                <w:rFonts w:asciiTheme="majorHAnsi" w:hAnsiTheme="majorHAnsi"/>
                <w:sz w:val="22"/>
              </w:rPr>
              <w:t xml:space="preserve"> </w:t>
            </w:r>
            <w:proofErr w:type="spellStart"/>
            <w:r w:rsidRPr="00E3027B">
              <w:rPr>
                <w:rFonts w:asciiTheme="majorHAnsi" w:hAnsiTheme="majorHAnsi"/>
                <w:sz w:val="22"/>
              </w:rPr>
              <w:t>viable</w:t>
            </w:r>
            <w:proofErr w:type="spellEnd"/>
            <w:r w:rsidRPr="00E3027B">
              <w:rPr>
                <w:rFonts w:asciiTheme="majorHAnsi" w:hAnsiTheme="majorHAnsi"/>
                <w:sz w:val="22"/>
              </w:rPr>
              <w:t xml:space="preserve"> </w:t>
            </w:r>
            <w:proofErr w:type="spellStart"/>
            <w:r w:rsidRPr="00E3027B">
              <w:rPr>
                <w:rFonts w:asciiTheme="majorHAnsi" w:hAnsiTheme="majorHAnsi"/>
                <w:sz w:val="22"/>
              </w:rPr>
              <w:t>demonstrators</w:t>
            </w:r>
            <w:proofErr w:type="spellEnd"/>
            <w:r w:rsidRPr="00E3027B">
              <w:rPr>
                <w:rFonts w:asciiTheme="majorHAnsi" w:hAnsiTheme="majorHAnsi"/>
                <w:sz w:val="22"/>
              </w:rPr>
              <w:t xml:space="preserve"> </w:t>
            </w:r>
            <w:proofErr w:type="spellStart"/>
            <w:r w:rsidRPr="00E3027B">
              <w:rPr>
                <w:rFonts w:asciiTheme="majorHAnsi" w:hAnsiTheme="majorHAnsi"/>
                <w:sz w:val="22"/>
              </w:rPr>
              <w:t>of</w:t>
            </w:r>
            <w:proofErr w:type="spellEnd"/>
            <w:r w:rsidRPr="00E3027B">
              <w:rPr>
                <w:rFonts w:asciiTheme="majorHAnsi" w:hAnsiTheme="majorHAnsi"/>
                <w:sz w:val="22"/>
              </w:rPr>
              <w:t xml:space="preserve"> </w:t>
            </w:r>
            <w:proofErr w:type="spellStart"/>
            <w:r w:rsidRPr="00E3027B">
              <w:rPr>
                <w:rFonts w:asciiTheme="majorHAnsi" w:hAnsiTheme="majorHAnsi"/>
                <w:sz w:val="22"/>
              </w:rPr>
              <w:t>the</w:t>
            </w:r>
            <w:proofErr w:type="spellEnd"/>
            <w:r w:rsidRPr="00E3027B">
              <w:rPr>
                <w:rFonts w:asciiTheme="majorHAnsi" w:hAnsiTheme="majorHAnsi"/>
                <w:sz w:val="22"/>
              </w:rPr>
              <w:t xml:space="preserve"> </w:t>
            </w:r>
            <w:proofErr w:type="spellStart"/>
            <w:r w:rsidRPr="00E3027B">
              <w:rPr>
                <w:rFonts w:asciiTheme="majorHAnsi" w:hAnsiTheme="majorHAnsi"/>
                <w:sz w:val="22"/>
              </w:rPr>
              <w:t>technology</w:t>
            </w:r>
            <w:proofErr w:type="spellEnd"/>
            <w:r w:rsidRPr="00E3027B">
              <w:rPr>
                <w:rFonts w:asciiTheme="majorHAnsi" w:hAnsiTheme="majorHAnsi"/>
                <w:sz w:val="22"/>
              </w:rPr>
              <w:t xml:space="preserve"> </w:t>
            </w:r>
            <w:proofErr w:type="spellStart"/>
            <w:r w:rsidRPr="00E3027B">
              <w:rPr>
                <w:rFonts w:asciiTheme="majorHAnsi" w:hAnsiTheme="majorHAnsi"/>
                <w:sz w:val="22"/>
              </w:rPr>
              <w:t>in</w:t>
            </w:r>
            <w:proofErr w:type="spellEnd"/>
            <w:r w:rsidRPr="00E3027B">
              <w:rPr>
                <w:rFonts w:asciiTheme="majorHAnsi" w:hAnsiTheme="majorHAnsi"/>
                <w:sz w:val="22"/>
              </w:rPr>
              <w:t xml:space="preserve"> </w:t>
            </w:r>
            <w:proofErr w:type="spellStart"/>
            <w:r w:rsidRPr="00E3027B">
              <w:rPr>
                <w:rFonts w:asciiTheme="majorHAnsi" w:hAnsiTheme="majorHAnsi"/>
                <w:sz w:val="22"/>
              </w:rPr>
              <w:t>the</w:t>
            </w:r>
            <w:proofErr w:type="spellEnd"/>
            <w:r w:rsidRPr="00E3027B">
              <w:rPr>
                <w:rFonts w:asciiTheme="majorHAnsi" w:hAnsiTheme="majorHAnsi"/>
                <w:sz w:val="22"/>
              </w:rPr>
              <w:t xml:space="preserve"> </w:t>
            </w:r>
            <w:proofErr w:type="spellStart"/>
            <w:r w:rsidRPr="00E3027B">
              <w:rPr>
                <w:rFonts w:asciiTheme="majorHAnsi" w:hAnsiTheme="majorHAnsi"/>
                <w:sz w:val="22"/>
              </w:rPr>
              <w:t>intended</w:t>
            </w:r>
            <w:proofErr w:type="spellEnd"/>
            <w:r w:rsidRPr="00E3027B">
              <w:rPr>
                <w:rFonts w:asciiTheme="majorHAnsi" w:hAnsiTheme="majorHAnsi"/>
                <w:sz w:val="22"/>
              </w:rPr>
              <w:t xml:space="preserve"> </w:t>
            </w:r>
            <w:proofErr w:type="spellStart"/>
            <w:r w:rsidRPr="00E3027B">
              <w:rPr>
                <w:rFonts w:asciiTheme="majorHAnsi" w:hAnsiTheme="majorHAnsi"/>
                <w:sz w:val="22"/>
              </w:rPr>
              <w:t>field</w:t>
            </w:r>
            <w:proofErr w:type="spellEnd"/>
            <w:r w:rsidRPr="00E3027B">
              <w:rPr>
                <w:rFonts w:asciiTheme="majorHAnsi" w:hAnsiTheme="majorHAnsi"/>
                <w:sz w:val="22"/>
              </w:rPr>
              <w:t xml:space="preserve"> </w:t>
            </w:r>
            <w:proofErr w:type="spellStart"/>
            <w:r w:rsidRPr="00E3027B">
              <w:rPr>
                <w:rFonts w:asciiTheme="majorHAnsi" w:hAnsiTheme="majorHAnsi"/>
                <w:sz w:val="22"/>
              </w:rPr>
              <w:t>of</w:t>
            </w:r>
            <w:proofErr w:type="spellEnd"/>
            <w:r w:rsidRPr="00E3027B">
              <w:rPr>
                <w:rFonts w:asciiTheme="majorHAnsi" w:hAnsiTheme="majorHAnsi"/>
                <w:sz w:val="22"/>
              </w:rPr>
              <w:t xml:space="preserve"> </w:t>
            </w:r>
            <w:proofErr w:type="spellStart"/>
            <w:r w:rsidRPr="00E3027B">
              <w:rPr>
                <w:rFonts w:asciiTheme="majorHAnsi" w:hAnsiTheme="majorHAnsi"/>
                <w:sz w:val="22"/>
              </w:rPr>
              <w:t>application</w:t>
            </w:r>
            <w:proofErr w:type="spellEnd"/>
            <w:r w:rsidRPr="00E3027B">
              <w:rPr>
                <w:rFonts w:asciiTheme="majorHAnsi" w:hAnsiTheme="majorHAnsi"/>
                <w:sz w:val="22"/>
              </w:rPr>
              <w:t xml:space="preserve"> (</w:t>
            </w:r>
            <w:proofErr w:type="spellStart"/>
            <w:r w:rsidRPr="00E3027B">
              <w:rPr>
                <w:rFonts w:asciiTheme="majorHAnsi" w:hAnsiTheme="majorHAnsi"/>
                <w:sz w:val="22"/>
              </w:rPr>
              <w:t>i.e</w:t>
            </w:r>
            <w:proofErr w:type="spellEnd"/>
            <w:r w:rsidRPr="00E3027B">
              <w:rPr>
                <w:rFonts w:asciiTheme="majorHAnsi" w:hAnsiTheme="majorHAnsi"/>
                <w:sz w:val="22"/>
              </w:rPr>
              <w:t xml:space="preserve">. </w:t>
            </w:r>
            <w:proofErr w:type="spellStart"/>
            <w:r w:rsidRPr="00E3027B">
              <w:rPr>
                <w:rFonts w:asciiTheme="majorHAnsi" w:hAnsiTheme="majorHAnsi"/>
                <w:sz w:val="22"/>
              </w:rPr>
              <w:t>up</w:t>
            </w:r>
            <w:proofErr w:type="spellEnd"/>
            <w:r w:rsidRPr="00E3027B">
              <w:rPr>
                <w:rFonts w:asciiTheme="majorHAnsi" w:hAnsiTheme="majorHAnsi"/>
                <w:sz w:val="22"/>
              </w:rPr>
              <w:t xml:space="preserve"> </w:t>
            </w:r>
            <w:proofErr w:type="spellStart"/>
            <w:r w:rsidRPr="00E3027B">
              <w:rPr>
                <w:rFonts w:asciiTheme="majorHAnsi" w:hAnsiTheme="majorHAnsi"/>
                <w:sz w:val="22"/>
              </w:rPr>
              <w:t>to</w:t>
            </w:r>
            <w:proofErr w:type="spellEnd"/>
            <w:r w:rsidRPr="00E3027B">
              <w:rPr>
                <w:rFonts w:asciiTheme="majorHAnsi" w:hAnsiTheme="majorHAnsi"/>
                <w:sz w:val="22"/>
              </w:rPr>
              <w:t xml:space="preserve"> Technology </w:t>
            </w:r>
            <w:proofErr w:type="spellStart"/>
            <w:r w:rsidRPr="00E3027B">
              <w:rPr>
                <w:rFonts w:asciiTheme="majorHAnsi" w:hAnsiTheme="majorHAnsi"/>
                <w:sz w:val="22"/>
              </w:rPr>
              <w:t>Readiness</w:t>
            </w:r>
            <w:proofErr w:type="spellEnd"/>
            <w:r w:rsidRPr="00E3027B">
              <w:rPr>
                <w:rFonts w:asciiTheme="majorHAnsi" w:hAnsiTheme="majorHAnsi"/>
                <w:sz w:val="22"/>
              </w:rPr>
              <w:t xml:space="preserve"> </w:t>
            </w:r>
            <w:proofErr w:type="spellStart"/>
            <w:r w:rsidRPr="00E3027B">
              <w:rPr>
                <w:rFonts w:asciiTheme="majorHAnsi" w:hAnsiTheme="majorHAnsi"/>
                <w:sz w:val="22"/>
              </w:rPr>
              <w:t>Level</w:t>
            </w:r>
            <w:proofErr w:type="spellEnd"/>
            <w:r w:rsidRPr="00E3027B">
              <w:rPr>
                <w:rFonts w:asciiTheme="majorHAnsi" w:hAnsiTheme="majorHAnsi"/>
                <w:sz w:val="22"/>
              </w:rPr>
              <w:t xml:space="preserve"> 5 </w:t>
            </w:r>
            <w:proofErr w:type="spellStart"/>
            <w:r w:rsidRPr="00E3027B">
              <w:rPr>
                <w:rFonts w:asciiTheme="majorHAnsi" w:hAnsiTheme="majorHAnsi"/>
                <w:sz w:val="22"/>
              </w:rPr>
              <w:t>or</w:t>
            </w:r>
            <w:proofErr w:type="spellEnd"/>
            <w:r w:rsidRPr="00E3027B">
              <w:rPr>
                <w:rFonts w:asciiTheme="majorHAnsi" w:hAnsiTheme="majorHAnsi"/>
                <w:sz w:val="22"/>
              </w:rPr>
              <w:t xml:space="preserve"> 6). </w:t>
            </w:r>
            <w:proofErr w:type="spellStart"/>
            <w:r w:rsidRPr="00E3027B">
              <w:rPr>
                <w:rFonts w:asciiTheme="majorHAnsi" w:hAnsiTheme="majorHAnsi"/>
                <w:sz w:val="22"/>
              </w:rPr>
              <w:t>The</w:t>
            </w:r>
            <w:proofErr w:type="spellEnd"/>
            <w:r w:rsidRPr="00E3027B">
              <w:rPr>
                <w:rFonts w:asciiTheme="majorHAnsi" w:hAnsiTheme="majorHAnsi"/>
                <w:sz w:val="22"/>
              </w:rPr>
              <w:t xml:space="preserve"> </w:t>
            </w:r>
            <w:proofErr w:type="spellStart"/>
            <w:r w:rsidRPr="00E3027B">
              <w:rPr>
                <w:rFonts w:asciiTheme="majorHAnsi" w:hAnsiTheme="majorHAnsi"/>
                <w:sz w:val="22"/>
              </w:rPr>
              <w:t>activities</w:t>
            </w:r>
            <w:proofErr w:type="spellEnd"/>
            <w:r w:rsidRPr="00E3027B">
              <w:rPr>
                <w:rFonts w:asciiTheme="majorHAnsi" w:hAnsiTheme="majorHAnsi"/>
                <w:sz w:val="22"/>
              </w:rPr>
              <w:t xml:space="preserve"> </w:t>
            </w:r>
            <w:proofErr w:type="spellStart"/>
            <w:r w:rsidRPr="00E3027B">
              <w:rPr>
                <w:rFonts w:asciiTheme="majorHAnsi" w:hAnsiTheme="majorHAnsi"/>
                <w:sz w:val="22"/>
              </w:rPr>
              <w:t>must</w:t>
            </w:r>
            <w:proofErr w:type="spellEnd"/>
            <w:r w:rsidRPr="00E3027B">
              <w:rPr>
                <w:rFonts w:asciiTheme="majorHAnsi" w:hAnsiTheme="majorHAnsi"/>
                <w:sz w:val="22"/>
              </w:rPr>
              <w:t xml:space="preserve"> </w:t>
            </w:r>
            <w:proofErr w:type="spellStart"/>
            <w:r w:rsidRPr="00E3027B">
              <w:rPr>
                <w:rFonts w:asciiTheme="majorHAnsi" w:hAnsiTheme="majorHAnsi"/>
                <w:sz w:val="22"/>
              </w:rPr>
              <w:t>in</w:t>
            </w:r>
            <w:proofErr w:type="spellEnd"/>
            <w:r w:rsidRPr="00E3027B">
              <w:rPr>
                <w:rFonts w:asciiTheme="majorHAnsi" w:hAnsiTheme="majorHAnsi"/>
                <w:sz w:val="22"/>
              </w:rPr>
              <w:t xml:space="preserve"> </w:t>
            </w:r>
            <w:proofErr w:type="spellStart"/>
            <w:r w:rsidRPr="00E3027B">
              <w:rPr>
                <w:rFonts w:asciiTheme="majorHAnsi" w:hAnsiTheme="majorHAnsi"/>
                <w:sz w:val="22"/>
              </w:rPr>
              <w:t>all</w:t>
            </w:r>
            <w:proofErr w:type="spellEnd"/>
            <w:r w:rsidRPr="00E3027B">
              <w:rPr>
                <w:rFonts w:asciiTheme="majorHAnsi" w:hAnsiTheme="majorHAnsi"/>
                <w:sz w:val="22"/>
              </w:rPr>
              <w:t xml:space="preserve"> </w:t>
            </w:r>
            <w:proofErr w:type="spellStart"/>
            <w:r w:rsidRPr="00E3027B">
              <w:rPr>
                <w:rFonts w:asciiTheme="majorHAnsi" w:hAnsiTheme="majorHAnsi"/>
                <w:sz w:val="22"/>
              </w:rPr>
              <w:t>cases</w:t>
            </w:r>
            <w:proofErr w:type="spellEnd"/>
            <w:r w:rsidRPr="00E3027B">
              <w:rPr>
                <w:rFonts w:asciiTheme="majorHAnsi" w:hAnsiTheme="majorHAnsi"/>
                <w:sz w:val="22"/>
              </w:rPr>
              <w:t xml:space="preserve"> </w:t>
            </w:r>
            <w:proofErr w:type="spellStart"/>
            <w:r w:rsidRPr="00E3027B">
              <w:rPr>
                <w:rFonts w:asciiTheme="majorHAnsi" w:hAnsiTheme="majorHAnsi"/>
                <w:sz w:val="22"/>
              </w:rPr>
              <w:t>address</w:t>
            </w:r>
            <w:proofErr w:type="spellEnd"/>
            <w:r w:rsidRPr="00E3027B">
              <w:rPr>
                <w:rFonts w:asciiTheme="majorHAnsi" w:hAnsiTheme="majorHAnsi"/>
                <w:sz w:val="22"/>
              </w:rPr>
              <w:t xml:space="preserve"> </w:t>
            </w:r>
            <w:proofErr w:type="spellStart"/>
            <w:r w:rsidRPr="00E3027B">
              <w:rPr>
                <w:rFonts w:asciiTheme="majorHAnsi" w:hAnsiTheme="majorHAnsi"/>
                <w:sz w:val="22"/>
              </w:rPr>
              <w:t>market</w:t>
            </w:r>
            <w:proofErr w:type="spellEnd"/>
            <w:r w:rsidRPr="00E3027B">
              <w:rPr>
                <w:rFonts w:asciiTheme="majorHAnsi" w:hAnsiTheme="majorHAnsi"/>
                <w:sz w:val="22"/>
              </w:rPr>
              <w:t xml:space="preserve"> </w:t>
            </w:r>
            <w:proofErr w:type="spellStart"/>
            <w:r w:rsidRPr="00E3027B">
              <w:rPr>
                <w:rFonts w:asciiTheme="majorHAnsi" w:hAnsiTheme="majorHAnsi"/>
                <w:sz w:val="22"/>
              </w:rPr>
              <w:t>readiness</w:t>
            </w:r>
            <w:proofErr w:type="spellEnd"/>
            <w:r w:rsidRPr="00E3027B">
              <w:rPr>
                <w:rFonts w:asciiTheme="majorHAnsi" w:hAnsiTheme="majorHAnsi"/>
                <w:sz w:val="22"/>
              </w:rPr>
              <w:t xml:space="preserve"> </w:t>
            </w:r>
            <w:proofErr w:type="spellStart"/>
            <w:r w:rsidRPr="00E3027B">
              <w:rPr>
                <w:rFonts w:asciiTheme="majorHAnsi" w:hAnsiTheme="majorHAnsi"/>
                <w:sz w:val="22"/>
              </w:rPr>
              <w:t>towards</w:t>
            </w:r>
            <w:proofErr w:type="spellEnd"/>
            <w:r w:rsidRPr="00E3027B">
              <w:rPr>
                <w:rFonts w:asciiTheme="majorHAnsi" w:hAnsiTheme="majorHAnsi"/>
                <w:sz w:val="22"/>
              </w:rPr>
              <w:t xml:space="preserve"> </w:t>
            </w:r>
            <w:proofErr w:type="spellStart"/>
            <w:r w:rsidRPr="00E3027B">
              <w:rPr>
                <w:rFonts w:asciiTheme="majorHAnsi" w:hAnsiTheme="majorHAnsi"/>
                <w:sz w:val="22"/>
              </w:rPr>
              <w:t>commercialisation</w:t>
            </w:r>
            <w:proofErr w:type="spellEnd"/>
            <w:r w:rsidRPr="00E3027B">
              <w:rPr>
                <w:rFonts w:asciiTheme="majorHAnsi" w:hAnsiTheme="majorHAnsi"/>
                <w:sz w:val="22"/>
              </w:rPr>
              <w:t xml:space="preserve"> </w:t>
            </w:r>
            <w:proofErr w:type="spellStart"/>
            <w:r w:rsidRPr="00E3027B">
              <w:rPr>
                <w:rFonts w:asciiTheme="majorHAnsi" w:hAnsiTheme="majorHAnsi"/>
                <w:sz w:val="22"/>
              </w:rPr>
              <w:t>and</w:t>
            </w:r>
            <w:proofErr w:type="spellEnd"/>
            <w:r w:rsidRPr="00E3027B">
              <w:rPr>
                <w:rFonts w:asciiTheme="majorHAnsi" w:hAnsiTheme="majorHAnsi"/>
                <w:sz w:val="22"/>
              </w:rPr>
              <w:t xml:space="preserve"> </w:t>
            </w:r>
            <w:proofErr w:type="spellStart"/>
            <w:r w:rsidRPr="00E3027B">
              <w:rPr>
                <w:rFonts w:asciiTheme="majorHAnsi" w:hAnsiTheme="majorHAnsi"/>
                <w:sz w:val="22"/>
              </w:rPr>
              <w:t>deployment</w:t>
            </w:r>
            <w:proofErr w:type="spellEnd"/>
            <w:r w:rsidRPr="00E3027B">
              <w:rPr>
                <w:rFonts w:asciiTheme="majorHAnsi" w:hAnsiTheme="majorHAnsi"/>
                <w:sz w:val="22"/>
              </w:rPr>
              <w:t xml:space="preserve"> (</w:t>
            </w:r>
            <w:proofErr w:type="spellStart"/>
            <w:r w:rsidRPr="00E3027B">
              <w:rPr>
                <w:rFonts w:asciiTheme="majorHAnsi" w:hAnsiTheme="majorHAnsi"/>
                <w:sz w:val="22"/>
              </w:rPr>
              <w:t>market</w:t>
            </w:r>
            <w:proofErr w:type="spellEnd"/>
            <w:r w:rsidRPr="00E3027B">
              <w:rPr>
                <w:rFonts w:asciiTheme="majorHAnsi" w:hAnsiTheme="majorHAnsi"/>
                <w:sz w:val="22"/>
              </w:rPr>
              <w:t xml:space="preserve"> </w:t>
            </w:r>
            <w:proofErr w:type="spellStart"/>
            <w:r w:rsidRPr="00E3027B">
              <w:rPr>
                <w:rFonts w:asciiTheme="majorHAnsi" w:hAnsiTheme="majorHAnsi"/>
                <w:sz w:val="22"/>
              </w:rPr>
              <w:t>research</w:t>
            </w:r>
            <w:proofErr w:type="spellEnd"/>
            <w:r w:rsidRPr="00E3027B">
              <w:rPr>
                <w:rFonts w:asciiTheme="majorHAnsi" w:hAnsiTheme="majorHAnsi"/>
                <w:sz w:val="22"/>
              </w:rPr>
              <w:t xml:space="preserve">, </w:t>
            </w:r>
            <w:proofErr w:type="spellStart"/>
            <w:r w:rsidRPr="00E3027B">
              <w:rPr>
                <w:rFonts w:asciiTheme="majorHAnsi" w:hAnsiTheme="majorHAnsi"/>
                <w:sz w:val="22"/>
              </w:rPr>
              <w:t>business</w:t>
            </w:r>
            <w:proofErr w:type="spellEnd"/>
            <w:r w:rsidRPr="00E3027B">
              <w:rPr>
                <w:rFonts w:asciiTheme="majorHAnsi" w:hAnsiTheme="majorHAnsi"/>
                <w:sz w:val="22"/>
              </w:rPr>
              <w:t xml:space="preserve"> </w:t>
            </w:r>
            <w:proofErr w:type="spellStart"/>
            <w:r w:rsidRPr="00E3027B">
              <w:rPr>
                <w:rFonts w:asciiTheme="majorHAnsi" w:hAnsiTheme="majorHAnsi"/>
                <w:sz w:val="22"/>
              </w:rPr>
              <w:t>case</w:t>
            </w:r>
            <w:proofErr w:type="spellEnd"/>
            <w:r w:rsidRPr="00E3027B">
              <w:rPr>
                <w:rFonts w:asciiTheme="majorHAnsi" w:hAnsiTheme="majorHAnsi"/>
                <w:sz w:val="22"/>
              </w:rPr>
              <w:t xml:space="preserve">, </w:t>
            </w:r>
            <w:proofErr w:type="spellStart"/>
            <w:r w:rsidRPr="00E3027B">
              <w:rPr>
                <w:rFonts w:asciiTheme="majorHAnsi" w:hAnsiTheme="majorHAnsi"/>
                <w:sz w:val="22"/>
              </w:rPr>
              <w:t>prospects</w:t>
            </w:r>
            <w:proofErr w:type="spellEnd"/>
            <w:r w:rsidRPr="00E3027B">
              <w:rPr>
                <w:rFonts w:asciiTheme="majorHAnsi" w:hAnsiTheme="majorHAnsi"/>
                <w:sz w:val="22"/>
              </w:rPr>
              <w:t xml:space="preserve"> </w:t>
            </w:r>
            <w:proofErr w:type="spellStart"/>
            <w:r w:rsidRPr="00E3027B">
              <w:rPr>
                <w:rFonts w:asciiTheme="majorHAnsi" w:hAnsiTheme="majorHAnsi"/>
                <w:sz w:val="22"/>
              </w:rPr>
              <w:t>for</w:t>
            </w:r>
            <w:proofErr w:type="spellEnd"/>
            <w:r w:rsidRPr="00E3027B">
              <w:rPr>
                <w:rFonts w:asciiTheme="majorHAnsi" w:hAnsiTheme="majorHAnsi"/>
                <w:sz w:val="22"/>
              </w:rPr>
              <w:t xml:space="preserve"> </w:t>
            </w:r>
            <w:proofErr w:type="spellStart"/>
            <w:r w:rsidRPr="00E3027B">
              <w:rPr>
                <w:rFonts w:asciiTheme="majorHAnsi" w:hAnsiTheme="majorHAnsi"/>
                <w:sz w:val="22"/>
              </w:rPr>
              <w:t>growth</w:t>
            </w:r>
            <w:proofErr w:type="spellEnd"/>
            <w:r w:rsidRPr="00E3027B">
              <w:rPr>
                <w:rFonts w:asciiTheme="majorHAnsi" w:hAnsiTheme="majorHAnsi"/>
                <w:sz w:val="22"/>
              </w:rPr>
              <w:t xml:space="preserve">, </w:t>
            </w:r>
            <w:proofErr w:type="spellStart"/>
            <w:r w:rsidRPr="00E3027B">
              <w:rPr>
                <w:rFonts w:asciiTheme="majorHAnsi" w:hAnsiTheme="majorHAnsi"/>
                <w:sz w:val="22"/>
              </w:rPr>
              <w:t>intellectual</w:t>
            </w:r>
            <w:proofErr w:type="spellEnd"/>
            <w:r w:rsidRPr="00E3027B">
              <w:rPr>
                <w:rFonts w:asciiTheme="majorHAnsi" w:hAnsiTheme="majorHAnsi"/>
                <w:sz w:val="22"/>
              </w:rPr>
              <w:t xml:space="preserve"> </w:t>
            </w:r>
            <w:proofErr w:type="spellStart"/>
            <w:r w:rsidRPr="00E3027B">
              <w:rPr>
                <w:rFonts w:asciiTheme="majorHAnsi" w:hAnsiTheme="majorHAnsi"/>
                <w:sz w:val="22"/>
              </w:rPr>
              <w:t>property</w:t>
            </w:r>
            <w:proofErr w:type="spellEnd"/>
            <w:r w:rsidRPr="00E3027B">
              <w:rPr>
                <w:rFonts w:asciiTheme="majorHAnsi" w:hAnsiTheme="majorHAnsi"/>
                <w:sz w:val="22"/>
              </w:rPr>
              <w:t xml:space="preserve"> </w:t>
            </w:r>
            <w:proofErr w:type="spellStart"/>
            <w:r w:rsidRPr="00E3027B">
              <w:rPr>
                <w:rFonts w:asciiTheme="majorHAnsi" w:hAnsiTheme="majorHAnsi"/>
                <w:sz w:val="22"/>
              </w:rPr>
              <w:t>protection</w:t>
            </w:r>
            <w:proofErr w:type="spellEnd"/>
            <w:r w:rsidRPr="00E3027B">
              <w:rPr>
                <w:rFonts w:asciiTheme="majorHAnsi" w:hAnsiTheme="majorHAnsi"/>
                <w:sz w:val="22"/>
              </w:rPr>
              <w:t xml:space="preserve">, </w:t>
            </w:r>
            <w:proofErr w:type="spellStart"/>
            <w:r w:rsidRPr="00E3027B">
              <w:rPr>
                <w:rFonts w:asciiTheme="majorHAnsi" w:hAnsiTheme="majorHAnsi"/>
                <w:sz w:val="22"/>
              </w:rPr>
              <w:t>competitor</w:t>
            </w:r>
            <w:proofErr w:type="spellEnd"/>
            <w:r w:rsidRPr="00E3027B">
              <w:rPr>
                <w:rFonts w:asciiTheme="majorHAnsi" w:hAnsiTheme="majorHAnsi"/>
                <w:sz w:val="22"/>
              </w:rPr>
              <w:t xml:space="preserve"> </w:t>
            </w:r>
            <w:proofErr w:type="spellStart"/>
            <w:r w:rsidRPr="00E3027B">
              <w:rPr>
                <w:rFonts w:asciiTheme="majorHAnsi" w:hAnsiTheme="majorHAnsi"/>
                <w:sz w:val="22"/>
              </w:rPr>
              <w:t>analysis</w:t>
            </w:r>
            <w:proofErr w:type="spellEnd"/>
            <w:r w:rsidRPr="00E3027B">
              <w:rPr>
                <w:rFonts w:asciiTheme="majorHAnsi" w:hAnsiTheme="majorHAnsi"/>
                <w:sz w:val="22"/>
              </w:rPr>
              <w:t xml:space="preserve"> </w:t>
            </w:r>
            <w:proofErr w:type="spellStart"/>
            <w:r w:rsidRPr="00E3027B">
              <w:rPr>
                <w:rFonts w:asciiTheme="majorHAnsi" w:hAnsiTheme="majorHAnsi"/>
                <w:sz w:val="22"/>
              </w:rPr>
              <w:t>etc</w:t>
            </w:r>
            <w:proofErr w:type="spellEnd"/>
            <w:r w:rsidRPr="00E3027B">
              <w:rPr>
                <w:rFonts w:asciiTheme="majorHAnsi" w:hAnsiTheme="majorHAnsi"/>
                <w:sz w:val="22"/>
              </w:rPr>
              <w:t xml:space="preserve">.) </w:t>
            </w:r>
            <w:proofErr w:type="spellStart"/>
            <w:r w:rsidRPr="00E3027B">
              <w:rPr>
                <w:rFonts w:asciiTheme="majorHAnsi" w:hAnsiTheme="majorHAnsi"/>
                <w:sz w:val="22"/>
              </w:rPr>
              <w:t>and</w:t>
            </w:r>
            <w:proofErr w:type="spellEnd"/>
            <w:r w:rsidRPr="00E3027B">
              <w:rPr>
                <w:rFonts w:asciiTheme="majorHAnsi" w:hAnsiTheme="majorHAnsi"/>
                <w:sz w:val="22"/>
              </w:rPr>
              <w:t xml:space="preserve"> </w:t>
            </w:r>
            <w:proofErr w:type="spellStart"/>
            <w:r w:rsidRPr="00E3027B">
              <w:rPr>
                <w:rFonts w:asciiTheme="majorHAnsi" w:hAnsiTheme="majorHAnsi"/>
                <w:sz w:val="22"/>
              </w:rPr>
              <w:t>other</w:t>
            </w:r>
            <w:proofErr w:type="spellEnd"/>
            <w:r w:rsidRPr="00E3027B">
              <w:rPr>
                <w:rFonts w:asciiTheme="majorHAnsi" w:hAnsiTheme="majorHAnsi"/>
                <w:sz w:val="22"/>
              </w:rPr>
              <w:t xml:space="preserve"> </w:t>
            </w:r>
            <w:proofErr w:type="spellStart"/>
            <w:r w:rsidRPr="00E3027B">
              <w:rPr>
                <w:rFonts w:asciiTheme="majorHAnsi" w:hAnsiTheme="majorHAnsi"/>
                <w:sz w:val="22"/>
              </w:rPr>
              <w:t>relevant</w:t>
            </w:r>
            <w:proofErr w:type="spellEnd"/>
            <w:r w:rsidRPr="00E3027B">
              <w:rPr>
                <w:rFonts w:asciiTheme="majorHAnsi" w:hAnsiTheme="majorHAnsi"/>
                <w:sz w:val="22"/>
              </w:rPr>
              <w:t xml:space="preserve"> </w:t>
            </w:r>
            <w:proofErr w:type="spellStart"/>
            <w:r w:rsidRPr="00E3027B">
              <w:rPr>
                <w:rFonts w:asciiTheme="majorHAnsi" w:hAnsiTheme="majorHAnsi"/>
                <w:sz w:val="22"/>
              </w:rPr>
              <w:t>aspects</w:t>
            </w:r>
            <w:proofErr w:type="spellEnd"/>
            <w:r w:rsidRPr="00E3027B">
              <w:rPr>
                <w:rFonts w:asciiTheme="majorHAnsi" w:hAnsiTheme="majorHAnsi"/>
                <w:sz w:val="22"/>
              </w:rPr>
              <w:t xml:space="preserve"> </w:t>
            </w:r>
            <w:proofErr w:type="spellStart"/>
            <w:r w:rsidRPr="00E3027B">
              <w:rPr>
                <w:rFonts w:asciiTheme="majorHAnsi" w:hAnsiTheme="majorHAnsi"/>
                <w:sz w:val="22"/>
              </w:rPr>
              <w:t>of</w:t>
            </w:r>
            <w:proofErr w:type="spellEnd"/>
            <w:r w:rsidRPr="00E3027B">
              <w:rPr>
                <w:rFonts w:asciiTheme="majorHAnsi" w:hAnsiTheme="majorHAnsi"/>
                <w:sz w:val="22"/>
              </w:rPr>
              <w:t xml:space="preserve"> </w:t>
            </w:r>
            <w:proofErr w:type="spellStart"/>
            <w:r w:rsidRPr="00E3027B">
              <w:rPr>
                <w:rFonts w:asciiTheme="majorHAnsi" w:hAnsiTheme="majorHAnsi"/>
                <w:sz w:val="22"/>
              </w:rPr>
              <w:t>regulation</w:t>
            </w:r>
            <w:proofErr w:type="spellEnd"/>
            <w:r w:rsidRPr="00E3027B">
              <w:rPr>
                <w:rFonts w:asciiTheme="majorHAnsi" w:hAnsiTheme="majorHAnsi"/>
                <w:sz w:val="22"/>
              </w:rPr>
              <w:t xml:space="preserve">, </w:t>
            </w:r>
            <w:proofErr w:type="spellStart"/>
            <w:r w:rsidRPr="00E3027B">
              <w:rPr>
                <w:rFonts w:asciiTheme="majorHAnsi" w:hAnsiTheme="majorHAnsi"/>
                <w:sz w:val="22"/>
              </w:rPr>
              <w:t>certification</w:t>
            </w:r>
            <w:proofErr w:type="spellEnd"/>
            <w:r w:rsidRPr="00E3027B">
              <w:rPr>
                <w:rFonts w:asciiTheme="majorHAnsi" w:hAnsiTheme="majorHAnsi"/>
                <w:sz w:val="22"/>
              </w:rPr>
              <w:t xml:space="preserve"> </w:t>
            </w:r>
            <w:proofErr w:type="spellStart"/>
            <w:r w:rsidRPr="00E3027B">
              <w:rPr>
                <w:rFonts w:asciiTheme="majorHAnsi" w:hAnsiTheme="majorHAnsi"/>
                <w:sz w:val="22"/>
              </w:rPr>
              <w:t>and</w:t>
            </w:r>
            <w:proofErr w:type="spellEnd"/>
            <w:r w:rsidRPr="00E3027B">
              <w:rPr>
                <w:rFonts w:asciiTheme="majorHAnsi" w:hAnsiTheme="majorHAnsi"/>
                <w:sz w:val="22"/>
              </w:rPr>
              <w:t xml:space="preserve"> </w:t>
            </w:r>
            <w:proofErr w:type="spellStart"/>
            <w:r w:rsidRPr="00E3027B">
              <w:rPr>
                <w:rFonts w:asciiTheme="majorHAnsi" w:hAnsiTheme="majorHAnsi"/>
                <w:sz w:val="22"/>
              </w:rPr>
              <w:t>standardisation</w:t>
            </w:r>
            <w:proofErr w:type="spellEnd"/>
            <w:r w:rsidRPr="00E3027B">
              <w:rPr>
                <w:rFonts w:asciiTheme="majorHAnsi" w:hAnsiTheme="majorHAnsi"/>
                <w:sz w:val="22"/>
              </w:rPr>
              <w:t xml:space="preserve">, </w:t>
            </w:r>
            <w:proofErr w:type="spellStart"/>
            <w:r w:rsidRPr="00E3027B">
              <w:rPr>
                <w:rFonts w:asciiTheme="majorHAnsi" w:hAnsiTheme="majorHAnsi"/>
                <w:sz w:val="22"/>
              </w:rPr>
              <w:t>aimed</w:t>
            </w:r>
            <w:proofErr w:type="spellEnd"/>
            <w:r w:rsidRPr="00E3027B">
              <w:rPr>
                <w:rFonts w:asciiTheme="majorHAnsi" w:hAnsiTheme="majorHAnsi"/>
                <w:sz w:val="22"/>
              </w:rPr>
              <w:t xml:space="preserve"> </w:t>
            </w:r>
            <w:proofErr w:type="spellStart"/>
            <w:r w:rsidRPr="00E3027B">
              <w:rPr>
                <w:rFonts w:asciiTheme="majorHAnsi" w:hAnsiTheme="majorHAnsi"/>
                <w:sz w:val="22"/>
              </w:rPr>
              <w:t>at</w:t>
            </w:r>
            <w:proofErr w:type="spellEnd"/>
            <w:r w:rsidRPr="00E3027B">
              <w:rPr>
                <w:rFonts w:asciiTheme="majorHAnsi" w:hAnsiTheme="majorHAnsi"/>
                <w:sz w:val="22"/>
              </w:rPr>
              <w:t xml:space="preserve"> </w:t>
            </w:r>
            <w:proofErr w:type="spellStart"/>
            <w:r w:rsidRPr="00E3027B">
              <w:rPr>
                <w:rFonts w:asciiTheme="majorHAnsi" w:hAnsiTheme="majorHAnsi"/>
                <w:sz w:val="22"/>
              </w:rPr>
              <w:t>getting</w:t>
            </w:r>
            <w:proofErr w:type="spellEnd"/>
            <w:r w:rsidRPr="00E3027B">
              <w:rPr>
                <w:rFonts w:asciiTheme="majorHAnsi" w:hAnsiTheme="majorHAnsi"/>
                <w:sz w:val="22"/>
              </w:rPr>
              <w:t xml:space="preserve"> </w:t>
            </w:r>
            <w:proofErr w:type="spellStart"/>
            <w:r w:rsidRPr="00E3027B">
              <w:rPr>
                <w:rFonts w:asciiTheme="majorHAnsi" w:hAnsiTheme="majorHAnsi"/>
                <w:sz w:val="22"/>
              </w:rPr>
              <w:t>both</w:t>
            </w:r>
            <w:proofErr w:type="spellEnd"/>
            <w:r w:rsidRPr="00E3027B">
              <w:rPr>
                <w:rFonts w:asciiTheme="majorHAnsi" w:hAnsiTheme="majorHAnsi"/>
                <w:sz w:val="22"/>
              </w:rPr>
              <w:t xml:space="preserve"> </w:t>
            </w:r>
            <w:proofErr w:type="spellStart"/>
            <w:r w:rsidRPr="00E3027B">
              <w:rPr>
                <w:rFonts w:asciiTheme="majorHAnsi" w:hAnsiTheme="majorHAnsi"/>
                <w:sz w:val="22"/>
              </w:rPr>
              <w:t>the</w:t>
            </w:r>
            <w:proofErr w:type="spellEnd"/>
            <w:r w:rsidRPr="00E3027B">
              <w:rPr>
                <w:rFonts w:asciiTheme="majorHAnsi" w:hAnsiTheme="majorHAnsi"/>
                <w:sz w:val="22"/>
              </w:rPr>
              <w:t xml:space="preserve"> </w:t>
            </w:r>
            <w:proofErr w:type="spellStart"/>
            <w:r w:rsidRPr="00E3027B">
              <w:rPr>
                <w:rFonts w:asciiTheme="majorHAnsi" w:hAnsiTheme="majorHAnsi"/>
                <w:sz w:val="22"/>
              </w:rPr>
              <w:t>technology</w:t>
            </w:r>
            <w:proofErr w:type="spellEnd"/>
            <w:r w:rsidRPr="00E3027B">
              <w:rPr>
                <w:rFonts w:asciiTheme="majorHAnsi" w:hAnsiTheme="majorHAnsi"/>
                <w:sz w:val="22"/>
              </w:rPr>
              <w:t xml:space="preserve"> </w:t>
            </w:r>
            <w:proofErr w:type="spellStart"/>
            <w:r w:rsidRPr="00E3027B">
              <w:rPr>
                <w:rFonts w:asciiTheme="majorHAnsi" w:hAnsiTheme="majorHAnsi"/>
                <w:sz w:val="22"/>
              </w:rPr>
              <w:t>and</w:t>
            </w:r>
            <w:proofErr w:type="spellEnd"/>
            <w:r w:rsidRPr="00E3027B">
              <w:rPr>
                <w:rFonts w:asciiTheme="majorHAnsi" w:hAnsiTheme="majorHAnsi"/>
                <w:sz w:val="22"/>
              </w:rPr>
              <w:t xml:space="preserve"> </w:t>
            </w:r>
            <w:proofErr w:type="spellStart"/>
            <w:r w:rsidRPr="00E3027B">
              <w:rPr>
                <w:rFonts w:asciiTheme="majorHAnsi" w:hAnsiTheme="majorHAnsi"/>
                <w:sz w:val="22"/>
              </w:rPr>
              <w:t>the</w:t>
            </w:r>
            <w:proofErr w:type="spellEnd"/>
            <w:r w:rsidRPr="00E3027B">
              <w:rPr>
                <w:rFonts w:asciiTheme="majorHAnsi" w:hAnsiTheme="majorHAnsi"/>
                <w:sz w:val="22"/>
              </w:rPr>
              <w:t xml:space="preserve"> </w:t>
            </w:r>
            <w:proofErr w:type="spellStart"/>
            <w:r w:rsidRPr="00E3027B">
              <w:rPr>
                <w:rFonts w:asciiTheme="majorHAnsi" w:hAnsiTheme="majorHAnsi"/>
                <w:sz w:val="22"/>
              </w:rPr>
              <w:t>business</w:t>
            </w:r>
            <w:proofErr w:type="spellEnd"/>
            <w:r w:rsidRPr="00E3027B">
              <w:rPr>
                <w:rFonts w:asciiTheme="majorHAnsi" w:hAnsiTheme="majorHAnsi"/>
                <w:sz w:val="22"/>
              </w:rPr>
              <w:t xml:space="preserve"> </w:t>
            </w:r>
            <w:proofErr w:type="spellStart"/>
            <w:r w:rsidRPr="00E3027B">
              <w:rPr>
                <w:rFonts w:asciiTheme="majorHAnsi" w:hAnsiTheme="majorHAnsi"/>
                <w:sz w:val="22"/>
              </w:rPr>
              <w:t>idea</w:t>
            </w:r>
            <w:proofErr w:type="spellEnd"/>
            <w:r w:rsidRPr="00E3027B">
              <w:rPr>
                <w:rFonts w:asciiTheme="majorHAnsi" w:hAnsiTheme="majorHAnsi"/>
                <w:sz w:val="22"/>
              </w:rPr>
              <w:t xml:space="preserve"> </w:t>
            </w:r>
            <w:proofErr w:type="spellStart"/>
            <w:r w:rsidRPr="00E3027B">
              <w:rPr>
                <w:rFonts w:asciiTheme="majorHAnsi" w:hAnsiTheme="majorHAnsi"/>
                <w:sz w:val="22"/>
              </w:rPr>
              <w:t>investment-ready</w:t>
            </w:r>
            <w:proofErr w:type="spellEnd"/>
            <w:r w:rsidRPr="00E3027B">
              <w:rPr>
                <w:rFonts w:asciiTheme="majorHAnsi" w:hAnsiTheme="majorHAnsi"/>
                <w:sz w:val="22"/>
              </w:rPr>
              <w:t>.</w:t>
            </w:r>
          </w:p>
          <w:p w14:paraId="0BD2770D" w14:textId="77777777" w:rsidR="00E3027B" w:rsidRPr="00E3027B" w:rsidRDefault="00E3027B" w:rsidP="00097616">
            <w:pPr>
              <w:pStyle w:val="ListParagraph"/>
              <w:numPr>
                <w:ilvl w:val="0"/>
                <w:numId w:val="42"/>
              </w:numPr>
              <w:spacing w:before="40" w:after="40" w:line="240" w:lineRule="exact"/>
              <w:jc w:val="both"/>
              <w:rPr>
                <w:rFonts w:asciiTheme="majorHAnsi" w:hAnsiTheme="majorHAnsi"/>
                <w:sz w:val="22"/>
              </w:rPr>
            </w:pPr>
            <w:r w:rsidRPr="00E3027B">
              <w:rPr>
                <w:rFonts w:asciiTheme="majorHAnsi" w:hAnsiTheme="majorHAnsi"/>
                <w:sz w:val="22"/>
              </w:rPr>
              <w:t xml:space="preserve">A </w:t>
            </w:r>
            <w:proofErr w:type="spellStart"/>
            <w:r w:rsidRPr="00E3027B">
              <w:rPr>
                <w:rFonts w:asciiTheme="majorHAnsi" w:hAnsiTheme="majorHAnsi"/>
                <w:sz w:val="22"/>
              </w:rPr>
              <w:t>single</w:t>
            </w:r>
            <w:proofErr w:type="spellEnd"/>
            <w:r w:rsidRPr="00E3027B">
              <w:rPr>
                <w:rFonts w:asciiTheme="majorHAnsi" w:hAnsiTheme="majorHAnsi"/>
                <w:sz w:val="22"/>
              </w:rPr>
              <w:t xml:space="preserve"> </w:t>
            </w:r>
            <w:proofErr w:type="spellStart"/>
            <w:r w:rsidRPr="00E3027B">
              <w:rPr>
                <w:rFonts w:asciiTheme="majorHAnsi" w:hAnsiTheme="majorHAnsi"/>
                <w:sz w:val="22"/>
              </w:rPr>
              <w:t>legal</w:t>
            </w:r>
            <w:proofErr w:type="spellEnd"/>
            <w:r w:rsidRPr="00E3027B">
              <w:rPr>
                <w:rFonts w:asciiTheme="majorHAnsi" w:hAnsiTheme="majorHAnsi"/>
                <w:sz w:val="22"/>
              </w:rPr>
              <w:t xml:space="preserve"> </w:t>
            </w:r>
            <w:proofErr w:type="spellStart"/>
            <w:r w:rsidRPr="00E3027B">
              <w:rPr>
                <w:rFonts w:asciiTheme="majorHAnsi" w:hAnsiTheme="majorHAnsi"/>
                <w:sz w:val="22"/>
              </w:rPr>
              <w:t>entity</w:t>
            </w:r>
            <w:proofErr w:type="spellEnd"/>
            <w:r w:rsidRPr="00E3027B">
              <w:rPr>
                <w:rFonts w:asciiTheme="majorHAnsi" w:hAnsiTheme="majorHAnsi"/>
                <w:sz w:val="22"/>
              </w:rPr>
              <w:t xml:space="preserve"> </w:t>
            </w:r>
            <w:proofErr w:type="spellStart"/>
            <w:r w:rsidRPr="00E3027B">
              <w:rPr>
                <w:rFonts w:asciiTheme="majorHAnsi" w:hAnsiTheme="majorHAnsi"/>
                <w:sz w:val="22"/>
              </w:rPr>
              <w:t>established</w:t>
            </w:r>
            <w:proofErr w:type="spellEnd"/>
            <w:r w:rsidRPr="00E3027B">
              <w:rPr>
                <w:rFonts w:asciiTheme="majorHAnsi" w:hAnsiTheme="majorHAnsi"/>
                <w:sz w:val="22"/>
              </w:rPr>
              <w:t xml:space="preserve"> </w:t>
            </w:r>
            <w:proofErr w:type="spellStart"/>
            <w:r w:rsidRPr="00E3027B">
              <w:rPr>
                <w:rFonts w:asciiTheme="majorHAnsi" w:hAnsiTheme="majorHAnsi"/>
                <w:sz w:val="22"/>
              </w:rPr>
              <w:t>in</w:t>
            </w:r>
            <w:proofErr w:type="spellEnd"/>
            <w:r w:rsidRPr="00E3027B">
              <w:rPr>
                <w:rFonts w:asciiTheme="majorHAnsi" w:hAnsiTheme="majorHAnsi"/>
                <w:sz w:val="22"/>
              </w:rPr>
              <w:t xml:space="preserve"> a </w:t>
            </w:r>
            <w:proofErr w:type="spellStart"/>
            <w:r w:rsidRPr="00E3027B">
              <w:rPr>
                <w:rFonts w:asciiTheme="majorHAnsi" w:hAnsiTheme="majorHAnsi"/>
                <w:sz w:val="22"/>
              </w:rPr>
              <w:t>Member</w:t>
            </w:r>
            <w:proofErr w:type="spellEnd"/>
            <w:r w:rsidRPr="00E3027B">
              <w:rPr>
                <w:rFonts w:asciiTheme="majorHAnsi" w:hAnsiTheme="majorHAnsi"/>
                <w:sz w:val="22"/>
              </w:rPr>
              <w:t xml:space="preserve"> State </w:t>
            </w:r>
            <w:proofErr w:type="spellStart"/>
            <w:r w:rsidRPr="00E3027B">
              <w:rPr>
                <w:rFonts w:asciiTheme="majorHAnsi" w:hAnsiTheme="majorHAnsi"/>
                <w:sz w:val="22"/>
              </w:rPr>
              <w:t>or</w:t>
            </w:r>
            <w:proofErr w:type="spellEnd"/>
            <w:r w:rsidRPr="00E3027B">
              <w:rPr>
                <w:rFonts w:asciiTheme="majorHAnsi" w:hAnsiTheme="majorHAnsi"/>
                <w:sz w:val="22"/>
              </w:rPr>
              <w:t xml:space="preserve"> </w:t>
            </w:r>
            <w:proofErr w:type="spellStart"/>
            <w:r w:rsidRPr="00E3027B">
              <w:rPr>
                <w:rFonts w:asciiTheme="majorHAnsi" w:hAnsiTheme="majorHAnsi"/>
                <w:sz w:val="22"/>
              </w:rPr>
              <w:t>an</w:t>
            </w:r>
            <w:proofErr w:type="spellEnd"/>
            <w:r w:rsidRPr="00E3027B">
              <w:rPr>
                <w:rFonts w:asciiTheme="majorHAnsi" w:hAnsiTheme="majorHAnsi"/>
                <w:sz w:val="22"/>
              </w:rPr>
              <w:t xml:space="preserve"> Associated </w:t>
            </w:r>
            <w:proofErr w:type="spellStart"/>
            <w:r w:rsidRPr="00E3027B">
              <w:rPr>
                <w:rFonts w:asciiTheme="majorHAnsi" w:hAnsiTheme="majorHAnsi"/>
                <w:sz w:val="22"/>
              </w:rPr>
              <w:t>Country</w:t>
            </w:r>
            <w:proofErr w:type="spellEnd"/>
            <w:r w:rsidRPr="00E3027B">
              <w:rPr>
                <w:rFonts w:asciiTheme="majorHAnsi" w:hAnsiTheme="majorHAnsi"/>
                <w:sz w:val="22"/>
              </w:rPr>
              <w:t xml:space="preserve"> (‘</w:t>
            </w:r>
            <w:proofErr w:type="spellStart"/>
            <w:r w:rsidRPr="00E3027B">
              <w:rPr>
                <w:rFonts w:asciiTheme="majorHAnsi" w:hAnsiTheme="majorHAnsi"/>
                <w:sz w:val="22"/>
              </w:rPr>
              <w:t>mono-beneficiary</w:t>
            </w:r>
            <w:proofErr w:type="spellEnd"/>
            <w:r w:rsidRPr="00E3027B">
              <w:rPr>
                <w:rFonts w:asciiTheme="majorHAnsi" w:hAnsiTheme="majorHAnsi"/>
                <w:sz w:val="22"/>
              </w:rPr>
              <w:t xml:space="preserve">’) </w:t>
            </w:r>
            <w:proofErr w:type="spellStart"/>
            <w:r w:rsidRPr="00E3027B">
              <w:rPr>
                <w:rFonts w:asciiTheme="majorHAnsi" w:hAnsiTheme="majorHAnsi"/>
                <w:sz w:val="22"/>
              </w:rPr>
              <w:t>if</w:t>
            </w:r>
            <w:proofErr w:type="spellEnd"/>
            <w:r w:rsidRPr="00E3027B">
              <w:rPr>
                <w:rFonts w:asciiTheme="majorHAnsi" w:hAnsiTheme="majorHAnsi"/>
                <w:sz w:val="22"/>
              </w:rPr>
              <w:t xml:space="preserve"> </w:t>
            </w:r>
            <w:proofErr w:type="spellStart"/>
            <w:r w:rsidRPr="00E3027B">
              <w:rPr>
                <w:rFonts w:asciiTheme="majorHAnsi" w:hAnsiTheme="majorHAnsi"/>
                <w:sz w:val="22"/>
              </w:rPr>
              <w:t>you</w:t>
            </w:r>
            <w:proofErr w:type="spellEnd"/>
            <w:r w:rsidRPr="00E3027B">
              <w:rPr>
                <w:rFonts w:asciiTheme="majorHAnsi" w:hAnsiTheme="majorHAnsi"/>
                <w:sz w:val="22"/>
              </w:rPr>
              <w:t xml:space="preserve"> </w:t>
            </w:r>
            <w:proofErr w:type="spellStart"/>
            <w:r w:rsidRPr="00E3027B">
              <w:rPr>
                <w:rFonts w:asciiTheme="majorHAnsi" w:hAnsiTheme="majorHAnsi"/>
                <w:sz w:val="22"/>
              </w:rPr>
              <w:t>are</w:t>
            </w:r>
            <w:proofErr w:type="spellEnd"/>
            <w:r w:rsidRPr="00E3027B">
              <w:rPr>
                <w:rFonts w:asciiTheme="majorHAnsi" w:hAnsiTheme="majorHAnsi"/>
                <w:sz w:val="22"/>
              </w:rPr>
              <w:t xml:space="preserve"> </w:t>
            </w:r>
            <w:proofErr w:type="spellStart"/>
            <w:r w:rsidRPr="00E3027B">
              <w:rPr>
                <w:rFonts w:asciiTheme="majorHAnsi" w:hAnsiTheme="majorHAnsi"/>
                <w:sz w:val="22"/>
              </w:rPr>
              <w:t>an</w:t>
            </w:r>
            <w:proofErr w:type="spellEnd"/>
            <w:r w:rsidRPr="00E3027B">
              <w:rPr>
                <w:rFonts w:asciiTheme="majorHAnsi" w:hAnsiTheme="majorHAnsi"/>
                <w:sz w:val="22"/>
              </w:rPr>
              <w:t xml:space="preserve"> SME </w:t>
            </w:r>
            <w:proofErr w:type="spellStart"/>
            <w:r w:rsidRPr="00E3027B">
              <w:rPr>
                <w:rFonts w:asciiTheme="majorHAnsi" w:hAnsiTheme="majorHAnsi"/>
                <w:sz w:val="22"/>
              </w:rPr>
              <w:t>or</w:t>
            </w:r>
            <w:proofErr w:type="spellEnd"/>
            <w:r w:rsidRPr="00E3027B">
              <w:rPr>
                <w:rFonts w:asciiTheme="majorHAnsi" w:hAnsiTheme="majorHAnsi"/>
                <w:sz w:val="22"/>
              </w:rPr>
              <w:t xml:space="preserve"> a </w:t>
            </w:r>
            <w:proofErr w:type="spellStart"/>
            <w:r w:rsidRPr="00E3027B">
              <w:rPr>
                <w:rFonts w:asciiTheme="majorHAnsi" w:hAnsiTheme="majorHAnsi"/>
                <w:sz w:val="22"/>
              </w:rPr>
              <w:t>research</w:t>
            </w:r>
            <w:proofErr w:type="spellEnd"/>
            <w:r w:rsidRPr="00E3027B">
              <w:rPr>
                <w:rFonts w:asciiTheme="majorHAnsi" w:hAnsiTheme="majorHAnsi"/>
                <w:sz w:val="22"/>
              </w:rPr>
              <w:t xml:space="preserve"> </w:t>
            </w:r>
            <w:proofErr w:type="spellStart"/>
            <w:r w:rsidRPr="00E3027B">
              <w:rPr>
                <w:rFonts w:asciiTheme="majorHAnsi" w:hAnsiTheme="majorHAnsi"/>
                <w:sz w:val="22"/>
              </w:rPr>
              <w:t>performing</w:t>
            </w:r>
            <w:proofErr w:type="spellEnd"/>
            <w:r w:rsidRPr="00E3027B">
              <w:rPr>
                <w:rFonts w:asciiTheme="majorHAnsi" w:hAnsiTheme="majorHAnsi"/>
                <w:sz w:val="22"/>
              </w:rPr>
              <w:t xml:space="preserve"> </w:t>
            </w:r>
            <w:proofErr w:type="spellStart"/>
            <w:r w:rsidRPr="00E3027B">
              <w:rPr>
                <w:rFonts w:asciiTheme="majorHAnsi" w:hAnsiTheme="majorHAnsi"/>
                <w:sz w:val="22"/>
              </w:rPr>
              <w:t>organisation</w:t>
            </w:r>
            <w:proofErr w:type="spellEnd"/>
            <w:r w:rsidRPr="00E3027B">
              <w:rPr>
                <w:rFonts w:asciiTheme="majorHAnsi" w:hAnsiTheme="majorHAnsi"/>
                <w:sz w:val="22"/>
              </w:rPr>
              <w:t xml:space="preserve"> (</w:t>
            </w:r>
            <w:proofErr w:type="spellStart"/>
            <w:r w:rsidRPr="00E3027B">
              <w:rPr>
                <w:rFonts w:asciiTheme="majorHAnsi" w:hAnsiTheme="majorHAnsi"/>
                <w:sz w:val="22"/>
              </w:rPr>
              <w:t>university</w:t>
            </w:r>
            <w:proofErr w:type="spellEnd"/>
            <w:r w:rsidRPr="00E3027B">
              <w:rPr>
                <w:rFonts w:asciiTheme="majorHAnsi" w:hAnsiTheme="majorHAnsi"/>
                <w:sz w:val="22"/>
              </w:rPr>
              <w:t xml:space="preserve">, </w:t>
            </w:r>
            <w:proofErr w:type="spellStart"/>
            <w:r w:rsidRPr="00E3027B">
              <w:rPr>
                <w:rFonts w:asciiTheme="majorHAnsi" w:hAnsiTheme="majorHAnsi"/>
                <w:sz w:val="22"/>
              </w:rPr>
              <w:t>research</w:t>
            </w:r>
            <w:proofErr w:type="spellEnd"/>
            <w:r w:rsidRPr="00E3027B">
              <w:rPr>
                <w:rFonts w:asciiTheme="majorHAnsi" w:hAnsiTheme="majorHAnsi"/>
                <w:sz w:val="22"/>
              </w:rPr>
              <w:t xml:space="preserve"> </w:t>
            </w:r>
            <w:proofErr w:type="spellStart"/>
            <w:r w:rsidRPr="00E3027B">
              <w:rPr>
                <w:rFonts w:asciiTheme="majorHAnsi" w:hAnsiTheme="majorHAnsi"/>
                <w:sz w:val="22"/>
              </w:rPr>
              <w:t>or</w:t>
            </w:r>
            <w:proofErr w:type="spellEnd"/>
            <w:r w:rsidRPr="00E3027B">
              <w:rPr>
                <w:rFonts w:asciiTheme="majorHAnsi" w:hAnsiTheme="majorHAnsi"/>
                <w:sz w:val="22"/>
              </w:rPr>
              <w:t xml:space="preserve"> </w:t>
            </w:r>
            <w:proofErr w:type="spellStart"/>
            <w:r w:rsidRPr="00E3027B">
              <w:rPr>
                <w:rFonts w:asciiTheme="majorHAnsi" w:hAnsiTheme="majorHAnsi"/>
                <w:sz w:val="22"/>
              </w:rPr>
              <w:t>technology</w:t>
            </w:r>
            <w:proofErr w:type="spellEnd"/>
            <w:r w:rsidRPr="00E3027B">
              <w:rPr>
                <w:rFonts w:asciiTheme="majorHAnsi" w:hAnsiTheme="majorHAnsi"/>
                <w:sz w:val="22"/>
              </w:rPr>
              <w:t xml:space="preserve"> </w:t>
            </w:r>
            <w:proofErr w:type="spellStart"/>
            <w:r w:rsidRPr="00E3027B">
              <w:rPr>
                <w:rFonts w:asciiTheme="majorHAnsi" w:hAnsiTheme="majorHAnsi"/>
                <w:sz w:val="22"/>
              </w:rPr>
              <w:t>organisation</w:t>
            </w:r>
            <w:proofErr w:type="spellEnd"/>
            <w:r w:rsidRPr="00E3027B">
              <w:rPr>
                <w:rFonts w:asciiTheme="majorHAnsi" w:hAnsiTheme="majorHAnsi"/>
                <w:sz w:val="22"/>
              </w:rPr>
              <w:t xml:space="preserve">, </w:t>
            </w:r>
            <w:proofErr w:type="spellStart"/>
            <w:r w:rsidRPr="00E3027B">
              <w:rPr>
                <w:rFonts w:asciiTheme="majorHAnsi" w:hAnsiTheme="majorHAnsi"/>
                <w:sz w:val="22"/>
              </w:rPr>
              <w:t>including</w:t>
            </w:r>
            <w:proofErr w:type="spellEnd"/>
            <w:r w:rsidRPr="00E3027B">
              <w:rPr>
                <w:rFonts w:asciiTheme="majorHAnsi" w:hAnsiTheme="majorHAnsi"/>
                <w:sz w:val="22"/>
              </w:rPr>
              <w:t xml:space="preserve"> </w:t>
            </w:r>
            <w:proofErr w:type="spellStart"/>
            <w:r w:rsidRPr="00E3027B">
              <w:rPr>
                <w:rFonts w:asciiTheme="majorHAnsi" w:hAnsiTheme="majorHAnsi"/>
                <w:sz w:val="22"/>
              </w:rPr>
              <w:t>teams</w:t>
            </w:r>
            <w:proofErr w:type="spellEnd"/>
            <w:r w:rsidRPr="00E3027B">
              <w:rPr>
                <w:rFonts w:asciiTheme="majorHAnsi" w:hAnsiTheme="majorHAnsi"/>
                <w:sz w:val="22"/>
              </w:rPr>
              <w:t xml:space="preserve">, </w:t>
            </w:r>
            <w:proofErr w:type="spellStart"/>
            <w:r w:rsidRPr="00E3027B">
              <w:rPr>
                <w:rFonts w:asciiTheme="majorHAnsi" w:hAnsiTheme="majorHAnsi"/>
                <w:sz w:val="22"/>
              </w:rPr>
              <w:t>individual</w:t>
            </w:r>
            <w:proofErr w:type="spellEnd"/>
            <w:r w:rsidRPr="00E3027B">
              <w:rPr>
                <w:rFonts w:asciiTheme="majorHAnsi" w:hAnsiTheme="majorHAnsi"/>
                <w:sz w:val="22"/>
              </w:rPr>
              <w:t xml:space="preserve"> </w:t>
            </w:r>
            <w:proofErr w:type="spellStart"/>
            <w:r w:rsidRPr="00E3027B">
              <w:rPr>
                <w:rFonts w:asciiTheme="majorHAnsi" w:hAnsiTheme="majorHAnsi"/>
                <w:sz w:val="22"/>
              </w:rPr>
              <w:t>Principle</w:t>
            </w:r>
            <w:proofErr w:type="spellEnd"/>
            <w:r w:rsidRPr="00E3027B">
              <w:rPr>
                <w:rFonts w:asciiTheme="majorHAnsi" w:hAnsiTheme="majorHAnsi"/>
                <w:sz w:val="22"/>
              </w:rPr>
              <w:t xml:space="preserve"> </w:t>
            </w:r>
            <w:proofErr w:type="spellStart"/>
            <w:r w:rsidRPr="00E3027B">
              <w:rPr>
                <w:rFonts w:asciiTheme="majorHAnsi" w:hAnsiTheme="majorHAnsi"/>
                <w:sz w:val="22"/>
              </w:rPr>
              <w:t>Investigators</w:t>
            </w:r>
            <w:proofErr w:type="spellEnd"/>
            <w:r w:rsidRPr="00E3027B">
              <w:rPr>
                <w:rFonts w:asciiTheme="majorHAnsi" w:hAnsiTheme="majorHAnsi"/>
                <w:sz w:val="22"/>
              </w:rPr>
              <w:t xml:space="preserve"> </w:t>
            </w:r>
            <w:proofErr w:type="spellStart"/>
            <w:r w:rsidRPr="00E3027B">
              <w:rPr>
                <w:rFonts w:asciiTheme="majorHAnsi" w:hAnsiTheme="majorHAnsi"/>
                <w:sz w:val="22"/>
              </w:rPr>
              <w:t>and</w:t>
            </w:r>
            <w:proofErr w:type="spellEnd"/>
            <w:r w:rsidRPr="00E3027B">
              <w:rPr>
                <w:rFonts w:asciiTheme="majorHAnsi" w:hAnsiTheme="majorHAnsi"/>
                <w:sz w:val="22"/>
              </w:rPr>
              <w:t xml:space="preserve"> </w:t>
            </w:r>
            <w:proofErr w:type="spellStart"/>
            <w:r w:rsidRPr="00E3027B">
              <w:rPr>
                <w:rFonts w:asciiTheme="majorHAnsi" w:hAnsiTheme="majorHAnsi"/>
                <w:sz w:val="22"/>
              </w:rPr>
              <w:t>inventors</w:t>
            </w:r>
            <w:proofErr w:type="spellEnd"/>
            <w:r w:rsidRPr="00E3027B">
              <w:rPr>
                <w:rFonts w:asciiTheme="majorHAnsi" w:hAnsiTheme="majorHAnsi"/>
                <w:sz w:val="22"/>
              </w:rPr>
              <w:t xml:space="preserve"> </w:t>
            </w:r>
            <w:proofErr w:type="spellStart"/>
            <w:r w:rsidRPr="00E3027B">
              <w:rPr>
                <w:rFonts w:asciiTheme="majorHAnsi" w:hAnsiTheme="majorHAnsi"/>
                <w:sz w:val="22"/>
              </w:rPr>
              <w:t>in</w:t>
            </w:r>
            <w:proofErr w:type="spellEnd"/>
            <w:r w:rsidRPr="00E3027B">
              <w:rPr>
                <w:rFonts w:asciiTheme="majorHAnsi" w:hAnsiTheme="majorHAnsi"/>
                <w:sz w:val="22"/>
              </w:rPr>
              <w:t xml:space="preserve"> </w:t>
            </w:r>
            <w:proofErr w:type="spellStart"/>
            <w:r w:rsidRPr="00E3027B">
              <w:rPr>
                <w:rFonts w:asciiTheme="majorHAnsi" w:hAnsiTheme="majorHAnsi"/>
                <w:sz w:val="22"/>
              </w:rPr>
              <w:t>such</w:t>
            </w:r>
            <w:proofErr w:type="spellEnd"/>
            <w:r w:rsidRPr="00E3027B">
              <w:rPr>
                <w:rFonts w:asciiTheme="majorHAnsi" w:hAnsiTheme="majorHAnsi"/>
                <w:sz w:val="22"/>
              </w:rPr>
              <w:t xml:space="preserve"> </w:t>
            </w:r>
            <w:proofErr w:type="spellStart"/>
            <w:r w:rsidRPr="00E3027B">
              <w:rPr>
                <w:rFonts w:asciiTheme="majorHAnsi" w:hAnsiTheme="majorHAnsi"/>
                <w:sz w:val="22"/>
              </w:rPr>
              <w:t>institutions</w:t>
            </w:r>
            <w:proofErr w:type="spellEnd"/>
            <w:r w:rsidRPr="00E3027B">
              <w:rPr>
                <w:rFonts w:asciiTheme="majorHAnsi" w:hAnsiTheme="majorHAnsi"/>
                <w:sz w:val="22"/>
              </w:rPr>
              <w:t xml:space="preserve"> </w:t>
            </w:r>
            <w:proofErr w:type="spellStart"/>
            <w:r w:rsidRPr="00E3027B">
              <w:rPr>
                <w:rFonts w:asciiTheme="majorHAnsi" w:hAnsiTheme="majorHAnsi"/>
                <w:sz w:val="22"/>
              </w:rPr>
              <w:t>who</w:t>
            </w:r>
            <w:proofErr w:type="spellEnd"/>
            <w:r w:rsidRPr="00E3027B">
              <w:rPr>
                <w:rFonts w:asciiTheme="majorHAnsi" w:hAnsiTheme="majorHAnsi"/>
                <w:sz w:val="22"/>
              </w:rPr>
              <w:t xml:space="preserve"> </w:t>
            </w:r>
            <w:proofErr w:type="spellStart"/>
            <w:r w:rsidRPr="00E3027B">
              <w:rPr>
                <w:rFonts w:asciiTheme="majorHAnsi" w:hAnsiTheme="majorHAnsi"/>
                <w:sz w:val="22"/>
              </w:rPr>
              <w:t>intend</w:t>
            </w:r>
            <w:proofErr w:type="spellEnd"/>
            <w:r w:rsidRPr="00E3027B">
              <w:rPr>
                <w:rFonts w:asciiTheme="majorHAnsi" w:hAnsiTheme="majorHAnsi"/>
                <w:sz w:val="22"/>
              </w:rPr>
              <w:t xml:space="preserve"> </w:t>
            </w:r>
            <w:proofErr w:type="spellStart"/>
            <w:r w:rsidRPr="00E3027B">
              <w:rPr>
                <w:rFonts w:asciiTheme="majorHAnsi" w:hAnsiTheme="majorHAnsi"/>
                <w:sz w:val="22"/>
              </w:rPr>
              <w:t>to</w:t>
            </w:r>
            <w:proofErr w:type="spellEnd"/>
            <w:r w:rsidRPr="00E3027B">
              <w:rPr>
                <w:rFonts w:asciiTheme="majorHAnsi" w:hAnsiTheme="majorHAnsi"/>
                <w:sz w:val="22"/>
              </w:rPr>
              <w:t xml:space="preserve"> </w:t>
            </w:r>
            <w:proofErr w:type="spellStart"/>
            <w:r w:rsidRPr="00E3027B">
              <w:rPr>
                <w:rFonts w:asciiTheme="majorHAnsi" w:hAnsiTheme="majorHAnsi"/>
                <w:sz w:val="22"/>
              </w:rPr>
              <w:t>form</w:t>
            </w:r>
            <w:proofErr w:type="spellEnd"/>
            <w:r w:rsidRPr="00E3027B">
              <w:rPr>
                <w:rFonts w:asciiTheme="majorHAnsi" w:hAnsiTheme="majorHAnsi"/>
                <w:sz w:val="22"/>
              </w:rPr>
              <w:t xml:space="preserve"> a </w:t>
            </w:r>
            <w:proofErr w:type="spellStart"/>
            <w:r w:rsidRPr="00E3027B">
              <w:rPr>
                <w:rFonts w:asciiTheme="majorHAnsi" w:hAnsiTheme="majorHAnsi"/>
                <w:sz w:val="22"/>
              </w:rPr>
              <w:t>spinout</w:t>
            </w:r>
            <w:proofErr w:type="spellEnd"/>
            <w:r w:rsidRPr="00E3027B">
              <w:rPr>
                <w:rFonts w:asciiTheme="majorHAnsi" w:hAnsiTheme="majorHAnsi"/>
                <w:sz w:val="22"/>
              </w:rPr>
              <w:t xml:space="preserve"> </w:t>
            </w:r>
            <w:proofErr w:type="spellStart"/>
            <w:r w:rsidRPr="00E3027B">
              <w:rPr>
                <w:rFonts w:asciiTheme="majorHAnsi" w:hAnsiTheme="majorHAnsi"/>
                <w:sz w:val="22"/>
              </w:rPr>
              <w:t>company</w:t>
            </w:r>
            <w:proofErr w:type="spellEnd"/>
            <w:r w:rsidRPr="00E3027B">
              <w:rPr>
                <w:rFonts w:asciiTheme="majorHAnsi" w:hAnsiTheme="majorHAnsi"/>
                <w:sz w:val="22"/>
              </w:rPr>
              <w:t>).</w:t>
            </w:r>
          </w:p>
          <w:p w14:paraId="242DE8FE" w14:textId="77777777" w:rsidR="00E3027B" w:rsidRPr="00E3027B" w:rsidRDefault="00E3027B" w:rsidP="00E3027B">
            <w:pPr>
              <w:spacing w:before="40" w:after="40" w:line="240" w:lineRule="exact"/>
              <w:jc w:val="both"/>
              <w:rPr>
                <w:rFonts w:asciiTheme="majorHAnsi" w:hAnsiTheme="majorHAnsi"/>
                <w:b/>
                <w:color w:val="auto"/>
                <w:sz w:val="22"/>
              </w:rPr>
            </w:pPr>
            <w:r w:rsidRPr="00E3027B">
              <w:rPr>
                <w:rFonts w:asciiTheme="majorHAnsi" w:hAnsiTheme="majorHAnsi"/>
                <w:b/>
                <w:color w:val="auto"/>
                <w:sz w:val="22"/>
              </w:rPr>
              <w:t>Scope:</w:t>
            </w:r>
          </w:p>
          <w:p w14:paraId="105025C1" w14:textId="77777777" w:rsidR="00E3027B" w:rsidRPr="00E3027B" w:rsidRDefault="00E3027B" w:rsidP="00E3027B">
            <w:pPr>
              <w:spacing w:before="40" w:after="40" w:line="240" w:lineRule="exact"/>
              <w:jc w:val="both"/>
              <w:rPr>
                <w:rFonts w:asciiTheme="majorHAnsi" w:hAnsiTheme="majorHAnsi"/>
                <w:color w:val="auto"/>
                <w:sz w:val="22"/>
              </w:rPr>
            </w:pPr>
            <w:r w:rsidRPr="00E3027B">
              <w:rPr>
                <w:rFonts w:asciiTheme="majorHAnsi" w:hAnsiTheme="majorHAnsi"/>
                <w:color w:val="auto"/>
                <w:sz w:val="22"/>
              </w:rPr>
              <w:t xml:space="preserve">EIC Transition funds innovation activities that go beyond the experimental proof of principle in laboratory. It supports both the maturation and validation of a novel technology from the lab to the relevant application environments (by making use of prototyping, formulation, models, user testing or other validation tests) as well as explorations and development of a sustainable business case and business model towards </w:t>
            </w:r>
            <w:proofErr w:type="spellStart"/>
            <w:r w:rsidRPr="00E3027B">
              <w:rPr>
                <w:rFonts w:asciiTheme="majorHAnsi" w:hAnsiTheme="majorHAnsi"/>
                <w:color w:val="auto"/>
                <w:sz w:val="22"/>
              </w:rPr>
              <w:t>commercialisation</w:t>
            </w:r>
            <w:proofErr w:type="spellEnd"/>
            <w:r w:rsidRPr="00E3027B">
              <w:rPr>
                <w:rFonts w:asciiTheme="majorHAnsi" w:hAnsiTheme="majorHAnsi"/>
                <w:color w:val="auto"/>
                <w:sz w:val="22"/>
              </w:rPr>
              <w:t>.</w:t>
            </w:r>
          </w:p>
        </w:tc>
      </w:tr>
      <w:tr w:rsidR="00E3027B" w:rsidRPr="009A6310" w14:paraId="1F34864B" w14:textId="77777777" w:rsidTr="005B047D">
        <w:trPr>
          <w:trHeight w:val="1811"/>
        </w:trPr>
        <w:tc>
          <w:tcPr>
            <w:tcW w:w="567" w:type="dxa"/>
          </w:tcPr>
          <w:p w14:paraId="3B0C0EAF" w14:textId="77777777" w:rsidR="00E3027B" w:rsidRPr="009A6310" w:rsidRDefault="00E3027B" w:rsidP="005B047D">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982848" behindDoc="0" locked="0" layoutInCell="1" allowOverlap="1" wp14:anchorId="4853B4ED" wp14:editId="4E50B3B3">
                  <wp:simplePos x="0" y="0"/>
                  <wp:positionH relativeFrom="column">
                    <wp:posOffset>-22118</wp:posOffset>
                  </wp:positionH>
                  <wp:positionV relativeFrom="paragraph">
                    <wp:posOffset>-8890</wp:posOffset>
                  </wp:positionV>
                  <wp:extent cx="342720" cy="360000"/>
                  <wp:effectExtent l="0" t="0" r="635" b="254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89C2CB5" w14:textId="77777777" w:rsidR="00E3027B" w:rsidRPr="009A6310" w:rsidRDefault="00E3027B"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7A6C137C" w14:textId="77777777" w:rsidR="00E3027B" w:rsidRPr="003C6841" w:rsidRDefault="00E3027B" w:rsidP="00E3027B">
            <w:pPr>
              <w:spacing w:before="40" w:after="40" w:line="200" w:lineRule="exact"/>
              <w:jc w:val="both"/>
              <w:rPr>
                <w:rFonts w:asciiTheme="majorHAnsi" w:hAnsiTheme="majorHAnsi"/>
                <w:color w:val="0066FF"/>
                <w:sz w:val="22"/>
              </w:rPr>
            </w:pPr>
            <w:r w:rsidRPr="00E33EA9">
              <w:rPr>
                <w:rFonts w:asciiTheme="majorHAnsi" w:hAnsiTheme="majorHAnsi"/>
                <w:color w:val="0066FF"/>
                <w:sz w:val="22"/>
              </w:rPr>
              <w:t>https://ec.europa.eu/info/funding-tenders/opportunities/portal/screen/opportunities/topic-details/horizon-eic-2022-transitionopen-01;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p>
        </w:tc>
      </w:tr>
    </w:tbl>
    <w:p w14:paraId="3D10A3AB" w14:textId="77777777" w:rsidR="00095356" w:rsidRDefault="00095356" w:rsidP="00095356">
      <w:pPr>
        <w:spacing w:line="240" w:lineRule="auto"/>
        <w:rPr>
          <w:rFonts w:asciiTheme="majorHAnsi" w:hAnsiTheme="majorHAnsi"/>
          <w:sz w:val="24"/>
          <w:szCs w:val="24"/>
          <w:lang w:eastAsia="bg-BG"/>
        </w:rPr>
      </w:pPr>
    </w:p>
    <w:p w14:paraId="4263A858" w14:textId="77777777" w:rsidR="00095356" w:rsidRPr="0076207F" w:rsidRDefault="00095356" w:rsidP="00097616">
      <w:pPr>
        <w:pStyle w:val="Heading3"/>
        <w:numPr>
          <w:ilvl w:val="1"/>
          <w:numId w:val="38"/>
        </w:numPr>
        <w:shd w:val="clear" w:color="auto" w:fill="A4063E" w:themeFill="accent6"/>
        <w:jc w:val="both"/>
        <w:rPr>
          <w:b/>
          <w:i w:val="0"/>
        </w:rPr>
      </w:pPr>
      <w:bookmarkStart w:id="48" w:name="_Toc104216838"/>
      <w:r w:rsidRPr="00095356">
        <w:rPr>
          <w:b/>
          <w:i w:val="0"/>
        </w:rPr>
        <w:t>PARTNERSHIP FOR EXCELLENCE - ERASMUS+ TEACHER ACADEMIES</w:t>
      </w:r>
      <w:bookmarkEnd w:id="48"/>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095356" w:rsidRPr="009A6310" w14:paraId="54D2DE81" w14:textId="77777777" w:rsidTr="005B047D">
        <w:trPr>
          <w:trHeight w:val="741"/>
        </w:trPr>
        <w:tc>
          <w:tcPr>
            <w:tcW w:w="567" w:type="dxa"/>
          </w:tcPr>
          <w:p w14:paraId="043E0DEA" w14:textId="77777777" w:rsidR="00095356" w:rsidRPr="009A6310" w:rsidRDefault="00095356" w:rsidP="005B047D">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84896" behindDoc="0" locked="0" layoutInCell="1" allowOverlap="1" wp14:anchorId="090ABE6F" wp14:editId="7C386B15">
                  <wp:simplePos x="0" y="0"/>
                  <wp:positionH relativeFrom="margin">
                    <wp:posOffset>6985</wp:posOffset>
                  </wp:positionH>
                  <wp:positionV relativeFrom="paragraph">
                    <wp:posOffset>-13335</wp:posOffset>
                  </wp:positionV>
                  <wp:extent cx="318135" cy="287655"/>
                  <wp:effectExtent l="0" t="0" r="5715"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BA88A98" w14:textId="77777777" w:rsidR="00095356" w:rsidRPr="009A6310" w:rsidRDefault="00095356"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6BD9D916" w14:textId="77777777" w:rsidR="00095356" w:rsidRDefault="00095356" w:rsidP="005B047D">
            <w:pPr>
              <w:spacing w:before="40" w:after="40"/>
              <w:jc w:val="both"/>
              <w:rPr>
                <w:rFonts w:asciiTheme="majorHAnsi" w:hAnsiTheme="majorHAnsi"/>
                <w:b/>
                <w:color w:val="161718" w:themeColor="text1"/>
                <w:sz w:val="22"/>
              </w:rPr>
            </w:pPr>
            <w:r w:rsidRPr="00095356">
              <w:rPr>
                <w:rFonts w:asciiTheme="majorHAnsi" w:hAnsiTheme="majorHAnsi"/>
                <w:b/>
                <w:color w:val="161718" w:themeColor="text1"/>
                <w:sz w:val="22"/>
              </w:rPr>
              <w:t>ERASMUS-EDU-2022-PEX-TEACH-ACA</w:t>
            </w:r>
          </w:p>
          <w:p w14:paraId="1F6A021A" w14:textId="77777777" w:rsidR="00095356" w:rsidRPr="00E22ABD" w:rsidRDefault="00095356" w:rsidP="005B047D">
            <w:pPr>
              <w:spacing w:before="40" w:after="40"/>
              <w:jc w:val="both"/>
              <w:rPr>
                <w:rFonts w:asciiTheme="majorHAnsi" w:hAnsiTheme="majorHAnsi"/>
                <w:color w:val="161718" w:themeColor="text1"/>
                <w:sz w:val="22"/>
              </w:rPr>
            </w:pPr>
            <w:proofErr w:type="spellStart"/>
            <w:r w:rsidRPr="00E22ABD">
              <w:rPr>
                <w:rFonts w:asciiTheme="majorHAnsi" w:hAnsiTheme="majorHAnsi"/>
                <w:b/>
                <w:color w:val="161718" w:themeColor="text1"/>
                <w:sz w:val="22"/>
              </w:rPr>
              <w:t>Programme</w:t>
            </w:r>
            <w:proofErr w:type="spellEnd"/>
            <w:r w:rsidRPr="00E22ABD">
              <w:rPr>
                <w:rFonts w:asciiTheme="majorHAnsi" w:hAnsiTheme="majorHAnsi"/>
                <w:b/>
                <w:color w:val="161718" w:themeColor="text1"/>
                <w:sz w:val="22"/>
              </w:rPr>
              <w:t>:</w:t>
            </w:r>
            <w:r>
              <w:rPr>
                <w:rFonts w:asciiTheme="majorHAnsi" w:hAnsiTheme="majorHAnsi"/>
                <w:color w:val="161718" w:themeColor="text1"/>
                <w:sz w:val="22"/>
              </w:rPr>
              <w:t xml:space="preserve"> </w:t>
            </w:r>
            <w:r w:rsidRPr="00095356">
              <w:rPr>
                <w:rFonts w:asciiTheme="majorHAnsi" w:hAnsiTheme="majorHAnsi"/>
                <w:color w:val="161718" w:themeColor="text1"/>
                <w:sz w:val="22"/>
              </w:rPr>
              <w:t xml:space="preserve">Erasmus+ </w:t>
            </w:r>
            <w:proofErr w:type="spellStart"/>
            <w:r w:rsidRPr="00095356">
              <w:rPr>
                <w:rFonts w:asciiTheme="majorHAnsi" w:hAnsiTheme="majorHAnsi"/>
                <w:color w:val="161718" w:themeColor="text1"/>
                <w:sz w:val="22"/>
              </w:rPr>
              <w:t>Programme</w:t>
            </w:r>
            <w:proofErr w:type="spellEnd"/>
            <w:r w:rsidRPr="00095356">
              <w:rPr>
                <w:rFonts w:asciiTheme="majorHAnsi" w:hAnsiTheme="majorHAnsi"/>
                <w:color w:val="161718" w:themeColor="text1"/>
                <w:sz w:val="22"/>
              </w:rPr>
              <w:t xml:space="preserve"> (ERASMUS)</w:t>
            </w:r>
          </w:p>
          <w:p w14:paraId="40DF6282" w14:textId="77777777" w:rsidR="00095356" w:rsidRPr="00431751" w:rsidRDefault="00095356" w:rsidP="00095356">
            <w:pPr>
              <w:spacing w:before="40" w:after="40"/>
              <w:jc w:val="both"/>
              <w:rPr>
                <w:rFonts w:asciiTheme="majorHAnsi" w:hAnsiTheme="majorHAnsi"/>
                <w:color w:val="161718" w:themeColor="text1"/>
                <w:sz w:val="22"/>
              </w:rPr>
            </w:pPr>
            <w:r w:rsidRPr="00E22ABD">
              <w:rPr>
                <w:rFonts w:asciiTheme="majorHAnsi" w:hAnsiTheme="majorHAnsi"/>
                <w:b/>
                <w:color w:val="161718" w:themeColor="text1"/>
                <w:sz w:val="22"/>
              </w:rPr>
              <w:t>Call:</w:t>
            </w:r>
            <w:r>
              <w:rPr>
                <w:rFonts w:asciiTheme="majorHAnsi" w:hAnsiTheme="majorHAnsi"/>
                <w:color w:val="161718" w:themeColor="text1"/>
                <w:sz w:val="22"/>
              </w:rPr>
              <w:t xml:space="preserve"> </w:t>
            </w:r>
            <w:r>
              <w:t xml:space="preserve"> </w:t>
            </w:r>
            <w:r w:rsidRPr="00095356">
              <w:rPr>
                <w:rFonts w:asciiTheme="majorHAnsi" w:hAnsiTheme="majorHAnsi"/>
                <w:color w:val="161718" w:themeColor="text1"/>
                <w:sz w:val="22"/>
              </w:rPr>
              <w:t>Partnership for Excellence</w:t>
            </w:r>
            <w:r>
              <w:rPr>
                <w:rFonts w:asciiTheme="majorHAnsi" w:hAnsiTheme="majorHAnsi"/>
                <w:color w:val="161718" w:themeColor="text1"/>
                <w:sz w:val="22"/>
              </w:rPr>
              <w:t xml:space="preserve"> - Erasmus+ Teacher Academies</w:t>
            </w:r>
          </w:p>
        </w:tc>
      </w:tr>
      <w:tr w:rsidR="00095356" w:rsidRPr="009A6310" w14:paraId="087F6608" w14:textId="77777777" w:rsidTr="005B047D">
        <w:trPr>
          <w:trHeight w:hRule="exact" w:val="454"/>
        </w:trPr>
        <w:tc>
          <w:tcPr>
            <w:tcW w:w="567" w:type="dxa"/>
          </w:tcPr>
          <w:p w14:paraId="38AEED6E" w14:textId="77777777" w:rsidR="00095356" w:rsidRPr="009A6310" w:rsidRDefault="00095356" w:rsidP="005B047D">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985920" behindDoc="0" locked="0" layoutInCell="1" allowOverlap="1" wp14:anchorId="1B70FEC4" wp14:editId="58EA5BAD">
                  <wp:simplePos x="0" y="0"/>
                  <wp:positionH relativeFrom="margin">
                    <wp:posOffset>-21590</wp:posOffset>
                  </wp:positionH>
                  <wp:positionV relativeFrom="paragraph">
                    <wp:posOffset>-31115</wp:posOffset>
                  </wp:positionV>
                  <wp:extent cx="318135" cy="287655"/>
                  <wp:effectExtent l="0" t="0" r="5715"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9D76463" w14:textId="77777777" w:rsidR="00095356" w:rsidRPr="009A6310" w:rsidRDefault="00095356"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4732F21F" w14:textId="77777777" w:rsidR="00095356" w:rsidRPr="009A6310" w:rsidRDefault="00AB6231" w:rsidP="005B047D">
            <w:pPr>
              <w:spacing w:line="180" w:lineRule="exact"/>
              <w:jc w:val="both"/>
              <w:rPr>
                <w:rFonts w:asciiTheme="majorHAnsi" w:hAnsiTheme="majorHAnsi"/>
                <w:color w:val="161718" w:themeColor="text1"/>
                <w:sz w:val="22"/>
              </w:rPr>
            </w:pPr>
            <w:r w:rsidRPr="00AB6231">
              <w:rPr>
                <w:rFonts w:asciiTheme="majorHAnsi" w:hAnsiTheme="majorHAnsi"/>
                <w:color w:val="161718" w:themeColor="text1"/>
                <w:sz w:val="22"/>
              </w:rPr>
              <w:t>ERASMUS-PJG ERASMUS Project Grants</w:t>
            </w:r>
          </w:p>
        </w:tc>
      </w:tr>
      <w:tr w:rsidR="00095356" w:rsidRPr="009A6310" w14:paraId="21D8A574" w14:textId="77777777" w:rsidTr="005B047D">
        <w:tc>
          <w:tcPr>
            <w:tcW w:w="567" w:type="dxa"/>
          </w:tcPr>
          <w:p w14:paraId="1A7A016C" w14:textId="77777777" w:rsidR="00095356" w:rsidRPr="009A6310" w:rsidRDefault="00095356" w:rsidP="005B047D">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86944" behindDoc="0" locked="0" layoutInCell="1" allowOverlap="1" wp14:anchorId="31CBD7B6" wp14:editId="741F2F1D">
                  <wp:simplePos x="0" y="0"/>
                  <wp:positionH relativeFrom="margin">
                    <wp:posOffset>5080</wp:posOffset>
                  </wp:positionH>
                  <wp:positionV relativeFrom="paragraph">
                    <wp:posOffset>33655</wp:posOffset>
                  </wp:positionV>
                  <wp:extent cx="312420" cy="287655"/>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5954EC5" w14:textId="77777777" w:rsidR="00095356" w:rsidRPr="009A6310" w:rsidRDefault="00095356"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5BFBC0CB" w14:textId="77777777" w:rsidR="00095356" w:rsidRPr="0096307B" w:rsidRDefault="00095356" w:rsidP="005B047D">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642014CB" w14:textId="77777777" w:rsidR="00095356" w:rsidRPr="0096307B" w:rsidRDefault="00095356" w:rsidP="005B047D">
            <w:pPr>
              <w:spacing w:before="40" w:after="40"/>
              <w:jc w:val="both"/>
              <w:rPr>
                <w:rFonts w:asciiTheme="majorHAnsi" w:hAnsiTheme="majorHAnsi"/>
                <w:b/>
                <w:color w:val="auto"/>
                <w:sz w:val="22"/>
              </w:rPr>
            </w:pPr>
            <w:r>
              <w:rPr>
                <w:rFonts w:asciiTheme="majorHAnsi" w:hAnsiTheme="majorHAnsi"/>
                <w:b/>
                <w:color w:val="auto"/>
                <w:sz w:val="22"/>
              </w:rPr>
              <w:t xml:space="preserve">Planned opening date: </w:t>
            </w:r>
            <w:r w:rsidR="00AB6231">
              <w:t xml:space="preserve"> </w:t>
            </w:r>
            <w:r w:rsidR="00AB6231" w:rsidRPr="00AB6231">
              <w:rPr>
                <w:rFonts w:asciiTheme="majorHAnsi" w:hAnsiTheme="majorHAnsi"/>
                <w:color w:val="auto"/>
                <w:sz w:val="22"/>
              </w:rPr>
              <w:t>15 March 2022</w:t>
            </w:r>
          </w:p>
          <w:p w14:paraId="3DCAA2E9" w14:textId="77777777" w:rsidR="00095356" w:rsidRPr="00AB6231" w:rsidRDefault="00AB6231" w:rsidP="005B047D">
            <w:pPr>
              <w:spacing w:before="40" w:after="120"/>
              <w:jc w:val="both"/>
            </w:pPr>
            <w:r>
              <w:rPr>
                <w:rFonts w:asciiTheme="majorHAnsi" w:hAnsiTheme="majorHAnsi"/>
                <w:b/>
                <w:color w:val="auto"/>
                <w:sz w:val="22"/>
              </w:rPr>
              <w:t xml:space="preserve">Deadline date: </w:t>
            </w:r>
            <w:r>
              <w:t xml:space="preserve"> </w:t>
            </w:r>
            <w:r w:rsidRPr="00AB6231">
              <w:rPr>
                <w:rFonts w:asciiTheme="majorHAnsi" w:hAnsiTheme="majorHAnsi"/>
                <w:color w:val="auto"/>
                <w:sz w:val="22"/>
              </w:rPr>
              <w:t>07 September 2022 17:00:00 Brussels time</w:t>
            </w:r>
          </w:p>
        </w:tc>
      </w:tr>
      <w:tr w:rsidR="00095356" w:rsidRPr="009A6310" w14:paraId="7FDFD33F" w14:textId="77777777" w:rsidTr="005B047D">
        <w:tc>
          <w:tcPr>
            <w:tcW w:w="567" w:type="dxa"/>
          </w:tcPr>
          <w:p w14:paraId="0F5020B2" w14:textId="77777777" w:rsidR="00095356" w:rsidRPr="009A6310" w:rsidRDefault="00095356" w:rsidP="005B047D">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988992" behindDoc="0" locked="0" layoutInCell="1" allowOverlap="1" wp14:anchorId="6B5F6F1B" wp14:editId="47365D83">
                  <wp:simplePos x="0" y="0"/>
                  <wp:positionH relativeFrom="column">
                    <wp:posOffset>-40005</wp:posOffset>
                  </wp:positionH>
                  <wp:positionV relativeFrom="paragraph">
                    <wp:posOffset>-58420</wp:posOffset>
                  </wp:positionV>
                  <wp:extent cx="369570" cy="359410"/>
                  <wp:effectExtent l="0" t="0" r="0" b="254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0030011" w14:textId="77777777" w:rsidR="00095356" w:rsidRPr="009A6310" w:rsidRDefault="00095356"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5E2656E1" w14:textId="77777777" w:rsidR="00095356" w:rsidRPr="0084235B" w:rsidRDefault="00AB6231" w:rsidP="005B047D">
            <w:pPr>
              <w:spacing w:before="40" w:after="120"/>
              <w:rPr>
                <w:rFonts w:asciiTheme="majorHAnsi" w:hAnsiTheme="majorHAnsi"/>
                <w:b/>
                <w:color w:val="auto"/>
                <w:sz w:val="22"/>
              </w:rPr>
            </w:pPr>
            <w:r>
              <w:rPr>
                <w:rFonts w:asciiTheme="majorHAnsi" w:hAnsiTheme="majorHAnsi"/>
                <w:b/>
                <w:color w:val="auto"/>
                <w:sz w:val="22"/>
              </w:rPr>
              <w:t xml:space="preserve">EUR </w:t>
            </w:r>
            <w:r w:rsidRPr="00AB6231">
              <w:rPr>
                <w:rFonts w:asciiTheme="majorHAnsi" w:hAnsiTheme="majorHAnsi"/>
                <w:b/>
                <w:color w:val="auto"/>
                <w:sz w:val="22"/>
              </w:rPr>
              <w:t>15 000 000</w:t>
            </w:r>
          </w:p>
        </w:tc>
      </w:tr>
      <w:tr w:rsidR="00095356" w:rsidRPr="009A6310" w14:paraId="6C41ECC0" w14:textId="77777777" w:rsidTr="005B047D">
        <w:tc>
          <w:tcPr>
            <w:tcW w:w="567" w:type="dxa"/>
          </w:tcPr>
          <w:p w14:paraId="48B80C1A" w14:textId="77777777" w:rsidR="00095356" w:rsidRPr="009A6310" w:rsidRDefault="00095356" w:rsidP="005B047D">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87968" behindDoc="0" locked="0" layoutInCell="1" allowOverlap="1" wp14:anchorId="0BAE4A6D" wp14:editId="3869F74A">
                  <wp:simplePos x="0" y="0"/>
                  <wp:positionH relativeFrom="column">
                    <wp:posOffset>10160</wp:posOffset>
                  </wp:positionH>
                  <wp:positionV relativeFrom="paragraph">
                    <wp:posOffset>33655</wp:posOffset>
                  </wp:positionV>
                  <wp:extent cx="270358" cy="324000"/>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7B510CB" w14:textId="77777777" w:rsidR="00095356" w:rsidRPr="00AB6231" w:rsidRDefault="00095356" w:rsidP="005B047D">
            <w:pPr>
              <w:spacing w:before="40" w:after="40"/>
              <w:rPr>
                <w:rFonts w:asciiTheme="majorHAnsi" w:hAnsiTheme="majorHAnsi"/>
                <w:b/>
                <w:color w:val="A4063E" w:themeColor="accent1"/>
                <w:sz w:val="22"/>
              </w:rPr>
            </w:pPr>
            <w:r w:rsidRPr="00AB6231">
              <w:rPr>
                <w:rFonts w:asciiTheme="majorHAnsi" w:hAnsiTheme="majorHAnsi"/>
                <w:b/>
                <w:color w:val="A4063E" w:themeColor="accent1"/>
                <w:sz w:val="22"/>
              </w:rPr>
              <w:t>Description</w:t>
            </w:r>
          </w:p>
        </w:tc>
        <w:tc>
          <w:tcPr>
            <w:tcW w:w="8646" w:type="dxa"/>
            <w:vAlign w:val="center"/>
          </w:tcPr>
          <w:p w14:paraId="5852234C" w14:textId="77777777" w:rsidR="00AB6231" w:rsidRDefault="00AB6231" w:rsidP="00AB6231">
            <w:pPr>
              <w:spacing w:before="40" w:after="40"/>
              <w:jc w:val="both"/>
              <w:rPr>
                <w:rFonts w:asciiTheme="majorHAnsi" w:hAnsiTheme="majorHAnsi"/>
                <w:color w:val="auto"/>
                <w:sz w:val="22"/>
              </w:rPr>
            </w:pPr>
            <w:r w:rsidRPr="00AB6231">
              <w:rPr>
                <w:rFonts w:asciiTheme="majorHAnsi" w:hAnsiTheme="majorHAnsi"/>
                <w:color w:val="auto"/>
                <w:sz w:val="22"/>
              </w:rPr>
              <w:t>The overall objective of this action is to create European partnerships of teacher educatio</w:t>
            </w:r>
            <w:r>
              <w:rPr>
                <w:rFonts w:asciiTheme="majorHAnsi" w:hAnsiTheme="majorHAnsi"/>
                <w:color w:val="auto"/>
                <w:sz w:val="22"/>
              </w:rPr>
              <w:t>n and training providers to set</w:t>
            </w:r>
            <w:r w:rsidRPr="00AB6231">
              <w:rPr>
                <w:rFonts w:asciiTheme="majorHAnsi" w:hAnsiTheme="majorHAnsi"/>
                <w:color w:val="auto"/>
                <w:sz w:val="22"/>
              </w:rPr>
              <w:t>up Erasmus+ Teacher Academies that will develop a European and international outloo</w:t>
            </w:r>
            <w:r>
              <w:rPr>
                <w:rFonts w:asciiTheme="majorHAnsi" w:hAnsiTheme="majorHAnsi"/>
                <w:color w:val="auto"/>
                <w:sz w:val="22"/>
              </w:rPr>
              <w:t xml:space="preserve">k in teacher education. These </w:t>
            </w:r>
            <w:r w:rsidRPr="00AB6231">
              <w:rPr>
                <w:rFonts w:asciiTheme="majorHAnsi" w:hAnsiTheme="majorHAnsi"/>
                <w:color w:val="auto"/>
                <w:sz w:val="22"/>
              </w:rPr>
              <w:t>Academies will embrace multilingualism, language awareness and cultural diversity, de</w:t>
            </w:r>
            <w:r>
              <w:rPr>
                <w:rFonts w:asciiTheme="majorHAnsi" w:hAnsiTheme="majorHAnsi"/>
                <w:color w:val="auto"/>
                <w:sz w:val="22"/>
              </w:rPr>
              <w:t xml:space="preserve">velop teacher education in line </w:t>
            </w:r>
            <w:r w:rsidRPr="00AB6231">
              <w:rPr>
                <w:rFonts w:asciiTheme="majorHAnsi" w:hAnsiTheme="majorHAnsi"/>
                <w:color w:val="auto"/>
                <w:sz w:val="22"/>
              </w:rPr>
              <w:t>with the EU’s priorities in education policy and contr</w:t>
            </w:r>
            <w:r>
              <w:rPr>
                <w:rFonts w:asciiTheme="majorHAnsi" w:hAnsiTheme="majorHAnsi"/>
                <w:color w:val="auto"/>
                <w:sz w:val="22"/>
              </w:rPr>
              <w:t xml:space="preserve">ibute to the achievement of the </w:t>
            </w:r>
            <w:r w:rsidRPr="00AB6231">
              <w:rPr>
                <w:rFonts w:asciiTheme="majorHAnsi" w:hAnsiTheme="majorHAnsi"/>
                <w:color w:val="auto"/>
                <w:sz w:val="22"/>
              </w:rPr>
              <w:t>objectives of the Europ</w:t>
            </w:r>
            <w:r>
              <w:rPr>
                <w:rFonts w:asciiTheme="majorHAnsi" w:hAnsiTheme="majorHAnsi"/>
                <w:color w:val="auto"/>
                <w:sz w:val="22"/>
              </w:rPr>
              <w:t xml:space="preserve">ean Education Area. </w:t>
            </w:r>
            <w:r w:rsidRPr="00AB6231">
              <w:rPr>
                <w:rFonts w:asciiTheme="majorHAnsi" w:hAnsiTheme="majorHAnsi"/>
                <w:color w:val="auto"/>
                <w:sz w:val="22"/>
              </w:rPr>
              <w:t>The Erasmus+ Teacher Academies will</w:t>
            </w:r>
            <w:r>
              <w:rPr>
                <w:rFonts w:asciiTheme="majorHAnsi" w:hAnsiTheme="majorHAnsi"/>
                <w:color w:val="auto"/>
                <w:sz w:val="22"/>
              </w:rPr>
              <w:t xml:space="preserve"> meet the following objectives:</w:t>
            </w:r>
          </w:p>
          <w:p w14:paraId="6220F57F" w14:textId="77777777" w:rsidR="00AB6231" w:rsidRDefault="00AB6231" w:rsidP="00097616">
            <w:pPr>
              <w:pStyle w:val="ListParagraph"/>
              <w:numPr>
                <w:ilvl w:val="0"/>
                <w:numId w:val="45"/>
              </w:numPr>
              <w:spacing w:before="40" w:after="40"/>
              <w:jc w:val="both"/>
              <w:rPr>
                <w:rFonts w:asciiTheme="majorHAnsi" w:hAnsiTheme="majorHAnsi"/>
                <w:sz w:val="22"/>
              </w:rPr>
            </w:pPr>
            <w:proofErr w:type="spellStart"/>
            <w:r w:rsidRPr="00AB6231">
              <w:rPr>
                <w:rFonts w:asciiTheme="majorHAnsi" w:hAnsiTheme="majorHAnsi"/>
                <w:sz w:val="22"/>
              </w:rPr>
              <w:t>Contribute</w:t>
            </w:r>
            <w:proofErr w:type="spellEnd"/>
            <w:r w:rsidRPr="00AB6231">
              <w:rPr>
                <w:rFonts w:asciiTheme="majorHAnsi" w:hAnsiTheme="majorHAnsi"/>
                <w:sz w:val="22"/>
              </w:rPr>
              <w:t xml:space="preserve"> </w:t>
            </w:r>
            <w:proofErr w:type="spellStart"/>
            <w:r w:rsidRPr="00AB6231">
              <w:rPr>
                <w:rFonts w:asciiTheme="majorHAnsi" w:hAnsiTheme="majorHAnsi"/>
                <w:sz w:val="22"/>
              </w:rPr>
              <w:t>to</w:t>
            </w:r>
            <w:proofErr w:type="spellEnd"/>
            <w:r w:rsidRPr="00AB6231">
              <w:rPr>
                <w:rFonts w:asciiTheme="majorHAnsi" w:hAnsiTheme="majorHAnsi"/>
                <w:sz w:val="22"/>
              </w:rPr>
              <w:t xml:space="preserve"> </w:t>
            </w:r>
            <w:proofErr w:type="spellStart"/>
            <w:r w:rsidRPr="00AB6231">
              <w:rPr>
                <w:rFonts w:asciiTheme="majorHAnsi" w:hAnsiTheme="majorHAnsi"/>
                <w:sz w:val="22"/>
              </w:rPr>
              <w:t>the</w:t>
            </w:r>
            <w:proofErr w:type="spellEnd"/>
            <w:r w:rsidRPr="00AB6231">
              <w:rPr>
                <w:rFonts w:asciiTheme="majorHAnsi" w:hAnsiTheme="majorHAnsi"/>
                <w:sz w:val="22"/>
              </w:rPr>
              <w:t xml:space="preserve"> </w:t>
            </w:r>
            <w:proofErr w:type="spellStart"/>
            <w:r w:rsidRPr="00AB6231">
              <w:rPr>
                <w:rFonts w:asciiTheme="majorHAnsi" w:hAnsiTheme="majorHAnsi"/>
                <w:sz w:val="22"/>
              </w:rPr>
              <w:t>improvement</w:t>
            </w:r>
            <w:proofErr w:type="spellEnd"/>
            <w:r w:rsidRPr="00AB6231">
              <w:rPr>
                <w:rFonts w:asciiTheme="majorHAnsi" w:hAnsiTheme="majorHAnsi"/>
                <w:sz w:val="22"/>
              </w:rPr>
              <w:t xml:space="preserve"> </w:t>
            </w:r>
            <w:proofErr w:type="spellStart"/>
            <w:r w:rsidRPr="00AB6231">
              <w:rPr>
                <w:rFonts w:asciiTheme="majorHAnsi" w:hAnsiTheme="majorHAnsi"/>
                <w:sz w:val="22"/>
              </w:rPr>
              <w:t>of</w:t>
            </w:r>
            <w:proofErr w:type="spellEnd"/>
            <w:r w:rsidRPr="00AB6231">
              <w:rPr>
                <w:rFonts w:asciiTheme="majorHAnsi" w:hAnsiTheme="majorHAnsi"/>
                <w:sz w:val="22"/>
              </w:rPr>
              <w:t xml:space="preserve"> </w:t>
            </w:r>
            <w:proofErr w:type="spellStart"/>
            <w:r w:rsidRPr="00AB6231">
              <w:rPr>
                <w:rFonts w:asciiTheme="majorHAnsi" w:hAnsiTheme="majorHAnsi"/>
                <w:sz w:val="22"/>
              </w:rPr>
              <w:t>teacher</w:t>
            </w:r>
            <w:proofErr w:type="spellEnd"/>
            <w:r w:rsidRPr="00AB6231">
              <w:rPr>
                <w:rFonts w:asciiTheme="majorHAnsi" w:hAnsiTheme="majorHAnsi"/>
                <w:sz w:val="22"/>
              </w:rPr>
              <w:t xml:space="preserve"> </w:t>
            </w:r>
            <w:proofErr w:type="spellStart"/>
            <w:r w:rsidRPr="00AB6231">
              <w:rPr>
                <w:rFonts w:asciiTheme="majorHAnsi" w:hAnsiTheme="majorHAnsi"/>
                <w:sz w:val="22"/>
              </w:rPr>
              <w:t>education</w:t>
            </w:r>
            <w:proofErr w:type="spellEnd"/>
            <w:r w:rsidRPr="00AB6231">
              <w:rPr>
                <w:rFonts w:asciiTheme="majorHAnsi" w:hAnsiTheme="majorHAnsi"/>
                <w:sz w:val="22"/>
              </w:rPr>
              <w:t xml:space="preserve"> </w:t>
            </w:r>
            <w:proofErr w:type="spellStart"/>
            <w:r w:rsidRPr="00AB6231">
              <w:rPr>
                <w:rFonts w:asciiTheme="majorHAnsi" w:hAnsiTheme="majorHAnsi"/>
                <w:sz w:val="22"/>
              </w:rPr>
              <w:t>policies</w:t>
            </w:r>
            <w:proofErr w:type="spellEnd"/>
            <w:r w:rsidRPr="00AB6231">
              <w:rPr>
                <w:rFonts w:asciiTheme="majorHAnsi" w:hAnsiTheme="majorHAnsi"/>
                <w:sz w:val="22"/>
              </w:rPr>
              <w:t xml:space="preserve"> </w:t>
            </w:r>
            <w:proofErr w:type="spellStart"/>
            <w:r w:rsidRPr="00AB6231">
              <w:rPr>
                <w:rFonts w:asciiTheme="majorHAnsi" w:hAnsiTheme="majorHAnsi"/>
                <w:sz w:val="22"/>
              </w:rPr>
              <w:t>and</w:t>
            </w:r>
            <w:proofErr w:type="spellEnd"/>
            <w:r w:rsidRPr="00AB6231">
              <w:rPr>
                <w:rFonts w:asciiTheme="majorHAnsi" w:hAnsiTheme="majorHAnsi"/>
                <w:sz w:val="22"/>
              </w:rPr>
              <w:t xml:space="preserve"> </w:t>
            </w:r>
            <w:proofErr w:type="spellStart"/>
            <w:r w:rsidRPr="00AB6231">
              <w:rPr>
                <w:rFonts w:asciiTheme="majorHAnsi" w:hAnsiTheme="majorHAnsi"/>
                <w:sz w:val="22"/>
              </w:rPr>
              <w:t>practices</w:t>
            </w:r>
            <w:proofErr w:type="spellEnd"/>
            <w:r w:rsidRPr="00AB6231">
              <w:rPr>
                <w:rFonts w:asciiTheme="majorHAnsi" w:hAnsiTheme="majorHAnsi"/>
                <w:sz w:val="22"/>
              </w:rPr>
              <w:t xml:space="preserve"> </w:t>
            </w:r>
            <w:proofErr w:type="spellStart"/>
            <w:r w:rsidRPr="00AB6231">
              <w:rPr>
                <w:rFonts w:asciiTheme="majorHAnsi" w:hAnsiTheme="majorHAnsi"/>
                <w:sz w:val="22"/>
              </w:rPr>
              <w:t>in</w:t>
            </w:r>
            <w:proofErr w:type="spellEnd"/>
            <w:r w:rsidRPr="00AB6231">
              <w:rPr>
                <w:rFonts w:asciiTheme="majorHAnsi" w:hAnsiTheme="majorHAnsi"/>
                <w:sz w:val="22"/>
              </w:rPr>
              <w:t xml:space="preserve"> </w:t>
            </w:r>
            <w:proofErr w:type="spellStart"/>
            <w:r w:rsidRPr="00AB6231">
              <w:rPr>
                <w:rFonts w:asciiTheme="majorHAnsi" w:hAnsiTheme="majorHAnsi"/>
                <w:sz w:val="22"/>
              </w:rPr>
              <w:t>Europe</w:t>
            </w:r>
            <w:proofErr w:type="spellEnd"/>
            <w:r w:rsidRPr="00AB6231">
              <w:rPr>
                <w:rFonts w:asciiTheme="majorHAnsi" w:hAnsiTheme="majorHAnsi"/>
                <w:sz w:val="22"/>
              </w:rPr>
              <w:t xml:space="preserve"> </w:t>
            </w:r>
            <w:proofErr w:type="spellStart"/>
            <w:r w:rsidRPr="00AB6231">
              <w:rPr>
                <w:rFonts w:asciiTheme="majorHAnsi" w:hAnsiTheme="majorHAnsi"/>
                <w:sz w:val="22"/>
              </w:rPr>
              <w:t>by</w:t>
            </w:r>
            <w:proofErr w:type="spellEnd"/>
            <w:r w:rsidRPr="00AB6231">
              <w:rPr>
                <w:rFonts w:asciiTheme="majorHAnsi" w:hAnsiTheme="majorHAnsi"/>
                <w:sz w:val="22"/>
              </w:rPr>
              <w:t xml:space="preserve"> </w:t>
            </w:r>
            <w:proofErr w:type="spellStart"/>
            <w:r w:rsidRPr="00AB6231">
              <w:rPr>
                <w:rFonts w:asciiTheme="majorHAnsi" w:hAnsiTheme="majorHAnsi"/>
                <w:sz w:val="22"/>
              </w:rPr>
              <w:t>creating</w:t>
            </w:r>
            <w:proofErr w:type="spellEnd"/>
            <w:r w:rsidRPr="00AB6231">
              <w:rPr>
                <w:rFonts w:asciiTheme="majorHAnsi" w:hAnsiTheme="majorHAnsi"/>
                <w:sz w:val="22"/>
              </w:rPr>
              <w:t xml:space="preserve"> </w:t>
            </w:r>
            <w:proofErr w:type="spellStart"/>
            <w:r w:rsidRPr="00AB6231">
              <w:rPr>
                <w:rFonts w:asciiTheme="majorHAnsi" w:hAnsiTheme="majorHAnsi"/>
                <w:sz w:val="22"/>
              </w:rPr>
              <w:t>networks</w:t>
            </w:r>
            <w:proofErr w:type="spellEnd"/>
            <w:r w:rsidRPr="00AB6231">
              <w:rPr>
                <w:rFonts w:asciiTheme="majorHAnsi" w:hAnsiTheme="majorHAnsi"/>
                <w:sz w:val="22"/>
              </w:rPr>
              <w:t xml:space="preserve"> </w:t>
            </w:r>
            <w:proofErr w:type="spellStart"/>
            <w:r w:rsidRPr="00AB6231">
              <w:rPr>
                <w:rFonts w:asciiTheme="majorHAnsi" w:hAnsiTheme="majorHAnsi"/>
                <w:sz w:val="22"/>
              </w:rPr>
              <w:t>and</w:t>
            </w:r>
            <w:proofErr w:type="spellEnd"/>
            <w:r>
              <w:rPr>
                <w:rFonts w:asciiTheme="majorHAnsi" w:hAnsiTheme="majorHAnsi"/>
                <w:sz w:val="22"/>
                <w:lang w:val="en-US"/>
              </w:rPr>
              <w:t xml:space="preserve"> </w:t>
            </w:r>
            <w:proofErr w:type="spellStart"/>
            <w:r w:rsidRPr="00AB6231">
              <w:rPr>
                <w:rFonts w:asciiTheme="majorHAnsi" w:hAnsiTheme="majorHAnsi"/>
                <w:sz w:val="22"/>
              </w:rPr>
              <w:t>communities</w:t>
            </w:r>
            <w:proofErr w:type="spellEnd"/>
            <w:r w:rsidRPr="00AB6231">
              <w:rPr>
                <w:rFonts w:asciiTheme="majorHAnsi" w:hAnsiTheme="majorHAnsi"/>
                <w:sz w:val="22"/>
              </w:rPr>
              <w:t xml:space="preserve"> </w:t>
            </w:r>
            <w:proofErr w:type="spellStart"/>
            <w:r w:rsidRPr="00AB6231">
              <w:rPr>
                <w:rFonts w:asciiTheme="majorHAnsi" w:hAnsiTheme="majorHAnsi"/>
                <w:sz w:val="22"/>
              </w:rPr>
              <w:t>of</w:t>
            </w:r>
            <w:proofErr w:type="spellEnd"/>
            <w:r w:rsidRPr="00AB6231">
              <w:rPr>
                <w:rFonts w:asciiTheme="majorHAnsi" w:hAnsiTheme="majorHAnsi"/>
                <w:sz w:val="22"/>
              </w:rPr>
              <w:t xml:space="preserve"> </w:t>
            </w:r>
            <w:proofErr w:type="spellStart"/>
            <w:r w:rsidRPr="00AB6231">
              <w:rPr>
                <w:rFonts w:asciiTheme="majorHAnsi" w:hAnsiTheme="majorHAnsi"/>
                <w:sz w:val="22"/>
              </w:rPr>
              <w:t>practice</w:t>
            </w:r>
            <w:proofErr w:type="spellEnd"/>
            <w:r w:rsidRPr="00AB6231">
              <w:rPr>
                <w:rFonts w:asciiTheme="majorHAnsi" w:hAnsiTheme="majorHAnsi"/>
                <w:sz w:val="22"/>
              </w:rPr>
              <w:t xml:space="preserve"> </w:t>
            </w:r>
            <w:proofErr w:type="spellStart"/>
            <w:r w:rsidRPr="00AB6231">
              <w:rPr>
                <w:rFonts w:asciiTheme="majorHAnsi" w:hAnsiTheme="majorHAnsi"/>
                <w:sz w:val="22"/>
              </w:rPr>
              <w:t>on</w:t>
            </w:r>
            <w:proofErr w:type="spellEnd"/>
            <w:r w:rsidRPr="00AB6231">
              <w:rPr>
                <w:rFonts w:asciiTheme="majorHAnsi" w:hAnsiTheme="majorHAnsi"/>
                <w:sz w:val="22"/>
              </w:rPr>
              <w:t xml:space="preserve"> </w:t>
            </w:r>
            <w:proofErr w:type="spellStart"/>
            <w:r w:rsidRPr="00AB6231">
              <w:rPr>
                <w:rFonts w:asciiTheme="majorHAnsi" w:hAnsiTheme="majorHAnsi"/>
                <w:sz w:val="22"/>
              </w:rPr>
              <w:t>teacher</w:t>
            </w:r>
            <w:proofErr w:type="spellEnd"/>
            <w:r w:rsidRPr="00AB6231">
              <w:rPr>
                <w:rFonts w:asciiTheme="majorHAnsi" w:hAnsiTheme="majorHAnsi"/>
                <w:sz w:val="22"/>
              </w:rPr>
              <w:t xml:space="preserve"> </w:t>
            </w:r>
            <w:proofErr w:type="spellStart"/>
            <w:r w:rsidRPr="00AB6231">
              <w:rPr>
                <w:rFonts w:asciiTheme="majorHAnsi" w:hAnsiTheme="majorHAnsi"/>
                <w:sz w:val="22"/>
              </w:rPr>
              <w:t>education</w:t>
            </w:r>
            <w:proofErr w:type="spellEnd"/>
            <w:r w:rsidRPr="00AB6231">
              <w:rPr>
                <w:rFonts w:asciiTheme="majorHAnsi" w:hAnsiTheme="majorHAnsi"/>
                <w:sz w:val="22"/>
              </w:rPr>
              <w:t xml:space="preserve"> </w:t>
            </w:r>
            <w:proofErr w:type="spellStart"/>
            <w:r w:rsidRPr="00AB6231">
              <w:rPr>
                <w:rFonts w:asciiTheme="majorHAnsi" w:hAnsiTheme="majorHAnsi"/>
                <w:sz w:val="22"/>
              </w:rPr>
              <w:t>that</w:t>
            </w:r>
            <w:proofErr w:type="spellEnd"/>
            <w:r w:rsidRPr="00AB6231">
              <w:rPr>
                <w:rFonts w:asciiTheme="majorHAnsi" w:hAnsiTheme="majorHAnsi"/>
                <w:sz w:val="22"/>
              </w:rPr>
              <w:t xml:space="preserve"> </w:t>
            </w:r>
            <w:proofErr w:type="spellStart"/>
            <w:r w:rsidRPr="00AB6231">
              <w:rPr>
                <w:rFonts w:asciiTheme="majorHAnsi" w:hAnsiTheme="majorHAnsi"/>
                <w:sz w:val="22"/>
              </w:rPr>
              <w:t>bring</w:t>
            </w:r>
            <w:proofErr w:type="spellEnd"/>
            <w:r w:rsidRPr="00AB6231">
              <w:rPr>
                <w:rFonts w:asciiTheme="majorHAnsi" w:hAnsiTheme="majorHAnsi"/>
                <w:sz w:val="22"/>
              </w:rPr>
              <w:t xml:space="preserve"> </w:t>
            </w:r>
            <w:proofErr w:type="spellStart"/>
            <w:r w:rsidRPr="00AB6231">
              <w:rPr>
                <w:rFonts w:asciiTheme="majorHAnsi" w:hAnsiTheme="majorHAnsi"/>
                <w:sz w:val="22"/>
              </w:rPr>
              <w:t>together</w:t>
            </w:r>
            <w:proofErr w:type="spellEnd"/>
            <w:r w:rsidRPr="00AB6231">
              <w:rPr>
                <w:rFonts w:asciiTheme="majorHAnsi" w:hAnsiTheme="majorHAnsi"/>
                <w:sz w:val="22"/>
              </w:rPr>
              <w:t xml:space="preserve"> </w:t>
            </w:r>
            <w:proofErr w:type="spellStart"/>
            <w:r w:rsidRPr="00AB6231">
              <w:rPr>
                <w:rFonts w:asciiTheme="majorHAnsi" w:hAnsiTheme="majorHAnsi"/>
                <w:sz w:val="22"/>
              </w:rPr>
              <w:t>providers</w:t>
            </w:r>
            <w:proofErr w:type="spellEnd"/>
            <w:r w:rsidRPr="00AB6231">
              <w:rPr>
                <w:rFonts w:asciiTheme="majorHAnsi" w:hAnsiTheme="majorHAnsi"/>
                <w:sz w:val="22"/>
              </w:rPr>
              <w:t xml:space="preserve"> </w:t>
            </w:r>
            <w:proofErr w:type="spellStart"/>
            <w:r w:rsidRPr="00AB6231">
              <w:rPr>
                <w:rFonts w:asciiTheme="majorHAnsi" w:hAnsiTheme="majorHAnsi"/>
                <w:sz w:val="22"/>
              </w:rPr>
              <w:t>of</w:t>
            </w:r>
            <w:proofErr w:type="spellEnd"/>
            <w:r w:rsidRPr="00AB6231">
              <w:rPr>
                <w:rFonts w:asciiTheme="majorHAnsi" w:hAnsiTheme="majorHAnsi"/>
                <w:sz w:val="22"/>
              </w:rPr>
              <w:t xml:space="preserve"> </w:t>
            </w:r>
            <w:proofErr w:type="spellStart"/>
            <w:r w:rsidRPr="00AB6231">
              <w:rPr>
                <w:rFonts w:asciiTheme="majorHAnsi" w:hAnsiTheme="majorHAnsi"/>
                <w:sz w:val="22"/>
              </w:rPr>
              <w:t>initial</w:t>
            </w:r>
            <w:proofErr w:type="spellEnd"/>
            <w:r w:rsidRPr="00AB6231">
              <w:rPr>
                <w:rFonts w:asciiTheme="majorHAnsi" w:hAnsiTheme="majorHAnsi"/>
                <w:sz w:val="22"/>
              </w:rPr>
              <w:t xml:space="preserve"> </w:t>
            </w:r>
            <w:proofErr w:type="spellStart"/>
            <w:r w:rsidRPr="00AB6231">
              <w:rPr>
                <w:rFonts w:asciiTheme="majorHAnsi" w:hAnsiTheme="majorHAnsi"/>
                <w:sz w:val="22"/>
              </w:rPr>
              <w:t>teacher</w:t>
            </w:r>
            <w:proofErr w:type="spellEnd"/>
            <w:r w:rsidRPr="00AB6231">
              <w:rPr>
                <w:rFonts w:asciiTheme="majorHAnsi" w:hAnsiTheme="majorHAnsi"/>
                <w:sz w:val="22"/>
              </w:rPr>
              <w:t xml:space="preserve"> </w:t>
            </w:r>
            <w:proofErr w:type="spellStart"/>
            <w:r w:rsidRPr="00AB6231">
              <w:rPr>
                <w:rFonts w:asciiTheme="majorHAnsi" w:hAnsiTheme="majorHAnsi"/>
                <w:sz w:val="22"/>
              </w:rPr>
              <w:t>education</w:t>
            </w:r>
            <w:proofErr w:type="spellEnd"/>
            <w:r w:rsidRPr="00AB6231">
              <w:rPr>
                <w:rFonts w:asciiTheme="majorHAnsi" w:hAnsiTheme="majorHAnsi"/>
                <w:sz w:val="22"/>
              </w:rPr>
              <w:t xml:space="preserve"> (</w:t>
            </w:r>
            <w:proofErr w:type="spellStart"/>
            <w:r w:rsidRPr="00AB6231">
              <w:rPr>
                <w:rFonts w:asciiTheme="majorHAnsi" w:hAnsiTheme="majorHAnsi"/>
                <w:sz w:val="22"/>
              </w:rPr>
              <w:t>preservice</w:t>
            </w:r>
            <w:proofErr w:type="spellEnd"/>
            <w:r>
              <w:rPr>
                <w:rFonts w:asciiTheme="majorHAnsi" w:hAnsiTheme="majorHAnsi"/>
                <w:sz w:val="22"/>
                <w:lang w:val="en-US"/>
              </w:rPr>
              <w:t xml:space="preserve"> </w:t>
            </w:r>
            <w:proofErr w:type="spellStart"/>
            <w:r w:rsidRPr="00AB6231">
              <w:rPr>
                <w:rFonts w:asciiTheme="majorHAnsi" w:hAnsiTheme="majorHAnsi"/>
                <w:sz w:val="22"/>
              </w:rPr>
              <w:t>education</w:t>
            </w:r>
            <w:proofErr w:type="spellEnd"/>
            <w:r w:rsidRPr="00AB6231">
              <w:rPr>
                <w:rFonts w:asciiTheme="majorHAnsi" w:hAnsiTheme="majorHAnsi"/>
                <w:sz w:val="22"/>
              </w:rPr>
              <w:t xml:space="preserve"> </w:t>
            </w:r>
            <w:proofErr w:type="spellStart"/>
            <w:r w:rsidRPr="00AB6231">
              <w:rPr>
                <w:rFonts w:asciiTheme="majorHAnsi" w:hAnsiTheme="majorHAnsi"/>
                <w:sz w:val="22"/>
              </w:rPr>
              <w:t>for</w:t>
            </w:r>
            <w:proofErr w:type="spellEnd"/>
            <w:r w:rsidRPr="00AB6231">
              <w:rPr>
                <w:rFonts w:asciiTheme="majorHAnsi" w:hAnsiTheme="majorHAnsi"/>
                <w:sz w:val="22"/>
              </w:rPr>
              <w:t xml:space="preserve"> </w:t>
            </w:r>
            <w:proofErr w:type="spellStart"/>
            <w:r w:rsidRPr="00AB6231">
              <w:rPr>
                <w:rFonts w:asciiTheme="majorHAnsi" w:hAnsiTheme="majorHAnsi"/>
                <w:sz w:val="22"/>
              </w:rPr>
              <w:t>future</w:t>
            </w:r>
            <w:proofErr w:type="spellEnd"/>
            <w:r w:rsidRPr="00AB6231">
              <w:rPr>
                <w:rFonts w:asciiTheme="majorHAnsi" w:hAnsiTheme="majorHAnsi"/>
                <w:sz w:val="22"/>
              </w:rPr>
              <w:t xml:space="preserve"> </w:t>
            </w:r>
            <w:proofErr w:type="spellStart"/>
            <w:r w:rsidRPr="00AB6231">
              <w:rPr>
                <w:rFonts w:asciiTheme="majorHAnsi" w:hAnsiTheme="majorHAnsi"/>
                <w:sz w:val="22"/>
              </w:rPr>
              <w:t>teachers</w:t>
            </w:r>
            <w:proofErr w:type="spellEnd"/>
            <w:r w:rsidRPr="00AB6231">
              <w:rPr>
                <w:rFonts w:asciiTheme="majorHAnsi" w:hAnsiTheme="majorHAnsi"/>
                <w:sz w:val="22"/>
              </w:rPr>
              <w:t xml:space="preserve">) </w:t>
            </w:r>
            <w:proofErr w:type="spellStart"/>
            <w:r w:rsidRPr="00AB6231">
              <w:rPr>
                <w:rFonts w:asciiTheme="majorHAnsi" w:hAnsiTheme="majorHAnsi"/>
                <w:sz w:val="22"/>
              </w:rPr>
              <w:t>and</w:t>
            </w:r>
            <w:proofErr w:type="spellEnd"/>
            <w:r w:rsidRPr="00AB6231">
              <w:rPr>
                <w:rFonts w:asciiTheme="majorHAnsi" w:hAnsiTheme="majorHAnsi"/>
                <w:sz w:val="22"/>
              </w:rPr>
              <w:t xml:space="preserve"> </w:t>
            </w:r>
            <w:proofErr w:type="spellStart"/>
            <w:r w:rsidRPr="00AB6231">
              <w:rPr>
                <w:rFonts w:asciiTheme="majorHAnsi" w:hAnsiTheme="majorHAnsi"/>
                <w:sz w:val="22"/>
              </w:rPr>
              <w:t>providers</w:t>
            </w:r>
            <w:proofErr w:type="spellEnd"/>
            <w:r w:rsidRPr="00AB6231">
              <w:rPr>
                <w:rFonts w:asciiTheme="majorHAnsi" w:hAnsiTheme="majorHAnsi"/>
                <w:sz w:val="22"/>
              </w:rPr>
              <w:t xml:space="preserve"> </w:t>
            </w:r>
            <w:proofErr w:type="spellStart"/>
            <w:r w:rsidRPr="00AB6231">
              <w:rPr>
                <w:rFonts w:asciiTheme="majorHAnsi" w:hAnsiTheme="majorHAnsi"/>
                <w:sz w:val="22"/>
              </w:rPr>
              <w:t>of</w:t>
            </w:r>
            <w:proofErr w:type="spellEnd"/>
            <w:r w:rsidRPr="00AB6231">
              <w:rPr>
                <w:rFonts w:asciiTheme="majorHAnsi" w:hAnsiTheme="majorHAnsi"/>
                <w:sz w:val="22"/>
              </w:rPr>
              <w:t xml:space="preserve"> </w:t>
            </w:r>
            <w:proofErr w:type="spellStart"/>
            <w:r w:rsidRPr="00AB6231">
              <w:rPr>
                <w:rFonts w:asciiTheme="majorHAnsi" w:hAnsiTheme="majorHAnsi"/>
                <w:sz w:val="22"/>
              </w:rPr>
              <w:t>continuing</w:t>
            </w:r>
            <w:proofErr w:type="spellEnd"/>
            <w:r w:rsidRPr="00AB6231">
              <w:rPr>
                <w:rFonts w:asciiTheme="majorHAnsi" w:hAnsiTheme="majorHAnsi"/>
                <w:sz w:val="22"/>
              </w:rPr>
              <w:t xml:space="preserve"> </w:t>
            </w:r>
            <w:proofErr w:type="spellStart"/>
            <w:r w:rsidRPr="00AB6231">
              <w:rPr>
                <w:rFonts w:asciiTheme="majorHAnsi" w:hAnsiTheme="majorHAnsi"/>
                <w:sz w:val="22"/>
              </w:rPr>
              <w:t>professional</w:t>
            </w:r>
            <w:proofErr w:type="spellEnd"/>
            <w:r w:rsidRPr="00AB6231">
              <w:rPr>
                <w:rFonts w:asciiTheme="majorHAnsi" w:hAnsiTheme="majorHAnsi"/>
                <w:sz w:val="22"/>
              </w:rPr>
              <w:t xml:space="preserve"> </w:t>
            </w:r>
            <w:proofErr w:type="spellStart"/>
            <w:r w:rsidRPr="00AB6231">
              <w:rPr>
                <w:rFonts w:asciiTheme="majorHAnsi" w:hAnsiTheme="majorHAnsi"/>
                <w:sz w:val="22"/>
              </w:rPr>
              <w:t>development</w:t>
            </w:r>
            <w:proofErr w:type="spellEnd"/>
            <w:r w:rsidRPr="00AB6231">
              <w:rPr>
                <w:rFonts w:asciiTheme="majorHAnsi" w:hAnsiTheme="majorHAnsi"/>
                <w:sz w:val="22"/>
              </w:rPr>
              <w:t xml:space="preserve"> (</w:t>
            </w:r>
            <w:proofErr w:type="spellStart"/>
            <w:r w:rsidRPr="00AB6231">
              <w:rPr>
                <w:rFonts w:asciiTheme="majorHAnsi" w:hAnsiTheme="majorHAnsi"/>
                <w:sz w:val="22"/>
              </w:rPr>
              <w:t>in-service</w:t>
            </w:r>
            <w:proofErr w:type="spellEnd"/>
            <w:r w:rsidRPr="00AB6231">
              <w:rPr>
                <w:rFonts w:asciiTheme="majorHAnsi" w:hAnsiTheme="majorHAnsi"/>
                <w:sz w:val="22"/>
              </w:rPr>
              <w:t xml:space="preserve">), </w:t>
            </w:r>
            <w:proofErr w:type="spellStart"/>
            <w:r w:rsidRPr="00AB6231">
              <w:rPr>
                <w:rFonts w:asciiTheme="majorHAnsi" w:hAnsiTheme="majorHAnsi"/>
                <w:sz w:val="22"/>
              </w:rPr>
              <w:t>other</w:t>
            </w:r>
            <w:proofErr w:type="spellEnd"/>
            <w:r>
              <w:rPr>
                <w:rFonts w:asciiTheme="majorHAnsi" w:hAnsiTheme="majorHAnsi"/>
                <w:sz w:val="22"/>
                <w:lang w:val="en-US"/>
              </w:rPr>
              <w:t xml:space="preserve"> </w:t>
            </w:r>
            <w:proofErr w:type="spellStart"/>
            <w:r w:rsidRPr="00AB6231">
              <w:rPr>
                <w:rFonts w:asciiTheme="majorHAnsi" w:hAnsiTheme="majorHAnsi"/>
                <w:sz w:val="22"/>
              </w:rPr>
              <w:t>relevant</w:t>
            </w:r>
            <w:proofErr w:type="spellEnd"/>
            <w:r w:rsidRPr="00AB6231">
              <w:rPr>
                <w:rFonts w:asciiTheme="majorHAnsi" w:hAnsiTheme="majorHAnsi"/>
                <w:sz w:val="22"/>
              </w:rPr>
              <w:t xml:space="preserve"> </w:t>
            </w:r>
            <w:proofErr w:type="spellStart"/>
            <w:r w:rsidRPr="00AB6231">
              <w:rPr>
                <w:rFonts w:asciiTheme="majorHAnsi" w:hAnsiTheme="majorHAnsi"/>
                <w:sz w:val="22"/>
              </w:rPr>
              <w:t>actors</w:t>
            </w:r>
            <w:proofErr w:type="spellEnd"/>
            <w:r w:rsidRPr="00AB6231">
              <w:rPr>
                <w:rFonts w:asciiTheme="majorHAnsi" w:hAnsiTheme="majorHAnsi"/>
                <w:sz w:val="22"/>
              </w:rPr>
              <w:t xml:space="preserve"> </w:t>
            </w:r>
            <w:proofErr w:type="spellStart"/>
            <w:r w:rsidRPr="00AB6231">
              <w:rPr>
                <w:rFonts w:asciiTheme="majorHAnsi" w:hAnsiTheme="majorHAnsi"/>
                <w:sz w:val="22"/>
              </w:rPr>
              <w:t>such</w:t>
            </w:r>
            <w:proofErr w:type="spellEnd"/>
            <w:r w:rsidRPr="00AB6231">
              <w:rPr>
                <w:rFonts w:asciiTheme="majorHAnsi" w:hAnsiTheme="majorHAnsi"/>
                <w:sz w:val="22"/>
              </w:rPr>
              <w:t xml:space="preserve"> </w:t>
            </w:r>
            <w:proofErr w:type="spellStart"/>
            <w:r w:rsidRPr="00AB6231">
              <w:rPr>
                <w:rFonts w:asciiTheme="majorHAnsi" w:hAnsiTheme="majorHAnsi"/>
                <w:sz w:val="22"/>
              </w:rPr>
              <w:t>as</w:t>
            </w:r>
            <w:proofErr w:type="spellEnd"/>
            <w:r w:rsidRPr="00AB6231">
              <w:rPr>
                <w:rFonts w:asciiTheme="majorHAnsi" w:hAnsiTheme="majorHAnsi"/>
                <w:sz w:val="22"/>
              </w:rPr>
              <w:t xml:space="preserve"> </w:t>
            </w:r>
            <w:proofErr w:type="spellStart"/>
            <w:r w:rsidRPr="00AB6231">
              <w:rPr>
                <w:rFonts w:asciiTheme="majorHAnsi" w:hAnsiTheme="majorHAnsi"/>
                <w:sz w:val="22"/>
              </w:rPr>
              <w:t>teacher</w:t>
            </w:r>
            <w:proofErr w:type="spellEnd"/>
            <w:r w:rsidRPr="00AB6231">
              <w:rPr>
                <w:rFonts w:asciiTheme="majorHAnsi" w:hAnsiTheme="majorHAnsi"/>
                <w:sz w:val="22"/>
              </w:rPr>
              <w:t xml:space="preserve"> </w:t>
            </w:r>
            <w:proofErr w:type="spellStart"/>
            <w:r w:rsidRPr="00AB6231">
              <w:rPr>
                <w:rFonts w:asciiTheme="majorHAnsi" w:hAnsiTheme="majorHAnsi"/>
                <w:sz w:val="22"/>
              </w:rPr>
              <w:t>associations</w:t>
            </w:r>
            <w:proofErr w:type="spellEnd"/>
            <w:r w:rsidRPr="00AB6231">
              <w:rPr>
                <w:rFonts w:asciiTheme="majorHAnsi" w:hAnsiTheme="majorHAnsi"/>
                <w:sz w:val="22"/>
              </w:rPr>
              <w:t xml:space="preserve">, </w:t>
            </w:r>
            <w:proofErr w:type="spellStart"/>
            <w:r w:rsidRPr="00AB6231">
              <w:rPr>
                <w:rFonts w:asciiTheme="majorHAnsi" w:hAnsiTheme="majorHAnsi"/>
                <w:sz w:val="22"/>
              </w:rPr>
              <w:t>ministries</w:t>
            </w:r>
            <w:proofErr w:type="spellEnd"/>
            <w:r w:rsidRPr="00AB6231">
              <w:rPr>
                <w:rFonts w:asciiTheme="majorHAnsi" w:hAnsiTheme="majorHAnsi"/>
                <w:sz w:val="22"/>
              </w:rPr>
              <w:t xml:space="preserve"> </w:t>
            </w:r>
            <w:proofErr w:type="spellStart"/>
            <w:r w:rsidRPr="00AB6231">
              <w:rPr>
                <w:rFonts w:asciiTheme="majorHAnsi" w:hAnsiTheme="majorHAnsi"/>
                <w:sz w:val="22"/>
              </w:rPr>
              <w:t>and</w:t>
            </w:r>
            <w:proofErr w:type="spellEnd"/>
            <w:r w:rsidRPr="00AB6231">
              <w:rPr>
                <w:rFonts w:asciiTheme="majorHAnsi" w:hAnsiTheme="majorHAnsi"/>
                <w:sz w:val="22"/>
              </w:rPr>
              <w:t xml:space="preserve"> </w:t>
            </w:r>
            <w:proofErr w:type="spellStart"/>
            <w:r w:rsidRPr="00AB6231">
              <w:rPr>
                <w:rFonts w:asciiTheme="majorHAnsi" w:hAnsiTheme="majorHAnsi"/>
                <w:sz w:val="22"/>
              </w:rPr>
              <w:t>stakeholders</w:t>
            </w:r>
            <w:proofErr w:type="spellEnd"/>
            <w:r w:rsidRPr="00AB6231">
              <w:rPr>
                <w:rFonts w:asciiTheme="majorHAnsi" w:hAnsiTheme="majorHAnsi"/>
                <w:sz w:val="22"/>
              </w:rPr>
              <w:t xml:space="preserve"> </w:t>
            </w:r>
            <w:proofErr w:type="spellStart"/>
            <w:r w:rsidRPr="00AB6231">
              <w:rPr>
                <w:rFonts w:asciiTheme="majorHAnsi" w:hAnsiTheme="majorHAnsi"/>
                <w:sz w:val="22"/>
              </w:rPr>
              <w:t>to</w:t>
            </w:r>
            <w:proofErr w:type="spellEnd"/>
            <w:r w:rsidRPr="00AB6231">
              <w:rPr>
                <w:rFonts w:asciiTheme="majorHAnsi" w:hAnsiTheme="majorHAnsi"/>
                <w:sz w:val="22"/>
              </w:rPr>
              <w:t xml:space="preserve"> </w:t>
            </w:r>
            <w:proofErr w:type="spellStart"/>
            <w:r w:rsidRPr="00AB6231">
              <w:rPr>
                <w:rFonts w:asciiTheme="majorHAnsi" w:hAnsiTheme="majorHAnsi"/>
                <w:sz w:val="22"/>
              </w:rPr>
              <w:t>develop</w:t>
            </w:r>
            <w:proofErr w:type="spellEnd"/>
            <w:r w:rsidRPr="00AB6231">
              <w:rPr>
                <w:rFonts w:asciiTheme="majorHAnsi" w:hAnsiTheme="majorHAnsi"/>
                <w:sz w:val="22"/>
              </w:rPr>
              <w:t xml:space="preserve"> </w:t>
            </w:r>
            <w:proofErr w:type="spellStart"/>
            <w:r w:rsidRPr="00AB6231">
              <w:rPr>
                <w:rFonts w:asciiTheme="majorHAnsi" w:hAnsiTheme="majorHAnsi"/>
                <w:sz w:val="22"/>
              </w:rPr>
              <w:t>and</w:t>
            </w:r>
            <w:proofErr w:type="spellEnd"/>
            <w:r w:rsidRPr="00AB6231">
              <w:rPr>
                <w:rFonts w:asciiTheme="majorHAnsi" w:hAnsiTheme="majorHAnsi"/>
                <w:sz w:val="22"/>
              </w:rPr>
              <w:t xml:space="preserve"> </w:t>
            </w:r>
            <w:proofErr w:type="spellStart"/>
            <w:r w:rsidRPr="00AB6231">
              <w:rPr>
                <w:rFonts w:asciiTheme="majorHAnsi" w:hAnsiTheme="majorHAnsi"/>
                <w:sz w:val="22"/>
              </w:rPr>
              <w:t>test</w:t>
            </w:r>
            <w:proofErr w:type="spellEnd"/>
            <w:r w:rsidRPr="00AB6231">
              <w:rPr>
                <w:rFonts w:asciiTheme="majorHAnsi" w:hAnsiTheme="majorHAnsi"/>
                <w:sz w:val="22"/>
              </w:rPr>
              <w:t xml:space="preserve"> </w:t>
            </w:r>
            <w:proofErr w:type="spellStart"/>
            <w:r w:rsidRPr="00AB6231">
              <w:rPr>
                <w:rFonts w:asciiTheme="majorHAnsi" w:hAnsiTheme="majorHAnsi"/>
                <w:sz w:val="22"/>
              </w:rPr>
              <w:t>strategies</w:t>
            </w:r>
            <w:proofErr w:type="spellEnd"/>
            <w:r w:rsidRPr="00AB6231">
              <w:rPr>
                <w:rFonts w:asciiTheme="majorHAnsi" w:hAnsiTheme="majorHAnsi"/>
                <w:sz w:val="22"/>
              </w:rPr>
              <w:t xml:space="preserve"> </w:t>
            </w:r>
            <w:proofErr w:type="spellStart"/>
            <w:r w:rsidRPr="00AB6231">
              <w:rPr>
                <w:rFonts w:asciiTheme="majorHAnsi" w:hAnsiTheme="majorHAnsi"/>
                <w:sz w:val="22"/>
              </w:rPr>
              <w:t>and</w:t>
            </w:r>
            <w:proofErr w:type="spellEnd"/>
            <w:r>
              <w:rPr>
                <w:rFonts w:asciiTheme="majorHAnsi" w:hAnsiTheme="majorHAnsi"/>
                <w:sz w:val="22"/>
                <w:lang w:val="en-US"/>
              </w:rPr>
              <w:t xml:space="preserve"> </w:t>
            </w:r>
            <w:proofErr w:type="spellStart"/>
            <w:r w:rsidRPr="00AB6231">
              <w:rPr>
                <w:rFonts w:asciiTheme="majorHAnsi" w:hAnsiTheme="majorHAnsi"/>
                <w:sz w:val="22"/>
              </w:rPr>
              <w:t>programmes</w:t>
            </w:r>
            <w:proofErr w:type="spellEnd"/>
            <w:r w:rsidRPr="00AB6231">
              <w:rPr>
                <w:rFonts w:asciiTheme="majorHAnsi" w:hAnsiTheme="majorHAnsi"/>
                <w:sz w:val="22"/>
              </w:rPr>
              <w:t xml:space="preserve"> </w:t>
            </w:r>
            <w:proofErr w:type="spellStart"/>
            <w:r w:rsidRPr="00AB6231">
              <w:rPr>
                <w:rFonts w:asciiTheme="majorHAnsi" w:hAnsiTheme="majorHAnsi"/>
                <w:sz w:val="22"/>
              </w:rPr>
              <w:t>for</w:t>
            </w:r>
            <w:proofErr w:type="spellEnd"/>
            <w:r w:rsidRPr="00AB6231">
              <w:rPr>
                <w:rFonts w:asciiTheme="majorHAnsi" w:hAnsiTheme="majorHAnsi"/>
                <w:sz w:val="22"/>
              </w:rPr>
              <w:t xml:space="preserve"> </w:t>
            </w:r>
            <w:proofErr w:type="spellStart"/>
            <w:r w:rsidRPr="00AB6231">
              <w:rPr>
                <w:rFonts w:asciiTheme="majorHAnsi" w:hAnsiTheme="majorHAnsi"/>
                <w:sz w:val="22"/>
              </w:rPr>
              <w:t>professional</w:t>
            </w:r>
            <w:proofErr w:type="spellEnd"/>
            <w:r w:rsidRPr="00AB6231">
              <w:rPr>
                <w:rFonts w:asciiTheme="majorHAnsi" w:hAnsiTheme="majorHAnsi"/>
                <w:sz w:val="22"/>
              </w:rPr>
              <w:t xml:space="preserve"> </w:t>
            </w:r>
            <w:proofErr w:type="spellStart"/>
            <w:r w:rsidRPr="00AB6231">
              <w:rPr>
                <w:rFonts w:asciiTheme="majorHAnsi" w:hAnsiTheme="majorHAnsi"/>
                <w:sz w:val="22"/>
              </w:rPr>
              <w:t>learning</w:t>
            </w:r>
            <w:proofErr w:type="spellEnd"/>
            <w:r w:rsidRPr="00AB6231">
              <w:rPr>
                <w:rFonts w:asciiTheme="majorHAnsi" w:hAnsiTheme="majorHAnsi"/>
                <w:sz w:val="22"/>
              </w:rPr>
              <w:t xml:space="preserve"> </w:t>
            </w:r>
            <w:proofErr w:type="spellStart"/>
            <w:r w:rsidRPr="00AB6231">
              <w:rPr>
                <w:rFonts w:asciiTheme="majorHAnsi" w:hAnsiTheme="majorHAnsi"/>
                <w:sz w:val="22"/>
              </w:rPr>
              <w:t>that</w:t>
            </w:r>
            <w:proofErr w:type="spellEnd"/>
            <w:r w:rsidRPr="00AB6231">
              <w:rPr>
                <w:rFonts w:asciiTheme="majorHAnsi" w:hAnsiTheme="majorHAnsi"/>
                <w:sz w:val="22"/>
              </w:rPr>
              <w:t xml:space="preserve"> </w:t>
            </w:r>
            <w:proofErr w:type="spellStart"/>
            <w:r w:rsidRPr="00AB6231">
              <w:rPr>
                <w:rFonts w:asciiTheme="majorHAnsi" w:hAnsiTheme="majorHAnsi"/>
                <w:sz w:val="22"/>
              </w:rPr>
              <w:t>is</w:t>
            </w:r>
            <w:proofErr w:type="spellEnd"/>
            <w:r w:rsidRPr="00AB6231">
              <w:rPr>
                <w:rFonts w:asciiTheme="majorHAnsi" w:hAnsiTheme="majorHAnsi"/>
                <w:sz w:val="22"/>
              </w:rPr>
              <w:t xml:space="preserve"> </w:t>
            </w:r>
            <w:proofErr w:type="spellStart"/>
            <w:r w:rsidRPr="00AB6231">
              <w:rPr>
                <w:rFonts w:asciiTheme="majorHAnsi" w:hAnsiTheme="majorHAnsi"/>
                <w:sz w:val="22"/>
              </w:rPr>
              <w:t>effective</w:t>
            </w:r>
            <w:proofErr w:type="spellEnd"/>
            <w:r w:rsidRPr="00AB6231">
              <w:rPr>
                <w:rFonts w:asciiTheme="majorHAnsi" w:hAnsiTheme="majorHAnsi"/>
                <w:sz w:val="22"/>
              </w:rPr>
              <w:t xml:space="preserve">, </w:t>
            </w:r>
            <w:proofErr w:type="spellStart"/>
            <w:r w:rsidRPr="00AB6231">
              <w:rPr>
                <w:rFonts w:asciiTheme="majorHAnsi" w:hAnsiTheme="majorHAnsi"/>
                <w:sz w:val="22"/>
              </w:rPr>
              <w:t>accessible</w:t>
            </w:r>
            <w:proofErr w:type="spellEnd"/>
            <w:r w:rsidRPr="00AB6231">
              <w:rPr>
                <w:rFonts w:asciiTheme="majorHAnsi" w:hAnsiTheme="majorHAnsi"/>
                <w:sz w:val="22"/>
              </w:rPr>
              <w:t xml:space="preserve"> </w:t>
            </w:r>
            <w:proofErr w:type="spellStart"/>
            <w:r w:rsidRPr="00AB6231">
              <w:rPr>
                <w:rFonts w:asciiTheme="majorHAnsi" w:hAnsiTheme="majorHAnsi"/>
                <w:sz w:val="22"/>
              </w:rPr>
              <w:t>and</w:t>
            </w:r>
            <w:proofErr w:type="spellEnd"/>
            <w:r w:rsidRPr="00AB6231">
              <w:rPr>
                <w:rFonts w:asciiTheme="majorHAnsi" w:hAnsiTheme="majorHAnsi"/>
                <w:sz w:val="22"/>
              </w:rPr>
              <w:t xml:space="preserve"> </w:t>
            </w:r>
            <w:proofErr w:type="spellStart"/>
            <w:r w:rsidRPr="00AB6231">
              <w:rPr>
                <w:rFonts w:asciiTheme="majorHAnsi" w:hAnsiTheme="majorHAnsi"/>
                <w:sz w:val="22"/>
              </w:rPr>
              <w:t>transferable</w:t>
            </w:r>
            <w:proofErr w:type="spellEnd"/>
            <w:r w:rsidRPr="00AB6231">
              <w:rPr>
                <w:rFonts w:asciiTheme="majorHAnsi" w:hAnsiTheme="majorHAnsi"/>
                <w:sz w:val="22"/>
              </w:rPr>
              <w:t xml:space="preserve"> </w:t>
            </w:r>
            <w:proofErr w:type="spellStart"/>
            <w:r w:rsidRPr="00AB6231">
              <w:rPr>
                <w:rFonts w:asciiTheme="majorHAnsi" w:hAnsiTheme="majorHAnsi"/>
                <w:sz w:val="22"/>
              </w:rPr>
              <w:t>to</w:t>
            </w:r>
            <w:proofErr w:type="spellEnd"/>
            <w:r w:rsidRPr="00AB6231">
              <w:rPr>
                <w:rFonts w:asciiTheme="majorHAnsi" w:hAnsiTheme="majorHAnsi"/>
                <w:sz w:val="22"/>
              </w:rPr>
              <w:t xml:space="preserve"> </w:t>
            </w:r>
            <w:proofErr w:type="spellStart"/>
            <w:r w:rsidRPr="00AB6231">
              <w:rPr>
                <w:rFonts w:asciiTheme="majorHAnsi" w:hAnsiTheme="majorHAnsi"/>
                <w:sz w:val="22"/>
              </w:rPr>
              <w:t>other</w:t>
            </w:r>
            <w:proofErr w:type="spellEnd"/>
            <w:r w:rsidRPr="00AB6231">
              <w:rPr>
                <w:rFonts w:asciiTheme="majorHAnsi" w:hAnsiTheme="majorHAnsi"/>
                <w:sz w:val="22"/>
              </w:rPr>
              <w:t xml:space="preserve"> </w:t>
            </w:r>
            <w:proofErr w:type="spellStart"/>
            <w:r w:rsidRPr="00AB6231">
              <w:rPr>
                <w:rFonts w:asciiTheme="majorHAnsi" w:hAnsiTheme="majorHAnsi"/>
                <w:sz w:val="22"/>
              </w:rPr>
              <w:t>contexts</w:t>
            </w:r>
            <w:proofErr w:type="spellEnd"/>
            <w:r w:rsidRPr="00AB6231">
              <w:rPr>
                <w:rFonts w:asciiTheme="majorHAnsi" w:hAnsiTheme="majorHAnsi"/>
                <w:sz w:val="22"/>
              </w:rPr>
              <w:t>.</w:t>
            </w:r>
          </w:p>
          <w:p w14:paraId="2576EFA4" w14:textId="77777777" w:rsidR="00AB6231" w:rsidRDefault="00AB6231" w:rsidP="00097616">
            <w:pPr>
              <w:pStyle w:val="ListParagraph"/>
              <w:numPr>
                <w:ilvl w:val="0"/>
                <w:numId w:val="45"/>
              </w:numPr>
              <w:spacing w:before="40" w:after="40"/>
              <w:jc w:val="both"/>
              <w:rPr>
                <w:rFonts w:asciiTheme="majorHAnsi" w:hAnsiTheme="majorHAnsi"/>
                <w:sz w:val="22"/>
              </w:rPr>
            </w:pPr>
            <w:proofErr w:type="spellStart"/>
            <w:r w:rsidRPr="00AB6231">
              <w:rPr>
                <w:rFonts w:asciiTheme="majorHAnsi" w:hAnsiTheme="majorHAnsi"/>
                <w:sz w:val="22"/>
              </w:rPr>
              <w:t>Enhance</w:t>
            </w:r>
            <w:proofErr w:type="spellEnd"/>
            <w:r w:rsidRPr="00AB6231">
              <w:rPr>
                <w:rFonts w:asciiTheme="majorHAnsi" w:hAnsiTheme="majorHAnsi"/>
                <w:sz w:val="22"/>
              </w:rPr>
              <w:t xml:space="preserve"> </w:t>
            </w:r>
            <w:proofErr w:type="spellStart"/>
            <w:r w:rsidRPr="00AB6231">
              <w:rPr>
                <w:rFonts w:asciiTheme="majorHAnsi" w:hAnsiTheme="majorHAnsi"/>
                <w:sz w:val="22"/>
              </w:rPr>
              <w:t>the</w:t>
            </w:r>
            <w:proofErr w:type="spellEnd"/>
            <w:r w:rsidRPr="00AB6231">
              <w:rPr>
                <w:rFonts w:asciiTheme="majorHAnsi" w:hAnsiTheme="majorHAnsi"/>
                <w:sz w:val="22"/>
              </w:rPr>
              <w:t xml:space="preserve"> </w:t>
            </w:r>
            <w:proofErr w:type="spellStart"/>
            <w:r w:rsidRPr="00AB6231">
              <w:rPr>
                <w:rFonts w:asciiTheme="majorHAnsi" w:hAnsiTheme="majorHAnsi"/>
                <w:sz w:val="22"/>
              </w:rPr>
              <w:t>European</w:t>
            </w:r>
            <w:proofErr w:type="spellEnd"/>
            <w:r w:rsidRPr="00AB6231">
              <w:rPr>
                <w:rFonts w:asciiTheme="majorHAnsi" w:hAnsiTheme="majorHAnsi"/>
                <w:sz w:val="22"/>
              </w:rPr>
              <w:t xml:space="preserve"> </w:t>
            </w:r>
            <w:proofErr w:type="spellStart"/>
            <w:r w:rsidRPr="00AB6231">
              <w:rPr>
                <w:rFonts w:asciiTheme="majorHAnsi" w:hAnsiTheme="majorHAnsi"/>
                <w:sz w:val="22"/>
              </w:rPr>
              <w:t>dimension</w:t>
            </w:r>
            <w:proofErr w:type="spellEnd"/>
            <w:r w:rsidRPr="00AB6231">
              <w:rPr>
                <w:rFonts w:asciiTheme="majorHAnsi" w:hAnsiTheme="majorHAnsi"/>
                <w:sz w:val="22"/>
              </w:rPr>
              <w:t xml:space="preserve"> </w:t>
            </w:r>
            <w:proofErr w:type="spellStart"/>
            <w:r w:rsidRPr="00AB6231">
              <w:rPr>
                <w:rFonts w:asciiTheme="majorHAnsi" w:hAnsiTheme="majorHAnsi"/>
                <w:sz w:val="22"/>
              </w:rPr>
              <w:t>and</w:t>
            </w:r>
            <w:proofErr w:type="spellEnd"/>
            <w:r w:rsidRPr="00AB6231">
              <w:rPr>
                <w:rFonts w:asciiTheme="majorHAnsi" w:hAnsiTheme="majorHAnsi"/>
                <w:sz w:val="22"/>
              </w:rPr>
              <w:t xml:space="preserve"> </w:t>
            </w:r>
            <w:proofErr w:type="spellStart"/>
            <w:r w:rsidRPr="00AB6231">
              <w:rPr>
                <w:rFonts w:asciiTheme="majorHAnsi" w:hAnsiTheme="majorHAnsi"/>
                <w:sz w:val="22"/>
              </w:rPr>
              <w:t>internationalisation</w:t>
            </w:r>
            <w:proofErr w:type="spellEnd"/>
            <w:r w:rsidRPr="00AB6231">
              <w:rPr>
                <w:rFonts w:asciiTheme="majorHAnsi" w:hAnsiTheme="majorHAnsi"/>
                <w:sz w:val="22"/>
              </w:rPr>
              <w:t xml:space="preserve"> </w:t>
            </w:r>
            <w:proofErr w:type="spellStart"/>
            <w:r w:rsidRPr="00AB6231">
              <w:rPr>
                <w:rFonts w:asciiTheme="majorHAnsi" w:hAnsiTheme="majorHAnsi"/>
                <w:sz w:val="22"/>
              </w:rPr>
              <w:t>of</w:t>
            </w:r>
            <w:proofErr w:type="spellEnd"/>
            <w:r w:rsidRPr="00AB6231">
              <w:rPr>
                <w:rFonts w:asciiTheme="majorHAnsi" w:hAnsiTheme="majorHAnsi"/>
                <w:sz w:val="22"/>
              </w:rPr>
              <w:t xml:space="preserve"> </w:t>
            </w:r>
            <w:proofErr w:type="spellStart"/>
            <w:r w:rsidRPr="00AB6231">
              <w:rPr>
                <w:rFonts w:asciiTheme="majorHAnsi" w:hAnsiTheme="majorHAnsi"/>
                <w:sz w:val="22"/>
              </w:rPr>
              <w:t>teacher</w:t>
            </w:r>
            <w:proofErr w:type="spellEnd"/>
            <w:r w:rsidRPr="00AB6231">
              <w:rPr>
                <w:rFonts w:asciiTheme="majorHAnsi" w:hAnsiTheme="majorHAnsi"/>
                <w:sz w:val="22"/>
              </w:rPr>
              <w:t xml:space="preserve"> </w:t>
            </w:r>
            <w:proofErr w:type="spellStart"/>
            <w:r w:rsidRPr="00AB6231">
              <w:rPr>
                <w:rFonts w:asciiTheme="majorHAnsi" w:hAnsiTheme="majorHAnsi"/>
                <w:sz w:val="22"/>
              </w:rPr>
              <w:t>education</w:t>
            </w:r>
            <w:proofErr w:type="spellEnd"/>
            <w:r w:rsidRPr="00AB6231">
              <w:rPr>
                <w:rFonts w:asciiTheme="majorHAnsi" w:hAnsiTheme="majorHAnsi"/>
                <w:sz w:val="22"/>
              </w:rPr>
              <w:t xml:space="preserve"> </w:t>
            </w:r>
            <w:proofErr w:type="spellStart"/>
            <w:r w:rsidRPr="00AB6231">
              <w:rPr>
                <w:rFonts w:asciiTheme="majorHAnsi" w:hAnsiTheme="majorHAnsi"/>
                <w:sz w:val="22"/>
              </w:rPr>
              <w:t>through</w:t>
            </w:r>
            <w:proofErr w:type="spellEnd"/>
            <w:r w:rsidRPr="00AB6231">
              <w:rPr>
                <w:rFonts w:asciiTheme="majorHAnsi" w:hAnsiTheme="majorHAnsi"/>
                <w:sz w:val="22"/>
              </w:rPr>
              <w:t xml:space="preserve"> </w:t>
            </w:r>
            <w:proofErr w:type="spellStart"/>
            <w:r w:rsidRPr="00AB6231">
              <w:rPr>
                <w:rFonts w:asciiTheme="majorHAnsi" w:hAnsiTheme="majorHAnsi"/>
                <w:sz w:val="22"/>
              </w:rPr>
              <w:t>innovative</w:t>
            </w:r>
            <w:proofErr w:type="spellEnd"/>
            <w:r w:rsidRPr="00AB6231">
              <w:rPr>
                <w:rFonts w:asciiTheme="majorHAnsi" w:hAnsiTheme="majorHAnsi"/>
                <w:sz w:val="22"/>
              </w:rPr>
              <w:t xml:space="preserve"> </w:t>
            </w:r>
            <w:proofErr w:type="spellStart"/>
            <w:r w:rsidRPr="00AB6231">
              <w:rPr>
                <w:rFonts w:asciiTheme="majorHAnsi" w:hAnsiTheme="majorHAnsi"/>
                <w:sz w:val="22"/>
              </w:rPr>
              <w:t>and</w:t>
            </w:r>
            <w:proofErr w:type="spellEnd"/>
            <w:r>
              <w:rPr>
                <w:rFonts w:asciiTheme="majorHAnsi" w:hAnsiTheme="majorHAnsi"/>
                <w:sz w:val="22"/>
                <w:lang w:val="en-US"/>
              </w:rPr>
              <w:t xml:space="preserve"> </w:t>
            </w:r>
            <w:proofErr w:type="spellStart"/>
            <w:r w:rsidRPr="00AB6231">
              <w:rPr>
                <w:rFonts w:asciiTheme="majorHAnsi" w:hAnsiTheme="majorHAnsi"/>
                <w:sz w:val="22"/>
              </w:rPr>
              <w:t>practical</w:t>
            </w:r>
            <w:proofErr w:type="spellEnd"/>
            <w:r w:rsidRPr="00AB6231">
              <w:rPr>
                <w:rFonts w:asciiTheme="majorHAnsi" w:hAnsiTheme="majorHAnsi"/>
                <w:sz w:val="22"/>
              </w:rPr>
              <w:t xml:space="preserve"> </w:t>
            </w:r>
            <w:proofErr w:type="spellStart"/>
            <w:r w:rsidRPr="00AB6231">
              <w:rPr>
                <w:rFonts w:asciiTheme="majorHAnsi" w:hAnsiTheme="majorHAnsi"/>
                <w:sz w:val="22"/>
              </w:rPr>
              <w:t>collaboration</w:t>
            </w:r>
            <w:proofErr w:type="spellEnd"/>
            <w:r w:rsidRPr="00AB6231">
              <w:rPr>
                <w:rFonts w:asciiTheme="majorHAnsi" w:hAnsiTheme="majorHAnsi"/>
                <w:sz w:val="22"/>
              </w:rPr>
              <w:t xml:space="preserve"> </w:t>
            </w:r>
            <w:proofErr w:type="spellStart"/>
            <w:r w:rsidRPr="00AB6231">
              <w:rPr>
                <w:rFonts w:asciiTheme="majorHAnsi" w:hAnsiTheme="majorHAnsi"/>
                <w:sz w:val="22"/>
              </w:rPr>
              <w:t>with</w:t>
            </w:r>
            <w:proofErr w:type="spellEnd"/>
            <w:r w:rsidRPr="00AB6231">
              <w:rPr>
                <w:rFonts w:asciiTheme="majorHAnsi" w:hAnsiTheme="majorHAnsi"/>
                <w:sz w:val="22"/>
              </w:rPr>
              <w:t xml:space="preserve"> </w:t>
            </w:r>
            <w:proofErr w:type="spellStart"/>
            <w:r w:rsidRPr="00AB6231">
              <w:rPr>
                <w:rFonts w:asciiTheme="majorHAnsi" w:hAnsiTheme="majorHAnsi"/>
                <w:sz w:val="22"/>
              </w:rPr>
              <w:t>teacher</w:t>
            </w:r>
            <w:proofErr w:type="spellEnd"/>
            <w:r w:rsidRPr="00AB6231">
              <w:rPr>
                <w:rFonts w:asciiTheme="majorHAnsi" w:hAnsiTheme="majorHAnsi"/>
                <w:sz w:val="22"/>
              </w:rPr>
              <w:t xml:space="preserve"> </w:t>
            </w:r>
            <w:proofErr w:type="spellStart"/>
            <w:r w:rsidRPr="00AB6231">
              <w:rPr>
                <w:rFonts w:asciiTheme="majorHAnsi" w:hAnsiTheme="majorHAnsi"/>
                <w:sz w:val="22"/>
              </w:rPr>
              <w:t>educators</w:t>
            </w:r>
            <w:proofErr w:type="spellEnd"/>
            <w:r w:rsidRPr="00AB6231">
              <w:rPr>
                <w:rFonts w:asciiTheme="majorHAnsi" w:hAnsiTheme="majorHAnsi"/>
                <w:sz w:val="22"/>
              </w:rPr>
              <w:t xml:space="preserve"> </w:t>
            </w:r>
            <w:proofErr w:type="spellStart"/>
            <w:r w:rsidRPr="00AB6231">
              <w:rPr>
                <w:rFonts w:asciiTheme="majorHAnsi" w:hAnsiTheme="majorHAnsi"/>
                <w:sz w:val="22"/>
              </w:rPr>
              <w:t>and</w:t>
            </w:r>
            <w:proofErr w:type="spellEnd"/>
            <w:r w:rsidRPr="00AB6231">
              <w:rPr>
                <w:rFonts w:asciiTheme="majorHAnsi" w:hAnsiTheme="majorHAnsi"/>
                <w:sz w:val="22"/>
              </w:rPr>
              <w:t xml:space="preserve"> </w:t>
            </w:r>
            <w:proofErr w:type="spellStart"/>
            <w:r w:rsidRPr="00AB6231">
              <w:rPr>
                <w:rFonts w:asciiTheme="majorHAnsi" w:hAnsiTheme="majorHAnsi"/>
                <w:sz w:val="22"/>
              </w:rPr>
              <w:t>teachers</w:t>
            </w:r>
            <w:proofErr w:type="spellEnd"/>
            <w:r w:rsidRPr="00AB6231">
              <w:rPr>
                <w:rFonts w:asciiTheme="majorHAnsi" w:hAnsiTheme="majorHAnsi"/>
                <w:sz w:val="22"/>
              </w:rPr>
              <w:t xml:space="preserve"> </w:t>
            </w:r>
            <w:proofErr w:type="spellStart"/>
            <w:r w:rsidRPr="00AB6231">
              <w:rPr>
                <w:rFonts w:asciiTheme="majorHAnsi" w:hAnsiTheme="majorHAnsi"/>
                <w:sz w:val="22"/>
              </w:rPr>
              <w:t>in</w:t>
            </w:r>
            <w:proofErr w:type="spellEnd"/>
            <w:r w:rsidRPr="00AB6231">
              <w:rPr>
                <w:rFonts w:asciiTheme="majorHAnsi" w:hAnsiTheme="majorHAnsi"/>
                <w:sz w:val="22"/>
              </w:rPr>
              <w:t xml:space="preserve"> </w:t>
            </w:r>
            <w:proofErr w:type="spellStart"/>
            <w:r w:rsidRPr="00AB6231">
              <w:rPr>
                <w:rFonts w:asciiTheme="majorHAnsi" w:hAnsiTheme="majorHAnsi"/>
                <w:sz w:val="22"/>
              </w:rPr>
              <w:t>other</w:t>
            </w:r>
            <w:proofErr w:type="spellEnd"/>
            <w:r w:rsidRPr="00AB6231">
              <w:rPr>
                <w:rFonts w:asciiTheme="majorHAnsi" w:hAnsiTheme="majorHAnsi"/>
                <w:sz w:val="22"/>
              </w:rPr>
              <w:t xml:space="preserve"> </w:t>
            </w:r>
            <w:proofErr w:type="spellStart"/>
            <w:r w:rsidRPr="00AB6231">
              <w:rPr>
                <w:rFonts w:asciiTheme="majorHAnsi" w:hAnsiTheme="majorHAnsi"/>
                <w:sz w:val="22"/>
              </w:rPr>
              <w:t>European</w:t>
            </w:r>
            <w:proofErr w:type="spellEnd"/>
            <w:r w:rsidRPr="00AB6231">
              <w:rPr>
                <w:rFonts w:asciiTheme="majorHAnsi" w:hAnsiTheme="majorHAnsi"/>
                <w:sz w:val="22"/>
              </w:rPr>
              <w:t xml:space="preserve"> </w:t>
            </w:r>
            <w:proofErr w:type="spellStart"/>
            <w:r w:rsidRPr="00AB6231">
              <w:rPr>
                <w:rFonts w:asciiTheme="majorHAnsi" w:hAnsiTheme="majorHAnsi"/>
                <w:sz w:val="22"/>
              </w:rPr>
              <w:t>countries</w:t>
            </w:r>
            <w:proofErr w:type="spellEnd"/>
            <w:r w:rsidRPr="00AB6231">
              <w:rPr>
                <w:rFonts w:asciiTheme="majorHAnsi" w:hAnsiTheme="majorHAnsi"/>
                <w:sz w:val="22"/>
              </w:rPr>
              <w:t xml:space="preserve"> </w:t>
            </w:r>
            <w:proofErr w:type="spellStart"/>
            <w:r w:rsidRPr="00AB6231">
              <w:rPr>
                <w:rFonts w:asciiTheme="majorHAnsi" w:hAnsiTheme="majorHAnsi"/>
                <w:sz w:val="22"/>
              </w:rPr>
              <w:t>and</w:t>
            </w:r>
            <w:proofErr w:type="spellEnd"/>
            <w:r w:rsidRPr="00AB6231">
              <w:rPr>
                <w:rFonts w:asciiTheme="majorHAnsi" w:hAnsiTheme="majorHAnsi"/>
                <w:sz w:val="22"/>
              </w:rPr>
              <w:t xml:space="preserve"> </w:t>
            </w:r>
            <w:proofErr w:type="spellStart"/>
            <w:r w:rsidRPr="00AB6231">
              <w:rPr>
                <w:rFonts w:asciiTheme="majorHAnsi" w:hAnsiTheme="majorHAnsi"/>
                <w:sz w:val="22"/>
              </w:rPr>
              <w:t>by</w:t>
            </w:r>
            <w:proofErr w:type="spellEnd"/>
            <w:r w:rsidRPr="00AB6231">
              <w:rPr>
                <w:rFonts w:asciiTheme="majorHAnsi" w:hAnsiTheme="majorHAnsi"/>
                <w:sz w:val="22"/>
              </w:rPr>
              <w:t xml:space="preserve"> </w:t>
            </w:r>
            <w:proofErr w:type="spellStart"/>
            <w:r w:rsidRPr="00AB6231">
              <w:rPr>
                <w:rFonts w:asciiTheme="majorHAnsi" w:hAnsiTheme="majorHAnsi"/>
                <w:sz w:val="22"/>
              </w:rPr>
              <w:t>sharing</w:t>
            </w:r>
            <w:proofErr w:type="spellEnd"/>
            <w:r>
              <w:rPr>
                <w:rFonts w:asciiTheme="majorHAnsi" w:hAnsiTheme="majorHAnsi"/>
                <w:sz w:val="22"/>
                <w:lang w:val="en-US"/>
              </w:rPr>
              <w:t xml:space="preserve"> </w:t>
            </w:r>
            <w:proofErr w:type="spellStart"/>
            <w:r w:rsidRPr="00AB6231">
              <w:rPr>
                <w:rFonts w:asciiTheme="majorHAnsi" w:hAnsiTheme="majorHAnsi"/>
                <w:sz w:val="22"/>
              </w:rPr>
              <w:t>experiences</w:t>
            </w:r>
            <w:proofErr w:type="spellEnd"/>
            <w:r w:rsidRPr="00AB6231">
              <w:rPr>
                <w:rFonts w:asciiTheme="majorHAnsi" w:hAnsiTheme="majorHAnsi"/>
                <w:sz w:val="22"/>
              </w:rPr>
              <w:t xml:space="preserve"> </w:t>
            </w:r>
            <w:proofErr w:type="spellStart"/>
            <w:r w:rsidRPr="00AB6231">
              <w:rPr>
                <w:rFonts w:asciiTheme="majorHAnsi" w:hAnsiTheme="majorHAnsi"/>
                <w:sz w:val="22"/>
              </w:rPr>
              <w:t>for</w:t>
            </w:r>
            <w:proofErr w:type="spellEnd"/>
            <w:r w:rsidRPr="00AB6231">
              <w:rPr>
                <w:rFonts w:asciiTheme="majorHAnsi" w:hAnsiTheme="majorHAnsi"/>
                <w:sz w:val="22"/>
              </w:rPr>
              <w:t xml:space="preserve"> </w:t>
            </w:r>
            <w:proofErr w:type="spellStart"/>
            <w:r w:rsidRPr="00AB6231">
              <w:rPr>
                <w:rFonts w:asciiTheme="majorHAnsi" w:hAnsiTheme="majorHAnsi"/>
                <w:sz w:val="22"/>
              </w:rPr>
              <w:t>the</w:t>
            </w:r>
            <w:proofErr w:type="spellEnd"/>
            <w:r w:rsidRPr="00AB6231">
              <w:rPr>
                <w:rFonts w:asciiTheme="majorHAnsi" w:hAnsiTheme="majorHAnsi"/>
                <w:sz w:val="22"/>
              </w:rPr>
              <w:t xml:space="preserve"> </w:t>
            </w:r>
            <w:proofErr w:type="spellStart"/>
            <w:r w:rsidRPr="00AB6231">
              <w:rPr>
                <w:rFonts w:asciiTheme="majorHAnsi" w:hAnsiTheme="majorHAnsi"/>
                <w:sz w:val="22"/>
              </w:rPr>
              <w:t>further</w:t>
            </w:r>
            <w:proofErr w:type="spellEnd"/>
            <w:r w:rsidRPr="00AB6231">
              <w:rPr>
                <w:rFonts w:asciiTheme="majorHAnsi" w:hAnsiTheme="majorHAnsi"/>
                <w:sz w:val="22"/>
              </w:rPr>
              <w:t xml:space="preserve"> </w:t>
            </w:r>
            <w:proofErr w:type="spellStart"/>
            <w:r w:rsidRPr="00AB6231">
              <w:rPr>
                <w:rFonts w:asciiTheme="majorHAnsi" w:hAnsiTheme="majorHAnsi"/>
                <w:sz w:val="22"/>
              </w:rPr>
              <w:t>development</w:t>
            </w:r>
            <w:proofErr w:type="spellEnd"/>
            <w:r w:rsidRPr="00AB6231">
              <w:rPr>
                <w:rFonts w:asciiTheme="majorHAnsi" w:hAnsiTheme="majorHAnsi"/>
                <w:sz w:val="22"/>
              </w:rPr>
              <w:t xml:space="preserve"> </w:t>
            </w:r>
            <w:proofErr w:type="spellStart"/>
            <w:r w:rsidRPr="00AB6231">
              <w:rPr>
                <w:rFonts w:asciiTheme="majorHAnsi" w:hAnsiTheme="majorHAnsi"/>
                <w:sz w:val="22"/>
              </w:rPr>
              <w:t>of</w:t>
            </w:r>
            <w:proofErr w:type="spellEnd"/>
            <w:r w:rsidRPr="00AB6231">
              <w:rPr>
                <w:rFonts w:asciiTheme="majorHAnsi" w:hAnsiTheme="majorHAnsi"/>
                <w:sz w:val="22"/>
              </w:rPr>
              <w:t xml:space="preserve"> </w:t>
            </w:r>
            <w:proofErr w:type="spellStart"/>
            <w:r w:rsidRPr="00AB6231">
              <w:rPr>
                <w:rFonts w:asciiTheme="majorHAnsi" w:hAnsiTheme="majorHAnsi"/>
                <w:sz w:val="22"/>
              </w:rPr>
              <w:t>teacher</w:t>
            </w:r>
            <w:proofErr w:type="spellEnd"/>
            <w:r w:rsidRPr="00AB6231">
              <w:rPr>
                <w:rFonts w:asciiTheme="majorHAnsi" w:hAnsiTheme="majorHAnsi"/>
                <w:sz w:val="22"/>
              </w:rPr>
              <w:t xml:space="preserve"> </w:t>
            </w:r>
            <w:proofErr w:type="spellStart"/>
            <w:r w:rsidRPr="00AB6231">
              <w:rPr>
                <w:rFonts w:asciiTheme="majorHAnsi" w:hAnsiTheme="majorHAnsi"/>
                <w:sz w:val="22"/>
              </w:rPr>
              <w:t>education</w:t>
            </w:r>
            <w:proofErr w:type="spellEnd"/>
            <w:r w:rsidRPr="00AB6231">
              <w:rPr>
                <w:rFonts w:asciiTheme="majorHAnsi" w:hAnsiTheme="majorHAnsi"/>
                <w:sz w:val="22"/>
              </w:rPr>
              <w:t xml:space="preserve"> </w:t>
            </w:r>
            <w:proofErr w:type="spellStart"/>
            <w:r w:rsidRPr="00AB6231">
              <w:rPr>
                <w:rFonts w:asciiTheme="majorHAnsi" w:hAnsiTheme="majorHAnsi"/>
                <w:sz w:val="22"/>
              </w:rPr>
              <w:t>in</w:t>
            </w:r>
            <w:proofErr w:type="spellEnd"/>
            <w:r w:rsidRPr="00AB6231">
              <w:rPr>
                <w:rFonts w:asciiTheme="majorHAnsi" w:hAnsiTheme="majorHAnsi"/>
                <w:sz w:val="22"/>
              </w:rPr>
              <w:t xml:space="preserve"> </w:t>
            </w:r>
            <w:proofErr w:type="spellStart"/>
            <w:r w:rsidRPr="00AB6231">
              <w:rPr>
                <w:rFonts w:asciiTheme="majorHAnsi" w:hAnsiTheme="majorHAnsi"/>
                <w:sz w:val="22"/>
              </w:rPr>
              <w:t>Europe</w:t>
            </w:r>
            <w:proofErr w:type="spellEnd"/>
            <w:r w:rsidRPr="00AB6231">
              <w:rPr>
                <w:rFonts w:asciiTheme="majorHAnsi" w:hAnsiTheme="majorHAnsi"/>
                <w:sz w:val="22"/>
              </w:rPr>
              <w:t xml:space="preserve">. </w:t>
            </w:r>
            <w:proofErr w:type="spellStart"/>
            <w:r w:rsidRPr="00AB6231">
              <w:rPr>
                <w:rFonts w:asciiTheme="majorHAnsi" w:hAnsiTheme="majorHAnsi"/>
                <w:sz w:val="22"/>
              </w:rPr>
              <w:t>This</w:t>
            </w:r>
            <w:proofErr w:type="spellEnd"/>
            <w:r w:rsidRPr="00AB6231">
              <w:rPr>
                <w:rFonts w:asciiTheme="majorHAnsi" w:hAnsiTheme="majorHAnsi"/>
                <w:sz w:val="22"/>
              </w:rPr>
              <w:t xml:space="preserve"> </w:t>
            </w:r>
            <w:proofErr w:type="spellStart"/>
            <w:r w:rsidRPr="00AB6231">
              <w:rPr>
                <w:rFonts w:asciiTheme="majorHAnsi" w:hAnsiTheme="majorHAnsi"/>
                <w:sz w:val="22"/>
              </w:rPr>
              <w:t>collaboration</w:t>
            </w:r>
            <w:proofErr w:type="spellEnd"/>
            <w:r w:rsidRPr="00AB6231">
              <w:rPr>
                <w:rFonts w:asciiTheme="majorHAnsi" w:hAnsiTheme="majorHAnsi"/>
                <w:sz w:val="22"/>
              </w:rPr>
              <w:t xml:space="preserve"> </w:t>
            </w:r>
            <w:proofErr w:type="spellStart"/>
            <w:r w:rsidRPr="00AB6231">
              <w:rPr>
                <w:rFonts w:asciiTheme="majorHAnsi" w:hAnsiTheme="majorHAnsi"/>
                <w:sz w:val="22"/>
              </w:rPr>
              <w:t>will</w:t>
            </w:r>
            <w:proofErr w:type="spellEnd"/>
            <w:r w:rsidRPr="00AB6231">
              <w:rPr>
                <w:rFonts w:asciiTheme="majorHAnsi" w:hAnsiTheme="majorHAnsi"/>
                <w:sz w:val="22"/>
              </w:rPr>
              <w:t xml:space="preserve"> </w:t>
            </w:r>
            <w:proofErr w:type="spellStart"/>
            <w:r w:rsidRPr="00AB6231">
              <w:rPr>
                <w:rFonts w:asciiTheme="majorHAnsi" w:hAnsiTheme="majorHAnsi"/>
                <w:sz w:val="22"/>
              </w:rPr>
              <w:t>address</w:t>
            </w:r>
            <w:proofErr w:type="spellEnd"/>
            <w:r w:rsidRPr="00AB6231">
              <w:rPr>
                <w:rFonts w:asciiTheme="majorHAnsi" w:hAnsiTheme="majorHAnsi"/>
                <w:sz w:val="22"/>
              </w:rPr>
              <w:t xml:space="preserve"> </w:t>
            </w:r>
            <w:proofErr w:type="spellStart"/>
            <w:r w:rsidRPr="00AB6231">
              <w:rPr>
                <w:rFonts w:asciiTheme="majorHAnsi" w:hAnsiTheme="majorHAnsi"/>
                <w:sz w:val="22"/>
              </w:rPr>
              <w:t>the</w:t>
            </w:r>
            <w:proofErr w:type="spellEnd"/>
            <w:r>
              <w:rPr>
                <w:rFonts w:asciiTheme="majorHAnsi" w:hAnsiTheme="majorHAnsi"/>
                <w:sz w:val="22"/>
                <w:lang w:val="en-US"/>
              </w:rPr>
              <w:t xml:space="preserve"> </w:t>
            </w:r>
            <w:proofErr w:type="spellStart"/>
            <w:r w:rsidRPr="00AB6231">
              <w:rPr>
                <w:rFonts w:asciiTheme="majorHAnsi" w:hAnsiTheme="majorHAnsi"/>
                <w:sz w:val="22"/>
              </w:rPr>
              <w:t>key</w:t>
            </w:r>
            <w:proofErr w:type="spellEnd"/>
            <w:r w:rsidRPr="00AB6231">
              <w:rPr>
                <w:rFonts w:asciiTheme="majorHAnsi" w:hAnsiTheme="majorHAnsi"/>
                <w:sz w:val="22"/>
              </w:rPr>
              <w:t xml:space="preserve"> </w:t>
            </w:r>
            <w:proofErr w:type="spellStart"/>
            <w:r w:rsidRPr="00AB6231">
              <w:rPr>
                <w:rFonts w:asciiTheme="majorHAnsi" w:hAnsiTheme="majorHAnsi"/>
                <w:sz w:val="22"/>
              </w:rPr>
              <w:t>priorities</w:t>
            </w:r>
            <w:proofErr w:type="spellEnd"/>
            <w:r w:rsidRPr="00AB6231">
              <w:rPr>
                <w:rFonts w:asciiTheme="majorHAnsi" w:hAnsiTheme="majorHAnsi"/>
                <w:sz w:val="22"/>
              </w:rPr>
              <w:t xml:space="preserve"> </w:t>
            </w:r>
            <w:proofErr w:type="spellStart"/>
            <w:r w:rsidRPr="00AB6231">
              <w:rPr>
                <w:rFonts w:asciiTheme="majorHAnsi" w:hAnsiTheme="majorHAnsi"/>
                <w:sz w:val="22"/>
              </w:rPr>
              <w:t>of</w:t>
            </w:r>
            <w:proofErr w:type="spellEnd"/>
            <w:r w:rsidRPr="00AB6231">
              <w:rPr>
                <w:rFonts w:asciiTheme="majorHAnsi" w:hAnsiTheme="majorHAnsi"/>
                <w:sz w:val="22"/>
              </w:rPr>
              <w:t xml:space="preserve"> </w:t>
            </w:r>
            <w:proofErr w:type="spellStart"/>
            <w:r w:rsidRPr="00AB6231">
              <w:rPr>
                <w:rFonts w:asciiTheme="majorHAnsi" w:hAnsiTheme="majorHAnsi"/>
                <w:sz w:val="22"/>
              </w:rPr>
              <w:t>the</w:t>
            </w:r>
            <w:proofErr w:type="spellEnd"/>
            <w:r w:rsidRPr="00AB6231">
              <w:rPr>
                <w:rFonts w:asciiTheme="majorHAnsi" w:hAnsiTheme="majorHAnsi"/>
                <w:sz w:val="22"/>
              </w:rPr>
              <w:t xml:space="preserve"> </w:t>
            </w:r>
            <w:proofErr w:type="spellStart"/>
            <w:r w:rsidRPr="00AB6231">
              <w:rPr>
                <w:rFonts w:asciiTheme="majorHAnsi" w:hAnsiTheme="majorHAnsi"/>
                <w:sz w:val="22"/>
              </w:rPr>
              <w:t>European</w:t>
            </w:r>
            <w:proofErr w:type="spellEnd"/>
            <w:r w:rsidRPr="00AB6231">
              <w:rPr>
                <w:rFonts w:asciiTheme="majorHAnsi" w:hAnsiTheme="majorHAnsi"/>
                <w:sz w:val="22"/>
              </w:rPr>
              <w:t xml:space="preserve"> </w:t>
            </w:r>
            <w:proofErr w:type="spellStart"/>
            <w:r w:rsidRPr="00AB6231">
              <w:rPr>
                <w:rFonts w:asciiTheme="majorHAnsi" w:hAnsiTheme="majorHAnsi"/>
                <w:sz w:val="22"/>
              </w:rPr>
              <w:t>Union</w:t>
            </w:r>
            <w:proofErr w:type="spellEnd"/>
            <w:r w:rsidRPr="00AB6231">
              <w:rPr>
                <w:rFonts w:asciiTheme="majorHAnsi" w:hAnsiTheme="majorHAnsi"/>
                <w:sz w:val="22"/>
              </w:rPr>
              <w:t xml:space="preserve"> </w:t>
            </w:r>
            <w:proofErr w:type="spellStart"/>
            <w:r w:rsidRPr="00AB6231">
              <w:rPr>
                <w:rFonts w:asciiTheme="majorHAnsi" w:hAnsiTheme="majorHAnsi"/>
                <w:sz w:val="22"/>
              </w:rPr>
              <w:t>such</w:t>
            </w:r>
            <w:proofErr w:type="spellEnd"/>
            <w:r w:rsidRPr="00AB6231">
              <w:rPr>
                <w:rFonts w:asciiTheme="majorHAnsi" w:hAnsiTheme="majorHAnsi"/>
                <w:sz w:val="22"/>
              </w:rPr>
              <w:t xml:space="preserve"> </w:t>
            </w:r>
            <w:proofErr w:type="spellStart"/>
            <w:r w:rsidRPr="00AB6231">
              <w:rPr>
                <w:rFonts w:asciiTheme="majorHAnsi" w:hAnsiTheme="majorHAnsi"/>
                <w:sz w:val="22"/>
              </w:rPr>
              <w:t>as</w:t>
            </w:r>
            <w:proofErr w:type="spellEnd"/>
            <w:r w:rsidRPr="00AB6231">
              <w:rPr>
                <w:rFonts w:asciiTheme="majorHAnsi" w:hAnsiTheme="majorHAnsi"/>
                <w:sz w:val="22"/>
              </w:rPr>
              <w:t xml:space="preserve"> </w:t>
            </w:r>
            <w:proofErr w:type="spellStart"/>
            <w:r w:rsidRPr="00AB6231">
              <w:rPr>
                <w:rFonts w:asciiTheme="majorHAnsi" w:hAnsiTheme="majorHAnsi"/>
                <w:sz w:val="22"/>
              </w:rPr>
              <w:t>learning</w:t>
            </w:r>
            <w:proofErr w:type="spellEnd"/>
            <w:r w:rsidRPr="00AB6231">
              <w:rPr>
                <w:rFonts w:asciiTheme="majorHAnsi" w:hAnsiTheme="majorHAnsi"/>
                <w:sz w:val="22"/>
              </w:rPr>
              <w:t xml:space="preserve"> </w:t>
            </w:r>
            <w:proofErr w:type="spellStart"/>
            <w:r w:rsidRPr="00AB6231">
              <w:rPr>
                <w:rFonts w:asciiTheme="majorHAnsi" w:hAnsiTheme="majorHAnsi"/>
                <w:sz w:val="22"/>
              </w:rPr>
              <w:t>in</w:t>
            </w:r>
            <w:proofErr w:type="spellEnd"/>
            <w:r w:rsidRPr="00AB6231">
              <w:rPr>
                <w:rFonts w:asciiTheme="majorHAnsi" w:hAnsiTheme="majorHAnsi"/>
                <w:sz w:val="22"/>
              </w:rPr>
              <w:t xml:space="preserve"> </w:t>
            </w:r>
            <w:proofErr w:type="spellStart"/>
            <w:r w:rsidRPr="00AB6231">
              <w:rPr>
                <w:rFonts w:asciiTheme="majorHAnsi" w:hAnsiTheme="majorHAnsi"/>
                <w:sz w:val="22"/>
              </w:rPr>
              <w:t>the</w:t>
            </w:r>
            <w:proofErr w:type="spellEnd"/>
            <w:r w:rsidRPr="00AB6231">
              <w:rPr>
                <w:rFonts w:asciiTheme="majorHAnsi" w:hAnsiTheme="majorHAnsi"/>
                <w:sz w:val="22"/>
              </w:rPr>
              <w:t xml:space="preserve"> </w:t>
            </w:r>
            <w:proofErr w:type="spellStart"/>
            <w:r w:rsidRPr="00AB6231">
              <w:rPr>
                <w:rFonts w:asciiTheme="majorHAnsi" w:hAnsiTheme="majorHAnsi"/>
                <w:sz w:val="22"/>
              </w:rPr>
              <w:t>digital</w:t>
            </w:r>
            <w:proofErr w:type="spellEnd"/>
            <w:r w:rsidRPr="00AB6231">
              <w:rPr>
                <w:rFonts w:asciiTheme="majorHAnsi" w:hAnsiTheme="majorHAnsi"/>
                <w:sz w:val="22"/>
              </w:rPr>
              <w:t xml:space="preserve"> </w:t>
            </w:r>
            <w:proofErr w:type="spellStart"/>
            <w:r w:rsidRPr="00AB6231">
              <w:rPr>
                <w:rFonts w:asciiTheme="majorHAnsi" w:hAnsiTheme="majorHAnsi"/>
                <w:sz w:val="22"/>
              </w:rPr>
              <w:t>world</w:t>
            </w:r>
            <w:proofErr w:type="spellEnd"/>
            <w:r w:rsidRPr="00AB6231">
              <w:rPr>
                <w:rFonts w:asciiTheme="majorHAnsi" w:hAnsiTheme="majorHAnsi"/>
                <w:sz w:val="22"/>
              </w:rPr>
              <w:t xml:space="preserve">, </w:t>
            </w:r>
            <w:proofErr w:type="spellStart"/>
            <w:r w:rsidRPr="00AB6231">
              <w:rPr>
                <w:rFonts w:asciiTheme="majorHAnsi" w:hAnsiTheme="majorHAnsi"/>
                <w:sz w:val="22"/>
              </w:rPr>
              <w:t>sustainability</w:t>
            </w:r>
            <w:proofErr w:type="spellEnd"/>
            <w:r w:rsidRPr="00AB6231">
              <w:rPr>
                <w:rFonts w:asciiTheme="majorHAnsi" w:hAnsiTheme="majorHAnsi"/>
                <w:sz w:val="22"/>
              </w:rPr>
              <w:t xml:space="preserve">, </w:t>
            </w:r>
            <w:proofErr w:type="spellStart"/>
            <w:r w:rsidRPr="00AB6231">
              <w:rPr>
                <w:rFonts w:asciiTheme="majorHAnsi" w:hAnsiTheme="majorHAnsi"/>
                <w:sz w:val="22"/>
              </w:rPr>
              <w:t>equity</w:t>
            </w:r>
            <w:proofErr w:type="spellEnd"/>
            <w:r w:rsidRPr="00AB6231">
              <w:rPr>
                <w:rFonts w:asciiTheme="majorHAnsi" w:hAnsiTheme="majorHAnsi"/>
                <w:sz w:val="22"/>
              </w:rPr>
              <w:t xml:space="preserve"> </w:t>
            </w:r>
            <w:proofErr w:type="spellStart"/>
            <w:r w:rsidRPr="00AB6231">
              <w:rPr>
                <w:rFonts w:asciiTheme="majorHAnsi" w:hAnsiTheme="majorHAnsi"/>
                <w:sz w:val="22"/>
              </w:rPr>
              <w:t>and</w:t>
            </w:r>
            <w:proofErr w:type="spellEnd"/>
            <w:r w:rsidRPr="00AB6231">
              <w:rPr>
                <w:rFonts w:asciiTheme="majorHAnsi" w:hAnsiTheme="majorHAnsi"/>
                <w:sz w:val="22"/>
              </w:rPr>
              <w:t xml:space="preserve"> </w:t>
            </w:r>
            <w:proofErr w:type="spellStart"/>
            <w:r w:rsidRPr="00AB6231">
              <w:rPr>
                <w:rFonts w:asciiTheme="majorHAnsi" w:hAnsiTheme="majorHAnsi"/>
                <w:sz w:val="22"/>
              </w:rPr>
              <w:t>inclusion</w:t>
            </w:r>
            <w:proofErr w:type="spellEnd"/>
            <w:r w:rsidRPr="00AB6231">
              <w:rPr>
                <w:rFonts w:asciiTheme="majorHAnsi" w:hAnsiTheme="majorHAnsi"/>
                <w:sz w:val="22"/>
              </w:rPr>
              <w:t>,</w:t>
            </w:r>
            <w:r>
              <w:rPr>
                <w:rFonts w:asciiTheme="majorHAnsi" w:hAnsiTheme="majorHAnsi"/>
                <w:sz w:val="22"/>
                <w:lang w:val="en-US"/>
              </w:rPr>
              <w:t xml:space="preserve"> </w:t>
            </w:r>
            <w:proofErr w:type="spellStart"/>
            <w:r w:rsidRPr="00AB6231">
              <w:rPr>
                <w:rFonts w:asciiTheme="majorHAnsi" w:hAnsiTheme="majorHAnsi"/>
                <w:sz w:val="22"/>
              </w:rPr>
              <w:t>also</w:t>
            </w:r>
            <w:proofErr w:type="spellEnd"/>
            <w:r w:rsidRPr="00AB6231">
              <w:rPr>
                <w:rFonts w:asciiTheme="majorHAnsi" w:hAnsiTheme="majorHAnsi"/>
                <w:sz w:val="22"/>
              </w:rPr>
              <w:t xml:space="preserve"> </w:t>
            </w:r>
            <w:proofErr w:type="spellStart"/>
            <w:r w:rsidRPr="00AB6231">
              <w:rPr>
                <w:rFonts w:asciiTheme="majorHAnsi" w:hAnsiTheme="majorHAnsi"/>
                <w:sz w:val="22"/>
              </w:rPr>
              <w:t>by</w:t>
            </w:r>
            <w:proofErr w:type="spellEnd"/>
            <w:r w:rsidRPr="00AB6231">
              <w:rPr>
                <w:rFonts w:asciiTheme="majorHAnsi" w:hAnsiTheme="majorHAnsi"/>
                <w:sz w:val="22"/>
              </w:rPr>
              <w:t xml:space="preserve"> </w:t>
            </w:r>
            <w:proofErr w:type="spellStart"/>
            <w:r w:rsidRPr="00AB6231">
              <w:rPr>
                <w:rFonts w:asciiTheme="majorHAnsi" w:hAnsiTheme="majorHAnsi"/>
                <w:sz w:val="22"/>
              </w:rPr>
              <w:t>offering</w:t>
            </w:r>
            <w:proofErr w:type="spellEnd"/>
            <w:r w:rsidRPr="00AB6231">
              <w:rPr>
                <w:rFonts w:asciiTheme="majorHAnsi" w:hAnsiTheme="majorHAnsi"/>
                <w:sz w:val="22"/>
              </w:rPr>
              <w:t xml:space="preserve"> </w:t>
            </w:r>
            <w:proofErr w:type="spellStart"/>
            <w:r w:rsidRPr="00AB6231">
              <w:rPr>
                <w:rFonts w:asciiTheme="majorHAnsi" w:hAnsiTheme="majorHAnsi"/>
                <w:sz w:val="22"/>
              </w:rPr>
              <w:t>teachers</w:t>
            </w:r>
            <w:proofErr w:type="spellEnd"/>
            <w:r w:rsidRPr="00AB6231">
              <w:rPr>
                <w:rFonts w:asciiTheme="majorHAnsi" w:hAnsiTheme="majorHAnsi"/>
                <w:sz w:val="22"/>
              </w:rPr>
              <w:t xml:space="preserve"> </w:t>
            </w:r>
            <w:proofErr w:type="spellStart"/>
            <w:r w:rsidRPr="00AB6231">
              <w:rPr>
                <w:rFonts w:asciiTheme="majorHAnsi" w:hAnsiTheme="majorHAnsi"/>
                <w:sz w:val="22"/>
              </w:rPr>
              <w:t>courses</w:t>
            </w:r>
            <w:proofErr w:type="spellEnd"/>
            <w:r w:rsidRPr="00AB6231">
              <w:rPr>
                <w:rFonts w:asciiTheme="majorHAnsi" w:hAnsiTheme="majorHAnsi"/>
                <w:sz w:val="22"/>
              </w:rPr>
              <w:t xml:space="preserve">, </w:t>
            </w:r>
            <w:proofErr w:type="spellStart"/>
            <w:r w:rsidRPr="00AB6231">
              <w:rPr>
                <w:rFonts w:asciiTheme="majorHAnsi" w:hAnsiTheme="majorHAnsi"/>
                <w:sz w:val="22"/>
              </w:rPr>
              <w:t>modules</w:t>
            </w:r>
            <w:proofErr w:type="spellEnd"/>
            <w:r w:rsidRPr="00AB6231">
              <w:rPr>
                <w:rFonts w:asciiTheme="majorHAnsi" w:hAnsiTheme="majorHAnsi"/>
                <w:sz w:val="22"/>
              </w:rPr>
              <w:t xml:space="preserve"> </w:t>
            </w:r>
            <w:proofErr w:type="spellStart"/>
            <w:r w:rsidRPr="00AB6231">
              <w:rPr>
                <w:rFonts w:asciiTheme="majorHAnsi" w:hAnsiTheme="majorHAnsi"/>
                <w:sz w:val="22"/>
              </w:rPr>
              <w:t>and</w:t>
            </w:r>
            <w:proofErr w:type="spellEnd"/>
            <w:r w:rsidRPr="00AB6231">
              <w:rPr>
                <w:rFonts w:asciiTheme="majorHAnsi" w:hAnsiTheme="majorHAnsi"/>
                <w:sz w:val="22"/>
              </w:rPr>
              <w:t xml:space="preserve"> </w:t>
            </w:r>
            <w:proofErr w:type="spellStart"/>
            <w:r w:rsidRPr="00AB6231">
              <w:rPr>
                <w:rFonts w:asciiTheme="majorHAnsi" w:hAnsiTheme="majorHAnsi"/>
                <w:sz w:val="22"/>
              </w:rPr>
              <w:t>other</w:t>
            </w:r>
            <w:proofErr w:type="spellEnd"/>
            <w:r w:rsidRPr="00AB6231">
              <w:rPr>
                <w:rFonts w:asciiTheme="majorHAnsi" w:hAnsiTheme="majorHAnsi"/>
                <w:sz w:val="22"/>
              </w:rPr>
              <w:t xml:space="preserve"> </w:t>
            </w:r>
            <w:proofErr w:type="spellStart"/>
            <w:r w:rsidRPr="00AB6231">
              <w:rPr>
                <w:rFonts w:asciiTheme="majorHAnsi" w:hAnsiTheme="majorHAnsi"/>
                <w:sz w:val="22"/>
              </w:rPr>
              <w:t>learning</w:t>
            </w:r>
            <w:proofErr w:type="spellEnd"/>
            <w:r w:rsidRPr="00AB6231">
              <w:rPr>
                <w:rFonts w:asciiTheme="majorHAnsi" w:hAnsiTheme="majorHAnsi"/>
                <w:sz w:val="22"/>
              </w:rPr>
              <w:t xml:space="preserve"> </w:t>
            </w:r>
            <w:proofErr w:type="spellStart"/>
            <w:r w:rsidRPr="00AB6231">
              <w:rPr>
                <w:rFonts w:asciiTheme="majorHAnsi" w:hAnsiTheme="majorHAnsi"/>
                <w:sz w:val="22"/>
              </w:rPr>
              <w:t>opportunities</w:t>
            </w:r>
            <w:proofErr w:type="spellEnd"/>
            <w:r w:rsidRPr="00AB6231">
              <w:rPr>
                <w:rFonts w:asciiTheme="majorHAnsi" w:hAnsiTheme="majorHAnsi"/>
                <w:sz w:val="22"/>
              </w:rPr>
              <w:t xml:space="preserve"> </w:t>
            </w:r>
            <w:proofErr w:type="spellStart"/>
            <w:r w:rsidRPr="00AB6231">
              <w:rPr>
                <w:rFonts w:asciiTheme="majorHAnsi" w:hAnsiTheme="majorHAnsi"/>
                <w:sz w:val="22"/>
              </w:rPr>
              <w:t>on</w:t>
            </w:r>
            <w:proofErr w:type="spellEnd"/>
            <w:r w:rsidRPr="00AB6231">
              <w:rPr>
                <w:rFonts w:asciiTheme="majorHAnsi" w:hAnsiTheme="majorHAnsi"/>
                <w:sz w:val="22"/>
              </w:rPr>
              <w:t xml:space="preserve"> </w:t>
            </w:r>
            <w:proofErr w:type="spellStart"/>
            <w:r w:rsidRPr="00AB6231">
              <w:rPr>
                <w:rFonts w:asciiTheme="majorHAnsi" w:hAnsiTheme="majorHAnsi"/>
                <w:sz w:val="22"/>
              </w:rPr>
              <w:t>these</w:t>
            </w:r>
            <w:proofErr w:type="spellEnd"/>
            <w:r w:rsidRPr="00AB6231">
              <w:rPr>
                <w:rFonts w:asciiTheme="majorHAnsi" w:hAnsiTheme="majorHAnsi"/>
                <w:sz w:val="22"/>
              </w:rPr>
              <w:t xml:space="preserve"> </w:t>
            </w:r>
            <w:proofErr w:type="spellStart"/>
            <w:r w:rsidRPr="00AB6231">
              <w:rPr>
                <w:rFonts w:asciiTheme="majorHAnsi" w:hAnsiTheme="majorHAnsi"/>
                <w:sz w:val="22"/>
              </w:rPr>
              <w:t>topics</w:t>
            </w:r>
            <w:proofErr w:type="spellEnd"/>
            <w:r w:rsidRPr="00AB6231">
              <w:rPr>
                <w:rFonts w:asciiTheme="majorHAnsi" w:hAnsiTheme="majorHAnsi"/>
                <w:sz w:val="22"/>
              </w:rPr>
              <w:t>.</w:t>
            </w:r>
          </w:p>
          <w:p w14:paraId="5ED42CA2" w14:textId="77777777" w:rsidR="00AB6231" w:rsidRDefault="00AB6231" w:rsidP="00097616">
            <w:pPr>
              <w:pStyle w:val="ListParagraph"/>
              <w:numPr>
                <w:ilvl w:val="0"/>
                <w:numId w:val="45"/>
              </w:numPr>
              <w:spacing w:before="40" w:after="40"/>
              <w:jc w:val="both"/>
              <w:rPr>
                <w:rFonts w:asciiTheme="majorHAnsi" w:hAnsiTheme="majorHAnsi"/>
                <w:sz w:val="22"/>
              </w:rPr>
            </w:pPr>
            <w:proofErr w:type="spellStart"/>
            <w:r w:rsidRPr="00AB6231">
              <w:rPr>
                <w:rFonts w:asciiTheme="majorHAnsi" w:hAnsiTheme="majorHAnsi"/>
                <w:sz w:val="22"/>
              </w:rPr>
              <w:t>Develop</w:t>
            </w:r>
            <w:proofErr w:type="spellEnd"/>
            <w:r w:rsidRPr="00AB6231">
              <w:rPr>
                <w:rFonts w:asciiTheme="majorHAnsi" w:hAnsiTheme="majorHAnsi"/>
                <w:sz w:val="22"/>
              </w:rPr>
              <w:t xml:space="preserve"> </w:t>
            </w:r>
            <w:proofErr w:type="spellStart"/>
            <w:r w:rsidRPr="00AB6231">
              <w:rPr>
                <w:rFonts w:asciiTheme="majorHAnsi" w:hAnsiTheme="majorHAnsi"/>
                <w:sz w:val="22"/>
              </w:rPr>
              <w:t>and</w:t>
            </w:r>
            <w:proofErr w:type="spellEnd"/>
            <w:r w:rsidRPr="00AB6231">
              <w:rPr>
                <w:rFonts w:asciiTheme="majorHAnsi" w:hAnsiTheme="majorHAnsi"/>
                <w:sz w:val="22"/>
              </w:rPr>
              <w:t xml:space="preserve"> </w:t>
            </w:r>
            <w:proofErr w:type="spellStart"/>
            <w:r w:rsidRPr="00AB6231">
              <w:rPr>
                <w:rFonts w:asciiTheme="majorHAnsi" w:hAnsiTheme="majorHAnsi"/>
                <w:sz w:val="22"/>
              </w:rPr>
              <w:t>test</w:t>
            </w:r>
            <w:proofErr w:type="spellEnd"/>
            <w:r w:rsidRPr="00AB6231">
              <w:rPr>
                <w:rFonts w:asciiTheme="majorHAnsi" w:hAnsiTheme="majorHAnsi"/>
                <w:sz w:val="22"/>
              </w:rPr>
              <w:t xml:space="preserve"> </w:t>
            </w:r>
            <w:proofErr w:type="spellStart"/>
            <w:r w:rsidRPr="00AB6231">
              <w:rPr>
                <w:rFonts w:asciiTheme="majorHAnsi" w:hAnsiTheme="majorHAnsi"/>
                <w:sz w:val="22"/>
              </w:rPr>
              <w:t>jointly</w:t>
            </w:r>
            <w:proofErr w:type="spellEnd"/>
            <w:r w:rsidRPr="00AB6231">
              <w:rPr>
                <w:rFonts w:asciiTheme="majorHAnsi" w:hAnsiTheme="majorHAnsi"/>
                <w:sz w:val="22"/>
              </w:rPr>
              <w:t xml:space="preserve"> </w:t>
            </w:r>
            <w:proofErr w:type="spellStart"/>
            <w:r w:rsidRPr="00AB6231">
              <w:rPr>
                <w:rFonts w:asciiTheme="majorHAnsi" w:hAnsiTheme="majorHAnsi"/>
                <w:sz w:val="22"/>
              </w:rPr>
              <w:t>different</w:t>
            </w:r>
            <w:proofErr w:type="spellEnd"/>
            <w:r w:rsidRPr="00AB6231">
              <w:rPr>
                <w:rFonts w:asciiTheme="majorHAnsi" w:hAnsiTheme="majorHAnsi"/>
                <w:sz w:val="22"/>
              </w:rPr>
              <w:t xml:space="preserve"> </w:t>
            </w:r>
            <w:proofErr w:type="spellStart"/>
            <w:r w:rsidRPr="00AB6231">
              <w:rPr>
                <w:rFonts w:asciiTheme="majorHAnsi" w:hAnsiTheme="majorHAnsi"/>
                <w:sz w:val="22"/>
              </w:rPr>
              <w:t>models</w:t>
            </w:r>
            <w:proofErr w:type="spellEnd"/>
            <w:r w:rsidRPr="00AB6231">
              <w:rPr>
                <w:rFonts w:asciiTheme="majorHAnsi" w:hAnsiTheme="majorHAnsi"/>
                <w:sz w:val="22"/>
              </w:rPr>
              <w:t xml:space="preserve"> </w:t>
            </w:r>
            <w:proofErr w:type="spellStart"/>
            <w:r w:rsidRPr="00AB6231">
              <w:rPr>
                <w:rFonts w:asciiTheme="majorHAnsi" w:hAnsiTheme="majorHAnsi"/>
                <w:sz w:val="22"/>
              </w:rPr>
              <w:t>of</w:t>
            </w:r>
            <w:proofErr w:type="spellEnd"/>
            <w:r w:rsidRPr="00AB6231">
              <w:rPr>
                <w:rFonts w:asciiTheme="majorHAnsi" w:hAnsiTheme="majorHAnsi"/>
                <w:sz w:val="22"/>
              </w:rPr>
              <w:t xml:space="preserve"> </w:t>
            </w:r>
            <w:proofErr w:type="spellStart"/>
            <w:r w:rsidRPr="00AB6231">
              <w:rPr>
                <w:rFonts w:asciiTheme="majorHAnsi" w:hAnsiTheme="majorHAnsi"/>
                <w:sz w:val="22"/>
              </w:rPr>
              <w:t>mobility</w:t>
            </w:r>
            <w:proofErr w:type="spellEnd"/>
            <w:r w:rsidRPr="00AB6231">
              <w:rPr>
                <w:rFonts w:asciiTheme="majorHAnsi" w:hAnsiTheme="majorHAnsi"/>
                <w:sz w:val="22"/>
              </w:rPr>
              <w:t xml:space="preserve"> (</w:t>
            </w:r>
            <w:proofErr w:type="spellStart"/>
            <w:r w:rsidRPr="00AB6231">
              <w:rPr>
                <w:rFonts w:asciiTheme="majorHAnsi" w:hAnsiTheme="majorHAnsi"/>
                <w:sz w:val="22"/>
              </w:rPr>
              <w:t>virtual</w:t>
            </w:r>
            <w:proofErr w:type="spellEnd"/>
            <w:r w:rsidRPr="00AB6231">
              <w:rPr>
                <w:rFonts w:asciiTheme="majorHAnsi" w:hAnsiTheme="majorHAnsi"/>
                <w:sz w:val="22"/>
              </w:rPr>
              <w:t xml:space="preserve">, </w:t>
            </w:r>
            <w:proofErr w:type="spellStart"/>
            <w:r w:rsidRPr="00AB6231">
              <w:rPr>
                <w:rFonts w:asciiTheme="majorHAnsi" w:hAnsiTheme="majorHAnsi"/>
                <w:sz w:val="22"/>
              </w:rPr>
              <w:t>physical</w:t>
            </w:r>
            <w:proofErr w:type="spellEnd"/>
            <w:r w:rsidRPr="00AB6231">
              <w:rPr>
                <w:rFonts w:asciiTheme="majorHAnsi" w:hAnsiTheme="majorHAnsi"/>
                <w:sz w:val="22"/>
              </w:rPr>
              <w:t xml:space="preserve"> </w:t>
            </w:r>
            <w:proofErr w:type="spellStart"/>
            <w:r w:rsidRPr="00AB6231">
              <w:rPr>
                <w:rFonts w:asciiTheme="majorHAnsi" w:hAnsiTheme="majorHAnsi"/>
                <w:sz w:val="22"/>
              </w:rPr>
              <w:t>and</w:t>
            </w:r>
            <w:proofErr w:type="spellEnd"/>
            <w:r w:rsidRPr="00AB6231">
              <w:rPr>
                <w:rFonts w:asciiTheme="majorHAnsi" w:hAnsiTheme="majorHAnsi"/>
                <w:sz w:val="22"/>
              </w:rPr>
              <w:t xml:space="preserve"> </w:t>
            </w:r>
            <w:proofErr w:type="spellStart"/>
            <w:r w:rsidRPr="00AB6231">
              <w:rPr>
                <w:rFonts w:asciiTheme="majorHAnsi" w:hAnsiTheme="majorHAnsi"/>
                <w:sz w:val="22"/>
              </w:rPr>
              <w:t>blended</w:t>
            </w:r>
            <w:proofErr w:type="spellEnd"/>
            <w:r w:rsidRPr="00AB6231">
              <w:rPr>
                <w:rFonts w:asciiTheme="majorHAnsi" w:hAnsiTheme="majorHAnsi"/>
                <w:sz w:val="22"/>
              </w:rPr>
              <w:t xml:space="preserve">) </w:t>
            </w:r>
            <w:proofErr w:type="spellStart"/>
            <w:r w:rsidRPr="00AB6231">
              <w:rPr>
                <w:rFonts w:asciiTheme="majorHAnsi" w:hAnsiTheme="majorHAnsi"/>
                <w:sz w:val="22"/>
              </w:rPr>
              <w:t>in</w:t>
            </w:r>
            <w:proofErr w:type="spellEnd"/>
            <w:r w:rsidRPr="00AB6231">
              <w:rPr>
                <w:rFonts w:asciiTheme="majorHAnsi" w:hAnsiTheme="majorHAnsi"/>
                <w:sz w:val="22"/>
              </w:rPr>
              <w:t xml:space="preserve"> </w:t>
            </w:r>
            <w:proofErr w:type="spellStart"/>
            <w:r w:rsidRPr="00AB6231">
              <w:rPr>
                <w:rFonts w:asciiTheme="majorHAnsi" w:hAnsiTheme="majorHAnsi"/>
                <w:sz w:val="22"/>
              </w:rPr>
              <w:t>initial</w:t>
            </w:r>
            <w:proofErr w:type="spellEnd"/>
            <w:r w:rsidRPr="00AB6231">
              <w:rPr>
                <w:rFonts w:asciiTheme="majorHAnsi" w:hAnsiTheme="majorHAnsi"/>
                <w:sz w:val="22"/>
              </w:rPr>
              <w:t xml:space="preserve"> </w:t>
            </w:r>
            <w:proofErr w:type="spellStart"/>
            <w:r w:rsidRPr="00AB6231">
              <w:rPr>
                <w:rFonts w:asciiTheme="majorHAnsi" w:hAnsiTheme="majorHAnsi"/>
                <w:sz w:val="22"/>
              </w:rPr>
              <w:t>teacher</w:t>
            </w:r>
            <w:proofErr w:type="spellEnd"/>
            <w:r>
              <w:rPr>
                <w:rFonts w:asciiTheme="majorHAnsi" w:hAnsiTheme="majorHAnsi"/>
                <w:sz w:val="22"/>
                <w:lang w:val="en-US"/>
              </w:rPr>
              <w:t xml:space="preserve"> </w:t>
            </w:r>
            <w:proofErr w:type="spellStart"/>
            <w:r w:rsidRPr="00AB6231">
              <w:rPr>
                <w:rFonts w:asciiTheme="majorHAnsi" w:hAnsiTheme="majorHAnsi"/>
                <w:sz w:val="22"/>
              </w:rPr>
              <w:t>education</w:t>
            </w:r>
            <w:proofErr w:type="spellEnd"/>
            <w:r w:rsidRPr="00AB6231">
              <w:rPr>
                <w:rFonts w:asciiTheme="majorHAnsi" w:hAnsiTheme="majorHAnsi"/>
                <w:sz w:val="22"/>
              </w:rPr>
              <w:t xml:space="preserve"> </w:t>
            </w:r>
            <w:proofErr w:type="spellStart"/>
            <w:r w:rsidRPr="00AB6231">
              <w:rPr>
                <w:rFonts w:asciiTheme="majorHAnsi" w:hAnsiTheme="majorHAnsi"/>
                <w:sz w:val="22"/>
              </w:rPr>
              <w:t>and</w:t>
            </w:r>
            <w:proofErr w:type="spellEnd"/>
            <w:r w:rsidRPr="00AB6231">
              <w:rPr>
                <w:rFonts w:asciiTheme="majorHAnsi" w:hAnsiTheme="majorHAnsi"/>
                <w:sz w:val="22"/>
              </w:rPr>
              <w:t xml:space="preserve"> </w:t>
            </w:r>
            <w:proofErr w:type="spellStart"/>
            <w:r w:rsidRPr="00AB6231">
              <w:rPr>
                <w:rFonts w:asciiTheme="majorHAnsi" w:hAnsiTheme="majorHAnsi"/>
                <w:sz w:val="22"/>
              </w:rPr>
              <w:t>as</w:t>
            </w:r>
            <w:proofErr w:type="spellEnd"/>
            <w:r w:rsidRPr="00AB6231">
              <w:rPr>
                <w:rFonts w:asciiTheme="majorHAnsi" w:hAnsiTheme="majorHAnsi"/>
                <w:sz w:val="22"/>
              </w:rPr>
              <w:t xml:space="preserve"> </w:t>
            </w:r>
            <w:proofErr w:type="spellStart"/>
            <w:r w:rsidRPr="00AB6231">
              <w:rPr>
                <w:rFonts w:asciiTheme="majorHAnsi" w:hAnsiTheme="majorHAnsi"/>
                <w:sz w:val="22"/>
              </w:rPr>
              <w:t>part</w:t>
            </w:r>
            <w:proofErr w:type="spellEnd"/>
            <w:r w:rsidRPr="00AB6231">
              <w:rPr>
                <w:rFonts w:asciiTheme="majorHAnsi" w:hAnsiTheme="majorHAnsi"/>
                <w:sz w:val="22"/>
              </w:rPr>
              <w:t xml:space="preserve"> </w:t>
            </w:r>
            <w:proofErr w:type="spellStart"/>
            <w:r w:rsidRPr="00AB6231">
              <w:rPr>
                <w:rFonts w:asciiTheme="majorHAnsi" w:hAnsiTheme="majorHAnsi"/>
                <w:sz w:val="22"/>
              </w:rPr>
              <w:t>of</w:t>
            </w:r>
            <w:proofErr w:type="spellEnd"/>
            <w:r w:rsidRPr="00AB6231">
              <w:rPr>
                <w:rFonts w:asciiTheme="majorHAnsi" w:hAnsiTheme="majorHAnsi"/>
                <w:sz w:val="22"/>
              </w:rPr>
              <w:t xml:space="preserve"> </w:t>
            </w:r>
            <w:proofErr w:type="spellStart"/>
            <w:r w:rsidRPr="00AB6231">
              <w:rPr>
                <w:rFonts w:asciiTheme="majorHAnsi" w:hAnsiTheme="majorHAnsi"/>
                <w:sz w:val="22"/>
              </w:rPr>
              <w:t>teachers</w:t>
            </w:r>
            <w:proofErr w:type="spellEnd"/>
            <w:r w:rsidRPr="00AB6231">
              <w:rPr>
                <w:rFonts w:asciiTheme="majorHAnsi" w:hAnsiTheme="majorHAnsi"/>
                <w:sz w:val="22"/>
              </w:rPr>
              <w:t xml:space="preserve">’ </w:t>
            </w:r>
            <w:proofErr w:type="spellStart"/>
            <w:r w:rsidRPr="00AB6231">
              <w:rPr>
                <w:rFonts w:asciiTheme="majorHAnsi" w:hAnsiTheme="majorHAnsi"/>
                <w:sz w:val="22"/>
              </w:rPr>
              <w:t>continuous</w:t>
            </w:r>
            <w:proofErr w:type="spellEnd"/>
            <w:r w:rsidRPr="00AB6231">
              <w:rPr>
                <w:rFonts w:asciiTheme="majorHAnsi" w:hAnsiTheme="majorHAnsi"/>
                <w:sz w:val="22"/>
              </w:rPr>
              <w:t xml:space="preserve"> </w:t>
            </w:r>
            <w:proofErr w:type="spellStart"/>
            <w:r w:rsidRPr="00AB6231">
              <w:rPr>
                <w:rFonts w:asciiTheme="majorHAnsi" w:hAnsiTheme="majorHAnsi"/>
                <w:sz w:val="22"/>
              </w:rPr>
              <w:t>professional</w:t>
            </w:r>
            <w:proofErr w:type="spellEnd"/>
            <w:r w:rsidRPr="00AB6231">
              <w:rPr>
                <w:rFonts w:asciiTheme="majorHAnsi" w:hAnsiTheme="majorHAnsi"/>
                <w:sz w:val="22"/>
              </w:rPr>
              <w:t xml:space="preserve"> </w:t>
            </w:r>
            <w:proofErr w:type="spellStart"/>
            <w:r w:rsidRPr="00AB6231">
              <w:rPr>
                <w:rFonts w:asciiTheme="majorHAnsi" w:hAnsiTheme="majorHAnsi"/>
                <w:sz w:val="22"/>
              </w:rPr>
              <w:t>development</w:t>
            </w:r>
            <w:proofErr w:type="spellEnd"/>
            <w:r w:rsidRPr="00AB6231">
              <w:rPr>
                <w:rFonts w:asciiTheme="majorHAnsi" w:hAnsiTheme="majorHAnsi"/>
                <w:sz w:val="22"/>
              </w:rPr>
              <w:t xml:space="preserve"> </w:t>
            </w:r>
            <w:proofErr w:type="spellStart"/>
            <w:r w:rsidRPr="00AB6231">
              <w:rPr>
                <w:rFonts w:asciiTheme="majorHAnsi" w:hAnsiTheme="majorHAnsi"/>
                <w:sz w:val="22"/>
              </w:rPr>
              <w:t>in</w:t>
            </w:r>
            <w:proofErr w:type="spellEnd"/>
            <w:r w:rsidRPr="00AB6231">
              <w:rPr>
                <w:rFonts w:asciiTheme="majorHAnsi" w:hAnsiTheme="majorHAnsi"/>
                <w:sz w:val="22"/>
              </w:rPr>
              <w:t xml:space="preserve"> </w:t>
            </w:r>
            <w:proofErr w:type="spellStart"/>
            <w:r w:rsidRPr="00AB6231">
              <w:rPr>
                <w:rFonts w:asciiTheme="majorHAnsi" w:hAnsiTheme="majorHAnsi"/>
                <w:sz w:val="22"/>
              </w:rPr>
              <w:t>order</w:t>
            </w:r>
            <w:proofErr w:type="spellEnd"/>
            <w:r w:rsidRPr="00AB6231">
              <w:rPr>
                <w:rFonts w:asciiTheme="majorHAnsi" w:hAnsiTheme="majorHAnsi"/>
                <w:sz w:val="22"/>
              </w:rPr>
              <w:t xml:space="preserve"> </w:t>
            </w:r>
            <w:proofErr w:type="spellStart"/>
            <w:r w:rsidRPr="00AB6231">
              <w:rPr>
                <w:rFonts w:asciiTheme="majorHAnsi" w:hAnsiTheme="majorHAnsi"/>
                <w:sz w:val="22"/>
              </w:rPr>
              <w:t>to</w:t>
            </w:r>
            <w:proofErr w:type="spellEnd"/>
            <w:r w:rsidRPr="00AB6231">
              <w:rPr>
                <w:rFonts w:asciiTheme="majorHAnsi" w:hAnsiTheme="majorHAnsi"/>
                <w:sz w:val="22"/>
              </w:rPr>
              <w:t xml:space="preserve"> </w:t>
            </w:r>
            <w:proofErr w:type="spellStart"/>
            <w:r w:rsidRPr="00AB6231">
              <w:rPr>
                <w:rFonts w:asciiTheme="majorHAnsi" w:hAnsiTheme="majorHAnsi"/>
                <w:sz w:val="22"/>
              </w:rPr>
              <w:t>enhance</w:t>
            </w:r>
            <w:proofErr w:type="spellEnd"/>
            <w:r w:rsidRPr="00AB6231">
              <w:rPr>
                <w:rFonts w:asciiTheme="majorHAnsi" w:hAnsiTheme="majorHAnsi"/>
                <w:sz w:val="22"/>
              </w:rPr>
              <w:t xml:space="preserve"> </w:t>
            </w:r>
            <w:proofErr w:type="spellStart"/>
            <w:r w:rsidRPr="00AB6231">
              <w:rPr>
                <w:rFonts w:asciiTheme="majorHAnsi" w:hAnsiTheme="majorHAnsi"/>
                <w:sz w:val="22"/>
              </w:rPr>
              <w:t>the</w:t>
            </w:r>
            <w:proofErr w:type="spellEnd"/>
            <w:r w:rsidRPr="00AB6231">
              <w:rPr>
                <w:rFonts w:asciiTheme="majorHAnsi" w:hAnsiTheme="majorHAnsi"/>
                <w:sz w:val="22"/>
              </w:rPr>
              <w:t xml:space="preserve"> </w:t>
            </w:r>
            <w:proofErr w:type="spellStart"/>
            <w:r w:rsidRPr="00AB6231">
              <w:rPr>
                <w:rFonts w:asciiTheme="majorHAnsi" w:hAnsiTheme="majorHAnsi"/>
                <w:sz w:val="22"/>
              </w:rPr>
              <w:t>quality</w:t>
            </w:r>
            <w:proofErr w:type="spellEnd"/>
            <w:r w:rsidRPr="00AB6231">
              <w:rPr>
                <w:rFonts w:asciiTheme="majorHAnsi" w:hAnsiTheme="majorHAnsi"/>
                <w:sz w:val="22"/>
              </w:rPr>
              <w:t xml:space="preserve"> </w:t>
            </w:r>
            <w:proofErr w:type="spellStart"/>
            <w:r w:rsidRPr="00AB6231">
              <w:rPr>
                <w:rFonts w:asciiTheme="majorHAnsi" w:hAnsiTheme="majorHAnsi"/>
                <w:sz w:val="22"/>
              </w:rPr>
              <w:t>and</w:t>
            </w:r>
            <w:proofErr w:type="spellEnd"/>
            <w:r>
              <w:rPr>
                <w:rFonts w:asciiTheme="majorHAnsi" w:hAnsiTheme="majorHAnsi"/>
                <w:sz w:val="22"/>
                <w:lang w:val="en-US"/>
              </w:rPr>
              <w:t xml:space="preserve"> </w:t>
            </w:r>
            <w:proofErr w:type="spellStart"/>
            <w:r w:rsidRPr="00AB6231">
              <w:rPr>
                <w:rFonts w:asciiTheme="majorHAnsi" w:hAnsiTheme="majorHAnsi"/>
                <w:sz w:val="22"/>
              </w:rPr>
              <w:t>number</w:t>
            </w:r>
            <w:proofErr w:type="spellEnd"/>
            <w:r w:rsidRPr="00AB6231">
              <w:rPr>
                <w:rFonts w:asciiTheme="majorHAnsi" w:hAnsiTheme="majorHAnsi"/>
                <w:sz w:val="22"/>
              </w:rPr>
              <w:t xml:space="preserve"> </w:t>
            </w:r>
            <w:proofErr w:type="spellStart"/>
            <w:r w:rsidRPr="00AB6231">
              <w:rPr>
                <w:rFonts w:asciiTheme="majorHAnsi" w:hAnsiTheme="majorHAnsi"/>
                <w:sz w:val="22"/>
              </w:rPr>
              <w:t>of</w:t>
            </w:r>
            <w:proofErr w:type="spellEnd"/>
            <w:r w:rsidRPr="00AB6231">
              <w:rPr>
                <w:rFonts w:asciiTheme="majorHAnsi" w:hAnsiTheme="majorHAnsi"/>
                <w:sz w:val="22"/>
              </w:rPr>
              <w:t xml:space="preserve"> </w:t>
            </w:r>
            <w:proofErr w:type="spellStart"/>
            <w:r w:rsidRPr="00AB6231">
              <w:rPr>
                <w:rFonts w:asciiTheme="majorHAnsi" w:hAnsiTheme="majorHAnsi"/>
                <w:sz w:val="22"/>
              </w:rPr>
              <w:t>mobility</w:t>
            </w:r>
            <w:proofErr w:type="spellEnd"/>
            <w:r w:rsidRPr="00AB6231">
              <w:rPr>
                <w:rFonts w:asciiTheme="majorHAnsi" w:hAnsiTheme="majorHAnsi"/>
                <w:sz w:val="22"/>
              </w:rPr>
              <w:t xml:space="preserve"> </w:t>
            </w:r>
            <w:proofErr w:type="spellStart"/>
            <w:r w:rsidRPr="00AB6231">
              <w:rPr>
                <w:rFonts w:asciiTheme="majorHAnsi" w:hAnsiTheme="majorHAnsi"/>
                <w:sz w:val="22"/>
              </w:rPr>
              <w:t>as</w:t>
            </w:r>
            <w:proofErr w:type="spellEnd"/>
            <w:r w:rsidRPr="00AB6231">
              <w:rPr>
                <w:rFonts w:asciiTheme="majorHAnsi" w:hAnsiTheme="majorHAnsi"/>
                <w:sz w:val="22"/>
              </w:rPr>
              <w:t xml:space="preserve"> </w:t>
            </w:r>
            <w:proofErr w:type="spellStart"/>
            <w:r w:rsidRPr="00AB6231">
              <w:rPr>
                <w:rFonts w:asciiTheme="majorHAnsi" w:hAnsiTheme="majorHAnsi"/>
                <w:sz w:val="22"/>
              </w:rPr>
              <w:t>well</w:t>
            </w:r>
            <w:proofErr w:type="spellEnd"/>
            <w:r w:rsidRPr="00AB6231">
              <w:rPr>
                <w:rFonts w:asciiTheme="majorHAnsi" w:hAnsiTheme="majorHAnsi"/>
                <w:sz w:val="22"/>
              </w:rPr>
              <w:t xml:space="preserve"> </w:t>
            </w:r>
            <w:proofErr w:type="spellStart"/>
            <w:r w:rsidRPr="00AB6231">
              <w:rPr>
                <w:rFonts w:asciiTheme="majorHAnsi" w:hAnsiTheme="majorHAnsi"/>
                <w:sz w:val="22"/>
              </w:rPr>
              <w:t>as</w:t>
            </w:r>
            <w:proofErr w:type="spellEnd"/>
            <w:r w:rsidRPr="00AB6231">
              <w:rPr>
                <w:rFonts w:asciiTheme="majorHAnsi" w:hAnsiTheme="majorHAnsi"/>
                <w:sz w:val="22"/>
              </w:rPr>
              <w:t xml:space="preserve"> </w:t>
            </w:r>
            <w:proofErr w:type="spellStart"/>
            <w:r w:rsidRPr="00AB6231">
              <w:rPr>
                <w:rFonts w:asciiTheme="majorHAnsi" w:hAnsiTheme="majorHAnsi"/>
                <w:sz w:val="22"/>
              </w:rPr>
              <w:t>to</w:t>
            </w:r>
            <w:proofErr w:type="spellEnd"/>
            <w:r w:rsidRPr="00AB6231">
              <w:rPr>
                <w:rFonts w:asciiTheme="majorHAnsi" w:hAnsiTheme="majorHAnsi"/>
                <w:sz w:val="22"/>
              </w:rPr>
              <w:t xml:space="preserve"> </w:t>
            </w:r>
            <w:proofErr w:type="spellStart"/>
            <w:r w:rsidRPr="00AB6231">
              <w:rPr>
                <w:rFonts w:asciiTheme="majorHAnsi" w:hAnsiTheme="majorHAnsi"/>
                <w:sz w:val="22"/>
              </w:rPr>
              <w:t>make</w:t>
            </w:r>
            <w:proofErr w:type="spellEnd"/>
            <w:r w:rsidRPr="00AB6231">
              <w:rPr>
                <w:rFonts w:asciiTheme="majorHAnsi" w:hAnsiTheme="majorHAnsi"/>
                <w:sz w:val="22"/>
              </w:rPr>
              <w:t xml:space="preserve"> </w:t>
            </w:r>
            <w:proofErr w:type="spellStart"/>
            <w:r w:rsidRPr="00AB6231">
              <w:rPr>
                <w:rFonts w:asciiTheme="majorHAnsi" w:hAnsiTheme="majorHAnsi"/>
                <w:sz w:val="22"/>
              </w:rPr>
              <w:t>mobility</w:t>
            </w:r>
            <w:proofErr w:type="spellEnd"/>
            <w:r w:rsidRPr="00AB6231">
              <w:rPr>
                <w:rFonts w:asciiTheme="majorHAnsi" w:hAnsiTheme="majorHAnsi"/>
                <w:sz w:val="22"/>
              </w:rPr>
              <w:t xml:space="preserve"> </w:t>
            </w:r>
            <w:proofErr w:type="spellStart"/>
            <w:r w:rsidRPr="00AB6231">
              <w:rPr>
                <w:rFonts w:asciiTheme="majorHAnsi" w:hAnsiTheme="majorHAnsi"/>
                <w:sz w:val="22"/>
              </w:rPr>
              <w:t>an</w:t>
            </w:r>
            <w:proofErr w:type="spellEnd"/>
            <w:r w:rsidRPr="00AB6231">
              <w:rPr>
                <w:rFonts w:asciiTheme="majorHAnsi" w:hAnsiTheme="majorHAnsi"/>
                <w:sz w:val="22"/>
              </w:rPr>
              <w:t xml:space="preserve"> </w:t>
            </w:r>
            <w:proofErr w:type="spellStart"/>
            <w:r w:rsidRPr="00AB6231">
              <w:rPr>
                <w:rFonts w:asciiTheme="majorHAnsi" w:hAnsiTheme="majorHAnsi"/>
                <w:sz w:val="22"/>
              </w:rPr>
              <w:t>integral</w:t>
            </w:r>
            <w:proofErr w:type="spellEnd"/>
            <w:r w:rsidRPr="00AB6231">
              <w:rPr>
                <w:rFonts w:asciiTheme="majorHAnsi" w:hAnsiTheme="majorHAnsi"/>
                <w:sz w:val="22"/>
              </w:rPr>
              <w:t xml:space="preserve"> </w:t>
            </w:r>
            <w:proofErr w:type="spellStart"/>
            <w:r w:rsidRPr="00AB6231">
              <w:rPr>
                <w:rFonts w:asciiTheme="majorHAnsi" w:hAnsiTheme="majorHAnsi"/>
                <w:sz w:val="22"/>
              </w:rPr>
              <w:t>part</w:t>
            </w:r>
            <w:proofErr w:type="spellEnd"/>
            <w:r w:rsidRPr="00AB6231">
              <w:rPr>
                <w:rFonts w:asciiTheme="majorHAnsi" w:hAnsiTheme="majorHAnsi"/>
                <w:sz w:val="22"/>
              </w:rPr>
              <w:t xml:space="preserve"> </w:t>
            </w:r>
            <w:proofErr w:type="spellStart"/>
            <w:r w:rsidRPr="00AB6231">
              <w:rPr>
                <w:rFonts w:asciiTheme="majorHAnsi" w:hAnsiTheme="majorHAnsi"/>
                <w:sz w:val="22"/>
              </w:rPr>
              <w:t>of</w:t>
            </w:r>
            <w:proofErr w:type="spellEnd"/>
            <w:r w:rsidRPr="00AB6231">
              <w:rPr>
                <w:rFonts w:asciiTheme="majorHAnsi" w:hAnsiTheme="majorHAnsi"/>
                <w:sz w:val="22"/>
              </w:rPr>
              <w:t xml:space="preserve"> </w:t>
            </w:r>
            <w:proofErr w:type="spellStart"/>
            <w:r w:rsidRPr="00AB6231">
              <w:rPr>
                <w:rFonts w:asciiTheme="majorHAnsi" w:hAnsiTheme="majorHAnsi"/>
                <w:sz w:val="22"/>
              </w:rPr>
              <w:t>teacher</w:t>
            </w:r>
            <w:proofErr w:type="spellEnd"/>
            <w:r w:rsidRPr="00AB6231">
              <w:rPr>
                <w:rFonts w:asciiTheme="majorHAnsi" w:hAnsiTheme="majorHAnsi"/>
                <w:sz w:val="22"/>
              </w:rPr>
              <w:t xml:space="preserve"> </w:t>
            </w:r>
            <w:proofErr w:type="spellStart"/>
            <w:r w:rsidRPr="00AB6231">
              <w:rPr>
                <w:rFonts w:asciiTheme="majorHAnsi" w:hAnsiTheme="majorHAnsi"/>
                <w:sz w:val="22"/>
              </w:rPr>
              <w:t>education</w:t>
            </w:r>
            <w:proofErr w:type="spellEnd"/>
            <w:r w:rsidRPr="00AB6231">
              <w:rPr>
                <w:rFonts w:asciiTheme="majorHAnsi" w:hAnsiTheme="majorHAnsi"/>
                <w:sz w:val="22"/>
              </w:rPr>
              <w:t xml:space="preserve"> </w:t>
            </w:r>
            <w:proofErr w:type="spellStart"/>
            <w:r w:rsidRPr="00AB6231">
              <w:rPr>
                <w:rFonts w:asciiTheme="majorHAnsi" w:hAnsiTheme="majorHAnsi"/>
                <w:sz w:val="22"/>
              </w:rPr>
              <w:t>provision</w:t>
            </w:r>
            <w:proofErr w:type="spellEnd"/>
            <w:r w:rsidRPr="00AB6231">
              <w:rPr>
                <w:rFonts w:asciiTheme="majorHAnsi" w:hAnsiTheme="majorHAnsi"/>
                <w:sz w:val="22"/>
              </w:rPr>
              <w:t xml:space="preserve"> </w:t>
            </w:r>
            <w:proofErr w:type="spellStart"/>
            <w:r w:rsidRPr="00AB6231">
              <w:rPr>
                <w:rFonts w:asciiTheme="majorHAnsi" w:hAnsiTheme="majorHAnsi"/>
                <w:sz w:val="22"/>
              </w:rPr>
              <w:t>in</w:t>
            </w:r>
            <w:proofErr w:type="spellEnd"/>
            <w:r w:rsidRPr="00AB6231">
              <w:rPr>
                <w:rFonts w:asciiTheme="majorHAnsi" w:hAnsiTheme="majorHAnsi"/>
                <w:sz w:val="22"/>
              </w:rPr>
              <w:t xml:space="preserve"> </w:t>
            </w:r>
            <w:proofErr w:type="spellStart"/>
            <w:r w:rsidRPr="00AB6231">
              <w:rPr>
                <w:rFonts w:asciiTheme="majorHAnsi" w:hAnsiTheme="majorHAnsi"/>
                <w:sz w:val="22"/>
              </w:rPr>
              <w:t>Europe</w:t>
            </w:r>
            <w:proofErr w:type="spellEnd"/>
            <w:r w:rsidRPr="00AB6231">
              <w:rPr>
                <w:rFonts w:asciiTheme="majorHAnsi" w:hAnsiTheme="majorHAnsi"/>
                <w:sz w:val="22"/>
              </w:rPr>
              <w:t>.</w:t>
            </w:r>
          </w:p>
          <w:p w14:paraId="0CC13CB0" w14:textId="77777777" w:rsidR="00095356" w:rsidRPr="00AB6231" w:rsidRDefault="00AB6231" w:rsidP="00097616">
            <w:pPr>
              <w:pStyle w:val="ListParagraph"/>
              <w:numPr>
                <w:ilvl w:val="0"/>
                <w:numId w:val="45"/>
              </w:numPr>
              <w:spacing w:before="40" w:after="40"/>
              <w:jc w:val="both"/>
              <w:rPr>
                <w:rFonts w:asciiTheme="majorHAnsi" w:hAnsiTheme="majorHAnsi"/>
                <w:sz w:val="22"/>
              </w:rPr>
            </w:pPr>
            <w:proofErr w:type="spellStart"/>
            <w:r w:rsidRPr="00AB6231">
              <w:rPr>
                <w:rFonts w:asciiTheme="majorHAnsi" w:hAnsiTheme="majorHAnsi"/>
                <w:sz w:val="22"/>
              </w:rPr>
              <w:t>Develop</w:t>
            </w:r>
            <w:proofErr w:type="spellEnd"/>
            <w:r w:rsidRPr="00AB6231">
              <w:rPr>
                <w:rFonts w:asciiTheme="majorHAnsi" w:hAnsiTheme="majorHAnsi"/>
                <w:sz w:val="22"/>
              </w:rPr>
              <w:t xml:space="preserve"> </w:t>
            </w:r>
            <w:proofErr w:type="spellStart"/>
            <w:r w:rsidRPr="00AB6231">
              <w:rPr>
                <w:rFonts w:asciiTheme="majorHAnsi" w:hAnsiTheme="majorHAnsi"/>
                <w:sz w:val="22"/>
              </w:rPr>
              <w:t>sustainable</w:t>
            </w:r>
            <w:proofErr w:type="spellEnd"/>
            <w:r w:rsidRPr="00AB6231">
              <w:rPr>
                <w:rFonts w:asciiTheme="majorHAnsi" w:hAnsiTheme="majorHAnsi"/>
                <w:sz w:val="22"/>
              </w:rPr>
              <w:t xml:space="preserve"> </w:t>
            </w:r>
            <w:proofErr w:type="spellStart"/>
            <w:r w:rsidRPr="00AB6231">
              <w:rPr>
                <w:rFonts w:asciiTheme="majorHAnsi" w:hAnsiTheme="majorHAnsi"/>
                <w:sz w:val="22"/>
              </w:rPr>
              <w:t>collaboration</w:t>
            </w:r>
            <w:proofErr w:type="spellEnd"/>
            <w:r w:rsidRPr="00AB6231">
              <w:rPr>
                <w:rFonts w:asciiTheme="majorHAnsi" w:hAnsiTheme="majorHAnsi"/>
                <w:sz w:val="22"/>
              </w:rPr>
              <w:t xml:space="preserve"> </w:t>
            </w:r>
            <w:proofErr w:type="spellStart"/>
            <w:r w:rsidRPr="00AB6231">
              <w:rPr>
                <w:rFonts w:asciiTheme="majorHAnsi" w:hAnsiTheme="majorHAnsi"/>
                <w:sz w:val="22"/>
              </w:rPr>
              <w:t>between</w:t>
            </w:r>
            <w:proofErr w:type="spellEnd"/>
            <w:r w:rsidRPr="00AB6231">
              <w:rPr>
                <w:rFonts w:asciiTheme="majorHAnsi" w:hAnsiTheme="majorHAnsi"/>
                <w:sz w:val="22"/>
              </w:rPr>
              <w:t xml:space="preserve"> </w:t>
            </w:r>
            <w:proofErr w:type="spellStart"/>
            <w:r w:rsidRPr="00AB6231">
              <w:rPr>
                <w:rFonts w:asciiTheme="majorHAnsi" w:hAnsiTheme="majorHAnsi"/>
                <w:sz w:val="22"/>
              </w:rPr>
              <w:t>teacher</w:t>
            </w:r>
            <w:proofErr w:type="spellEnd"/>
            <w:r w:rsidRPr="00AB6231">
              <w:rPr>
                <w:rFonts w:asciiTheme="majorHAnsi" w:hAnsiTheme="majorHAnsi"/>
                <w:sz w:val="22"/>
              </w:rPr>
              <w:t xml:space="preserve"> </w:t>
            </w:r>
            <w:proofErr w:type="spellStart"/>
            <w:r w:rsidRPr="00AB6231">
              <w:rPr>
                <w:rFonts w:asciiTheme="majorHAnsi" w:hAnsiTheme="majorHAnsi"/>
                <w:sz w:val="22"/>
              </w:rPr>
              <w:t>education</w:t>
            </w:r>
            <w:proofErr w:type="spellEnd"/>
            <w:r w:rsidRPr="00AB6231">
              <w:rPr>
                <w:rFonts w:asciiTheme="majorHAnsi" w:hAnsiTheme="majorHAnsi"/>
                <w:sz w:val="22"/>
              </w:rPr>
              <w:t xml:space="preserve"> </w:t>
            </w:r>
            <w:proofErr w:type="spellStart"/>
            <w:r w:rsidRPr="00AB6231">
              <w:rPr>
                <w:rFonts w:asciiTheme="majorHAnsi" w:hAnsiTheme="majorHAnsi"/>
                <w:sz w:val="22"/>
              </w:rPr>
              <w:t>providers</w:t>
            </w:r>
            <w:proofErr w:type="spellEnd"/>
            <w:r w:rsidRPr="00AB6231">
              <w:rPr>
                <w:rFonts w:asciiTheme="majorHAnsi" w:hAnsiTheme="majorHAnsi"/>
                <w:sz w:val="22"/>
              </w:rPr>
              <w:t xml:space="preserve"> </w:t>
            </w:r>
            <w:proofErr w:type="spellStart"/>
            <w:r w:rsidRPr="00AB6231">
              <w:rPr>
                <w:rFonts w:asciiTheme="majorHAnsi" w:hAnsiTheme="majorHAnsi"/>
                <w:sz w:val="22"/>
              </w:rPr>
              <w:t>with</w:t>
            </w:r>
            <w:proofErr w:type="spellEnd"/>
            <w:r w:rsidRPr="00AB6231">
              <w:rPr>
                <w:rFonts w:asciiTheme="majorHAnsi" w:hAnsiTheme="majorHAnsi"/>
                <w:sz w:val="22"/>
              </w:rPr>
              <w:t xml:space="preserve"> </w:t>
            </w:r>
            <w:proofErr w:type="spellStart"/>
            <w:r w:rsidRPr="00AB6231">
              <w:rPr>
                <w:rFonts w:asciiTheme="majorHAnsi" w:hAnsiTheme="majorHAnsi"/>
                <w:sz w:val="22"/>
              </w:rPr>
              <w:t>an</w:t>
            </w:r>
            <w:proofErr w:type="spellEnd"/>
            <w:r w:rsidRPr="00AB6231">
              <w:rPr>
                <w:rFonts w:asciiTheme="majorHAnsi" w:hAnsiTheme="majorHAnsi"/>
                <w:sz w:val="22"/>
              </w:rPr>
              <w:t xml:space="preserve"> </w:t>
            </w:r>
            <w:proofErr w:type="spellStart"/>
            <w:r w:rsidRPr="00AB6231">
              <w:rPr>
                <w:rFonts w:asciiTheme="majorHAnsi" w:hAnsiTheme="majorHAnsi"/>
                <w:sz w:val="22"/>
              </w:rPr>
              <w:t>impact</w:t>
            </w:r>
            <w:proofErr w:type="spellEnd"/>
            <w:r w:rsidRPr="00AB6231">
              <w:rPr>
                <w:rFonts w:asciiTheme="majorHAnsi" w:hAnsiTheme="majorHAnsi"/>
                <w:sz w:val="22"/>
              </w:rPr>
              <w:t xml:space="preserve"> </w:t>
            </w:r>
            <w:proofErr w:type="spellStart"/>
            <w:r w:rsidRPr="00AB6231">
              <w:rPr>
                <w:rFonts w:asciiTheme="majorHAnsi" w:hAnsiTheme="majorHAnsi"/>
                <w:sz w:val="22"/>
              </w:rPr>
              <w:t>to</w:t>
            </w:r>
            <w:proofErr w:type="spellEnd"/>
            <w:r w:rsidRPr="00AB6231">
              <w:rPr>
                <w:rFonts w:asciiTheme="majorHAnsi" w:hAnsiTheme="majorHAnsi"/>
                <w:sz w:val="22"/>
              </w:rPr>
              <w:t xml:space="preserve"> </w:t>
            </w:r>
            <w:proofErr w:type="spellStart"/>
            <w:r w:rsidRPr="00AB6231">
              <w:rPr>
                <w:rFonts w:asciiTheme="majorHAnsi" w:hAnsiTheme="majorHAnsi"/>
                <w:sz w:val="22"/>
              </w:rPr>
              <w:t>the</w:t>
            </w:r>
            <w:proofErr w:type="spellEnd"/>
            <w:r w:rsidRPr="00AB6231">
              <w:rPr>
                <w:rFonts w:asciiTheme="majorHAnsi" w:hAnsiTheme="majorHAnsi"/>
                <w:sz w:val="22"/>
              </w:rPr>
              <w:t xml:space="preserve"> </w:t>
            </w:r>
            <w:proofErr w:type="spellStart"/>
            <w:r w:rsidRPr="00AB6231">
              <w:rPr>
                <w:rFonts w:asciiTheme="majorHAnsi" w:hAnsiTheme="majorHAnsi"/>
                <w:sz w:val="22"/>
              </w:rPr>
              <w:t>quality</w:t>
            </w:r>
            <w:proofErr w:type="spellEnd"/>
            <w:r w:rsidRPr="00AB6231">
              <w:rPr>
                <w:rFonts w:asciiTheme="majorHAnsi" w:hAnsiTheme="majorHAnsi"/>
                <w:sz w:val="22"/>
              </w:rPr>
              <w:t xml:space="preserve"> </w:t>
            </w:r>
            <w:proofErr w:type="spellStart"/>
            <w:r w:rsidRPr="00AB6231">
              <w:rPr>
                <w:rFonts w:asciiTheme="majorHAnsi" w:hAnsiTheme="majorHAnsi"/>
                <w:sz w:val="22"/>
              </w:rPr>
              <w:t>of</w:t>
            </w:r>
            <w:proofErr w:type="spellEnd"/>
            <w:r>
              <w:rPr>
                <w:rFonts w:asciiTheme="majorHAnsi" w:hAnsiTheme="majorHAnsi"/>
                <w:sz w:val="22"/>
                <w:lang w:val="en-US"/>
              </w:rPr>
              <w:t xml:space="preserve"> </w:t>
            </w:r>
            <w:proofErr w:type="spellStart"/>
            <w:r w:rsidRPr="00AB6231">
              <w:rPr>
                <w:rFonts w:asciiTheme="majorHAnsi" w:hAnsiTheme="majorHAnsi"/>
                <w:sz w:val="22"/>
              </w:rPr>
              <w:t>teacher</w:t>
            </w:r>
            <w:proofErr w:type="spellEnd"/>
            <w:r w:rsidRPr="00AB6231">
              <w:rPr>
                <w:rFonts w:asciiTheme="majorHAnsi" w:hAnsiTheme="majorHAnsi"/>
                <w:sz w:val="22"/>
              </w:rPr>
              <w:t xml:space="preserve"> </w:t>
            </w:r>
            <w:proofErr w:type="spellStart"/>
            <w:r w:rsidRPr="00AB6231">
              <w:rPr>
                <w:rFonts w:asciiTheme="majorHAnsi" w:hAnsiTheme="majorHAnsi"/>
                <w:sz w:val="22"/>
              </w:rPr>
              <w:t>education</w:t>
            </w:r>
            <w:proofErr w:type="spellEnd"/>
            <w:r w:rsidRPr="00AB6231">
              <w:rPr>
                <w:rFonts w:asciiTheme="majorHAnsi" w:hAnsiTheme="majorHAnsi"/>
                <w:sz w:val="22"/>
              </w:rPr>
              <w:t xml:space="preserve"> </w:t>
            </w:r>
            <w:proofErr w:type="spellStart"/>
            <w:r w:rsidRPr="00AB6231">
              <w:rPr>
                <w:rFonts w:asciiTheme="majorHAnsi" w:hAnsiTheme="majorHAnsi"/>
                <w:sz w:val="22"/>
              </w:rPr>
              <w:t>in</w:t>
            </w:r>
            <w:proofErr w:type="spellEnd"/>
            <w:r w:rsidRPr="00AB6231">
              <w:rPr>
                <w:rFonts w:asciiTheme="majorHAnsi" w:hAnsiTheme="majorHAnsi"/>
                <w:sz w:val="22"/>
              </w:rPr>
              <w:t xml:space="preserve"> </w:t>
            </w:r>
            <w:proofErr w:type="spellStart"/>
            <w:r w:rsidRPr="00AB6231">
              <w:rPr>
                <w:rFonts w:asciiTheme="majorHAnsi" w:hAnsiTheme="majorHAnsi"/>
                <w:sz w:val="22"/>
              </w:rPr>
              <w:t>Europe</w:t>
            </w:r>
            <w:proofErr w:type="spellEnd"/>
            <w:r w:rsidRPr="00AB6231">
              <w:rPr>
                <w:rFonts w:asciiTheme="majorHAnsi" w:hAnsiTheme="majorHAnsi"/>
                <w:sz w:val="22"/>
              </w:rPr>
              <w:t xml:space="preserve"> </w:t>
            </w:r>
            <w:proofErr w:type="spellStart"/>
            <w:r w:rsidRPr="00AB6231">
              <w:rPr>
                <w:rFonts w:asciiTheme="majorHAnsi" w:hAnsiTheme="majorHAnsi"/>
                <w:sz w:val="22"/>
              </w:rPr>
              <w:t>and</w:t>
            </w:r>
            <w:proofErr w:type="spellEnd"/>
            <w:r w:rsidRPr="00AB6231">
              <w:rPr>
                <w:rFonts w:asciiTheme="majorHAnsi" w:hAnsiTheme="majorHAnsi"/>
                <w:sz w:val="22"/>
              </w:rPr>
              <w:t xml:space="preserve"> </w:t>
            </w:r>
            <w:proofErr w:type="spellStart"/>
            <w:r w:rsidRPr="00AB6231">
              <w:rPr>
                <w:rFonts w:asciiTheme="majorHAnsi" w:hAnsiTheme="majorHAnsi"/>
                <w:sz w:val="22"/>
              </w:rPr>
              <w:t>with</w:t>
            </w:r>
            <w:proofErr w:type="spellEnd"/>
            <w:r w:rsidRPr="00AB6231">
              <w:rPr>
                <w:rFonts w:asciiTheme="majorHAnsi" w:hAnsiTheme="majorHAnsi"/>
                <w:sz w:val="22"/>
              </w:rPr>
              <w:t xml:space="preserve"> a </w:t>
            </w:r>
            <w:proofErr w:type="spellStart"/>
            <w:r w:rsidRPr="00AB6231">
              <w:rPr>
                <w:rFonts w:asciiTheme="majorHAnsi" w:hAnsiTheme="majorHAnsi"/>
                <w:sz w:val="22"/>
              </w:rPr>
              <w:t>v</w:t>
            </w:r>
            <w:r>
              <w:rPr>
                <w:rFonts w:asciiTheme="majorHAnsi" w:hAnsiTheme="majorHAnsi"/>
                <w:sz w:val="22"/>
              </w:rPr>
              <w:t>iew</w:t>
            </w:r>
            <w:proofErr w:type="spellEnd"/>
            <w:r>
              <w:rPr>
                <w:rFonts w:asciiTheme="majorHAnsi" w:hAnsiTheme="majorHAnsi"/>
                <w:sz w:val="22"/>
              </w:rPr>
              <w:t xml:space="preserve"> </w:t>
            </w:r>
            <w:proofErr w:type="spellStart"/>
            <w:r>
              <w:rPr>
                <w:rFonts w:asciiTheme="majorHAnsi" w:hAnsiTheme="majorHAnsi"/>
                <w:sz w:val="22"/>
              </w:rPr>
              <w:t>to</w:t>
            </w:r>
            <w:proofErr w:type="spellEnd"/>
            <w:r>
              <w:rPr>
                <w:rFonts w:asciiTheme="majorHAnsi" w:hAnsiTheme="majorHAnsi"/>
                <w:sz w:val="22"/>
              </w:rPr>
              <w:t xml:space="preserve"> </w:t>
            </w:r>
            <w:proofErr w:type="spellStart"/>
            <w:r>
              <w:rPr>
                <w:rFonts w:asciiTheme="majorHAnsi" w:hAnsiTheme="majorHAnsi"/>
                <w:sz w:val="22"/>
              </w:rPr>
              <w:t>inform</w:t>
            </w:r>
            <w:proofErr w:type="spellEnd"/>
            <w:r>
              <w:rPr>
                <w:rFonts w:asciiTheme="majorHAnsi" w:hAnsiTheme="majorHAnsi"/>
                <w:sz w:val="22"/>
              </w:rPr>
              <w:t xml:space="preserve"> </w:t>
            </w:r>
            <w:proofErr w:type="spellStart"/>
            <w:r>
              <w:rPr>
                <w:rFonts w:asciiTheme="majorHAnsi" w:hAnsiTheme="majorHAnsi"/>
                <w:sz w:val="22"/>
              </w:rPr>
              <w:t>teacher</w:t>
            </w:r>
            <w:proofErr w:type="spellEnd"/>
            <w:r>
              <w:rPr>
                <w:rFonts w:asciiTheme="majorHAnsi" w:hAnsiTheme="majorHAnsi"/>
                <w:sz w:val="22"/>
              </w:rPr>
              <w:t xml:space="preserve"> </w:t>
            </w:r>
            <w:proofErr w:type="spellStart"/>
            <w:r>
              <w:rPr>
                <w:rFonts w:asciiTheme="majorHAnsi" w:hAnsiTheme="majorHAnsi"/>
                <w:sz w:val="22"/>
              </w:rPr>
              <w:t>education</w:t>
            </w:r>
            <w:proofErr w:type="spellEnd"/>
            <w:r>
              <w:rPr>
                <w:rFonts w:asciiTheme="majorHAnsi" w:hAnsiTheme="majorHAnsi"/>
                <w:sz w:val="22"/>
              </w:rPr>
              <w:t xml:space="preserve"> </w:t>
            </w:r>
            <w:proofErr w:type="spellStart"/>
            <w:r w:rsidRPr="00AB6231">
              <w:rPr>
                <w:rFonts w:asciiTheme="majorHAnsi" w:hAnsiTheme="majorHAnsi"/>
                <w:sz w:val="22"/>
              </w:rPr>
              <w:t>polices</w:t>
            </w:r>
            <w:proofErr w:type="spellEnd"/>
            <w:r w:rsidRPr="00AB6231">
              <w:rPr>
                <w:rFonts w:asciiTheme="majorHAnsi" w:hAnsiTheme="majorHAnsi"/>
                <w:sz w:val="22"/>
              </w:rPr>
              <w:t xml:space="preserve"> </w:t>
            </w:r>
            <w:proofErr w:type="spellStart"/>
            <w:r w:rsidRPr="00AB6231">
              <w:rPr>
                <w:rFonts w:asciiTheme="majorHAnsi" w:hAnsiTheme="majorHAnsi"/>
                <w:sz w:val="22"/>
              </w:rPr>
              <w:t>at</w:t>
            </w:r>
            <w:proofErr w:type="spellEnd"/>
            <w:r w:rsidRPr="00AB6231">
              <w:rPr>
                <w:rFonts w:asciiTheme="majorHAnsi" w:hAnsiTheme="majorHAnsi"/>
                <w:sz w:val="22"/>
              </w:rPr>
              <w:t xml:space="preserve"> </w:t>
            </w:r>
            <w:proofErr w:type="spellStart"/>
            <w:r w:rsidRPr="00AB6231">
              <w:rPr>
                <w:rFonts w:asciiTheme="majorHAnsi" w:hAnsiTheme="majorHAnsi"/>
                <w:sz w:val="22"/>
              </w:rPr>
              <w:t>European</w:t>
            </w:r>
            <w:proofErr w:type="spellEnd"/>
            <w:r w:rsidRPr="00AB6231">
              <w:rPr>
                <w:rFonts w:asciiTheme="majorHAnsi" w:hAnsiTheme="majorHAnsi"/>
                <w:sz w:val="22"/>
              </w:rPr>
              <w:t xml:space="preserve"> </w:t>
            </w:r>
            <w:proofErr w:type="spellStart"/>
            <w:r w:rsidRPr="00AB6231">
              <w:rPr>
                <w:rFonts w:asciiTheme="majorHAnsi" w:hAnsiTheme="majorHAnsi"/>
                <w:sz w:val="22"/>
              </w:rPr>
              <w:t>and</w:t>
            </w:r>
            <w:proofErr w:type="spellEnd"/>
            <w:r w:rsidRPr="00AB6231">
              <w:rPr>
                <w:rFonts w:asciiTheme="majorHAnsi" w:hAnsiTheme="majorHAnsi"/>
                <w:sz w:val="22"/>
              </w:rPr>
              <w:t xml:space="preserve"> </w:t>
            </w:r>
            <w:proofErr w:type="spellStart"/>
            <w:r w:rsidRPr="00AB6231">
              <w:rPr>
                <w:rFonts w:asciiTheme="majorHAnsi" w:hAnsiTheme="majorHAnsi"/>
                <w:sz w:val="22"/>
              </w:rPr>
              <w:t>national</w:t>
            </w:r>
            <w:proofErr w:type="spellEnd"/>
            <w:r>
              <w:rPr>
                <w:rFonts w:asciiTheme="majorHAnsi" w:hAnsiTheme="majorHAnsi"/>
                <w:sz w:val="22"/>
                <w:lang w:val="en-US"/>
              </w:rPr>
              <w:t xml:space="preserve"> </w:t>
            </w:r>
            <w:proofErr w:type="spellStart"/>
            <w:r w:rsidRPr="00AB6231">
              <w:rPr>
                <w:rFonts w:asciiTheme="majorHAnsi" w:hAnsiTheme="majorHAnsi"/>
                <w:sz w:val="22"/>
              </w:rPr>
              <w:t>levels</w:t>
            </w:r>
            <w:proofErr w:type="spellEnd"/>
            <w:r w:rsidRPr="00AB6231">
              <w:rPr>
                <w:rFonts w:asciiTheme="majorHAnsi" w:hAnsiTheme="majorHAnsi"/>
                <w:sz w:val="22"/>
              </w:rPr>
              <w:t>.</w:t>
            </w:r>
          </w:p>
        </w:tc>
      </w:tr>
      <w:tr w:rsidR="00095356" w:rsidRPr="009A6310" w14:paraId="311519EB" w14:textId="77777777" w:rsidTr="00AB6231">
        <w:trPr>
          <w:trHeight w:val="849"/>
        </w:trPr>
        <w:tc>
          <w:tcPr>
            <w:tcW w:w="567" w:type="dxa"/>
          </w:tcPr>
          <w:p w14:paraId="38246029" w14:textId="77777777" w:rsidR="00095356" w:rsidRPr="009A6310" w:rsidRDefault="00095356" w:rsidP="005B047D">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990016" behindDoc="0" locked="0" layoutInCell="1" allowOverlap="1" wp14:anchorId="5440947E" wp14:editId="4C8D91F8">
                  <wp:simplePos x="0" y="0"/>
                  <wp:positionH relativeFrom="column">
                    <wp:posOffset>-22118</wp:posOffset>
                  </wp:positionH>
                  <wp:positionV relativeFrom="paragraph">
                    <wp:posOffset>-8890</wp:posOffset>
                  </wp:positionV>
                  <wp:extent cx="342720" cy="360000"/>
                  <wp:effectExtent l="0" t="0" r="635" b="254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689D9A3" w14:textId="77777777" w:rsidR="00095356" w:rsidRPr="009A6310" w:rsidRDefault="00095356"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516F2CC3" w14:textId="77777777" w:rsidR="00095356" w:rsidRPr="00AB6231" w:rsidRDefault="00EE34FB" w:rsidP="00AB6231">
            <w:pPr>
              <w:spacing w:before="40" w:after="40"/>
              <w:jc w:val="both"/>
              <w:rPr>
                <w:rFonts w:asciiTheme="majorHAnsi" w:hAnsiTheme="majorHAnsi"/>
                <w:color w:val="0066FF"/>
                <w:sz w:val="22"/>
              </w:rPr>
            </w:pPr>
            <w:hyperlink r:id="rId53" w:history="1">
              <w:r w:rsidR="00AB6231" w:rsidRPr="00E33EA9">
                <w:rPr>
                  <w:rStyle w:val="Hyperlink"/>
                  <w:rFonts w:asciiTheme="majorHAnsi" w:hAnsiTheme="majorHAnsi"/>
                  <w:color w:val="0066FF"/>
                  <w:sz w:val="22"/>
                </w:rPr>
                <w:t>https://ec.europa.eu/info/funding-tenders/opportunities/portal/screen/opportunities/topic-details/erasmus-edu-2022-pex-teach-aca;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AB6231" w:rsidRPr="00E33EA9">
              <w:rPr>
                <w:rFonts w:asciiTheme="majorHAnsi" w:hAnsiTheme="majorHAnsi"/>
                <w:color w:val="0066FF"/>
                <w:sz w:val="22"/>
              </w:rPr>
              <w:t xml:space="preserve"> </w:t>
            </w:r>
          </w:p>
        </w:tc>
      </w:tr>
      <w:tr w:rsidR="005B047D" w:rsidRPr="009A6310" w14:paraId="79604E46" w14:textId="77777777" w:rsidTr="00AB6231">
        <w:trPr>
          <w:trHeight w:val="849"/>
        </w:trPr>
        <w:tc>
          <w:tcPr>
            <w:tcW w:w="567" w:type="dxa"/>
          </w:tcPr>
          <w:p w14:paraId="1190277D" w14:textId="77777777" w:rsidR="005B047D" w:rsidRDefault="005B047D" w:rsidP="005B047D">
            <w:pPr>
              <w:spacing w:before="40" w:after="40"/>
              <w:jc w:val="center"/>
              <w:rPr>
                <w:noProof/>
                <w:color w:val="161718" w:themeColor="text1"/>
                <w:sz w:val="22"/>
                <w:lang w:val="bg-BG" w:eastAsia="bg-BG"/>
              </w:rPr>
            </w:pPr>
          </w:p>
          <w:p w14:paraId="62479517" w14:textId="77777777" w:rsidR="005B047D" w:rsidRDefault="005B047D" w:rsidP="005B047D">
            <w:pPr>
              <w:spacing w:before="40" w:after="40"/>
              <w:jc w:val="center"/>
              <w:rPr>
                <w:noProof/>
                <w:color w:val="161718" w:themeColor="text1"/>
                <w:sz w:val="22"/>
                <w:lang w:val="bg-BG" w:eastAsia="bg-BG"/>
              </w:rPr>
            </w:pPr>
          </w:p>
          <w:p w14:paraId="6F2F7369" w14:textId="77777777" w:rsidR="005B047D" w:rsidRPr="009A6310" w:rsidRDefault="005B047D" w:rsidP="005B047D">
            <w:pPr>
              <w:spacing w:before="40" w:after="40"/>
              <w:rPr>
                <w:noProof/>
                <w:color w:val="161718" w:themeColor="text1"/>
                <w:sz w:val="22"/>
                <w:lang w:val="bg-BG" w:eastAsia="bg-BG"/>
              </w:rPr>
            </w:pPr>
          </w:p>
        </w:tc>
        <w:tc>
          <w:tcPr>
            <w:tcW w:w="1560" w:type="dxa"/>
          </w:tcPr>
          <w:p w14:paraId="0A6B7E1B" w14:textId="77777777" w:rsidR="005B047D" w:rsidRPr="009A6310" w:rsidRDefault="005B047D" w:rsidP="005B047D">
            <w:pPr>
              <w:spacing w:before="40" w:after="40"/>
              <w:rPr>
                <w:rFonts w:asciiTheme="majorHAnsi" w:hAnsiTheme="majorHAnsi"/>
                <w:b/>
                <w:color w:val="A4063E" w:themeColor="accent1"/>
                <w:sz w:val="22"/>
              </w:rPr>
            </w:pPr>
          </w:p>
        </w:tc>
        <w:tc>
          <w:tcPr>
            <w:tcW w:w="8646" w:type="dxa"/>
            <w:vAlign w:val="center"/>
          </w:tcPr>
          <w:p w14:paraId="58D18821" w14:textId="77777777" w:rsidR="005B047D" w:rsidRDefault="005B047D" w:rsidP="00AB6231">
            <w:pPr>
              <w:spacing w:before="40" w:after="40"/>
              <w:jc w:val="both"/>
            </w:pPr>
          </w:p>
        </w:tc>
      </w:tr>
    </w:tbl>
    <w:p w14:paraId="7EA7D008" w14:textId="77777777" w:rsidR="005B047D" w:rsidRDefault="005B047D" w:rsidP="005B047D">
      <w:pPr>
        <w:spacing w:line="240" w:lineRule="auto"/>
        <w:rPr>
          <w:rFonts w:asciiTheme="majorHAnsi" w:hAnsiTheme="majorHAnsi"/>
          <w:sz w:val="24"/>
          <w:szCs w:val="24"/>
          <w:lang w:eastAsia="bg-BG"/>
        </w:rPr>
      </w:pPr>
    </w:p>
    <w:p w14:paraId="06E4C5CF" w14:textId="77777777" w:rsidR="005B047D" w:rsidRDefault="005B047D" w:rsidP="005B047D">
      <w:pPr>
        <w:spacing w:line="240" w:lineRule="auto"/>
        <w:rPr>
          <w:rFonts w:asciiTheme="majorHAnsi" w:hAnsiTheme="majorHAnsi"/>
          <w:sz w:val="24"/>
          <w:szCs w:val="24"/>
          <w:lang w:eastAsia="bg-BG"/>
        </w:rPr>
      </w:pPr>
    </w:p>
    <w:p w14:paraId="11855644" w14:textId="77777777" w:rsidR="005B047D" w:rsidRPr="0076207F" w:rsidRDefault="005B047D" w:rsidP="005B047D">
      <w:pPr>
        <w:pStyle w:val="Heading3"/>
        <w:numPr>
          <w:ilvl w:val="1"/>
          <w:numId w:val="38"/>
        </w:numPr>
        <w:shd w:val="clear" w:color="auto" w:fill="A4063E" w:themeFill="accent6"/>
        <w:jc w:val="both"/>
        <w:rPr>
          <w:b/>
          <w:i w:val="0"/>
        </w:rPr>
      </w:pPr>
      <w:bookmarkStart w:id="49" w:name="_Toc104216839"/>
      <w:r w:rsidRPr="005B047D">
        <w:rPr>
          <w:b/>
          <w:i w:val="0"/>
        </w:rPr>
        <w:t>FUNDAMENTAL SCIENCE AND OUTREACH FOR MULTIMODALITY AND PASSENGER EXPERIENCE</w:t>
      </w:r>
      <w:bookmarkEnd w:id="49"/>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5B047D" w:rsidRPr="009A6310" w14:paraId="1632E417" w14:textId="77777777" w:rsidTr="005B047D">
        <w:trPr>
          <w:trHeight w:val="741"/>
        </w:trPr>
        <w:tc>
          <w:tcPr>
            <w:tcW w:w="567" w:type="dxa"/>
          </w:tcPr>
          <w:p w14:paraId="434B2DCB" w14:textId="77777777" w:rsidR="005B047D" w:rsidRPr="009A6310" w:rsidRDefault="005B047D" w:rsidP="005B047D">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92064" behindDoc="0" locked="0" layoutInCell="1" allowOverlap="1" wp14:anchorId="6E25BC05" wp14:editId="38AAFF5B">
                  <wp:simplePos x="0" y="0"/>
                  <wp:positionH relativeFrom="margin">
                    <wp:posOffset>6985</wp:posOffset>
                  </wp:positionH>
                  <wp:positionV relativeFrom="paragraph">
                    <wp:posOffset>-13335</wp:posOffset>
                  </wp:positionV>
                  <wp:extent cx="318135" cy="28765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6289C57" w14:textId="77777777" w:rsidR="005B047D" w:rsidRPr="009A6310" w:rsidRDefault="005B047D"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4F02760B" w14:textId="77777777" w:rsidR="005B047D" w:rsidRDefault="005B047D" w:rsidP="005B047D">
            <w:pPr>
              <w:spacing w:before="40" w:after="40"/>
              <w:jc w:val="both"/>
              <w:rPr>
                <w:rFonts w:asciiTheme="majorHAnsi" w:hAnsiTheme="majorHAnsi"/>
                <w:b/>
                <w:color w:val="161718" w:themeColor="text1"/>
                <w:sz w:val="22"/>
              </w:rPr>
            </w:pPr>
            <w:r w:rsidRPr="005B047D">
              <w:rPr>
                <w:rFonts w:asciiTheme="majorHAnsi" w:hAnsiTheme="majorHAnsi"/>
                <w:b/>
                <w:color w:val="161718" w:themeColor="text1"/>
                <w:sz w:val="22"/>
              </w:rPr>
              <w:t>HORIZON-SESAR-2022-DES-ER-01-WA1-5</w:t>
            </w:r>
          </w:p>
          <w:p w14:paraId="2C7765EE" w14:textId="77777777" w:rsidR="005B047D" w:rsidRPr="00E22ABD" w:rsidRDefault="005B047D" w:rsidP="005B047D">
            <w:pPr>
              <w:spacing w:before="40" w:after="40"/>
              <w:jc w:val="both"/>
              <w:rPr>
                <w:rFonts w:asciiTheme="majorHAnsi" w:hAnsiTheme="majorHAnsi"/>
                <w:color w:val="161718" w:themeColor="text1"/>
                <w:sz w:val="22"/>
              </w:rPr>
            </w:pPr>
            <w:proofErr w:type="spellStart"/>
            <w:r w:rsidRPr="00E22ABD">
              <w:rPr>
                <w:rFonts w:asciiTheme="majorHAnsi" w:hAnsiTheme="majorHAnsi"/>
                <w:b/>
                <w:color w:val="161718" w:themeColor="text1"/>
                <w:sz w:val="22"/>
              </w:rPr>
              <w:t>Programme</w:t>
            </w:r>
            <w:proofErr w:type="spellEnd"/>
            <w:r w:rsidRPr="00E22ABD">
              <w:rPr>
                <w:rFonts w:asciiTheme="majorHAnsi" w:hAnsiTheme="majorHAnsi"/>
                <w:b/>
                <w:color w:val="161718" w:themeColor="text1"/>
                <w:sz w:val="22"/>
              </w:rPr>
              <w:t>:</w:t>
            </w:r>
            <w:r>
              <w:rPr>
                <w:rFonts w:asciiTheme="majorHAnsi" w:hAnsiTheme="majorHAnsi"/>
                <w:color w:val="161718" w:themeColor="text1"/>
                <w:sz w:val="22"/>
              </w:rPr>
              <w:t xml:space="preserve"> </w:t>
            </w:r>
            <w:r>
              <w:t xml:space="preserve"> </w:t>
            </w:r>
            <w:r w:rsidRPr="005B047D">
              <w:rPr>
                <w:rFonts w:asciiTheme="majorHAnsi" w:hAnsiTheme="majorHAnsi"/>
                <w:color w:val="161718" w:themeColor="text1"/>
                <w:sz w:val="22"/>
              </w:rPr>
              <w:t xml:space="preserve">Horizon Europe Framework </w:t>
            </w:r>
            <w:proofErr w:type="spellStart"/>
            <w:r w:rsidRPr="005B047D">
              <w:rPr>
                <w:rFonts w:asciiTheme="majorHAnsi" w:hAnsiTheme="majorHAnsi"/>
                <w:color w:val="161718" w:themeColor="text1"/>
                <w:sz w:val="22"/>
              </w:rPr>
              <w:t>Programme</w:t>
            </w:r>
            <w:proofErr w:type="spellEnd"/>
            <w:r w:rsidRPr="005B047D">
              <w:rPr>
                <w:rFonts w:asciiTheme="majorHAnsi" w:hAnsiTheme="majorHAnsi"/>
                <w:color w:val="161718" w:themeColor="text1"/>
                <w:sz w:val="22"/>
              </w:rPr>
              <w:t xml:space="preserve"> (HORIZON)</w:t>
            </w:r>
          </w:p>
          <w:p w14:paraId="7B8E1E72" w14:textId="77777777" w:rsidR="005B047D" w:rsidRPr="00431751" w:rsidRDefault="005B047D" w:rsidP="005B047D">
            <w:pPr>
              <w:spacing w:before="40" w:after="40"/>
              <w:jc w:val="both"/>
              <w:rPr>
                <w:rFonts w:asciiTheme="majorHAnsi" w:hAnsiTheme="majorHAnsi"/>
                <w:color w:val="161718" w:themeColor="text1"/>
                <w:sz w:val="22"/>
              </w:rPr>
            </w:pPr>
            <w:r w:rsidRPr="00E22ABD">
              <w:rPr>
                <w:rFonts w:asciiTheme="majorHAnsi" w:hAnsiTheme="majorHAnsi"/>
                <w:b/>
                <w:color w:val="161718" w:themeColor="text1"/>
                <w:sz w:val="22"/>
              </w:rPr>
              <w:t>Call:</w:t>
            </w:r>
            <w:r>
              <w:rPr>
                <w:rFonts w:asciiTheme="majorHAnsi" w:hAnsiTheme="majorHAnsi"/>
                <w:color w:val="161718" w:themeColor="text1"/>
                <w:sz w:val="22"/>
              </w:rPr>
              <w:t xml:space="preserve"> </w:t>
            </w:r>
            <w:r>
              <w:t xml:space="preserve">  </w:t>
            </w:r>
            <w:r w:rsidRPr="005B047D">
              <w:rPr>
                <w:rFonts w:asciiTheme="majorHAnsi" w:hAnsiTheme="majorHAnsi"/>
                <w:color w:val="161718" w:themeColor="text1"/>
                <w:sz w:val="22"/>
              </w:rPr>
              <w:t>Digital European Sky Exploratory Research 01</w:t>
            </w:r>
          </w:p>
        </w:tc>
      </w:tr>
      <w:tr w:rsidR="005B047D" w:rsidRPr="009A6310" w14:paraId="37F4731B" w14:textId="77777777" w:rsidTr="005B047D">
        <w:trPr>
          <w:trHeight w:hRule="exact" w:val="454"/>
        </w:trPr>
        <w:tc>
          <w:tcPr>
            <w:tcW w:w="567" w:type="dxa"/>
          </w:tcPr>
          <w:p w14:paraId="396516C1" w14:textId="77777777" w:rsidR="005B047D" w:rsidRPr="009A6310" w:rsidRDefault="005B047D" w:rsidP="005B047D">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1993088" behindDoc="0" locked="0" layoutInCell="1" allowOverlap="1" wp14:anchorId="1313237F" wp14:editId="60458604">
                  <wp:simplePos x="0" y="0"/>
                  <wp:positionH relativeFrom="margin">
                    <wp:posOffset>-21590</wp:posOffset>
                  </wp:positionH>
                  <wp:positionV relativeFrom="paragraph">
                    <wp:posOffset>-31115</wp:posOffset>
                  </wp:positionV>
                  <wp:extent cx="318135" cy="28765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626C021" w14:textId="77777777" w:rsidR="005B047D" w:rsidRPr="009A6310" w:rsidRDefault="005B047D"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47A59FE8" w14:textId="77777777" w:rsidR="005B047D" w:rsidRPr="009A6310" w:rsidRDefault="005B047D" w:rsidP="005B047D">
            <w:pPr>
              <w:spacing w:line="180" w:lineRule="exact"/>
              <w:jc w:val="both"/>
              <w:rPr>
                <w:rFonts w:asciiTheme="majorHAnsi" w:hAnsiTheme="majorHAnsi"/>
                <w:color w:val="161718" w:themeColor="text1"/>
                <w:sz w:val="22"/>
              </w:rPr>
            </w:pPr>
            <w:r w:rsidRPr="005B047D">
              <w:rPr>
                <w:rFonts w:asciiTheme="majorHAnsi" w:hAnsiTheme="majorHAnsi"/>
                <w:color w:val="161718" w:themeColor="text1"/>
                <w:sz w:val="22"/>
              </w:rPr>
              <w:t>HORIZON-JU-RIA HORIZON JU Research and Innovation Actions</w:t>
            </w:r>
          </w:p>
        </w:tc>
      </w:tr>
      <w:tr w:rsidR="005B047D" w:rsidRPr="009A6310" w14:paraId="3E2BB94A" w14:textId="77777777" w:rsidTr="005B047D">
        <w:tc>
          <w:tcPr>
            <w:tcW w:w="567" w:type="dxa"/>
          </w:tcPr>
          <w:p w14:paraId="37F094E5" w14:textId="77777777" w:rsidR="005B047D" w:rsidRPr="009A6310" w:rsidRDefault="005B047D" w:rsidP="005B047D">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94112" behindDoc="0" locked="0" layoutInCell="1" allowOverlap="1" wp14:anchorId="66334136" wp14:editId="575994D3">
                  <wp:simplePos x="0" y="0"/>
                  <wp:positionH relativeFrom="margin">
                    <wp:posOffset>5080</wp:posOffset>
                  </wp:positionH>
                  <wp:positionV relativeFrom="paragraph">
                    <wp:posOffset>33655</wp:posOffset>
                  </wp:positionV>
                  <wp:extent cx="312420" cy="2876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38CF6FA" w14:textId="77777777" w:rsidR="005B047D" w:rsidRPr="009A6310" w:rsidRDefault="005B047D"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71EB89DE" w14:textId="77777777" w:rsidR="005B047D" w:rsidRPr="0096307B" w:rsidRDefault="005B047D" w:rsidP="005B047D">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7414FA90" w14:textId="77777777" w:rsidR="005B047D" w:rsidRPr="0096307B" w:rsidRDefault="005B047D" w:rsidP="005B047D">
            <w:pPr>
              <w:spacing w:before="40" w:after="40"/>
              <w:jc w:val="both"/>
              <w:rPr>
                <w:rFonts w:asciiTheme="majorHAnsi" w:hAnsiTheme="majorHAnsi"/>
                <w:b/>
                <w:color w:val="auto"/>
                <w:sz w:val="22"/>
              </w:rPr>
            </w:pPr>
            <w:r>
              <w:rPr>
                <w:rFonts w:asciiTheme="majorHAnsi" w:hAnsiTheme="majorHAnsi"/>
                <w:b/>
                <w:color w:val="auto"/>
                <w:sz w:val="22"/>
              </w:rPr>
              <w:t xml:space="preserve">Planned opening date: </w:t>
            </w:r>
            <w:r w:rsidRPr="005B047D">
              <w:rPr>
                <w:rFonts w:asciiTheme="majorHAnsi" w:hAnsiTheme="majorHAnsi"/>
                <w:color w:val="auto"/>
                <w:sz w:val="22"/>
              </w:rPr>
              <w:t>07 April 2022</w:t>
            </w:r>
          </w:p>
          <w:p w14:paraId="63DD5C53" w14:textId="77777777" w:rsidR="005B047D" w:rsidRPr="00AB6231" w:rsidRDefault="005B047D" w:rsidP="005B047D">
            <w:pPr>
              <w:spacing w:before="40" w:after="120"/>
              <w:jc w:val="both"/>
            </w:pPr>
            <w:r>
              <w:rPr>
                <w:rFonts w:asciiTheme="majorHAnsi" w:hAnsiTheme="majorHAnsi"/>
                <w:b/>
                <w:color w:val="auto"/>
                <w:sz w:val="22"/>
              </w:rPr>
              <w:t xml:space="preserve">Deadline date: </w:t>
            </w:r>
            <w:r>
              <w:t xml:space="preserve">  </w:t>
            </w:r>
            <w:r w:rsidRPr="005B047D">
              <w:rPr>
                <w:rFonts w:asciiTheme="majorHAnsi" w:hAnsiTheme="majorHAnsi"/>
                <w:color w:val="auto"/>
                <w:sz w:val="22"/>
              </w:rPr>
              <w:t>13 October 2022 17:00:00 Brussels time</w:t>
            </w:r>
          </w:p>
        </w:tc>
      </w:tr>
      <w:tr w:rsidR="005B047D" w:rsidRPr="009A6310" w14:paraId="2AA2194D" w14:textId="77777777" w:rsidTr="005B047D">
        <w:tc>
          <w:tcPr>
            <w:tcW w:w="567" w:type="dxa"/>
          </w:tcPr>
          <w:p w14:paraId="2E701D42" w14:textId="77777777" w:rsidR="005B047D" w:rsidRPr="009A6310" w:rsidRDefault="005B047D" w:rsidP="005B047D">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1996160" behindDoc="0" locked="0" layoutInCell="1" allowOverlap="1" wp14:anchorId="22AF452F" wp14:editId="38FDF072">
                  <wp:simplePos x="0" y="0"/>
                  <wp:positionH relativeFrom="column">
                    <wp:posOffset>-40005</wp:posOffset>
                  </wp:positionH>
                  <wp:positionV relativeFrom="paragraph">
                    <wp:posOffset>-58420</wp:posOffset>
                  </wp:positionV>
                  <wp:extent cx="369570" cy="35941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E1F2A7F" w14:textId="77777777" w:rsidR="005B047D" w:rsidRPr="009A6310" w:rsidRDefault="005B047D"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2CAE027C" w14:textId="77777777" w:rsidR="005B047D" w:rsidRPr="0084235B" w:rsidRDefault="005B047D" w:rsidP="005B047D">
            <w:pPr>
              <w:spacing w:before="40" w:after="120"/>
              <w:rPr>
                <w:rFonts w:asciiTheme="majorHAnsi" w:hAnsiTheme="majorHAnsi"/>
                <w:b/>
                <w:color w:val="auto"/>
                <w:sz w:val="22"/>
              </w:rPr>
            </w:pPr>
            <w:r>
              <w:rPr>
                <w:rFonts w:asciiTheme="majorHAnsi" w:hAnsiTheme="majorHAnsi"/>
                <w:b/>
                <w:color w:val="auto"/>
                <w:sz w:val="22"/>
              </w:rPr>
              <w:t>EUR 10</w:t>
            </w:r>
            <w:r w:rsidRPr="00AB6231">
              <w:rPr>
                <w:rFonts w:asciiTheme="majorHAnsi" w:hAnsiTheme="majorHAnsi"/>
                <w:b/>
                <w:color w:val="auto"/>
                <w:sz w:val="22"/>
              </w:rPr>
              <w:t xml:space="preserve"> 000 000</w:t>
            </w:r>
          </w:p>
        </w:tc>
      </w:tr>
      <w:tr w:rsidR="005B047D" w:rsidRPr="005B047D" w14:paraId="2451414C" w14:textId="77777777" w:rsidTr="005B047D">
        <w:tc>
          <w:tcPr>
            <w:tcW w:w="567" w:type="dxa"/>
          </w:tcPr>
          <w:p w14:paraId="27B1790A" w14:textId="77777777" w:rsidR="005B047D" w:rsidRPr="009A6310" w:rsidRDefault="005B047D" w:rsidP="005B047D">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95136" behindDoc="0" locked="0" layoutInCell="1" allowOverlap="1" wp14:anchorId="00FE0D20" wp14:editId="2D4A3195">
                  <wp:simplePos x="0" y="0"/>
                  <wp:positionH relativeFrom="column">
                    <wp:posOffset>10160</wp:posOffset>
                  </wp:positionH>
                  <wp:positionV relativeFrom="paragraph">
                    <wp:posOffset>33655</wp:posOffset>
                  </wp:positionV>
                  <wp:extent cx="270358" cy="324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E7D34D8" w14:textId="77777777" w:rsidR="005B047D" w:rsidRPr="00AB6231" w:rsidRDefault="005B047D" w:rsidP="005B047D">
            <w:pPr>
              <w:spacing w:before="40" w:after="40"/>
              <w:rPr>
                <w:rFonts w:asciiTheme="majorHAnsi" w:hAnsiTheme="majorHAnsi"/>
                <w:b/>
                <w:color w:val="A4063E" w:themeColor="accent1"/>
                <w:sz w:val="22"/>
              </w:rPr>
            </w:pPr>
            <w:r w:rsidRPr="00AB6231">
              <w:rPr>
                <w:rFonts w:asciiTheme="majorHAnsi" w:hAnsiTheme="majorHAnsi"/>
                <w:b/>
                <w:color w:val="A4063E" w:themeColor="accent1"/>
                <w:sz w:val="22"/>
              </w:rPr>
              <w:t>Description</w:t>
            </w:r>
          </w:p>
        </w:tc>
        <w:tc>
          <w:tcPr>
            <w:tcW w:w="8646" w:type="dxa"/>
            <w:vAlign w:val="center"/>
          </w:tcPr>
          <w:p w14:paraId="046135DD" w14:textId="77777777" w:rsidR="005B047D" w:rsidRPr="005B047D" w:rsidRDefault="005B047D" w:rsidP="005B047D">
            <w:pPr>
              <w:spacing w:before="40" w:after="40"/>
              <w:jc w:val="both"/>
              <w:rPr>
                <w:rFonts w:asciiTheme="majorHAnsi" w:hAnsiTheme="majorHAnsi"/>
                <w:b/>
                <w:color w:val="161718" w:themeColor="text1"/>
                <w:sz w:val="22"/>
              </w:rPr>
            </w:pPr>
            <w:r w:rsidRPr="005B047D">
              <w:rPr>
                <w:rFonts w:asciiTheme="majorHAnsi" w:hAnsiTheme="majorHAnsi"/>
                <w:b/>
                <w:color w:val="161718" w:themeColor="text1"/>
                <w:sz w:val="22"/>
              </w:rPr>
              <w:t>Expected outcomes:</w:t>
            </w:r>
          </w:p>
          <w:p w14:paraId="205C0846" w14:textId="77777777" w:rsidR="005B047D" w:rsidRPr="005B047D" w:rsidRDefault="005B047D" w:rsidP="005B047D">
            <w:pPr>
              <w:spacing w:before="40" w:after="40"/>
              <w:jc w:val="both"/>
              <w:rPr>
                <w:rFonts w:asciiTheme="majorHAnsi" w:hAnsiTheme="majorHAnsi"/>
                <w:color w:val="161718" w:themeColor="text1"/>
                <w:sz w:val="22"/>
              </w:rPr>
            </w:pPr>
            <w:r w:rsidRPr="005B047D">
              <w:rPr>
                <w:rFonts w:asciiTheme="majorHAnsi" w:hAnsiTheme="majorHAnsi"/>
                <w:color w:val="161718" w:themeColor="text1"/>
                <w:sz w:val="22"/>
              </w:rPr>
              <w:t>Project results are expected to contribute to the following expected outcomes.</w:t>
            </w:r>
          </w:p>
          <w:p w14:paraId="05B6269F" w14:textId="77777777" w:rsidR="005B047D" w:rsidRPr="005B047D" w:rsidRDefault="005B047D" w:rsidP="005B047D">
            <w:pPr>
              <w:pStyle w:val="ListParagraph"/>
              <w:numPr>
                <w:ilvl w:val="0"/>
                <w:numId w:val="46"/>
              </w:numPr>
              <w:spacing w:before="40" w:after="40"/>
              <w:jc w:val="both"/>
              <w:rPr>
                <w:rFonts w:asciiTheme="majorHAnsi" w:hAnsiTheme="majorHAnsi"/>
                <w:color w:val="161718" w:themeColor="text1"/>
                <w:sz w:val="22"/>
              </w:rPr>
            </w:pPr>
            <w:proofErr w:type="spellStart"/>
            <w:r w:rsidRPr="005B047D">
              <w:rPr>
                <w:rFonts w:asciiTheme="majorHAnsi" w:hAnsiTheme="majorHAnsi"/>
                <w:color w:val="161718" w:themeColor="text1"/>
                <w:sz w:val="22"/>
              </w:rPr>
              <w:t>Environment</w:t>
            </w:r>
            <w:proofErr w:type="spellEnd"/>
            <w:r w:rsidRPr="005B047D">
              <w:rPr>
                <w:rFonts w:asciiTheme="majorHAnsi" w:hAnsiTheme="majorHAnsi"/>
                <w:color w:val="161718" w:themeColor="text1"/>
                <w:sz w:val="22"/>
              </w:rPr>
              <w:t xml:space="preserve">. Project </w:t>
            </w:r>
            <w:proofErr w:type="spellStart"/>
            <w:r w:rsidRPr="005B047D">
              <w:rPr>
                <w:rFonts w:asciiTheme="majorHAnsi" w:hAnsiTheme="majorHAnsi"/>
                <w:color w:val="161718" w:themeColor="text1"/>
                <w:sz w:val="22"/>
              </w:rPr>
              <w:t>results</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are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expected</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to</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demonstrate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that</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the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proposed</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solutions</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would</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have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no</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negative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impact</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on</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the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environment</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i.e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in</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terms</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of</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emissions</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noise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and</w:t>
            </w:r>
            <w:proofErr w:type="spellEnd"/>
            <w:r w:rsidRPr="005B047D">
              <w:rPr>
                <w:rFonts w:asciiTheme="majorHAnsi" w:hAnsiTheme="majorHAnsi"/>
                <w:color w:val="161718" w:themeColor="text1"/>
                <w:sz w:val="22"/>
              </w:rPr>
              <w:t>/</w:t>
            </w:r>
            <w:proofErr w:type="spellStart"/>
            <w:r w:rsidRPr="005B047D">
              <w:rPr>
                <w:rFonts w:asciiTheme="majorHAnsi" w:hAnsiTheme="majorHAnsi"/>
                <w:color w:val="161718" w:themeColor="text1"/>
                <w:sz w:val="22"/>
              </w:rPr>
              <w:t>or</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local</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air</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quality</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or</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on</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the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potential</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improvement</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of</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the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aviation</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environmental</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footprint</w:t>
            </w:r>
            <w:proofErr w:type="spellEnd"/>
            <w:r w:rsidRPr="005B047D">
              <w:rPr>
                <w:rFonts w:asciiTheme="majorHAnsi" w:hAnsiTheme="majorHAnsi"/>
                <w:color w:val="161718" w:themeColor="text1"/>
                <w:sz w:val="22"/>
              </w:rPr>
              <w:t>.</w:t>
            </w:r>
          </w:p>
          <w:p w14:paraId="37F4564A" w14:textId="77777777" w:rsidR="005B047D" w:rsidRPr="005B047D" w:rsidRDefault="005B047D" w:rsidP="005B047D">
            <w:pPr>
              <w:pStyle w:val="ListParagraph"/>
              <w:numPr>
                <w:ilvl w:val="0"/>
                <w:numId w:val="46"/>
              </w:numPr>
              <w:spacing w:before="40" w:after="40"/>
              <w:jc w:val="both"/>
              <w:rPr>
                <w:rFonts w:asciiTheme="majorHAnsi" w:hAnsiTheme="majorHAnsi"/>
                <w:color w:val="161718" w:themeColor="text1"/>
                <w:sz w:val="22"/>
              </w:rPr>
            </w:pPr>
            <w:proofErr w:type="spellStart"/>
            <w:r w:rsidRPr="005B047D">
              <w:rPr>
                <w:rFonts w:asciiTheme="majorHAnsi" w:hAnsiTheme="majorHAnsi"/>
                <w:color w:val="161718" w:themeColor="text1"/>
                <w:sz w:val="22"/>
              </w:rPr>
              <w:t>Capacity</w:t>
            </w:r>
            <w:proofErr w:type="spellEnd"/>
            <w:r w:rsidRPr="005B047D">
              <w:rPr>
                <w:rFonts w:asciiTheme="majorHAnsi" w:hAnsiTheme="majorHAnsi"/>
                <w:color w:val="161718" w:themeColor="text1"/>
                <w:sz w:val="22"/>
              </w:rPr>
              <w:t xml:space="preserve">. Project </w:t>
            </w:r>
            <w:proofErr w:type="spellStart"/>
            <w:r w:rsidRPr="005B047D">
              <w:rPr>
                <w:rFonts w:asciiTheme="majorHAnsi" w:hAnsiTheme="majorHAnsi"/>
                <w:color w:val="161718" w:themeColor="text1"/>
                <w:sz w:val="22"/>
              </w:rPr>
              <w:t>results</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are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expected</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to</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contribute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to</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capacity</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through</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real-time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multimodal</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passenger</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constraint</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information</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that</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when</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shared</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at</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network</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level</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will</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help</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to</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reduce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for</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example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departure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delay</w:t>
            </w:r>
            <w:proofErr w:type="spellEnd"/>
            <w:r w:rsidRPr="005B047D">
              <w:rPr>
                <w:rFonts w:asciiTheme="majorHAnsi" w:hAnsiTheme="majorHAnsi"/>
                <w:color w:val="161718" w:themeColor="text1"/>
                <w:sz w:val="22"/>
              </w:rPr>
              <w:t>.</w:t>
            </w:r>
          </w:p>
          <w:p w14:paraId="339F1506" w14:textId="77777777" w:rsidR="005B047D" w:rsidRPr="005B047D" w:rsidRDefault="005B047D" w:rsidP="005B047D">
            <w:pPr>
              <w:pStyle w:val="ListParagraph"/>
              <w:numPr>
                <w:ilvl w:val="0"/>
                <w:numId w:val="46"/>
              </w:numPr>
              <w:spacing w:before="40" w:after="40"/>
              <w:jc w:val="both"/>
              <w:rPr>
                <w:rFonts w:asciiTheme="majorHAnsi" w:hAnsiTheme="majorHAnsi"/>
                <w:color w:val="161718" w:themeColor="text1"/>
                <w:sz w:val="22"/>
              </w:rPr>
            </w:pPr>
            <w:proofErr w:type="spellStart"/>
            <w:r w:rsidRPr="005B047D">
              <w:rPr>
                <w:rFonts w:asciiTheme="majorHAnsi" w:hAnsiTheme="majorHAnsi"/>
                <w:color w:val="161718" w:themeColor="text1"/>
                <w:sz w:val="22"/>
              </w:rPr>
              <w:t>Passenger</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experience</w:t>
            </w:r>
            <w:proofErr w:type="spellEnd"/>
            <w:r w:rsidRPr="005B047D">
              <w:rPr>
                <w:rFonts w:asciiTheme="majorHAnsi" w:hAnsiTheme="majorHAnsi"/>
                <w:color w:val="161718" w:themeColor="text1"/>
                <w:sz w:val="22"/>
              </w:rPr>
              <w:t xml:space="preserve">. Project </w:t>
            </w:r>
            <w:proofErr w:type="spellStart"/>
            <w:r w:rsidRPr="005B047D">
              <w:rPr>
                <w:rFonts w:asciiTheme="majorHAnsi" w:hAnsiTheme="majorHAnsi"/>
                <w:color w:val="161718" w:themeColor="text1"/>
                <w:sz w:val="22"/>
              </w:rPr>
              <w:t>results</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are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expected</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to</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demonstrate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the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viability</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of</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the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integration</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of</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airports</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as</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multimodal</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nodes</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into</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the</w:t>
            </w:r>
            <w:proofErr w:type="spellEnd"/>
            <w:r w:rsidRPr="005B047D">
              <w:rPr>
                <w:rFonts w:asciiTheme="majorHAnsi" w:hAnsiTheme="majorHAnsi"/>
                <w:color w:val="161718" w:themeColor="text1"/>
                <w:sz w:val="22"/>
              </w:rPr>
              <w:t xml:space="preserve"> ATM </w:t>
            </w:r>
            <w:proofErr w:type="spellStart"/>
            <w:r w:rsidRPr="005B047D">
              <w:rPr>
                <w:rFonts w:asciiTheme="majorHAnsi" w:hAnsiTheme="majorHAnsi"/>
                <w:color w:val="161718" w:themeColor="text1"/>
                <w:sz w:val="22"/>
              </w:rPr>
              <w:t>network</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to</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enable</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interoperability</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between</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aviation</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and</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other</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modes</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of</w:t>
            </w:r>
            <w:proofErr w:type="spellEnd"/>
            <w:r w:rsidRPr="005B047D">
              <w:rPr>
                <w:rFonts w:asciiTheme="majorHAnsi" w:hAnsiTheme="majorHAnsi"/>
                <w:color w:val="161718" w:themeColor="text1"/>
                <w:sz w:val="22"/>
              </w:rPr>
              <w:t xml:space="preserve"> </w:t>
            </w:r>
            <w:proofErr w:type="spellStart"/>
            <w:r w:rsidRPr="005B047D">
              <w:rPr>
                <w:rFonts w:asciiTheme="majorHAnsi" w:hAnsiTheme="majorHAnsi"/>
                <w:color w:val="161718" w:themeColor="text1"/>
                <w:sz w:val="22"/>
              </w:rPr>
              <w:t>transport</w:t>
            </w:r>
            <w:proofErr w:type="spellEnd"/>
            <w:r w:rsidRPr="005B047D">
              <w:rPr>
                <w:rFonts w:asciiTheme="majorHAnsi" w:hAnsiTheme="majorHAnsi"/>
                <w:color w:val="161718" w:themeColor="text1"/>
                <w:sz w:val="22"/>
              </w:rPr>
              <w:t>.</w:t>
            </w:r>
          </w:p>
          <w:p w14:paraId="78F64D3C" w14:textId="77777777" w:rsidR="005B047D" w:rsidRPr="005B047D" w:rsidRDefault="005B047D" w:rsidP="005B047D">
            <w:pPr>
              <w:spacing w:before="40" w:after="40"/>
              <w:jc w:val="both"/>
              <w:rPr>
                <w:rFonts w:asciiTheme="majorHAnsi" w:hAnsiTheme="majorHAnsi"/>
                <w:b/>
                <w:color w:val="161718" w:themeColor="text1"/>
                <w:sz w:val="22"/>
              </w:rPr>
            </w:pPr>
            <w:r w:rsidRPr="005B047D">
              <w:rPr>
                <w:rFonts w:asciiTheme="majorHAnsi" w:hAnsiTheme="majorHAnsi"/>
                <w:color w:val="161718" w:themeColor="text1"/>
                <w:sz w:val="22"/>
              </w:rPr>
              <w:t xml:space="preserve"> </w:t>
            </w:r>
            <w:r w:rsidRPr="005B047D">
              <w:rPr>
                <w:rFonts w:asciiTheme="majorHAnsi" w:hAnsiTheme="majorHAnsi"/>
                <w:b/>
                <w:color w:val="161718" w:themeColor="text1"/>
                <w:sz w:val="22"/>
              </w:rPr>
              <w:t>Scope:</w:t>
            </w:r>
          </w:p>
          <w:p w14:paraId="1BFDF0A2" w14:textId="77777777" w:rsidR="005B047D" w:rsidRDefault="005B047D" w:rsidP="005B047D">
            <w:pPr>
              <w:spacing w:before="40" w:after="40"/>
              <w:jc w:val="both"/>
              <w:rPr>
                <w:rFonts w:asciiTheme="majorHAnsi" w:hAnsiTheme="majorHAnsi"/>
                <w:color w:val="161718" w:themeColor="text1"/>
                <w:sz w:val="22"/>
              </w:rPr>
            </w:pPr>
            <w:r w:rsidRPr="005B047D">
              <w:rPr>
                <w:rFonts w:asciiTheme="majorHAnsi" w:hAnsiTheme="majorHAnsi"/>
                <w:color w:val="161718" w:themeColor="text1"/>
                <w:sz w:val="22"/>
              </w:rPr>
              <w:t>The SESAR 3 JU has identified the following innovative research elements that could be used to achieve the expected outcomes. The list is not intended to be prescriptive; proposals for work on areas other than those listed below are welcome, provided they include adequate background and justification to ensure clear traceability with the R&amp;I needs set out in the SRIA for the multimodality and passenger experience flagship.</w:t>
            </w:r>
          </w:p>
          <w:p w14:paraId="780537D0" w14:textId="77777777" w:rsidR="005B0EA8" w:rsidRPr="005B0EA8" w:rsidRDefault="005B0EA8" w:rsidP="005B0EA8">
            <w:pPr>
              <w:spacing w:before="40" w:after="40"/>
              <w:jc w:val="both"/>
              <w:rPr>
                <w:rFonts w:asciiTheme="majorHAnsi" w:hAnsiTheme="majorHAnsi"/>
                <w:color w:val="161718" w:themeColor="text1"/>
                <w:sz w:val="22"/>
              </w:rPr>
            </w:pPr>
            <w:r w:rsidRPr="005B0EA8">
              <w:rPr>
                <w:rFonts w:asciiTheme="majorHAnsi" w:hAnsiTheme="majorHAnsi"/>
                <w:color w:val="161718" w:themeColor="text1"/>
                <w:sz w:val="22"/>
              </w:rPr>
              <w:t>Understanding passenger expectations. Understanding passenger expectations (with regard to origin–destination, travel time, comfort, ecological impact and reliability) is a continuous activity linked to the flexibility/changes over time in demand for modes of transport. How can aviation monitor passenger expectations to improve its offer? How will changing passenger preferences shape the future multimodal transport system (e.g. airport products and services and the airport as a multimodal node) (R&amp;I need: passenger experience at the airport).</w:t>
            </w:r>
          </w:p>
          <w:p w14:paraId="7B3B12E8" w14:textId="77777777" w:rsidR="005B0EA8" w:rsidRPr="005B047D" w:rsidRDefault="005B0EA8" w:rsidP="005B0EA8">
            <w:pPr>
              <w:spacing w:before="40" w:after="40"/>
              <w:jc w:val="both"/>
              <w:rPr>
                <w:rFonts w:asciiTheme="majorHAnsi" w:hAnsiTheme="majorHAnsi"/>
                <w:color w:val="161718" w:themeColor="text1"/>
                <w:sz w:val="22"/>
              </w:rPr>
            </w:pPr>
            <w:r w:rsidRPr="005B0EA8">
              <w:rPr>
                <w:rFonts w:asciiTheme="majorHAnsi" w:hAnsiTheme="majorHAnsi"/>
                <w:color w:val="161718" w:themeColor="text1"/>
                <w:sz w:val="22"/>
              </w:rPr>
              <w:t>Anticipating disruptions. This element covers research on methods for predicting disruption in support of proactive mitigation and on suitable management and recovery mechanisms (R&amp;I need: an integrated transport network performance cockpit).</w:t>
            </w:r>
          </w:p>
        </w:tc>
      </w:tr>
      <w:tr w:rsidR="005B047D" w:rsidRPr="009A6310" w14:paraId="1F818532" w14:textId="77777777" w:rsidTr="005B047D">
        <w:trPr>
          <w:trHeight w:val="849"/>
        </w:trPr>
        <w:tc>
          <w:tcPr>
            <w:tcW w:w="567" w:type="dxa"/>
          </w:tcPr>
          <w:p w14:paraId="5C42D38E" w14:textId="77777777" w:rsidR="005B047D" w:rsidRPr="009A6310" w:rsidRDefault="005B047D" w:rsidP="005B047D">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1997184" behindDoc="0" locked="0" layoutInCell="1" allowOverlap="1" wp14:anchorId="125CFA5F" wp14:editId="13FDDA4E">
                  <wp:simplePos x="0" y="0"/>
                  <wp:positionH relativeFrom="column">
                    <wp:posOffset>-22118</wp:posOffset>
                  </wp:positionH>
                  <wp:positionV relativeFrom="paragraph">
                    <wp:posOffset>-8890</wp:posOffset>
                  </wp:positionV>
                  <wp:extent cx="342720" cy="360000"/>
                  <wp:effectExtent l="0" t="0" r="635"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ABACB5A" w14:textId="77777777" w:rsidR="005B047D" w:rsidRPr="009A6310" w:rsidRDefault="005B047D" w:rsidP="005B047D">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3B17EA3A" w14:textId="77777777" w:rsidR="005B047D" w:rsidRPr="005B0EA8" w:rsidRDefault="00EE34FB" w:rsidP="005B047D">
            <w:pPr>
              <w:spacing w:before="40" w:after="40"/>
              <w:jc w:val="both"/>
              <w:rPr>
                <w:rFonts w:asciiTheme="majorHAnsi" w:hAnsiTheme="majorHAnsi"/>
                <w:color w:val="0066FF"/>
                <w:sz w:val="24"/>
                <w:szCs w:val="24"/>
              </w:rPr>
            </w:pPr>
            <w:hyperlink r:id="rId54" w:history="1">
              <w:r w:rsidR="005B0EA8" w:rsidRPr="00E33EA9">
                <w:rPr>
                  <w:rStyle w:val="Hyperlink"/>
                  <w:rFonts w:asciiTheme="majorHAnsi" w:hAnsiTheme="majorHAnsi"/>
                  <w:color w:val="0066FF"/>
                  <w:sz w:val="24"/>
                  <w:szCs w:val="24"/>
                </w:rPr>
                <w:t>https://ec.europa.eu/info/funding-tenders/opportunities/portal/screen/opportunities/topic-details/horizon-sesar-2022-des-er-01-wa1-5;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5B0EA8" w:rsidRPr="00E33EA9">
              <w:rPr>
                <w:rFonts w:asciiTheme="majorHAnsi" w:hAnsiTheme="majorHAnsi"/>
                <w:color w:val="0066FF"/>
                <w:sz w:val="24"/>
                <w:szCs w:val="24"/>
              </w:rPr>
              <w:t xml:space="preserve"> </w:t>
            </w:r>
          </w:p>
        </w:tc>
      </w:tr>
    </w:tbl>
    <w:p w14:paraId="46DF85A3" w14:textId="77777777" w:rsidR="005F5FF4" w:rsidRDefault="005F5FF4" w:rsidP="005F5FF4">
      <w:pPr>
        <w:spacing w:line="240" w:lineRule="auto"/>
        <w:rPr>
          <w:rFonts w:asciiTheme="majorHAnsi" w:hAnsiTheme="majorHAnsi"/>
          <w:sz w:val="24"/>
          <w:szCs w:val="24"/>
          <w:lang w:eastAsia="bg-BG"/>
        </w:rPr>
      </w:pPr>
    </w:p>
    <w:p w14:paraId="08169A15" w14:textId="77777777" w:rsidR="005F5FF4" w:rsidRDefault="005F5FF4" w:rsidP="005F5FF4">
      <w:pPr>
        <w:spacing w:line="240" w:lineRule="auto"/>
        <w:rPr>
          <w:rFonts w:asciiTheme="majorHAnsi" w:hAnsiTheme="majorHAnsi"/>
          <w:sz w:val="24"/>
          <w:szCs w:val="24"/>
          <w:lang w:eastAsia="bg-BG"/>
        </w:rPr>
      </w:pPr>
    </w:p>
    <w:p w14:paraId="6621BF44" w14:textId="77777777" w:rsidR="005F5FF4" w:rsidRPr="0076207F" w:rsidRDefault="005F5FF4" w:rsidP="005F5FF4">
      <w:pPr>
        <w:pStyle w:val="Heading3"/>
        <w:numPr>
          <w:ilvl w:val="1"/>
          <w:numId w:val="38"/>
        </w:numPr>
        <w:shd w:val="clear" w:color="auto" w:fill="A4063E" w:themeFill="accent6"/>
        <w:jc w:val="both"/>
        <w:rPr>
          <w:b/>
          <w:i w:val="0"/>
        </w:rPr>
      </w:pPr>
      <w:bookmarkStart w:id="50" w:name="_Toc104216840"/>
      <w:r w:rsidRPr="005F5FF4">
        <w:rPr>
          <w:b/>
          <w:i w:val="0"/>
        </w:rPr>
        <w:t>VIRTUAL EXCHANGES WITH OTHER SPECIFIC REGIONS IN THE WORLD</w:t>
      </w:r>
      <w:bookmarkEnd w:id="50"/>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5F5FF4" w:rsidRPr="009A6310" w14:paraId="08EB096A" w14:textId="77777777" w:rsidTr="00002604">
        <w:trPr>
          <w:trHeight w:val="741"/>
        </w:trPr>
        <w:tc>
          <w:tcPr>
            <w:tcW w:w="567" w:type="dxa"/>
          </w:tcPr>
          <w:p w14:paraId="37B370EA" w14:textId="77777777" w:rsidR="005F5FF4" w:rsidRPr="009A6310" w:rsidRDefault="005F5FF4"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1999232" behindDoc="0" locked="0" layoutInCell="1" allowOverlap="1" wp14:anchorId="0CAC9E9F" wp14:editId="554DDF0A">
                  <wp:simplePos x="0" y="0"/>
                  <wp:positionH relativeFrom="margin">
                    <wp:posOffset>6985</wp:posOffset>
                  </wp:positionH>
                  <wp:positionV relativeFrom="paragraph">
                    <wp:posOffset>-13335</wp:posOffset>
                  </wp:positionV>
                  <wp:extent cx="318135" cy="287655"/>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9FF9958" w14:textId="77777777" w:rsidR="005F5FF4" w:rsidRPr="009A6310" w:rsidRDefault="005F5FF4"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5DAACB17" w14:textId="77777777" w:rsidR="005F5FF4" w:rsidRDefault="005F5FF4" w:rsidP="00002604">
            <w:pPr>
              <w:spacing w:before="40" w:after="40"/>
              <w:jc w:val="both"/>
              <w:rPr>
                <w:rFonts w:asciiTheme="majorHAnsi" w:hAnsiTheme="majorHAnsi"/>
                <w:b/>
                <w:color w:val="161718" w:themeColor="text1"/>
                <w:sz w:val="22"/>
              </w:rPr>
            </w:pPr>
            <w:r w:rsidRPr="005F5FF4">
              <w:rPr>
                <w:rFonts w:asciiTheme="majorHAnsi" w:hAnsiTheme="majorHAnsi"/>
                <w:b/>
                <w:color w:val="161718" w:themeColor="text1"/>
                <w:sz w:val="22"/>
              </w:rPr>
              <w:t>ERASMUS-EDU-2022-VIRT-EXCH-NDICI</w:t>
            </w:r>
          </w:p>
          <w:p w14:paraId="7C3E1096" w14:textId="77777777" w:rsidR="005F5FF4" w:rsidRPr="00E22ABD" w:rsidRDefault="005F5FF4" w:rsidP="00002604">
            <w:pPr>
              <w:spacing w:before="40" w:after="40"/>
              <w:jc w:val="both"/>
              <w:rPr>
                <w:rFonts w:asciiTheme="majorHAnsi" w:hAnsiTheme="majorHAnsi"/>
                <w:color w:val="161718" w:themeColor="text1"/>
                <w:sz w:val="22"/>
              </w:rPr>
            </w:pPr>
            <w:proofErr w:type="spellStart"/>
            <w:r w:rsidRPr="00E22ABD">
              <w:rPr>
                <w:rFonts w:asciiTheme="majorHAnsi" w:hAnsiTheme="majorHAnsi"/>
                <w:b/>
                <w:color w:val="161718" w:themeColor="text1"/>
                <w:sz w:val="22"/>
              </w:rPr>
              <w:t>Programme</w:t>
            </w:r>
            <w:proofErr w:type="spellEnd"/>
            <w:r w:rsidRPr="00E22ABD">
              <w:rPr>
                <w:rFonts w:asciiTheme="majorHAnsi" w:hAnsiTheme="majorHAnsi"/>
                <w:b/>
                <w:color w:val="161718" w:themeColor="text1"/>
                <w:sz w:val="22"/>
              </w:rPr>
              <w:t>:</w:t>
            </w:r>
            <w:r>
              <w:rPr>
                <w:rFonts w:asciiTheme="majorHAnsi" w:hAnsiTheme="majorHAnsi"/>
                <w:color w:val="161718" w:themeColor="text1"/>
                <w:sz w:val="22"/>
              </w:rPr>
              <w:t xml:space="preserve"> </w:t>
            </w:r>
            <w:r>
              <w:t xml:space="preserve">  </w:t>
            </w:r>
            <w:r w:rsidRPr="005F5FF4">
              <w:rPr>
                <w:rFonts w:asciiTheme="majorHAnsi" w:hAnsiTheme="majorHAnsi"/>
                <w:color w:val="161718" w:themeColor="text1"/>
                <w:sz w:val="22"/>
              </w:rPr>
              <w:t xml:space="preserve">Erasmus+ </w:t>
            </w:r>
            <w:proofErr w:type="spellStart"/>
            <w:r w:rsidRPr="005F5FF4">
              <w:rPr>
                <w:rFonts w:asciiTheme="majorHAnsi" w:hAnsiTheme="majorHAnsi"/>
                <w:color w:val="161718" w:themeColor="text1"/>
                <w:sz w:val="22"/>
              </w:rPr>
              <w:t>Programme</w:t>
            </w:r>
            <w:proofErr w:type="spellEnd"/>
            <w:r w:rsidRPr="005F5FF4">
              <w:rPr>
                <w:rFonts w:asciiTheme="majorHAnsi" w:hAnsiTheme="majorHAnsi"/>
                <w:color w:val="161718" w:themeColor="text1"/>
                <w:sz w:val="22"/>
              </w:rPr>
              <w:t xml:space="preserve"> (ERASMUS)</w:t>
            </w:r>
          </w:p>
          <w:p w14:paraId="740F4586" w14:textId="77777777" w:rsidR="005F5FF4" w:rsidRPr="00431751" w:rsidRDefault="005F5FF4" w:rsidP="00002604">
            <w:pPr>
              <w:spacing w:before="40" w:after="40"/>
              <w:jc w:val="both"/>
              <w:rPr>
                <w:rFonts w:asciiTheme="majorHAnsi" w:hAnsiTheme="majorHAnsi"/>
                <w:color w:val="161718" w:themeColor="text1"/>
                <w:sz w:val="22"/>
              </w:rPr>
            </w:pPr>
            <w:r w:rsidRPr="00E22ABD">
              <w:rPr>
                <w:rFonts w:asciiTheme="majorHAnsi" w:hAnsiTheme="majorHAnsi"/>
                <w:b/>
                <w:color w:val="161718" w:themeColor="text1"/>
                <w:sz w:val="22"/>
              </w:rPr>
              <w:t>Call:</w:t>
            </w:r>
            <w:r>
              <w:rPr>
                <w:rFonts w:asciiTheme="majorHAnsi" w:hAnsiTheme="majorHAnsi"/>
                <w:color w:val="161718" w:themeColor="text1"/>
                <w:sz w:val="22"/>
              </w:rPr>
              <w:t xml:space="preserve"> </w:t>
            </w:r>
            <w:r>
              <w:t xml:space="preserve"> </w:t>
            </w:r>
            <w:r w:rsidRPr="005F5FF4">
              <w:rPr>
                <w:rFonts w:asciiTheme="majorHAnsi" w:hAnsiTheme="majorHAnsi"/>
                <w:color w:val="161718" w:themeColor="text1"/>
                <w:sz w:val="22"/>
              </w:rPr>
              <w:t>Virtual Exchanges in Higher Education and Youth</w:t>
            </w:r>
          </w:p>
        </w:tc>
      </w:tr>
      <w:tr w:rsidR="005F5FF4" w:rsidRPr="009A6310" w14:paraId="0E58CA45" w14:textId="77777777" w:rsidTr="00002604">
        <w:trPr>
          <w:trHeight w:hRule="exact" w:val="454"/>
        </w:trPr>
        <w:tc>
          <w:tcPr>
            <w:tcW w:w="567" w:type="dxa"/>
          </w:tcPr>
          <w:p w14:paraId="3BD4D1FE" w14:textId="77777777" w:rsidR="005F5FF4" w:rsidRPr="009A6310" w:rsidRDefault="005F5FF4" w:rsidP="00002604">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2000256" behindDoc="0" locked="0" layoutInCell="1" allowOverlap="1" wp14:anchorId="27725757" wp14:editId="688D7886">
                  <wp:simplePos x="0" y="0"/>
                  <wp:positionH relativeFrom="margin">
                    <wp:posOffset>-21590</wp:posOffset>
                  </wp:positionH>
                  <wp:positionV relativeFrom="paragraph">
                    <wp:posOffset>-31115</wp:posOffset>
                  </wp:positionV>
                  <wp:extent cx="318135" cy="287655"/>
                  <wp:effectExtent l="0" t="0" r="571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E88D6BC" w14:textId="77777777" w:rsidR="005F5FF4" w:rsidRPr="009A6310" w:rsidRDefault="005F5FF4"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12A2E5DB" w14:textId="77777777" w:rsidR="005F5FF4" w:rsidRPr="009A6310" w:rsidRDefault="005F5FF4" w:rsidP="00002604">
            <w:pPr>
              <w:spacing w:line="180" w:lineRule="exact"/>
              <w:jc w:val="both"/>
              <w:rPr>
                <w:rFonts w:asciiTheme="majorHAnsi" w:hAnsiTheme="majorHAnsi"/>
                <w:color w:val="161718" w:themeColor="text1"/>
                <w:sz w:val="22"/>
              </w:rPr>
            </w:pPr>
            <w:r w:rsidRPr="005F5FF4">
              <w:rPr>
                <w:rFonts w:asciiTheme="majorHAnsi" w:hAnsiTheme="majorHAnsi"/>
                <w:color w:val="161718" w:themeColor="text1"/>
                <w:sz w:val="22"/>
              </w:rPr>
              <w:t>ERASMUS-LS ERASMUS Lump Sum Grants</w:t>
            </w:r>
          </w:p>
        </w:tc>
      </w:tr>
      <w:tr w:rsidR="005F5FF4" w:rsidRPr="009A6310" w14:paraId="38401908" w14:textId="77777777" w:rsidTr="00002604">
        <w:tc>
          <w:tcPr>
            <w:tcW w:w="567" w:type="dxa"/>
          </w:tcPr>
          <w:p w14:paraId="7F546605" w14:textId="77777777" w:rsidR="005F5FF4" w:rsidRPr="009A6310" w:rsidRDefault="005F5FF4"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01280" behindDoc="0" locked="0" layoutInCell="1" allowOverlap="1" wp14:anchorId="1655974E" wp14:editId="6C9A5104">
                  <wp:simplePos x="0" y="0"/>
                  <wp:positionH relativeFrom="margin">
                    <wp:posOffset>5080</wp:posOffset>
                  </wp:positionH>
                  <wp:positionV relativeFrom="paragraph">
                    <wp:posOffset>33655</wp:posOffset>
                  </wp:positionV>
                  <wp:extent cx="312420" cy="2876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3DACD6B" w14:textId="77777777" w:rsidR="005F5FF4" w:rsidRPr="009A6310" w:rsidRDefault="005F5FF4"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5C076899" w14:textId="77777777" w:rsidR="005F5FF4" w:rsidRPr="0096307B" w:rsidRDefault="005F5FF4" w:rsidP="00002604">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2344908C" w14:textId="77777777" w:rsidR="005F5FF4" w:rsidRPr="0096307B" w:rsidRDefault="005F5FF4" w:rsidP="00002604">
            <w:pPr>
              <w:spacing w:before="40" w:after="40"/>
              <w:jc w:val="both"/>
              <w:rPr>
                <w:rFonts w:asciiTheme="majorHAnsi" w:hAnsiTheme="majorHAnsi"/>
                <w:b/>
                <w:color w:val="auto"/>
                <w:sz w:val="22"/>
              </w:rPr>
            </w:pPr>
            <w:r>
              <w:rPr>
                <w:rFonts w:asciiTheme="majorHAnsi" w:hAnsiTheme="majorHAnsi"/>
                <w:b/>
                <w:color w:val="auto"/>
                <w:sz w:val="22"/>
              </w:rPr>
              <w:t xml:space="preserve">Planned opening date: </w:t>
            </w:r>
            <w:r>
              <w:t xml:space="preserve"> </w:t>
            </w:r>
            <w:r w:rsidRPr="005F5FF4">
              <w:rPr>
                <w:rFonts w:asciiTheme="majorHAnsi" w:hAnsiTheme="majorHAnsi"/>
                <w:color w:val="auto"/>
                <w:sz w:val="22"/>
              </w:rPr>
              <w:t>23 March 2022</w:t>
            </w:r>
          </w:p>
          <w:p w14:paraId="186A11F8" w14:textId="77777777" w:rsidR="005F5FF4" w:rsidRPr="00AB6231" w:rsidRDefault="005F5FF4" w:rsidP="00002604">
            <w:pPr>
              <w:spacing w:before="40" w:after="120"/>
              <w:jc w:val="both"/>
            </w:pPr>
            <w:r>
              <w:rPr>
                <w:rFonts w:asciiTheme="majorHAnsi" w:hAnsiTheme="majorHAnsi"/>
                <w:b/>
                <w:color w:val="auto"/>
                <w:sz w:val="22"/>
              </w:rPr>
              <w:t xml:space="preserve">Deadline date: </w:t>
            </w:r>
            <w:r w:rsidRPr="005F5FF4">
              <w:rPr>
                <w:rFonts w:asciiTheme="majorHAnsi" w:hAnsiTheme="majorHAnsi"/>
                <w:color w:val="auto"/>
                <w:sz w:val="22"/>
              </w:rPr>
              <w:t>20 September 2022 17:00:00 Brussels time</w:t>
            </w:r>
          </w:p>
        </w:tc>
      </w:tr>
      <w:tr w:rsidR="005F5FF4" w:rsidRPr="009A6310" w14:paraId="1B600C1D" w14:textId="77777777" w:rsidTr="00002604">
        <w:tc>
          <w:tcPr>
            <w:tcW w:w="567" w:type="dxa"/>
          </w:tcPr>
          <w:p w14:paraId="0E0D1BC1" w14:textId="77777777" w:rsidR="005F5FF4" w:rsidRPr="009A6310" w:rsidRDefault="005F5FF4" w:rsidP="00002604">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2003328" behindDoc="0" locked="0" layoutInCell="1" allowOverlap="1" wp14:anchorId="772303CE" wp14:editId="1555F1B2">
                  <wp:simplePos x="0" y="0"/>
                  <wp:positionH relativeFrom="column">
                    <wp:posOffset>-40005</wp:posOffset>
                  </wp:positionH>
                  <wp:positionV relativeFrom="paragraph">
                    <wp:posOffset>-58420</wp:posOffset>
                  </wp:positionV>
                  <wp:extent cx="369570" cy="3594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7EE7868" w14:textId="77777777" w:rsidR="005F5FF4" w:rsidRPr="009A6310" w:rsidRDefault="005F5FF4"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028DF797" w14:textId="77777777" w:rsidR="005F5FF4" w:rsidRPr="0084235B" w:rsidRDefault="005F5FF4" w:rsidP="00002604">
            <w:pPr>
              <w:spacing w:before="40" w:after="120"/>
              <w:rPr>
                <w:rFonts w:asciiTheme="majorHAnsi" w:hAnsiTheme="majorHAnsi"/>
                <w:b/>
                <w:color w:val="auto"/>
                <w:sz w:val="22"/>
              </w:rPr>
            </w:pPr>
            <w:r>
              <w:rPr>
                <w:rFonts w:asciiTheme="majorHAnsi" w:hAnsiTheme="majorHAnsi"/>
                <w:b/>
                <w:color w:val="auto"/>
                <w:sz w:val="22"/>
              </w:rPr>
              <w:t xml:space="preserve">EUR </w:t>
            </w:r>
            <w:r>
              <w:t xml:space="preserve"> </w:t>
            </w:r>
            <w:r w:rsidRPr="005F5FF4">
              <w:rPr>
                <w:rFonts w:asciiTheme="majorHAnsi" w:hAnsiTheme="majorHAnsi"/>
                <w:b/>
                <w:color w:val="auto"/>
                <w:sz w:val="22"/>
              </w:rPr>
              <w:t>6 301 364</w:t>
            </w:r>
          </w:p>
        </w:tc>
      </w:tr>
      <w:tr w:rsidR="005F5FF4" w:rsidRPr="005B047D" w14:paraId="10697ECA" w14:textId="77777777" w:rsidTr="00002604">
        <w:tc>
          <w:tcPr>
            <w:tcW w:w="567" w:type="dxa"/>
          </w:tcPr>
          <w:p w14:paraId="4EBD671D" w14:textId="77777777" w:rsidR="005F5FF4" w:rsidRPr="009A6310" w:rsidRDefault="005F5FF4"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02304" behindDoc="0" locked="0" layoutInCell="1" allowOverlap="1" wp14:anchorId="1D25F6E2" wp14:editId="547CFEF0">
                  <wp:simplePos x="0" y="0"/>
                  <wp:positionH relativeFrom="column">
                    <wp:posOffset>10160</wp:posOffset>
                  </wp:positionH>
                  <wp:positionV relativeFrom="paragraph">
                    <wp:posOffset>33655</wp:posOffset>
                  </wp:positionV>
                  <wp:extent cx="270358" cy="324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329A551" w14:textId="77777777" w:rsidR="005F5FF4" w:rsidRPr="00AB6231" w:rsidRDefault="005F5FF4" w:rsidP="00002604">
            <w:pPr>
              <w:spacing w:before="40" w:after="40"/>
              <w:rPr>
                <w:rFonts w:asciiTheme="majorHAnsi" w:hAnsiTheme="majorHAnsi"/>
                <w:b/>
                <w:color w:val="A4063E" w:themeColor="accent1"/>
                <w:sz w:val="22"/>
              </w:rPr>
            </w:pPr>
            <w:r w:rsidRPr="00AB6231">
              <w:rPr>
                <w:rFonts w:asciiTheme="majorHAnsi" w:hAnsiTheme="majorHAnsi"/>
                <w:b/>
                <w:color w:val="A4063E" w:themeColor="accent1"/>
                <w:sz w:val="22"/>
              </w:rPr>
              <w:t>Description</w:t>
            </w:r>
          </w:p>
        </w:tc>
        <w:tc>
          <w:tcPr>
            <w:tcW w:w="8646" w:type="dxa"/>
            <w:vAlign w:val="center"/>
          </w:tcPr>
          <w:p w14:paraId="7FB7EFD6" w14:textId="77777777" w:rsidR="005F5FF4" w:rsidRDefault="005F5FF4" w:rsidP="005F5FF4">
            <w:pPr>
              <w:spacing w:before="40" w:after="40"/>
              <w:jc w:val="both"/>
              <w:rPr>
                <w:rFonts w:asciiTheme="majorHAnsi" w:hAnsiTheme="majorHAnsi"/>
                <w:color w:val="161718" w:themeColor="text1"/>
                <w:sz w:val="22"/>
              </w:rPr>
            </w:pPr>
            <w:r w:rsidRPr="005F5FF4">
              <w:rPr>
                <w:rFonts w:asciiTheme="majorHAnsi" w:hAnsiTheme="majorHAnsi"/>
                <w:color w:val="161718" w:themeColor="text1"/>
                <w:sz w:val="22"/>
              </w:rPr>
              <w:t>It supports priorities and activities set out in the European Education Area, Digital Education Action Plan and the European Sk</w:t>
            </w:r>
            <w:r>
              <w:rPr>
                <w:rFonts w:asciiTheme="majorHAnsi" w:hAnsiTheme="majorHAnsi"/>
                <w:color w:val="161718" w:themeColor="text1"/>
                <w:sz w:val="22"/>
              </w:rPr>
              <w:t xml:space="preserve">ills Agenda. The </w:t>
            </w:r>
            <w:proofErr w:type="spellStart"/>
            <w:r>
              <w:rPr>
                <w:rFonts w:asciiTheme="majorHAnsi" w:hAnsiTheme="majorHAnsi"/>
                <w:color w:val="161718" w:themeColor="text1"/>
                <w:sz w:val="22"/>
              </w:rPr>
              <w:t>programme</w:t>
            </w:r>
            <w:proofErr w:type="spellEnd"/>
            <w:r>
              <w:rPr>
                <w:rFonts w:asciiTheme="majorHAnsi" w:hAnsiTheme="majorHAnsi"/>
                <w:color w:val="161718" w:themeColor="text1"/>
                <w:sz w:val="22"/>
              </w:rPr>
              <w:t xml:space="preserve"> also </w:t>
            </w:r>
            <w:r w:rsidRPr="005F5FF4">
              <w:rPr>
                <w:rFonts w:asciiTheme="majorHAnsi" w:hAnsiTheme="majorHAnsi"/>
                <w:color w:val="161718" w:themeColor="text1"/>
                <w:sz w:val="22"/>
              </w:rPr>
              <w:t>supports the E</w:t>
            </w:r>
            <w:r>
              <w:rPr>
                <w:rFonts w:asciiTheme="majorHAnsi" w:hAnsiTheme="majorHAnsi"/>
                <w:color w:val="161718" w:themeColor="text1"/>
                <w:sz w:val="22"/>
              </w:rPr>
              <w:t xml:space="preserve">uropean Pillar of Social Rights </w:t>
            </w:r>
            <w:r w:rsidRPr="005F5FF4">
              <w:rPr>
                <w:rFonts w:asciiTheme="majorHAnsi" w:hAnsiTheme="majorHAnsi"/>
                <w:color w:val="161718" w:themeColor="text1"/>
                <w:sz w:val="22"/>
              </w:rPr>
              <w:t xml:space="preserve">implements </w:t>
            </w:r>
            <w:r>
              <w:rPr>
                <w:rFonts w:asciiTheme="majorHAnsi" w:hAnsiTheme="majorHAnsi"/>
                <w:color w:val="161718" w:themeColor="text1"/>
                <w:sz w:val="22"/>
              </w:rPr>
              <w:t xml:space="preserve">the EU Youth Strategy 2019-202 </w:t>
            </w:r>
            <w:r w:rsidRPr="005F5FF4">
              <w:rPr>
                <w:rFonts w:asciiTheme="majorHAnsi" w:hAnsiTheme="majorHAnsi"/>
                <w:color w:val="161718" w:themeColor="text1"/>
                <w:sz w:val="22"/>
              </w:rPr>
              <w:t>develops the European dimension in sport</w:t>
            </w:r>
            <w:r w:rsidR="007D5F87">
              <w:rPr>
                <w:rFonts w:asciiTheme="majorHAnsi" w:hAnsiTheme="majorHAnsi"/>
                <w:color w:val="161718" w:themeColor="text1"/>
                <w:sz w:val="22"/>
              </w:rPr>
              <w:t>.</w:t>
            </w:r>
          </w:p>
          <w:p w14:paraId="4E78D5A9" w14:textId="77777777" w:rsidR="007D5F87" w:rsidRPr="007D5F87" w:rsidRDefault="007D5F87" w:rsidP="007D5F87">
            <w:pPr>
              <w:spacing w:before="40" w:after="40"/>
              <w:jc w:val="both"/>
              <w:rPr>
                <w:rFonts w:asciiTheme="majorHAnsi" w:hAnsiTheme="majorHAnsi"/>
                <w:color w:val="161718" w:themeColor="text1"/>
                <w:sz w:val="22"/>
              </w:rPr>
            </w:pPr>
            <w:r w:rsidRPr="007D5F87">
              <w:rPr>
                <w:rFonts w:asciiTheme="majorHAnsi" w:hAnsiTheme="majorHAnsi"/>
                <w:color w:val="161718" w:themeColor="text1"/>
                <w:sz w:val="22"/>
              </w:rPr>
              <w:t>Erasmus+ offers mobility and cooperation opportunities in</w:t>
            </w:r>
          </w:p>
          <w:p w14:paraId="0CA9840C" w14:textId="77777777" w:rsidR="007D5F87" w:rsidRDefault="007D5F87" w:rsidP="007D5F87">
            <w:pPr>
              <w:pStyle w:val="ListParagraph"/>
              <w:numPr>
                <w:ilvl w:val="0"/>
                <w:numId w:val="47"/>
              </w:numPr>
              <w:spacing w:before="40" w:after="40"/>
              <w:jc w:val="both"/>
              <w:rPr>
                <w:rFonts w:asciiTheme="majorHAnsi" w:hAnsiTheme="majorHAnsi"/>
                <w:color w:val="161718" w:themeColor="text1"/>
                <w:sz w:val="22"/>
              </w:rPr>
            </w:pPr>
            <w:proofErr w:type="spellStart"/>
            <w:r w:rsidRPr="007D5F87">
              <w:rPr>
                <w:rFonts w:asciiTheme="majorHAnsi" w:hAnsiTheme="majorHAnsi"/>
                <w:color w:val="161718" w:themeColor="text1"/>
                <w:sz w:val="22"/>
              </w:rPr>
              <w:t>higher</w:t>
            </w:r>
            <w:proofErr w:type="spellEnd"/>
            <w:r w:rsidRPr="007D5F87">
              <w:rPr>
                <w:rFonts w:asciiTheme="majorHAnsi" w:hAnsiTheme="majorHAnsi"/>
                <w:color w:val="161718" w:themeColor="text1"/>
                <w:sz w:val="22"/>
              </w:rPr>
              <w:t xml:space="preserve"> </w:t>
            </w:r>
            <w:proofErr w:type="spellStart"/>
            <w:r w:rsidRPr="007D5F87">
              <w:rPr>
                <w:rFonts w:asciiTheme="majorHAnsi" w:hAnsiTheme="majorHAnsi"/>
                <w:color w:val="161718" w:themeColor="text1"/>
                <w:sz w:val="22"/>
              </w:rPr>
              <w:t>education</w:t>
            </w:r>
            <w:proofErr w:type="spellEnd"/>
          </w:p>
          <w:p w14:paraId="5E3B770E" w14:textId="77777777" w:rsidR="007D5F87" w:rsidRDefault="007D5F87" w:rsidP="007D5F87">
            <w:pPr>
              <w:pStyle w:val="ListParagraph"/>
              <w:numPr>
                <w:ilvl w:val="0"/>
                <w:numId w:val="47"/>
              </w:numPr>
              <w:spacing w:before="40" w:after="40"/>
              <w:jc w:val="both"/>
              <w:rPr>
                <w:rFonts w:asciiTheme="majorHAnsi" w:hAnsiTheme="majorHAnsi"/>
                <w:color w:val="161718" w:themeColor="text1"/>
                <w:sz w:val="22"/>
              </w:rPr>
            </w:pPr>
            <w:proofErr w:type="spellStart"/>
            <w:r w:rsidRPr="007D5F87">
              <w:rPr>
                <w:rFonts w:asciiTheme="majorHAnsi" w:hAnsiTheme="majorHAnsi"/>
                <w:color w:val="161718" w:themeColor="text1"/>
                <w:sz w:val="22"/>
              </w:rPr>
              <w:t>vocational</w:t>
            </w:r>
            <w:proofErr w:type="spellEnd"/>
            <w:r w:rsidRPr="007D5F87">
              <w:rPr>
                <w:rFonts w:asciiTheme="majorHAnsi" w:hAnsiTheme="majorHAnsi"/>
                <w:color w:val="161718" w:themeColor="text1"/>
                <w:sz w:val="22"/>
              </w:rPr>
              <w:t xml:space="preserve"> </w:t>
            </w:r>
            <w:proofErr w:type="spellStart"/>
            <w:r w:rsidRPr="007D5F87">
              <w:rPr>
                <w:rFonts w:asciiTheme="majorHAnsi" w:hAnsiTheme="majorHAnsi"/>
                <w:color w:val="161718" w:themeColor="text1"/>
                <w:sz w:val="22"/>
              </w:rPr>
              <w:t>education</w:t>
            </w:r>
            <w:proofErr w:type="spellEnd"/>
            <w:r w:rsidRPr="007D5F87">
              <w:rPr>
                <w:rFonts w:asciiTheme="majorHAnsi" w:hAnsiTheme="majorHAnsi"/>
                <w:color w:val="161718" w:themeColor="text1"/>
                <w:sz w:val="22"/>
              </w:rPr>
              <w:t xml:space="preserve"> </w:t>
            </w:r>
            <w:proofErr w:type="spellStart"/>
            <w:r w:rsidRPr="007D5F87">
              <w:rPr>
                <w:rFonts w:asciiTheme="majorHAnsi" w:hAnsiTheme="majorHAnsi"/>
                <w:color w:val="161718" w:themeColor="text1"/>
                <w:sz w:val="22"/>
              </w:rPr>
              <w:t>and</w:t>
            </w:r>
            <w:proofErr w:type="spellEnd"/>
            <w:r w:rsidRPr="007D5F87">
              <w:rPr>
                <w:rFonts w:asciiTheme="majorHAnsi" w:hAnsiTheme="majorHAnsi"/>
                <w:color w:val="161718" w:themeColor="text1"/>
                <w:sz w:val="22"/>
              </w:rPr>
              <w:t xml:space="preserve"> </w:t>
            </w:r>
            <w:proofErr w:type="spellStart"/>
            <w:r w:rsidRPr="007D5F87">
              <w:rPr>
                <w:rFonts w:asciiTheme="majorHAnsi" w:hAnsiTheme="majorHAnsi"/>
                <w:color w:val="161718" w:themeColor="text1"/>
                <w:sz w:val="22"/>
              </w:rPr>
              <w:t>training</w:t>
            </w:r>
            <w:proofErr w:type="spellEnd"/>
          </w:p>
          <w:p w14:paraId="2A5344DB" w14:textId="77777777" w:rsidR="007D5F87" w:rsidRDefault="007D5F87" w:rsidP="007D5F87">
            <w:pPr>
              <w:pStyle w:val="ListParagraph"/>
              <w:numPr>
                <w:ilvl w:val="0"/>
                <w:numId w:val="47"/>
              </w:numPr>
              <w:spacing w:before="40" w:after="40"/>
              <w:jc w:val="both"/>
              <w:rPr>
                <w:rFonts w:asciiTheme="majorHAnsi" w:hAnsiTheme="majorHAnsi"/>
                <w:color w:val="161718" w:themeColor="text1"/>
                <w:sz w:val="22"/>
              </w:rPr>
            </w:pPr>
            <w:proofErr w:type="spellStart"/>
            <w:r w:rsidRPr="007D5F87">
              <w:rPr>
                <w:rFonts w:asciiTheme="majorHAnsi" w:hAnsiTheme="majorHAnsi"/>
                <w:color w:val="161718" w:themeColor="text1"/>
                <w:sz w:val="22"/>
              </w:rPr>
              <w:t>school</w:t>
            </w:r>
            <w:proofErr w:type="spellEnd"/>
            <w:r w:rsidRPr="007D5F87">
              <w:rPr>
                <w:rFonts w:asciiTheme="majorHAnsi" w:hAnsiTheme="majorHAnsi"/>
                <w:color w:val="161718" w:themeColor="text1"/>
                <w:sz w:val="22"/>
              </w:rPr>
              <w:t xml:space="preserve"> </w:t>
            </w:r>
            <w:proofErr w:type="spellStart"/>
            <w:r w:rsidRPr="007D5F87">
              <w:rPr>
                <w:rFonts w:asciiTheme="majorHAnsi" w:hAnsiTheme="majorHAnsi"/>
                <w:color w:val="161718" w:themeColor="text1"/>
                <w:sz w:val="22"/>
              </w:rPr>
              <w:t>education</w:t>
            </w:r>
            <w:proofErr w:type="spellEnd"/>
            <w:r w:rsidRPr="007D5F87">
              <w:rPr>
                <w:rFonts w:asciiTheme="majorHAnsi" w:hAnsiTheme="majorHAnsi"/>
                <w:color w:val="161718" w:themeColor="text1"/>
                <w:sz w:val="22"/>
              </w:rPr>
              <w:t xml:space="preserve"> (</w:t>
            </w:r>
            <w:proofErr w:type="spellStart"/>
            <w:r w:rsidRPr="007D5F87">
              <w:rPr>
                <w:rFonts w:asciiTheme="majorHAnsi" w:hAnsiTheme="majorHAnsi"/>
                <w:color w:val="161718" w:themeColor="text1"/>
                <w:sz w:val="22"/>
              </w:rPr>
              <w:t>including</w:t>
            </w:r>
            <w:proofErr w:type="spellEnd"/>
            <w:r w:rsidRPr="007D5F87">
              <w:rPr>
                <w:rFonts w:asciiTheme="majorHAnsi" w:hAnsiTheme="majorHAnsi"/>
                <w:color w:val="161718" w:themeColor="text1"/>
                <w:sz w:val="22"/>
              </w:rPr>
              <w:t xml:space="preserve"> </w:t>
            </w:r>
            <w:proofErr w:type="spellStart"/>
            <w:r w:rsidRPr="007D5F87">
              <w:rPr>
                <w:rFonts w:asciiTheme="majorHAnsi" w:hAnsiTheme="majorHAnsi"/>
                <w:color w:val="161718" w:themeColor="text1"/>
                <w:sz w:val="22"/>
              </w:rPr>
              <w:t>early</w:t>
            </w:r>
            <w:proofErr w:type="spellEnd"/>
            <w:r w:rsidRPr="007D5F87">
              <w:rPr>
                <w:rFonts w:asciiTheme="majorHAnsi" w:hAnsiTheme="majorHAnsi"/>
                <w:color w:val="161718" w:themeColor="text1"/>
                <w:sz w:val="22"/>
              </w:rPr>
              <w:t xml:space="preserve"> </w:t>
            </w:r>
            <w:proofErr w:type="spellStart"/>
            <w:r w:rsidRPr="007D5F87">
              <w:rPr>
                <w:rFonts w:asciiTheme="majorHAnsi" w:hAnsiTheme="majorHAnsi"/>
                <w:color w:val="161718" w:themeColor="text1"/>
                <w:sz w:val="22"/>
              </w:rPr>
              <w:t>childhood</w:t>
            </w:r>
            <w:proofErr w:type="spellEnd"/>
            <w:r w:rsidRPr="007D5F87">
              <w:rPr>
                <w:rFonts w:asciiTheme="majorHAnsi" w:hAnsiTheme="majorHAnsi"/>
                <w:color w:val="161718" w:themeColor="text1"/>
                <w:sz w:val="22"/>
              </w:rPr>
              <w:t xml:space="preserve"> </w:t>
            </w:r>
            <w:proofErr w:type="spellStart"/>
            <w:r w:rsidRPr="007D5F87">
              <w:rPr>
                <w:rFonts w:asciiTheme="majorHAnsi" w:hAnsiTheme="majorHAnsi"/>
                <w:color w:val="161718" w:themeColor="text1"/>
                <w:sz w:val="22"/>
              </w:rPr>
              <w:t>education</w:t>
            </w:r>
            <w:proofErr w:type="spellEnd"/>
            <w:r w:rsidRPr="007D5F87">
              <w:rPr>
                <w:rFonts w:asciiTheme="majorHAnsi" w:hAnsiTheme="majorHAnsi"/>
                <w:color w:val="161718" w:themeColor="text1"/>
                <w:sz w:val="22"/>
              </w:rPr>
              <w:t xml:space="preserve"> </w:t>
            </w:r>
            <w:proofErr w:type="spellStart"/>
            <w:r w:rsidRPr="007D5F87">
              <w:rPr>
                <w:rFonts w:asciiTheme="majorHAnsi" w:hAnsiTheme="majorHAnsi"/>
                <w:color w:val="161718" w:themeColor="text1"/>
                <w:sz w:val="22"/>
              </w:rPr>
              <w:t>and</w:t>
            </w:r>
            <w:proofErr w:type="spellEnd"/>
            <w:r w:rsidRPr="007D5F87">
              <w:rPr>
                <w:rFonts w:asciiTheme="majorHAnsi" w:hAnsiTheme="majorHAnsi"/>
                <w:color w:val="161718" w:themeColor="text1"/>
                <w:sz w:val="22"/>
              </w:rPr>
              <w:t xml:space="preserve"> </w:t>
            </w:r>
            <w:proofErr w:type="spellStart"/>
            <w:r w:rsidRPr="007D5F87">
              <w:rPr>
                <w:rFonts w:asciiTheme="majorHAnsi" w:hAnsiTheme="majorHAnsi"/>
                <w:color w:val="161718" w:themeColor="text1"/>
                <w:sz w:val="22"/>
              </w:rPr>
              <w:t>care</w:t>
            </w:r>
            <w:proofErr w:type="spellEnd"/>
            <w:r w:rsidRPr="007D5F87">
              <w:rPr>
                <w:rFonts w:asciiTheme="majorHAnsi" w:hAnsiTheme="majorHAnsi"/>
                <w:color w:val="161718" w:themeColor="text1"/>
                <w:sz w:val="22"/>
              </w:rPr>
              <w:t>)</w:t>
            </w:r>
          </w:p>
          <w:p w14:paraId="57854732" w14:textId="77777777" w:rsidR="007D5F87" w:rsidRDefault="007D5F87" w:rsidP="007D5F87">
            <w:pPr>
              <w:pStyle w:val="ListParagraph"/>
              <w:numPr>
                <w:ilvl w:val="0"/>
                <w:numId w:val="47"/>
              </w:numPr>
              <w:spacing w:before="40" w:after="40"/>
              <w:jc w:val="both"/>
              <w:rPr>
                <w:rFonts w:asciiTheme="majorHAnsi" w:hAnsiTheme="majorHAnsi"/>
                <w:color w:val="161718" w:themeColor="text1"/>
                <w:sz w:val="22"/>
              </w:rPr>
            </w:pPr>
            <w:proofErr w:type="spellStart"/>
            <w:r w:rsidRPr="007D5F87">
              <w:rPr>
                <w:rFonts w:asciiTheme="majorHAnsi" w:hAnsiTheme="majorHAnsi"/>
                <w:color w:val="161718" w:themeColor="text1"/>
                <w:sz w:val="22"/>
              </w:rPr>
              <w:t>adult</w:t>
            </w:r>
            <w:proofErr w:type="spellEnd"/>
            <w:r w:rsidRPr="007D5F87">
              <w:rPr>
                <w:rFonts w:asciiTheme="majorHAnsi" w:hAnsiTheme="majorHAnsi"/>
                <w:color w:val="161718" w:themeColor="text1"/>
                <w:sz w:val="22"/>
              </w:rPr>
              <w:t xml:space="preserve"> </w:t>
            </w:r>
            <w:proofErr w:type="spellStart"/>
            <w:r w:rsidRPr="007D5F87">
              <w:rPr>
                <w:rFonts w:asciiTheme="majorHAnsi" w:hAnsiTheme="majorHAnsi"/>
                <w:color w:val="161718" w:themeColor="text1"/>
                <w:sz w:val="22"/>
              </w:rPr>
              <w:t>education</w:t>
            </w:r>
            <w:proofErr w:type="spellEnd"/>
          </w:p>
          <w:p w14:paraId="2F092780" w14:textId="77777777" w:rsidR="007D5F87" w:rsidRDefault="007D5F87" w:rsidP="007D5F87">
            <w:pPr>
              <w:pStyle w:val="ListParagraph"/>
              <w:numPr>
                <w:ilvl w:val="0"/>
                <w:numId w:val="47"/>
              </w:numPr>
              <w:spacing w:before="40" w:after="40"/>
              <w:jc w:val="both"/>
              <w:rPr>
                <w:rFonts w:asciiTheme="majorHAnsi" w:hAnsiTheme="majorHAnsi"/>
                <w:color w:val="161718" w:themeColor="text1"/>
                <w:sz w:val="22"/>
              </w:rPr>
            </w:pPr>
            <w:proofErr w:type="spellStart"/>
            <w:r w:rsidRPr="007D5F87">
              <w:rPr>
                <w:rFonts w:asciiTheme="majorHAnsi" w:hAnsiTheme="majorHAnsi"/>
                <w:color w:val="161718" w:themeColor="text1"/>
                <w:sz w:val="22"/>
              </w:rPr>
              <w:t>youth</w:t>
            </w:r>
            <w:proofErr w:type="spellEnd"/>
          </w:p>
          <w:p w14:paraId="0D3D2747" w14:textId="77777777" w:rsidR="007D5F87" w:rsidRDefault="007D5F87" w:rsidP="007D5F87">
            <w:pPr>
              <w:pStyle w:val="ListParagraph"/>
              <w:numPr>
                <w:ilvl w:val="0"/>
                <w:numId w:val="47"/>
              </w:numPr>
              <w:spacing w:before="40" w:after="40"/>
              <w:jc w:val="both"/>
              <w:rPr>
                <w:rFonts w:asciiTheme="majorHAnsi" w:hAnsiTheme="majorHAnsi"/>
                <w:color w:val="161718" w:themeColor="text1"/>
                <w:sz w:val="22"/>
              </w:rPr>
            </w:pPr>
            <w:proofErr w:type="spellStart"/>
            <w:r w:rsidRPr="007D5F87">
              <w:rPr>
                <w:rFonts w:asciiTheme="majorHAnsi" w:hAnsiTheme="majorHAnsi"/>
                <w:color w:val="161718" w:themeColor="text1"/>
                <w:sz w:val="22"/>
              </w:rPr>
              <w:t>and</w:t>
            </w:r>
            <w:proofErr w:type="spellEnd"/>
            <w:r w:rsidRPr="007D5F87">
              <w:rPr>
                <w:rFonts w:asciiTheme="majorHAnsi" w:hAnsiTheme="majorHAnsi"/>
                <w:color w:val="161718" w:themeColor="text1"/>
                <w:sz w:val="22"/>
              </w:rPr>
              <w:t xml:space="preserve"> </w:t>
            </w:r>
            <w:proofErr w:type="spellStart"/>
            <w:r w:rsidRPr="007D5F87">
              <w:rPr>
                <w:rFonts w:asciiTheme="majorHAnsi" w:hAnsiTheme="majorHAnsi"/>
                <w:color w:val="161718" w:themeColor="text1"/>
                <w:sz w:val="22"/>
              </w:rPr>
              <w:t>sport</w:t>
            </w:r>
            <w:proofErr w:type="spellEnd"/>
          </w:p>
          <w:p w14:paraId="7E189718" w14:textId="77777777" w:rsidR="007D5F87" w:rsidRPr="007D5F87" w:rsidRDefault="007D5F87" w:rsidP="007D5F87">
            <w:pPr>
              <w:spacing w:before="40" w:after="40"/>
              <w:jc w:val="both"/>
              <w:rPr>
                <w:rFonts w:asciiTheme="majorHAnsi" w:hAnsiTheme="majorHAnsi"/>
                <w:color w:val="161718" w:themeColor="text1"/>
                <w:sz w:val="22"/>
              </w:rPr>
            </w:pPr>
            <w:r w:rsidRPr="007D5F87">
              <w:rPr>
                <w:rFonts w:asciiTheme="majorHAnsi" w:hAnsiTheme="majorHAnsi"/>
                <w:color w:val="161718" w:themeColor="text1"/>
                <w:sz w:val="22"/>
              </w:rPr>
              <w:t xml:space="preserve">Please use this topic for projects working with Sub-Saharan Africa, Southern Mediterranean and </w:t>
            </w:r>
            <w:proofErr w:type="spellStart"/>
            <w:r w:rsidRPr="007D5F87">
              <w:rPr>
                <w:rFonts w:asciiTheme="majorHAnsi" w:hAnsiTheme="majorHAnsi"/>
                <w:color w:val="161718" w:themeColor="text1"/>
                <w:sz w:val="22"/>
              </w:rPr>
              <w:t>Neighbourhood</w:t>
            </w:r>
            <w:proofErr w:type="spellEnd"/>
            <w:r w:rsidRPr="007D5F87">
              <w:rPr>
                <w:rFonts w:asciiTheme="majorHAnsi" w:hAnsiTheme="majorHAnsi"/>
                <w:color w:val="161718" w:themeColor="text1"/>
                <w:sz w:val="22"/>
              </w:rPr>
              <w:t xml:space="preserve"> East.</w:t>
            </w:r>
          </w:p>
        </w:tc>
      </w:tr>
      <w:tr w:rsidR="005F5FF4" w:rsidRPr="009A6310" w14:paraId="48A9E2E0" w14:textId="77777777" w:rsidTr="00002604">
        <w:trPr>
          <w:trHeight w:val="849"/>
        </w:trPr>
        <w:tc>
          <w:tcPr>
            <w:tcW w:w="567" w:type="dxa"/>
          </w:tcPr>
          <w:p w14:paraId="3A31C3A8" w14:textId="77777777" w:rsidR="005F5FF4" w:rsidRPr="009A6310" w:rsidRDefault="005F5FF4" w:rsidP="00002604">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2004352" behindDoc="0" locked="0" layoutInCell="1" allowOverlap="1" wp14:anchorId="5A4D17ED" wp14:editId="5A9BB7A9">
                  <wp:simplePos x="0" y="0"/>
                  <wp:positionH relativeFrom="column">
                    <wp:posOffset>-22118</wp:posOffset>
                  </wp:positionH>
                  <wp:positionV relativeFrom="paragraph">
                    <wp:posOffset>-8890</wp:posOffset>
                  </wp:positionV>
                  <wp:extent cx="342720" cy="360000"/>
                  <wp:effectExtent l="0" t="0" r="635"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22BC752" w14:textId="77777777" w:rsidR="005F5FF4" w:rsidRPr="009A6310" w:rsidRDefault="005F5FF4"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048A4C9D" w14:textId="77777777" w:rsidR="005F5FF4" w:rsidRPr="005F5FF4" w:rsidRDefault="00EE34FB" w:rsidP="00002604">
            <w:pPr>
              <w:spacing w:before="40" w:after="40"/>
              <w:jc w:val="both"/>
              <w:rPr>
                <w:rFonts w:asciiTheme="majorHAnsi" w:hAnsiTheme="majorHAnsi"/>
                <w:color w:val="0066FF"/>
                <w:sz w:val="24"/>
                <w:szCs w:val="24"/>
              </w:rPr>
            </w:pPr>
            <w:hyperlink r:id="rId55" w:history="1">
              <w:r w:rsidR="007D5F87" w:rsidRPr="00E33EA9">
                <w:rPr>
                  <w:rStyle w:val="Hyperlink"/>
                  <w:rFonts w:asciiTheme="majorHAnsi" w:hAnsiTheme="majorHAnsi"/>
                  <w:color w:val="0066FF"/>
                  <w:sz w:val="24"/>
                  <w:szCs w:val="24"/>
                </w:rPr>
                <w:t>https://ec.europa.eu/info/funding-tenders/opportunities/portal/screen/opportunities/topic-details/erasmus-edu-2022-virt-exch-ndici;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7D5F87" w:rsidRPr="00E33EA9">
              <w:rPr>
                <w:rFonts w:asciiTheme="majorHAnsi" w:hAnsiTheme="majorHAnsi"/>
                <w:color w:val="0066FF"/>
                <w:sz w:val="24"/>
                <w:szCs w:val="24"/>
              </w:rPr>
              <w:t xml:space="preserve"> </w:t>
            </w:r>
          </w:p>
        </w:tc>
      </w:tr>
      <w:tr w:rsidR="004E304F" w:rsidRPr="009A6310" w14:paraId="4630F4C6" w14:textId="77777777" w:rsidTr="00002604">
        <w:trPr>
          <w:trHeight w:val="849"/>
        </w:trPr>
        <w:tc>
          <w:tcPr>
            <w:tcW w:w="567" w:type="dxa"/>
          </w:tcPr>
          <w:p w14:paraId="38717BEC" w14:textId="77777777" w:rsidR="004E304F" w:rsidRDefault="004E304F" w:rsidP="00002604">
            <w:pPr>
              <w:spacing w:before="40" w:after="40"/>
              <w:jc w:val="center"/>
              <w:rPr>
                <w:noProof/>
                <w:color w:val="161718" w:themeColor="text1"/>
                <w:sz w:val="22"/>
                <w:lang w:val="bg-BG" w:eastAsia="bg-BG"/>
              </w:rPr>
            </w:pPr>
          </w:p>
          <w:p w14:paraId="74ABF0B0" w14:textId="77777777" w:rsidR="004E304F" w:rsidRDefault="004E304F" w:rsidP="00002604">
            <w:pPr>
              <w:spacing w:before="40" w:after="40"/>
              <w:jc w:val="center"/>
              <w:rPr>
                <w:noProof/>
                <w:color w:val="161718" w:themeColor="text1"/>
                <w:sz w:val="22"/>
                <w:lang w:val="bg-BG" w:eastAsia="bg-BG"/>
              </w:rPr>
            </w:pPr>
          </w:p>
          <w:p w14:paraId="033D759F" w14:textId="77777777" w:rsidR="004E304F" w:rsidRDefault="004E304F" w:rsidP="00002604">
            <w:pPr>
              <w:spacing w:before="40" w:after="40"/>
              <w:jc w:val="center"/>
              <w:rPr>
                <w:noProof/>
                <w:color w:val="161718" w:themeColor="text1"/>
                <w:sz w:val="22"/>
                <w:lang w:val="bg-BG" w:eastAsia="bg-BG"/>
              </w:rPr>
            </w:pPr>
          </w:p>
          <w:p w14:paraId="67D5F49B" w14:textId="77777777" w:rsidR="004E304F" w:rsidRDefault="004E304F" w:rsidP="00002604">
            <w:pPr>
              <w:spacing w:before="40" w:after="40"/>
              <w:jc w:val="center"/>
              <w:rPr>
                <w:noProof/>
                <w:color w:val="161718" w:themeColor="text1"/>
                <w:sz w:val="22"/>
                <w:lang w:val="bg-BG" w:eastAsia="bg-BG"/>
              </w:rPr>
            </w:pPr>
          </w:p>
          <w:p w14:paraId="1615BFB8" w14:textId="77777777" w:rsidR="004E304F" w:rsidRDefault="004E304F" w:rsidP="00002604">
            <w:pPr>
              <w:spacing w:before="40" w:after="40"/>
              <w:jc w:val="center"/>
              <w:rPr>
                <w:noProof/>
                <w:color w:val="161718" w:themeColor="text1"/>
                <w:sz w:val="22"/>
                <w:lang w:val="bg-BG" w:eastAsia="bg-BG"/>
              </w:rPr>
            </w:pPr>
          </w:p>
          <w:p w14:paraId="5B68C56B" w14:textId="77777777" w:rsidR="004E304F" w:rsidRDefault="004E304F" w:rsidP="00002604">
            <w:pPr>
              <w:spacing w:before="40" w:after="40"/>
              <w:jc w:val="center"/>
              <w:rPr>
                <w:noProof/>
                <w:color w:val="161718" w:themeColor="text1"/>
                <w:sz w:val="22"/>
                <w:lang w:val="bg-BG" w:eastAsia="bg-BG"/>
              </w:rPr>
            </w:pPr>
          </w:p>
          <w:p w14:paraId="5D6A6FF6" w14:textId="77777777" w:rsidR="004E304F" w:rsidRDefault="004E304F" w:rsidP="00002604">
            <w:pPr>
              <w:spacing w:before="40" w:after="40"/>
              <w:jc w:val="center"/>
              <w:rPr>
                <w:noProof/>
                <w:color w:val="161718" w:themeColor="text1"/>
                <w:sz w:val="22"/>
                <w:lang w:val="bg-BG" w:eastAsia="bg-BG"/>
              </w:rPr>
            </w:pPr>
          </w:p>
          <w:p w14:paraId="57562541" w14:textId="77777777" w:rsidR="004E304F" w:rsidRDefault="004E304F" w:rsidP="00002604">
            <w:pPr>
              <w:spacing w:before="40" w:after="40"/>
              <w:jc w:val="center"/>
              <w:rPr>
                <w:noProof/>
                <w:color w:val="161718" w:themeColor="text1"/>
                <w:sz w:val="22"/>
                <w:lang w:val="bg-BG" w:eastAsia="bg-BG"/>
              </w:rPr>
            </w:pPr>
          </w:p>
          <w:p w14:paraId="1EE0163E" w14:textId="77777777" w:rsidR="004E304F" w:rsidRDefault="004E304F" w:rsidP="00002604">
            <w:pPr>
              <w:spacing w:before="40" w:after="40"/>
              <w:jc w:val="center"/>
              <w:rPr>
                <w:noProof/>
                <w:color w:val="161718" w:themeColor="text1"/>
                <w:sz w:val="22"/>
                <w:lang w:val="bg-BG" w:eastAsia="bg-BG"/>
              </w:rPr>
            </w:pPr>
          </w:p>
          <w:p w14:paraId="15C20405" w14:textId="77777777" w:rsidR="004E304F" w:rsidRDefault="004E304F" w:rsidP="00002604">
            <w:pPr>
              <w:spacing w:before="40" w:after="40"/>
              <w:jc w:val="center"/>
              <w:rPr>
                <w:noProof/>
                <w:color w:val="161718" w:themeColor="text1"/>
                <w:sz w:val="22"/>
                <w:lang w:val="bg-BG" w:eastAsia="bg-BG"/>
              </w:rPr>
            </w:pPr>
          </w:p>
          <w:p w14:paraId="4F20EFD5" w14:textId="77777777" w:rsidR="004E304F" w:rsidRDefault="004E304F" w:rsidP="00002604">
            <w:pPr>
              <w:spacing w:before="40" w:after="40"/>
              <w:jc w:val="center"/>
              <w:rPr>
                <w:noProof/>
                <w:color w:val="161718" w:themeColor="text1"/>
                <w:sz w:val="22"/>
                <w:lang w:val="bg-BG" w:eastAsia="bg-BG"/>
              </w:rPr>
            </w:pPr>
          </w:p>
          <w:p w14:paraId="3D9DAB2D" w14:textId="77777777" w:rsidR="004E304F" w:rsidRDefault="004E304F" w:rsidP="00002604">
            <w:pPr>
              <w:spacing w:before="40" w:after="40"/>
              <w:jc w:val="center"/>
              <w:rPr>
                <w:noProof/>
                <w:color w:val="161718" w:themeColor="text1"/>
                <w:sz w:val="22"/>
                <w:lang w:val="bg-BG" w:eastAsia="bg-BG"/>
              </w:rPr>
            </w:pPr>
          </w:p>
          <w:p w14:paraId="64BCAD4B" w14:textId="77777777" w:rsidR="004E304F" w:rsidRPr="009A6310" w:rsidRDefault="004E304F" w:rsidP="004E304F">
            <w:pPr>
              <w:spacing w:before="40" w:after="40"/>
              <w:rPr>
                <w:noProof/>
                <w:color w:val="161718" w:themeColor="text1"/>
                <w:sz w:val="22"/>
                <w:lang w:val="bg-BG" w:eastAsia="bg-BG"/>
              </w:rPr>
            </w:pPr>
          </w:p>
        </w:tc>
        <w:tc>
          <w:tcPr>
            <w:tcW w:w="1560" w:type="dxa"/>
          </w:tcPr>
          <w:p w14:paraId="35510F2E" w14:textId="77777777" w:rsidR="004E304F" w:rsidRPr="009A6310" w:rsidRDefault="004E304F" w:rsidP="00002604">
            <w:pPr>
              <w:spacing w:before="40" w:after="40"/>
              <w:rPr>
                <w:rFonts w:asciiTheme="majorHAnsi" w:hAnsiTheme="majorHAnsi"/>
                <w:b/>
                <w:color w:val="A4063E" w:themeColor="accent1"/>
                <w:sz w:val="22"/>
              </w:rPr>
            </w:pPr>
          </w:p>
        </w:tc>
        <w:tc>
          <w:tcPr>
            <w:tcW w:w="8646" w:type="dxa"/>
            <w:vAlign w:val="center"/>
          </w:tcPr>
          <w:p w14:paraId="01C037FF" w14:textId="77777777" w:rsidR="004E304F" w:rsidRPr="007D5F87" w:rsidRDefault="004E304F" w:rsidP="00002604">
            <w:pPr>
              <w:spacing w:before="40" w:after="40"/>
              <w:jc w:val="both"/>
              <w:rPr>
                <w:rFonts w:asciiTheme="majorHAnsi" w:hAnsiTheme="majorHAnsi"/>
                <w:color w:val="0070C0"/>
                <w:sz w:val="24"/>
                <w:szCs w:val="24"/>
              </w:rPr>
            </w:pPr>
          </w:p>
        </w:tc>
      </w:tr>
    </w:tbl>
    <w:p w14:paraId="5F2B202E" w14:textId="77777777" w:rsidR="004E304F" w:rsidRDefault="004E304F" w:rsidP="004E304F">
      <w:pPr>
        <w:spacing w:line="240" w:lineRule="auto"/>
        <w:rPr>
          <w:rFonts w:asciiTheme="majorHAnsi" w:hAnsiTheme="majorHAnsi"/>
          <w:sz w:val="24"/>
          <w:szCs w:val="24"/>
          <w:lang w:eastAsia="bg-BG"/>
        </w:rPr>
      </w:pPr>
    </w:p>
    <w:p w14:paraId="147E63CC" w14:textId="77777777" w:rsidR="004E304F" w:rsidRDefault="004E304F" w:rsidP="004E304F">
      <w:pPr>
        <w:spacing w:line="240" w:lineRule="auto"/>
        <w:rPr>
          <w:rFonts w:asciiTheme="majorHAnsi" w:hAnsiTheme="majorHAnsi"/>
          <w:sz w:val="24"/>
          <w:szCs w:val="24"/>
          <w:lang w:eastAsia="bg-BG"/>
        </w:rPr>
      </w:pPr>
    </w:p>
    <w:p w14:paraId="4FC74FD7" w14:textId="77777777" w:rsidR="004E304F" w:rsidRPr="0076207F" w:rsidRDefault="004E304F" w:rsidP="004E304F">
      <w:pPr>
        <w:pStyle w:val="Heading3"/>
        <w:numPr>
          <w:ilvl w:val="1"/>
          <w:numId w:val="38"/>
        </w:numPr>
        <w:shd w:val="clear" w:color="auto" w:fill="A4063E" w:themeFill="accent6"/>
        <w:jc w:val="both"/>
        <w:rPr>
          <w:b/>
          <w:i w:val="0"/>
        </w:rPr>
      </w:pPr>
      <w:bookmarkStart w:id="51" w:name="_Toc104216841"/>
      <w:r w:rsidRPr="004E304F">
        <w:rPr>
          <w:b/>
          <w:i w:val="0"/>
        </w:rPr>
        <w:t>ESF-2022-SOC-INNOV</w:t>
      </w:r>
      <w:bookmarkEnd w:id="51"/>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4E304F" w:rsidRPr="009A6310" w14:paraId="6944BA97" w14:textId="77777777" w:rsidTr="00002604">
        <w:trPr>
          <w:trHeight w:val="741"/>
        </w:trPr>
        <w:tc>
          <w:tcPr>
            <w:tcW w:w="567" w:type="dxa"/>
          </w:tcPr>
          <w:p w14:paraId="2C4ED6EE" w14:textId="77777777" w:rsidR="004E304F" w:rsidRPr="009A6310" w:rsidRDefault="004E304F"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13568" behindDoc="0" locked="0" layoutInCell="1" allowOverlap="1" wp14:anchorId="22E1C30F" wp14:editId="4A04E92B">
                  <wp:simplePos x="0" y="0"/>
                  <wp:positionH relativeFrom="margin">
                    <wp:posOffset>6985</wp:posOffset>
                  </wp:positionH>
                  <wp:positionV relativeFrom="paragraph">
                    <wp:posOffset>-13335</wp:posOffset>
                  </wp:positionV>
                  <wp:extent cx="318135" cy="287655"/>
                  <wp:effectExtent l="0" t="0" r="571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7982A8C" w14:textId="77777777" w:rsidR="004E304F" w:rsidRPr="009A6310" w:rsidRDefault="004E304F"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53A51EA4" w14:textId="77777777" w:rsidR="004E304F" w:rsidRDefault="004E304F" w:rsidP="00002604">
            <w:pPr>
              <w:spacing w:before="40" w:after="40"/>
              <w:jc w:val="both"/>
              <w:rPr>
                <w:rFonts w:asciiTheme="majorHAnsi" w:hAnsiTheme="majorHAnsi"/>
                <w:b/>
                <w:color w:val="161718" w:themeColor="text1"/>
                <w:sz w:val="22"/>
              </w:rPr>
            </w:pPr>
            <w:r w:rsidRPr="004E304F">
              <w:rPr>
                <w:rFonts w:asciiTheme="majorHAnsi" w:hAnsiTheme="majorHAnsi"/>
                <w:b/>
                <w:color w:val="161718" w:themeColor="text1"/>
                <w:sz w:val="22"/>
              </w:rPr>
              <w:t>ESF-2022-SOC-INNOV</w:t>
            </w:r>
          </w:p>
          <w:p w14:paraId="009554FF" w14:textId="77777777" w:rsidR="004E304F" w:rsidRPr="00E22ABD" w:rsidRDefault="004E304F" w:rsidP="00002604">
            <w:pPr>
              <w:spacing w:before="40" w:after="40"/>
              <w:jc w:val="both"/>
              <w:rPr>
                <w:rFonts w:asciiTheme="majorHAnsi" w:hAnsiTheme="majorHAnsi"/>
                <w:color w:val="161718" w:themeColor="text1"/>
                <w:sz w:val="22"/>
              </w:rPr>
            </w:pPr>
            <w:proofErr w:type="spellStart"/>
            <w:r w:rsidRPr="00E22ABD">
              <w:rPr>
                <w:rFonts w:asciiTheme="majorHAnsi" w:hAnsiTheme="majorHAnsi"/>
                <w:b/>
                <w:color w:val="161718" w:themeColor="text1"/>
                <w:sz w:val="22"/>
              </w:rPr>
              <w:t>Programme</w:t>
            </w:r>
            <w:proofErr w:type="spellEnd"/>
            <w:r w:rsidRPr="00E22ABD">
              <w:rPr>
                <w:rFonts w:asciiTheme="majorHAnsi" w:hAnsiTheme="majorHAnsi"/>
                <w:b/>
                <w:color w:val="161718" w:themeColor="text1"/>
                <w:sz w:val="22"/>
              </w:rPr>
              <w:t>:</w:t>
            </w:r>
            <w:r>
              <w:rPr>
                <w:rFonts w:asciiTheme="majorHAnsi" w:hAnsiTheme="majorHAnsi"/>
                <w:color w:val="161718" w:themeColor="text1"/>
                <w:sz w:val="22"/>
              </w:rPr>
              <w:t xml:space="preserve"> </w:t>
            </w:r>
            <w:r>
              <w:t xml:space="preserve"> </w:t>
            </w:r>
            <w:r w:rsidRPr="004E304F">
              <w:rPr>
                <w:rFonts w:asciiTheme="majorHAnsi" w:hAnsiTheme="majorHAnsi"/>
                <w:color w:val="161718" w:themeColor="text1"/>
                <w:sz w:val="22"/>
              </w:rPr>
              <w:t>European Social Fund + (ESF)</w:t>
            </w:r>
          </w:p>
          <w:p w14:paraId="7BEA5ED3" w14:textId="77777777" w:rsidR="004E304F" w:rsidRPr="00431751" w:rsidRDefault="004E304F" w:rsidP="00002604">
            <w:pPr>
              <w:spacing w:before="40" w:after="40"/>
              <w:jc w:val="both"/>
              <w:rPr>
                <w:rFonts w:asciiTheme="majorHAnsi" w:hAnsiTheme="majorHAnsi"/>
                <w:color w:val="161718" w:themeColor="text1"/>
                <w:sz w:val="22"/>
              </w:rPr>
            </w:pPr>
            <w:r w:rsidRPr="00E22ABD">
              <w:rPr>
                <w:rFonts w:asciiTheme="majorHAnsi" w:hAnsiTheme="majorHAnsi"/>
                <w:b/>
                <w:color w:val="161718" w:themeColor="text1"/>
                <w:sz w:val="22"/>
              </w:rPr>
              <w:t>Call:</w:t>
            </w:r>
            <w:r>
              <w:rPr>
                <w:rFonts w:asciiTheme="majorHAnsi" w:hAnsiTheme="majorHAnsi"/>
                <w:color w:val="161718" w:themeColor="text1"/>
                <w:sz w:val="22"/>
              </w:rPr>
              <w:t xml:space="preserve"> </w:t>
            </w:r>
            <w:r w:rsidRPr="004E304F">
              <w:rPr>
                <w:rFonts w:asciiTheme="majorHAnsi" w:hAnsiTheme="majorHAnsi"/>
                <w:color w:val="161718" w:themeColor="text1"/>
                <w:sz w:val="22"/>
              </w:rPr>
              <w:t>Social innovations for a fair green and digital transition</w:t>
            </w:r>
          </w:p>
        </w:tc>
      </w:tr>
      <w:tr w:rsidR="004E304F" w:rsidRPr="009A6310" w14:paraId="3D62202A" w14:textId="77777777" w:rsidTr="00002604">
        <w:trPr>
          <w:trHeight w:hRule="exact" w:val="454"/>
        </w:trPr>
        <w:tc>
          <w:tcPr>
            <w:tcW w:w="567" w:type="dxa"/>
          </w:tcPr>
          <w:p w14:paraId="0CB7147E" w14:textId="77777777" w:rsidR="004E304F" w:rsidRPr="009A6310" w:rsidRDefault="004E304F" w:rsidP="00002604">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2014592" behindDoc="0" locked="0" layoutInCell="1" allowOverlap="1" wp14:anchorId="397204D7" wp14:editId="66308D5C">
                  <wp:simplePos x="0" y="0"/>
                  <wp:positionH relativeFrom="margin">
                    <wp:posOffset>-21590</wp:posOffset>
                  </wp:positionH>
                  <wp:positionV relativeFrom="paragraph">
                    <wp:posOffset>-31115</wp:posOffset>
                  </wp:positionV>
                  <wp:extent cx="318135" cy="287655"/>
                  <wp:effectExtent l="0" t="0" r="571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699CCE2" w14:textId="77777777" w:rsidR="004E304F" w:rsidRPr="009A6310" w:rsidRDefault="004E304F"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3555F343" w14:textId="77777777" w:rsidR="004E304F" w:rsidRPr="009A6310" w:rsidRDefault="004E304F" w:rsidP="00002604">
            <w:pPr>
              <w:spacing w:line="180" w:lineRule="exact"/>
              <w:jc w:val="both"/>
              <w:rPr>
                <w:rFonts w:asciiTheme="majorHAnsi" w:hAnsiTheme="majorHAnsi"/>
                <w:color w:val="161718" w:themeColor="text1"/>
                <w:sz w:val="22"/>
              </w:rPr>
            </w:pPr>
            <w:r w:rsidRPr="004E304F">
              <w:rPr>
                <w:rFonts w:asciiTheme="majorHAnsi" w:hAnsiTheme="majorHAnsi"/>
                <w:color w:val="161718" w:themeColor="text1"/>
                <w:sz w:val="22"/>
              </w:rPr>
              <w:t>ESF-PJG ESF Project Grants</w:t>
            </w:r>
          </w:p>
        </w:tc>
      </w:tr>
      <w:tr w:rsidR="004E304F" w:rsidRPr="009A6310" w14:paraId="5E12E970" w14:textId="77777777" w:rsidTr="00002604">
        <w:tc>
          <w:tcPr>
            <w:tcW w:w="567" w:type="dxa"/>
          </w:tcPr>
          <w:p w14:paraId="7878C864" w14:textId="77777777" w:rsidR="004E304F" w:rsidRPr="009A6310" w:rsidRDefault="004E304F"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15616" behindDoc="0" locked="0" layoutInCell="1" allowOverlap="1" wp14:anchorId="6FABF9C8" wp14:editId="339A550F">
                  <wp:simplePos x="0" y="0"/>
                  <wp:positionH relativeFrom="margin">
                    <wp:posOffset>5080</wp:posOffset>
                  </wp:positionH>
                  <wp:positionV relativeFrom="paragraph">
                    <wp:posOffset>33655</wp:posOffset>
                  </wp:positionV>
                  <wp:extent cx="312420" cy="28765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CAC9C10" w14:textId="77777777" w:rsidR="004E304F" w:rsidRPr="009A6310" w:rsidRDefault="004E304F"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14EBF5D8" w14:textId="77777777" w:rsidR="004E304F" w:rsidRPr="0096307B" w:rsidRDefault="004E304F" w:rsidP="00002604">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3B4325C1" w14:textId="77777777" w:rsidR="004E304F" w:rsidRPr="0096307B" w:rsidRDefault="004E304F" w:rsidP="00002604">
            <w:pPr>
              <w:spacing w:before="40" w:after="40"/>
              <w:jc w:val="both"/>
              <w:rPr>
                <w:rFonts w:asciiTheme="majorHAnsi" w:hAnsiTheme="majorHAnsi"/>
                <w:b/>
                <w:color w:val="auto"/>
                <w:sz w:val="22"/>
              </w:rPr>
            </w:pPr>
            <w:r>
              <w:rPr>
                <w:rFonts w:asciiTheme="majorHAnsi" w:hAnsiTheme="majorHAnsi"/>
                <w:b/>
                <w:color w:val="auto"/>
                <w:sz w:val="22"/>
              </w:rPr>
              <w:t xml:space="preserve">Planned opening date: </w:t>
            </w:r>
            <w:r>
              <w:t xml:space="preserve">  </w:t>
            </w:r>
            <w:r w:rsidRPr="004E304F">
              <w:rPr>
                <w:rFonts w:asciiTheme="majorHAnsi" w:hAnsiTheme="majorHAnsi"/>
                <w:color w:val="auto"/>
                <w:sz w:val="22"/>
              </w:rPr>
              <w:t>03 May 2022</w:t>
            </w:r>
          </w:p>
          <w:p w14:paraId="1A0C1F21" w14:textId="77777777" w:rsidR="004E304F" w:rsidRPr="00AB6231" w:rsidRDefault="004E304F" w:rsidP="00002604">
            <w:pPr>
              <w:spacing w:before="40" w:after="120"/>
              <w:jc w:val="both"/>
            </w:pPr>
            <w:r>
              <w:rPr>
                <w:rFonts w:asciiTheme="majorHAnsi" w:hAnsiTheme="majorHAnsi"/>
                <w:b/>
                <w:color w:val="auto"/>
                <w:sz w:val="22"/>
              </w:rPr>
              <w:t xml:space="preserve">Deadline date: </w:t>
            </w:r>
            <w:r>
              <w:t xml:space="preserve"> </w:t>
            </w:r>
            <w:r w:rsidRPr="004E304F">
              <w:rPr>
                <w:rFonts w:asciiTheme="majorHAnsi" w:hAnsiTheme="majorHAnsi"/>
                <w:color w:val="auto"/>
                <w:sz w:val="22"/>
              </w:rPr>
              <w:t>02 August 2022 17:00:00 Brussels time</w:t>
            </w:r>
          </w:p>
        </w:tc>
      </w:tr>
      <w:tr w:rsidR="004E304F" w:rsidRPr="009A6310" w14:paraId="51D6E8A5" w14:textId="77777777" w:rsidTr="00002604">
        <w:tc>
          <w:tcPr>
            <w:tcW w:w="567" w:type="dxa"/>
          </w:tcPr>
          <w:p w14:paraId="16924D39" w14:textId="77777777" w:rsidR="004E304F" w:rsidRPr="009A6310" w:rsidRDefault="004E304F" w:rsidP="00002604">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2017664" behindDoc="0" locked="0" layoutInCell="1" allowOverlap="1" wp14:anchorId="42BDED67" wp14:editId="0B4950CD">
                  <wp:simplePos x="0" y="0"/>
                  <wp:positionH relativeFrom="column">
                    <wp:posOffset>-40005</wp:posOffset>
                  </wp:positionH>
                  <wp:positionV relativeFrom="paragraph">
                    <wp:posOffset>-58420</wp:posOffset>
                  </wp:positionV>
                  <wp:extent cx="369570" cy="3594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5A94DE4" w14:textId="77777777" w:rsidR="004E304F" w:rsidRPr="009A6310" w:rsidRDefault="004E304F"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4B1DD08F" w14:textId="77777777" w:rsidR="004E304F" w:rsidRPr="0084235B" w:rsidRDefault="004E304F" w:rsidP="00002604">
            <w:pPr>
              <w:spacing w:before="40" w:after="120"/>
              <w:rPr>
                <w:rFonts w:asciiTheme="majorHAnsi" w:hAnsiTheme="majorHAnsi"/>
                <w:b/>
                <w:color w:val="auto"/>
                <w:sz w:val="22"/>
              </w:rPr>
            </w:pPr>
            <w:r>
              <w:rPr>
                <w:rFonts w:asciiTheme="majorHAnsi" w:hAnsiTheme="majorHAnsi"/>
                <w:b/>
                <w:color w:val="auto"/>
                <w:sz w:val="22"/>
              </w:rPr>
              <w:t xml:space="preserve">EUR </w:t>
            </w:r>
            <w:r>
              <w:t xml:space="preserve"> </w:t>
            </w:r>
            <w:r>
              <w:rPr>
                <w:rFonts w:asciiTheme="majorHAnsi" w:hAnsiTheme="majorHAnsi"/>
                <w:b/>
                <w:color w:val="auto"/>
                <w:sz w:val="22"/>
              </w:rPr>
              <w:t>10 000 000</w:t>
            </w:r>
          </w:p>
        </w:tc>
      </w:tr>
      <w:tr w:rsidR="004E304F" w:rsidRPr="005B047D" w14:paraId="74516045" w14:textId="77777777" w:rsidTr="00002604">
        <w:tc>
          <w:tcPr>
            <w:tcW w:w="567" w:type="dxa"/>
          </w:tcPr>
          <w:p w14:paraId="3CA7F4F5" w14:textId="77777777" w:rsidR="004E304F" w:rsidRPr="009A6310" w:rsidRDefault="004E304F"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16640" behindDoc="0" locked="0" layoutInCell="1" allowOverlap="1" wp14:anchorId="16AD8DC9" wp14:editId="1B250C2C">
                  <wp:simplePos x="0" y="0"/>
                  <wp:positionH relativeFrom="column">
                    <wp:posOffset>10160</wp:posOffset>
                  </wp:positionH>
                  <wp:positionV relativeFrom="paragraph">
                    <wp:posOffset>33655</wp:posOffset>
                  </wp:positionV>
                  <wp:extent cx="270358" cy="3240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26D2DE1" w14:textId="77777777" w:rsidR="004E304F" w:rsidRPr="00AB6231" w:rsidRDefault="004E304F" w:rsidP="00002604">
            <w:pPr>
              <w:spacing w:before="40" w:after="40"/>
              <w:rPr>
                <w:rFonts w:asciiTheme="majorHAnsi" w:hAnsiTheme="majorHAnsi"/>
                <w:b/>
                <w:color w:val="A4063E" w:themeColor="accent1"/>
                <w:sz w:val="22"/>
              </w:rPr>
            </w:pPr>
            <w:r w:rsidRPr="00AB6231">
              <w:rPr>
                <w:rFonts w:asciiTheme="majorHAnsi" w:hAnsiTheme="majorHAnsi"/>
                <w:b/>
                <w:color w:val="A4063E" w:themeColor="accent1"/>
                <w:sz w:val="22"/>
              </w:rPr>
              <w:t>Description</w:t>
            </w:r>
          </w:p>
        </w:tc>
        <w:tc>
          <w:tcPr>
            <w:tcW w:w="8646" w:type="dxa"/>
            <w:vAlign w:val="center"/>
          </w:tcPr>
          <w:p w14:paraId="0185C02C" w14:textId="77777777" w:rsidR="004E304F" w:rsidRDefault="004E304F" w:rsidP="00EC09C3">
            <w:pPr>
              <w:spacing w:before="40" w:after="40" w:line="220" w:lineRule="exact"/>
              <w:jc w:val="both"/>
              <w:rPr>
                <w:rFonts w:asciiTheme="majorHAnsi" w:hAnsiTheme="majorHAnsi"/>
                <w:color w:val="161718" w:themeColor="text1"/>
                <w:sz w:val="22"/>
                <w:lang w:val="bg-BG"/>
              </w:rPr>
            </w:pPr>
            <w:r w:rsidRPr="004E304F">
              <w:rPr>
                <w:rFonts w:asciiTheme="majorHAnsi" w:hAnsiTheme="majorHAnsi"/>
                <w:color w:val="161718" w:themeColor="text1"/>
                <w:sz w:val="22"/>
              </w:rPr>
              <w:t xml:space="preserve">As set out in the EPSR Action Plan, including notably in relation to principles 1, 4, 5, 8, 12, 17 and 20, deep transformations such as climate change, environmental challenges and </w:t>
            </w:r>
            <w:proofErr w:type="spellStart"/>
            <w:r w:rsidRPr="004E304F">
              <w:rPr>
                <w:rFonts w:asciiTheme="majorHAnsi" w:hAnsiTheme="majorHAnsi"/>
                <w:color w:val="161718" w:themeColor="text1"/>
                <w:sz w:val="22"/>
              </w:rPr>
              <w:t>digitalisation</w:t>
            </w:r>
            <w:proofErr w:type="spellEnd"/>
            <w:r w:rsidRPr="004E304F">
              <w:rPr>
                <w:rFonts w:asciiTheme="majorHAnsi" w:hAnsiTheme="majorHAnsi"/>
                <w:color w:val="161718" w:themeColor="text1"/>
                <w:sz w:val="22"/>
              </w:rPr>
              <w:t xml:space="preserve"> are fast changing our daily lives and are putting Europe’s social fabric to a test. Improving and adapting the EU’s ‘social rulebook’ is at the heart of Europe’s response to these changes, in accordance with the objectives of the European Green Deal and the Digital Agenda. This includes fostering an economy that works for people; investing in education and training, enhancing skills and equipping people for new green and digital jobs; promoting social progress and strengthening social protection; and promoting just transitions and ensuring solidarity between generations, leaving no one behind and providing access to essential services for all. Social innovation and social acceptance are key elements</w:t>
            </w:r>
            <w:r>
              <w:rPr>
                <w:rFonts w:asciiTheme="majorHAnsi" w:hAnsiTheme="majorHAnsi"/>
                <w:color w:val="161718" w:themeColor="text1"/>
                <w:sz w:val="22"/>
              </w:rPr>
              <w:t xml:space="preserve"> of a successful transformation</w:t>
            </w:r>
            <w:r>
              <w:rPr>
                <w:rFonts w:asciiTheme="majorHAnsi" w:hAnsiTheme="majorHAnsi"/>
                <w:color w:val="161718" w:themeColor="text1"/>
                <w:sz w:val="22"/>
                <w:lang w:val="bg-BG"/>
              </w:rPr>
              <w:t xml:space="preserve">. </w:t>
            </w:r>
            <w:r w:rsidRPr="004E304F">
              <w:rPr>
                <w:rFonts w:asciiTheme="majorHAnsi" w:hAnsiTheme="majorHAnsi"/>
                <w:color w:val="161718" w:themeColor="text1"/>
                <w:sz w:val="22"/>
              </w:rPr>
              <w:t>The call aims to develop and test integrated and inclusive social innovation approaches</w:t>
            </w:r>
            <w:r>
              <w:rPr>
                <w:rFonts w:asciiTheme="majorHAnsi" w:hAnsiTheme="majorHAnsi"/>
                <w:color w:val="161718" w:themeColor="text1"/>
                <w:sz w:val="22"/>
                <w:lang w:val="bg-BG"/>
              </w:rPr>
              <w:t>:</w:t>
            </w:r>
          </w:p>
          <w:p w14:paraId="032A0AA4" w14:textId="77777777" w:rsidR="004E304F" w:rsidRDefault="004E304F" w:rsidP="00EC09C3">
            <w:pPr>
              <w:pStyle w:val="ListParagraph"/>
              <w:numPr>
                <w:ilvl w:val="0"/>
                <w:numId w:val="48"/>
              </w:numPr>
              <w:spacing w:before="40" w:after="40" w:line="220" w:lineRule="exact"/>
              <w:jc w:val="both"/>
              <w:rPr>
                <w:rFonts w:asciiTheme="majorHAnsi" w:hAnsiTheme="majorHAnsi"/>
                <w:color w:val="161718" w:themeColor="text1"/>
                <w:sz w:val="22"/>
              </w:rPr>
            </w:pPr>
            <w:proofErr w:type="spellStart"/>
            <w:r w:rsidRPr="004E304F">
              <w:rPr>
                <w:rFonts w:asciiTheme="majorHAnsi" w:hAnsiTheme="majorHAnsi"/>
                <w:color w:val="161718" w:themeColor="text1"/>
                <w:sz w:val="22"/>
              </w:rPr>
              <w:t>in</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schools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or</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training</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centres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at</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work</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or</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in</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local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communities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or</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other</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relevant</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environments</w:t>
            </w:r>
            <w:proofErr w:type="spellEnd"/>
            <w:r w:rsidRPr="004E304F">
              <w:rPr>
                <w:rFonts w:asciiTheme="majorHAnsi" w:hAnsiTheme="majorHAnsi"/>
                <w:color w:val="161718" w:themeColor="text1"/>
                <w:sz w:val="22"/>
              </w:rPr>
              <w:t xml:space="preserve"> - </w:t>
            </w:r>
            <w:proofErr w:type="spellStart"/>
            <w:r w:rsidRPr="004E304F">
              <w:rPr>
                <w:rFonts w:asciiTheme="majorHAnsi" w:hAnsiTheme="majorHAnsi"/>
                <w:color w:val="161718" w:themeColor="text1"/>
                <w:sz w:val="22"/>
              </w:rPr>
              <w:t>to</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foster</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just</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green</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and</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digital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transitions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by</w:t>
            </w:r>
            <w:proofErr w:type="spellEnd"/>
            <w:r w:rsidRPr="004E304F">
              <w:rPr>
                <w:rFonts w:asciiTheme="majorHAnsi" w:hAnsiTheme="majorHAnsi"/>
                <w:color w:val="161718" w:themeColor="text1"/>
                <w:sz w:val="22"/>
              </w:rPr>
              <w:t>:</w:t>
            </w:r>
          </w:p>
          <w:p w14:paraId="7EE6E0F6" w14:textId="77777777" w:rsidR="004E304F" w:rsidRDefault="004E304F" w:rsidP="00EC09C3">
            <w:pPr>
              <w:pStyle w:val="ListParagraph"/>
              <w:numPr>
                <w:ilvl w:val="1"/>
                <w:numId w:val="48"/>
              </w:numPr>
              <w:spacing w:before="40" w:after="40" w:line="220" w:lineRule="exact"/>
              <w:jc w:val="both"/>
              <w:rPr>
                <w:rFonts w:asciiTheme="majorHAnsi" w:hAnsiTheme="majorHAnsi"/>
                <w:color w:val="161718" w:themeColor="text1"/>
                <w:sz w:val="22"/>
              </w:rPr>
            </w:pPr>
            <w:proofErr w:type="spellStart"/>
            <w:r w:rsidRPr="004E304F">
              <w:rPr>
                <w:rFonts w:asciiTheme="majorHAnsi" w:hAnsiTheme="majorHAnsi"/>
                <w:color w:val="161718" w:themeColor="text1"/>
                <w:sz w:val="22"/>
              </w:rPr>
              <w:t>identifying</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and</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addressing</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re</w:t>
            </w:r>
            <w:proofErr w:type="spellEnd"/>
            <w:r w:rsidRPr="004E304F">
              <w:rPr>
                <w:rFonts w:asciiTheme="majorHAnsi" w:hAnsiTheme="majorHAnsi"/>
                <w:color w:val="161718" w:themeColor="text1"/>
                <w:sz w:val="22"/>
              </w:rPr>
              <w:t>-/</w:t>
            </w:r>
            <w:proofErr w:type="spellStart"/>
            <w:r w:rsidRPr="004E304F">
              <w:rPr>
                <w:rFonts w:asciiTheme="majorHAnsi" w:hAnsiTheme="majorHAnsi"/>
                <w:color w:val="161718" w:themeColor="text1"/>
                <w:sz w:val="22"/>
              </w:rPr>
              <w:t>up</w:t>
            </w:r>
            <w:proofErr w:type="spellEnd"/>
            <w:r w:rsidRPr="004E304F">
              <w:rPr>
                <w:rFonts w:asciiTheme="majorHAnsi" w:hAnsiTheme="majorHAnsi"/>
                <w:color w:val="161718" w:themeColor="text1"/>
                <w:sz w:val="22"/>
              </w:rPr>
              <w:t>-)</w:t>
            </w:r>
            <w:proofErr w:type="spellStart"/>
            <w:r w:rsidRPr="004E304F">
              <w:rPr>
                <w:rFonts w:asciiTheme="majorHAnsi" w:hAnsiTheme="majorHAnsi"/>
                <w:color w:val="161718" w:themeColor="text1"/>
                <w:sz w:val="22"/>
              </w:rPr>
              <w:t>skilling</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and</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re</w:t>
            </w:r>
            <w:proofErr w:type="spellEnd"/>
            <w:r w:rsidRPr="004E304F">
              <w:rPr>
                <w:rFonts w:asciiTheme="majorHAnsi" w:hAnsiTheme="majorHAnsi"/>
                <w:color w:val="161718" w:themeColor="text1"/>
                <w:sz w:val="22"/>
              </w:rPr>
              <w:t>-)</w:t>
            </w:r>
            <w:proofErr w:type="spellStart"/>
            <w:r w:rsidRPr="004E304F">
              <w:rPr>
                <w:rFonts w:asciiTheme="majorHAnsi" w:hAnsiTheme="majorHAnsi"/>
                <w:color w:val="161718" w:themeColor="text1"/>
                <w:sz w:val="22"/>
              </w:rPr>
              <w:t>training</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needs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stemming</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from</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new</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green</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or</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digital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products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services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or</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technologies</w:t>
            </w:r>
            <w:proofErr w:type="spellEnd"/>
            <w:r w:rsidRPr="004E304F">
              <w:rPr>
                <w:rFonts w:asciiTheme="majorHAnsi" w:hAnsiTheme="majorHAnsi"/>
                <w:color w:val="161718" w:themeColor="text1"/>
                <w:sz w:val="22"/>
              </w:rPr>
              <w:t>;</w:t>
            </w:r>
          </w:p>
          <w:p w14:paraId="7A512939" w14:textId="77777777" w:rsidR="004E304F" w:rsidRDefault="004E304F" w:rsidP="00EC09C3">
            <w:pPr>
              <w:pStyle w:val="ListParagraph"/>
              <w:numPr>
                <w:ilvl w:val="1"/>
                <w:numId w:val="48"/>
              </w:numPr>
              <w:spacing w:before="40" w:after="40" w:line="220" w:lineRule="exact"/>
              <w:jc w:val="both"/>
              <w:rPr>
                <w:rFonts w:asciiTheme="majorHAnsi" w:hAnsiTheme="majorHAnsi"/>
                <w:color w:val="161718" w:themeColor="text1"/>
                <w:sz w:val="22"/>
              </w:rPr>
            </w:pPr>
            <w:proofErr w:type="spellStart"/>
            <w:r w:rsidRPr="004E304F">
              <w:rPr>
                <w:rFonts w:asciiTheme="majorHAnsi" w:hAnsiTheme="majorHAnsi"/>
                <w:color w:val="161718" w:themeColor="text1"/>
                <w:sz w:val="22"/>
              </w:rPr>
              <w:t>fostering</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social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acceptance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and</w:t>
            </w:r>
            <w:proofErr w:type="spellEnd"/>
            <w:r w:rsidRPr="004E304F">
              <w:rPr>
                <w:rFonts w:asciiTheme="majorHAnsi" w:hAnsiTheme="majorHAnsi"/>
                <w:color w:val="161718" w:themeColor="text1"/>
                <w:sz w:val="22"/>
              </w:rPr>
              <w:t>/</w:t>
            </w:r>
            <w:proofErr w:type="spellStart"/>
            <w:r w:rsidRPr="004E304F">
              <w:rPr>
                <w:rFonts w:asciiTheme="majorHAnsi" w:hAnsiTheme="majorHAnsi"/>
                <w:color w:val="161718" w:themeColor="text1"/>
                <w:sz w:val="22"/>
              </w:rPr>
              <w:t>or</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behavioural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changes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for</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more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sustainable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business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models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consumption</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patterns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and</w:t>
            </w:r>
            <w:proofErr w:type="spellEnd"/>
            <w:r w:rsidRPr="004E304F">
              <w:rPr>
                <w:rFonts w:asciiTheme="majorHAnsi" w:hAnsiTheme="majorHAnsi"/>
                <w:color w:val="161718" w:themeColor="text1"/>
                <w:sz w:val="22"/>
              </w:rPr>
              <w:t>/</w:t>
            </w:r>
            <w:proofErr w:type="spellStart"/>
            <w:r w:rsidRPr="004E304F">
              <w:rPr>
                <w:rFonts w:asciiTheme="majorHAnsi" w:hAnsiTheme="majorHAnsi"/>
                <w:color w:val="161718" w:themeColor="text1"/>
                <w:sz w:val="22"/>
              </w:rPr>
              <w:t>or</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modes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of</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transport</w:t>
            </w:r>
            <w:proofErr w:type="spellEnd"/>
            <w:r w:rsidRPr="004E304F">
              <w:rPr>
                <w:rFonts w:asciiTheme="majorHAnsi" w:hAnsiTheme="majorHAnsi"/>
                <w:color w:val="161718" w:themeColor="text1"/>
                <w:sz w:val="22"/>
              </w:rPr>
              <w:t>;</w:t>
            </w:r>
          </w:p>
          <w:p w14:paraId="16A757EF" w14:textId="77777777" w:rsidR="004E304F" w:rsidRDefault="004E304F" w:rsidP="00EC09C3">
            <w:pPr>
              <w:pStyle w:val="ListParagraph"/>
              <w:numPr>
                <w:ilvl w:val="1"/>
                <w:numId w:val="48"/>
              </w:numPr>
              <w:spacing w:before="40" w:after="40" w:line="220" w:lineRule="exact"/>
              <w:jc w:val="both"/>
              <w:rPr>
                <w:rFonts w:asciiTheme="majorHAnsi" w:hAnsiTheme="majorHAnsi"/>
                <w:color w:val="161718" w:themeColor="text1"/>
                <w:sz w:val="22"/>
              </w:rPr>
            </w:pPr>
            <w:proofErr w:type="spellStart"/>
            <w:r w:rsidRPr="004E304F">
              <w:rPr>
                <w:rFonts w:asciiTheme="majorHAnsi" w:hAnsiTheme="majorHAnsi"/>
                <w:color w:val="161718" w:themeColor="text1"/>
                <w:sz w:val="22"/>
              </w:rPr>
              <w:t>developing</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sustainability</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pathways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and</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transformation</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tools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for</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social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economy</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actors</w:t>
            </w:r>
            <w:proofErr w:type="spellEnd"/>
            <w:r w:rsidRPr="004E304F">
              <w:rPr>
                <w:rFonts w:asciiTheme="majorHAnsi" w:hAnsiTheme="majorHAnsi"/>
                <w:color w:val="161718" w:themeColor="text1"/>
                <w:sz w:val="22"/>
              </w:rPr>
              <w:t>;</w:t>
            </w:r>
          </w:p>
          <w:p w14:paraId="2CE538C7" w14:textId="77777777" w:rsidR="004E304F" w:rsidRDefault="004E304F" w:rsidP="00EC09C3">
            <w:pPr>
              <w:pStyle w:val="ListParagraph"/>
              <w:numPr>
                <w:ilvl w:val="1"/>
                <w:numId w:val="48"/>
              </w:numPr>
              <w:spacing w:before="40" w:after="40" w:line="220" w:lineRule="exact"/>
              <w:jc w:val="both"/>
              <w:rPr>
                <w:rFonts w:asciiTheme="majorHAnsi" w:hAnsiTheme="majorHAnsi"/>
                <w:color w:val="161718" w:themeColor="text1"/>
                <w:sz w:val="22"/>
              </w:rPr>
            </w:pPr>
            <w:proofErr w:type="spellStart"/>
            <w:r w:rsidRPr="004E304F">
              <w:rPr>
                <w:rFonts w:asciiTheme="majorHAnsi" w:hAnsiTheme="majorHAnsi"/>
                <w:color w:val="161718" w:themeColor="text1"/>
                <w:sz w:val="22"/>
              </w:rPr>
              <w:t>tailor</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solutions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to</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the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particular</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contexts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starting</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from</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general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models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such</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the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City</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Doughnut</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or</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macro</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level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climate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adaptation</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solutions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to</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other</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business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or</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local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environments</w:t>
            </w:r>
            <w:proofErr w:type="spellEnd"/>
            <w:r w:rsidRPr="004E304F">
              <w:rPr>
                <w:rFonts w:asciiTheme="majorHAnsi" w:hAnsiTheme="majorHAnsi"/>
                <w:color w:val="161718" w:themeColor="text1"/>
                <w:sz w:val="22"/>
              </w:rPr>
              <w:t>;</w:t>
            </w:r>
          </w:p>
          <w:p w14:paraId="70BFF2AC" w14:textId="77777777" w:rsidR="004E304F" w:rsidRPr="004E304F" w:rsidRDefault="004E304F" w:rsidP="00EC09C3">
            <w:pPr>
              <w:pStyle w:val="ListParagraph"/>
              <w:numPr>
                <w:ilvl w:val="1"/>
                <w:numId w:val="48"/>
              </w:numPr>
              <w:spacing w:before="40" w:after="40" w:line="220" w:lineRule="exact"/>
              <w:jc w:val="both"/>
              <w:rPr>
                <w:rFonts w:asciiTheme="majorHAnsi" w:hAnsiTheme="majorHAnsi"/>
                <w:color w:val="161718" w:themeColor="text1"/>
                <w:sz w:val="22"/>
              </w:rPr>
            </w:pPr>
            <w:proofErr w:type="spellStart"/>
            <w:r w:rsidRPr="004E304F">
              <w:rPr>
                <w:rFonts w:asciiTheme="majorHAnsi" w:hAnsiTheme="majorHAnsi"/>
                <w:color w:val="161718" w:themeColor="text1"/>
                <w:sz w:val="22"/>
              </w:rPr>
              <w:t>promoting</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the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implementation</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of</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the</w:t>
            </w:r>
            <w:proofErr w:type="spellEnd"/>
            <w:r w:rsidRPr="004E304F">
              <w:rPr>
                <w:rFonts w:asciiTheme="majorHAnsi" w:hAnsiTheme="majorHAnsi"/>
                <w:color w:val="161718" w:themeColor="text1"/>
                <w:sz w:val="22"/>
              </w:rPr>
              <w:t xml:space="preserve"> EPSR </w:t>
            </w:r>
            <w:proofErr w:type="spellStart"/>
            <w:r w:rsidRPr="004E304F">
              <w:rPr>
                <w:rFonts w:asciiTheme="majorHAnsi" w:hAnsiTheme="majorHAnsi"/>
                <w:color w:val="161718" w:themeColor="text1"/>
                <w:sz w:val="22"/>
              </w:rPr>
              <w:t>principle</w:t>
            </w:r>
            <w:proofErr w:type="spellEnd"/>
            <w:r w:rsidRPr="004E304F">
              <w:rPr>
                <w:rFonts w:asciiTheme="majorHAnsi" w:hAnsiTheme="majorHAnsi"/>
                <w:color w:val="161718" w:themeColor="text1"/>
                <w:sz w:val="22"/>
              </w:rPr>
              <w:t xml:space="preserve"> 20. </w:t>
            </w:r>
            <w:proofErr w:type="spellStart"/>
            <w:r w:rsidRPr="004E304F">
              <w:rPr>
                <w:rFonts w:asciiTheme="majorHAnsi" w:hAnsiTheme="majorHAnsi"/>
                <w:color w:val="161718" w:themeColor="text1"/>
                <w:sz w:val="22"/>
              </w:rPr>
              <w:t>Essential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services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including</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energy</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mobility</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and</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digital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communications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in</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the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context</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of</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the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green</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and</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digital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transitions</w:t>
            </w:r>
            <w:proofErr w:type="spellEnd"/>
            <w:r w:rsidRPr="004E304F">
              <w:rPr>
                <w:rFonts w:asciiTheme="majorHAnsi" w:hAnsiTheme="majorHAnsi"/>
                <w:color w:val="161718" w:themeColor="text1"/>
                <w:sz w:val="22"/>
              </w:rPr>
              <w:t>.</w:t>
            </w:r>
          </w:p>
          <w:p w14:paraId="0ECD9C29" w14:textId="77777777" w:rsidR="004E304F" w:rsidRDefault="004E304F" w:rsidP="00EC09C3">
            <w:pPr>
              <w:spacing w:before="40" w:after="40" w:line="220" w:lineRule="exact"/>
              <w:jc w:val="both"/>
              <w:rPr>
                <w:rFonts w:asciiTheme="majorHAnsi" w:hAnsiTheme="majorHAnsi"/>
                <w:color w:val="161718" w:themeColor="text1"/>
                <w:sz w:val="22"/>
              </w:rPr>
            </w:pPr>
            <w:r w:rsidRPr="004E304F">
              <w:rPr>
                <w:rFonts w:asciiTheme="majorHAnsi" w:hAnsiTheme="majorHAnsi"/>
                <w:color w:val="161718" w:themeColor="text1"/>
                <w:sz w:val="22"/>
              </w:rPr>
              <w:t>The main objective is to enable and step up a fair green and digital transition by promoting and disseminating inclusive social innovation</w:t>
            </w:r>
            <w:r>
              <w:rPr>
                <w:rFonts w:asciiTheme="majorHAnsi" w:hAnsiTheme="majorHAnsi"/>
                <w:color w:val="161718" w:themeColor="text1"/>
                <w:sz w:val="22"/>
              </w:rPr>
              <w:t xml:space="preserve"> approaches in the areas above. The foreseen results include:</w:t>
            </w:r>
          </w:p>
          <w:p w14:paraId="00EC8520" w14:textId="77777777" w:rsidR="004E304F" w:rsidRDefault="004E304F" w:rsidP="00EC09C3">
            <w:pPr>
              <w:pStyle w:val="ListParagraph"/>
              <w:numPr>
                <w:ilvl w:val="0"/>
                <w:numId w:val="48"/>
              </w:numPr>
              <w:spacing w:before="40" w:after="40" w:line="220" w:lineRule="exact"/>
              <w:jc w:val="both"/>
              <w:rPr>
                <w:rFonts w:asciiTheme="majorHAnsi" w:hAnsiTheme="majorHAnsi"/>
                <w:color w:val="161718" w:themeColor="text1"/>
                <w:sz w:val="22"/>
              </w:rPr>
            </w:pPr>
            <w:proofErr w:type="spellStart"/>
            <w:r w:rsidRPr="004E304F">
              <w:rPr>
                <w:rFonts w:asciiTheme="majorHAnsi" w:hAnsiTheme="majorHAnsi"/>
                <w:color w:val="161718" w:themeColor="text1"/>
                <w:sz w:val="22"/>
              </w:rPr>
              <w:t>Greater</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uptake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of</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new</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green</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and</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digital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technologies</w:t>
            </w:r>
            <w:proofErr w:type="spellEnd"/>
            <w:r>
              <w:rPr>
                <w:rFonts w:asciiTheme="majorHAnsi" w:hAnsiTheme="majorHAnsi"/>
                <w:color w:val="161718" w:themeColor="text1"/>
                <w:sz w:val="22"/>
              </w:rPr>
              <w:t>;</w:t>
            </w:r>
          </w:p>
          <w:p w14:paraId="0CBBC0E5" w14:textId="77777777" w:rsidR="004E304F" w:rsidRDefault="004E304F" w:rsidP="00EC09C3">
            <w:pPr>
              <w:pStyle w:val="ListParagraph"/>
              <w:numPr>
                <w:ilvl w:val="0"/>
                <w:numId w:val="48"/>
              </w:numPr>
              <w:spacing w:before="40" w:after="40" w:line="220" w:lineRule="exact"/>
              <w:jc w:val="both"/>
              <w:rPr>
                <w:rFonts w:asciiTheme="majorHAnsi" w:hAnsiTheme="majorHAnsi"/>
                <w:color w:val="161718" w:themeColor="text1"/>
                <w:sz w:val="22"/>
              </w:rPr>
            </w:pPr>
            <w:r w:rsidRPr="004E304F">
              <w:rPr>
                <w:rFonts w:asciiTheme="majorHAnsi" w:hAnsiTheme="majorHAnsi"/>
                <w:color w:val="161718" w:themeColor="text1"/>
                <w:sz w:val="22"/>
              </w:rPr>
              <w:t xml:space="preserve">New </w:t>
            </w:r>
            <w:proofErr w:type="spellStart"/>
            <w:r w:rsidRPr="004E304F">
              <w:rPr>
                <w:rFonts w:asciiTheme="majorHAnsi" w:hAnsiTheme="majorHAnsi"/>
                <w:color w:val="161718" w:themeColor="text1"/>
                <w:sz w:val="22"/>
              </w:rPr>
              <w:t>trainings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to</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endow</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European</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citizens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to</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make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the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most</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out</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the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green</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and</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digital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transitions</w:t>
            </w:r>
            <w:proofErr w:type="spellEnd"/>
            <w:r>
              <w:rPr>
                <w:rFonts w:asciiTheme="majorHAnsi" w:hAnsiTheme="majorHAnsi"/>
                <w:color w:val="161718" w:themeColor="text1"/>
                <w:sz w:val="22"/>
              </w:rPr>
              <w:t>;</w:t>
            </w:r>
          </w:p>
          <w:p w14:paraId="19E3C160" w14:textId="77777777" w:rsidR="004E304F" w:rsidRDefault="004E304F" w:rsidP="00EC09C3">
            <w:pPr>
              <w:pStyle w:val="ListParagraph"/>
              <w:numPr>
                <w:ilvl w:val="0"/>
                <w:numId w:val="48"/>
              </w:numPr>
              <w:spacing w:before="40" w:after="40" w:line="220" w:lineRule="exact"/>
              <w:jc w:val="both"/>
              <w:rPr>
                <w:rFonts w:asciiTheme="majorHAnsi" w:hAnsiTheme="majorHAnsi"/>
                <w:color w:val="161718" w:themeColor="text1"/>
                <w:sz w:val="22"/>
              </w:rPr>
            </w:pPr>
            <w:proofErr w:type="spellStart"/>
            <w:r w:rsidRPr="004E304F">
              <w:rPr>
                <w:rFonts w:asciiTheme="majorHAnsi" w:hAnsiTheme="majorHAnsi"/>
                <w:color w:val="161718" w:themeColor="text1"/>
                <w:sz w:val="22"/>
              </w:rPr>
              <w:t>Increase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social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acceptance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and</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ownership</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for</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fairer</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and</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more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sustainable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business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models</w:t>
            </w:r>
            <w:proofErr w:type="spellEnd"/>
            <w:r>
              <w:rPr>
                <w:rFonts w:asciiTheme="majorHAnsi" w:hAnsiTheme="majorHAnsi"/>
                <w:color w:val="161718" w:themeColor="text1"/>
                <w:sz w:val="22"/>
              </w:rPr>
              <w:t>;</w:t>
            </w:r>
          </w:p>
          <w:p w14:paraId="517E36FC" w14:textId="77777777" w:rsidR="004E304F" w:rsidRDefault="004E304F" w:rsidP="00EC09C3">
            <w:pPr>
              <w:pStyle w:val="ListParagraph"/>
              <w:numPr>
                <w:ilvl w:val="0"/>
                <w:numId w:val="48"/>
              </w:numPr>
              <w:spacing w:before="40" w:after="40" w:line="220" w:lineRule="exact"/>
              <w:jc w:val="both"/>
              <w:rPr>
                <w:rFonts w:asciiTheme="majorHAnsi" w:hAnsiTheme="majorHAnsi"/>
                <w:color w:val="161718" w:themeColor="text1"/>
                <w:sz w:val="22"/>
              </w:rPr>
            </w:pPr>
            <w:proofErr w:type="spellStart"/>
            <w:r w:rsidRPr="004E304F">
              <w:rPr>
                <w:rFonts w:asciiTheme="majorHAnsi" w:hAnsiTheme="majorHAnsi"/>
                <w:color w:val="161718" w:themeColor="text1"/>
                <w:sz w:val="22"/>
              </w:rPr>
              <w:t>Develop</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transformation</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tools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for</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social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economy</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actors</w:t>
            </w:r>
            <w:proofErr w:type="spellEnd"/>
            <w:r>
              <w:rPr>
                <w:rFonts w:asciiTheme="majorHAnsi" w:hAnsiTheme="majorHAnsi"/>
                <w:color w:val="161718" w:themeColor="text1"/>
                <w:sz w:val="22"/>
              </w:rPr>
              <w:t>;</w:t>
            </w:r>
          </w:p>
          <w:p w14:paraId="72103F18" w14:textId="77777777" w:rsidR="004E304F" w:rsidRPr="004E304F" w:rsidRDefault="004E304F" w:rsidP="00EC09C3">
            <w:pPr>
              <w:pStyle w:val="ListParagraph"/>
              <w:numPr>
                <w:ilvl w:val="0"/>
                <w:numId w:val="48"/>
              </w:numPr>
              <w:spacing w:before="40" w:after="40" w:line="220" w:lineRule="exact"/>
              <w:jc w:val="both"/>
              <w:rPr>
                <w:rFonts w:asciiTheme="majorHAnsi" w:hAnsiTheme="majorHAnsi"/>
                <w:color w:val="161718" w:themeColor="text1"/>
                <w:sz w:val="22"/>
              </w:rPr>
            </w:pPr>
            <w:proofErr w:type="spellStart"/>
            <w:r w:rsidRPr="004E304F">
              <w:rPr>
                <w:rFonts w:asciiTheme="majorHAnsi" w:hAnsiTheme="majorHAnsi"/>
                <w:color w:val="161718" w:themeColor="text1"/>
                <w:sz w:val="22"/>
              </w:rPr>
              <w:t>Engage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with</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local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regional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national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authorities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well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social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partners</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and</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civil</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society</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at</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large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to</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maximise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the</w:t>
            </w:r>
            <w:proofErr w:type="spellEnd"/>
            <w:r w:rsidRPr="004E304F">
              <w:rPr>
                <w:rFonts w:asciiTheme="majorHAnsi" w:hAnsiTheme="majorHAnsi"/>
                <w:color w:val="161718" w:themeColor="text1"/>
                <w:sz w:val="22"/>
              </w:rPr>
              <w:t xml:space="preserve"> </w:t>
            </w:r>
            <w:proofErr w:type="spellStart"/>
            <w:r w:rsidRPr="004E304F">
              <w:rPr>
                <w:rFonts w:asciiTheme="majorHAnsi" w:hAnsiTheme="majorHAnsi"/>
                <w:color w:val="161718" w:themeColor="text1"/>
                <w:sz w:val="22"/>
              </w:rPr>
              <w:t>impact</w:t>
            </w:r>
            <w:proofErr w:type="spellEnd"/>
            <w:r>
              <w:rPr>
                <w:rFonts w:asciiTheme="majorHAnsi" w:hAnsiTheme="majorHAnsi"/>
                <w:color w:val="161718" w:themeColor="text1"/>
                <w:sz w:val="22"/>
              </w:rPr>
              <w:t>.</w:t>
            </w:r>
          </w:p>
        </w:tc>
      </w:tr>
      <w:tr w:rsidR="004E304F" w:rsidRPr="009A6310" w14:paraId="5A41E973" w14:textId="77777777" w:rsidTr="00002604">
        <w:trPr>
          <w:trHeight w:val="849"/>
        </w:trPr>
        <w:tc>
          <w:tcPr>
            <w:tcW w:w="567" w:type="dxa"/>
          </w:tcPr>
          <w:p w14:paraId="70E72E46" w14:textId="77777777" w:rsidR="004E304F" w:rsidRPr="009A6310" w:rsidRDefault="004E304F" w:rsidP="00002604">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2018688" behindDoc="0" locked="0" layoutInCell="1" allowOverlap="1" wp14:anchorId="7750B7A4" wp14:editId="6EA20F9A">
                  <wp:simplePos x="0" y="0"/>
                  <wp:positionH relativeFrom="column">
                    <wp:posOffset>-22118</wp:posOffset>
                  </wp:positionH>
                  <wp:positionV relativeFrom="paragraph">
                    <wp:posOffset>-8890</wp:posOffset>
                  </wp:positionV>
                  <wp:extent cx="342720" cy="360000"/>
                  <wp:effectExtent l="0" t="0" r="635" b="254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FE73354" w14:textId="77777777" w:rsidR="004E304F" w:rsidRPr="009A6310" w:rsidRDefault="004E304F"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13A9201E" w14:textId="77777777" w:rsidR="004E304F" w:rsidRPr="004E304F" w:rsidRDefault="00EE34FB" w:rsidP="00EC09C3">
            <w:pPr>
              <w:spacing w:before="40" w:after="40" w:line="200" w:lineRule="exact"/>
              <w:jc w:val="both"/>
              <w:rPr>
                <w:rFonts w:asciiTheme="majorHAnsi" w:hAnsiTheme="majorHAnsi"/>
                <w:color w:val="0066FF"/>
                <w:sz w:val="24"/>
                <w:szCs w:val="24"/>
                <w:lang w:val="bg-BG"/>
              </w:rPr>
            </w:pPr>
            <w:hyperlink r:id="rId56" w:history="1">
              <w:r w:rsidR="004E304F" w:rsidRPr="00E33EA9">
                <w:rPr>
                  <w:rStyle w:val="Hyperlink"/>
                  <w:rFonts w:asciiTheme="majorHAnsi" w:hAnsiTheme="majorHAnsi"/>
                  <w:color w:val="0066FF"/>
                  <w:sz w:val="24"/>
                  <w:szCs w:val="24"/>
                </w:rPr>
                <w:t>https://ec.europa.eu/info/funding-tenders/opportunities/portal/screen/opportunities/topic-details/esf-2022-soc-innov;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4E304F" w:rsidRPr="00E33EA9">
              <w:rPr>
                <w:rFonts w:asciiTheme="majorHAnsi" w:hAnsiTheme="majorHAnsi"/>
                <w:color w:val="0066FF"/>
                <w:sz w:val="24"/>
                <w:szCs w:val="24"/>
                <w:lang w:val="bg-BG"/>
              </w:rPr>
              <w:t xml:space="preserve"> </w:t>
            </w:r>
          </w:p>
        </w:tc>
      </w:tr>
    </w:tbl>
    <w:p w14:paraId="2DA5D6B7" w14:textId="77777777" w:rsidR="009474ED" w:rsidRDefault="009474ED" w:rsidP="009474ED">
      <w:pPr>
        <w:spacing w:line="240" w:lineRule="auto"/>
        <w:rPr>
          <w:rFonts w:asciiTheme="majorHAnsi" w:hAnsiTheme="majorHAnsi"/>
          <w:sz w:val="24"/>
          <w:szCs w:val="24"/>
          <w:lang w:eastAsia="bg-BG"/>
        </w:rPr>
      </w:pPr>
    </w:p>
    <w:p w14:paraId="4E2B0093" w14:textId="77777777" w:rsidR="009474ED" w:rsidRDefault="009474ED" w:rsidP="009474ED">
      <w:pPr>
        <w:spacing w:line="240" w:lineRule="auto"/>
        <w:rPr>
          <w:rFonts w:asciiTheme="majorHAnsi" w:hAnsiTheme="majorHAnsi"/>
          <w:sz w:val="24"/>
          <w:szCs w:val="24"/>
          <w:lang w:eastAsia="bg-BG"/>
        </w:rPr>
      </w:pPr>
    </w:p>
    <w:p w14:paraId="62C1D5ED" w14:textId="77777777" w:rsidR="009474ED" w:rsidRPr="0076207F" w:rsidRDefault="000769AB" w:rsidP="000769AB">
      <w:pPr>
        <w:pStyle w:val="Heading3"/>
        <w:numPr>
          <w:ilvl w:val="1"/>
          <w:numId w:val="38"/>
        </w:numPr>
        <w:shd w:val="clear" w:color="auto" w:fill="A4063E" w:themeFill="accent6"/>
        <w:jc w:val="both"/>
        <w:rPr>
          <w:b/>
          <w:i w:val="0"/>
        </w:rPr>
      </w:pPr>
      <w:bookmarkStart w:id="52" w:name="_Toc104216842"/>
      <w:r w:rsidRPr="000769AB">
        <w:rPr>
          <w:b/>
          <w:i w:val="0"/>
        </w:rPr>
        <w:t>USER DRIVEN APPLICATIONS AND TOOLS FOR REGIONAL AND LOCAL AUTHORITIES, AND OTHER END USERS FOCUSING ON CLIMATE IMPACTS, DATA AND KNOWLEDGE</w:t>
      </w:r>
      <w:bookmarkEnd w:id="52"/>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9474ED" w:rsidRPr="009A6310" w14:paraId="2BBD100E" w14:textId="77777777" w:rsidTr="00002604">
        <w:trPr>
          <w:trHeight w:val="741"/>
        </w:trPr>
        <w:tc>
          <w:tcPr>
            <w:tcW w:w="567" w:type="dxa"/>
          </w:tcPr>
          <w:p w14:paraId="4138CCB9" w14:textId="77777777" w:rsidR="009474ED" w:rsidRPr="009A6310" w:rsidRDefault="009474ED"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20736" behindDoc="0" locked="0" layoutInCell="1" allowOverlap="1" wp14:anchorId="5A3D7F0E" wp14:editId="04401C86">
                  <wp:simplePos x="0" y="0"/>
                  <wp:positionH relativeFrom="margin">
                    <wp:posOffset>6985</wp:posOffset>
                  </wp:positionH>
                  <wp:positionV relativeFrom="paragraph">
                    <wp:posOffset>-13335</wp:posOffset>
                  </wp:positionV>
                  <wp:extent cx="318135" cy="287655"/>
                  <wp:effectExtent l="0" t="0" r="571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B12B710" w14:textId="77777777" w:rsidR="009474ED" w:rsidRPr="009A6310" w:rsidRDefault="009474ED"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5805C331" w14:textId="77777777" w:rsidR="009474ED" w:rsidRDefault="000769AB" w:rsidP="00002604">
            <w:pPr>
              <w:spacing w:before="40" w:after="40"/>
              <w:jc w:val="both"/>
              <w:rPr>
                <w:rFonts w:asciiTheme="majorHAnsi" w:hAnsiTheme="majorHAnsi"/>
                <w:b/>
                <w:color w:val="161718" w:themeColor="text1"/>
                <w:sz w:val="22"/>
              </w:rPr>
            </w:pPr>
            <w:r w:rsidRPr="000769AB">
              <w:rPr>
                <w:rFonts w:asciiTheme="majorHAnsi" w:hAnsiTheme="majorHAnsi"/>
                <w:b/>
                <w:color w:val="161718" w:themeColor="text1"/>
                <w:sz w:val="22"/>
              </w:rPr>
              <w:t>HORIZON-MISS-2022-CLIMA-01-01</w:t>
            </w:r>
          </w:p>
          <w:p w14:paraId="701E1B98" w14:textId="77777777" w:rsidR="009474ED" w:rsidRPr="00E22ABD" w:rsidRDefault="009474ED" w:rsidP="00002604">
            <w:pPr>
              <w:spacing w:before="40" w:after="40"/>
              <w:jc w:val="both"/>
              <w:rPr>
                <w:rFonts w:asciiTheme="majorHAnsi" w:hAnsiTheme="majorHAnsi"/>
                <w:color w:val="161718" w:themeColor="text1"/>
                <w:sz w:val="22"/>
              </w:rPr>
            </w:pPr>
            <w:proofErr w:type="spellStart"/>
            <w:r w:rsidRPr="00E22ABD">
              <w:rPr>
                <w:rFonts w:asciiTheme="majorHAnsi" w:hAnsiTheme="majorHAnsi"/>
                <w:b/>
                <w:color w:val="161718" w:themeColor="text1"/>
                <w:sz w:val="22"/>
              </w:rPr>
              <w:t>Programme</w:t>
            </w:r>
            <w:proofErr w:type="spellEnd"/>
            <w:r w:rsidRPr="00E22ABD">
              <w:rPr>
                <w:rFonts w:asciiTheme="majorHAnsi" w:hAnsiTheme="majorHAnsi"/>
                <w:b/>
                <w:color w:val="161718" w:themeColor="text1"/>
                <w:sz w:val="22"/>
              </w:rPr>
              <w:t>:</w:t>
            </w:r>
            <w:r w:rsidR="000769AB">
              <w:rPr>
                <w:rFonts w:asciiTheme="majorHAnsi" w:hAnsiTheme="majorHAnsi"/>
                <w:color w:val="161718" w:themeColor="text1"/>
                <w:sz w:val="22"/>
              </w:rPr>
              <w:t xml:space="preserve"> </w:t>
            </w:r>
            <w:r w:rsidR="000769AB">
              <w:t xml:space="preserve"> </w:t>
            </w:r>
            <w:r w:rsidR="000769AB" w:rsidRPr="000769AB">
              <w:rPr>
                <w:rFonts w:asciiTheme="majorHAnsi" w:hAnsiTheme="majorHAnsi"/>
                <w:color w:val="161718" w:themeColor="text1"/>
                <w:sz w:val="22"/>
              </w:rPr>
              <w:t xml:space="preserve">Horizon Europe Framework </w:t>
            </w:r>
            <w:proofErr w:type="spellStart"/>
            <w:r w:rsidR="000769AB" w:rsidRPr="000769AB">
              <w:rPr>
                <w:rFonts w:asciiTheme="majorHAnsi" w:hAnsiTheme="majorHAnsi"/>
                <w:color w:val="161718" w:themeColor="text1"/>
                <w:sz w:val="22"/>
              </w:rPr>
              <w:t>Programme</w:t>
            </w:r>
            <w:proofErr w:type="spellEnd"/>
            <w:r w:rsidR="000769AB" w:rsidRPr="000769AB">
              <w:rPr>
                <w:rFonts w:asciiTheme="majorHAnsi" w:hAnsiTheme="majorHAnsi"/>
                <w:color w:val="161718" w:themeColor="text1"/>
                <w:sz w:val="22"/>
              </w:rPr>
              <w:t xml:space="preserve"> (HORIZON)</w:t>
            </w:r>
          </w:p>
          <w:p w14:paraId="4E158C88" w14:textId="77777777" w:rsidR="009474ED" w:rsidRPr="00431751" w:rsidRDefault="009474ED" w:rsidP="00002604">
            <w:pPr>
              <w:spacing w:before="40" w:after="40"/>
              <w:jc w:val="both"/>
              <w:rPr>
                <w:rFonts w:asciiTheme="majorHAnsi" w:hAnsiTheme="majorHAnsi"/>
                <w:color w:val="161718" w:themeColor="text1"/>
                <w:sz w:val="22"/>
              </w:rPr>
            </w:pPr>
            <w:r w:rsidRPr="00E22ABD">
              <w:rPr>
                <w:rFonts w:asciiTheme="majorHAnsi" w:hAnsiTheme="majorHAnsi"/>
                <w:b/>
                <w:color w:val="161718" w:themeColor="text1"/>
                <w:sz w:val="22"/>
              </w:rPr>
              <w:t>Call:</w:t>
            </w:r>
            <w:r w:rsidR="000769AB">
              <w:rPr>
                <w:rFonts w:asciiTheme="majorHAnsi" w:hAnsiTheme="majorHAnsi"/>
                <w:color w:val="161718" w:themeColor="text1"/>
                <w:sz w:val="22"/>
              </w:rPr>
              <w:t xml:space="preserve"> </w:t>
            </w:r>
            <w:r w:rsidR="000769AB">
              <w:t xml:space="preserve"> </w:t>
            </w:r>
            <w:r w:rsidR="000769AB" w:rsidRPr="000769AB">
              <w:rPr>
                <w:rFonts w:asciiTheme="majorHAnsi" w:hAnsiTheme="majorHAnsi"/>
                <w:color w:val="161718" w:themeColor="text1"/>
                <w:sz w:val="22"/>
              </w:rPr>
              <w:t>Research and Innovation actions in support of the implementation of the Adaptation to Climate Change Mission</w:t>
            </w:r>
          </w:p>
        </w:tc>
      </w:tr>
      <w:tr w:rsidR="009474ED" w:rsidRPr="009A6310" w14:paraId="5D1DDEB5" w14:textId="77777777" w:rsidTr="00002604">
        <w:trPr>
          <w:trHeight w:hRule="exact" w:val="454"/>
        </w:trPr>
        <w:tc>
          <w:tcPr>
            <w:tcW w:w="567" w:type="dxa"/>
          </w:tcPr>
          <w:p w14:paraId="0F1DA9FA" w14:textId="77777777" w:rsidR="009474ED" w:rsidRPr="009A6310" w:rsidRDefault="009474ED" w:rsidP="00002604">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2021760" behindDoc="0" locked="0" layoutInCell="1" allowOverlap="1" wp14:anchorId="2A92EB64" wp14:editId="615D2355">
                  <wp:simplePos x="0" y="0"/>
                  <wp:positionH relativeFrom="margin">
                    <wp:posOffset>-21590</wp:posOffset>
                  </wp:positionH>
                  <wp:positionV relativeFrom="paragraph">
                    <wp:posOffset>-31115</wp:posOffset>
                  </wp:positionV>
                  <wp:extent cx="318135" cy="287655"/>
                  <wp:effectExtent l="0" t="0" r="571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00E9AD7" w14:textId="77777777" w:rsidR="009474ED" w:rsidRPr="009A6310" w:rsidRDefault="009474ED"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4B56D45D" w14:textId="77777777" w:rsidR="009474ED" w:rsidRPr="009A6310" w:rsidRDefault="000769AB" w:rsidP="00002604">
            <w:pPr>
              <w:spacing w:line="180" w:lineRule="exact"/>
              <w:jc w:val="both"/>
              <w:rPr>
                <w:rFonts w:asciiTheme="majorHAnsi" w:hAnsiTheme="majorHAnsi"/>
                <w:color w:val="161718" w:themeColor="text1"/>
                <w:sz w:val="22"/>
              </w:rPr>
            </w:pPr>
            <w:r w:rsidRPr="000769AB">
              <w:rPr>
                <w:rFonts w:asciiTheme="majorHAnsi" w:hAnsiTheme="majorHAnsi"/>
                <w:color w:val="161718" w:themeColor="text1"/>
                <w:sz w:val="22"/>
              </w:rPr>
              <w:t>HORIZON-RIA HORIZON Research and Innovation Actions</w:t>
            </w:r>
          </w:p>
        </w:tc>
      </w:tr>
      <w:tr w:rsidR="009474ED" w:rsidRPr="009A6310" w14:paraId="661CD10F" w14:textId="77777777" w:rsidTr="00002604">
        <w:tc>
          <w:tcPr>
            <w:tcW w:w="567" w:type="dxa"/>
          </w:tcPr>
          <w:p w14:paraId="5DF5B4F2" w14:textId="77777777" w:rsidR="009474ED" w:rsidRPr="009A6310" w:rsidRDefault="009474ED"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22784" behindDoc="0" locked="0" layoutInCell="1" allowOverlap="1" wp14:anchorId="4D216312" wp14:editId="14E298A9">
                  <wp:simplePos x="0" y="0"/>
                  <wp:positionH relativeFrom="margin">
                    <wp:posOffset>5080</wp:posOffset>
                  </wp:positionH>
                  <wp:positionV relativeFrom="paragraph">
                    <wp:posOffset>33655</wp:posOffset>
                  </wp:positionV>
                  <wp:extent cx="312420" cy="28765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62B9709" w14:textId="77777777" w:rsidR="009474ED" w:rsidRPr="009A6310" w:rsidRDefault="009474ED"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414DF60F" w14:textId="77777777" w:rsidR="009474ED" w:rsidRPr="0096307B" w:rsidRDefault="009474ED" w:rsidP="00002604">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66E5635B" w14:textId="77777777" w:rsidR="009474ED" w:rsidRPr="0096307B" w:rsidRDefault="009474ED" w:rsidP="00002604">
            <w:pPr>
              <w:spacing w:before="40" w:after="40"/>
              <w:jc w:val="both"/>
              <w:rPr>
                <w:rFonts w:asciiTheme="majorHAnsi" w:hAnsiTheme="majorHAnsi"/>
                <w:b/>
                <w:color w:val="auto"/>
                <w:sz w:val="22"/>
              </w:rPr>
            </w:pPr>
            <w:r>
              <w:rPr>
                <w:rFonts w:asciiTheme="majorHAnsi" w:hAnsiTheme="majorHAnsi"/>
                <w:b/>
                <w:color w:val="auto"/>
                <w:sz w:val="22"/>
              </w:rPr>
              <w:t xml:space="preserve">Planned opening date: </w:t>
            </w:r>
            <w:r>
              <w:t xml:space="preserve"> </w:t>
            </w:r>
            <w:r w:rsidR="000769AB">
              <w:t xml:space="preserve"> </w:t>
            </w:r>
            <w:r w:rsidR="000769AB" w:rsidRPr="000769AB">
              <w:rPr>
                <w:rFonts w:asciiTheme="majorHAnsi" w:hAnsiTheme="majorHAnsi"/>
                <w:color w:val="auto"/>
                <w:sz w:val="22"/>
              </w:rPr>
              <w:t>12 May 2022</w:t>
            </w:r>
          </w:p>
          <w:p w14:paraId="092185F6" w14:textId="77777777" w:rsidR="009474ED" w:rsidRPr="00AB6231" w:rsidRDefault="009474ED" w:rsidP="00002604">
            <w:pPr>
              <w:spacing w:before="40" w:after="120"/>
              <w:jc w:val="both"/>
            </w:pPr>
            <w:r>
              <w:rPr>
                <w:rFonts w:asciiTheme="majorHAnsi" w:hAnsiTheme="majorHAnsi"/>
                <w:b/>
                <w:color w:val="auto"/>
                <w:sz w:val="22"/>
              </w:rPr>
              <w:t xml:space="preserve">Deadline date: </w:t>
            </w:r>
            <w:r w:rsidR="000769AB">
              <w:t xml:space="preserve"> </w:t>
            </w:r>
            <w:r w:rsidR="000769AB" w:rsidRPr="000769AB">
              <w:rPr>
                <w:rFonts w:asciiTheme="majorHAnsi" w:hAnsiTheme="majorHAnsi"/>
                <w:color w:val="auto"/>
                <w:sz w:val="22"/>
              </w:rPr>
              <w:t>27 September 2022 17:00:00 Brussels time</w:t>
            </w:r>
          </w:p>
        </w:tc>
      </w:tr>
      <w:tr w:rsidR="009474ED" w:rsidRPr="009A6310" w14:paraId="370D0542" w14:textId="77777777" w:rsidTr="00002604">
        <w:tc>
          <w:tcPr>
            <w:tcW w:w="567" w:type="dxa"/>
          </w:tcPr>
          <w:p w14:paraId="7A8D0A1B" w14:textId="77777777" w:rsidR="009474ED" w:rsidRPr="009A6310" w:rsidRDefault="009474ED" w:rsidP="00002604">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2024832" behindDoc="0" locked="0" layoutInCell="1" allowOverlap="1" wp14:anchorId="54074D2E" wp14:editId="3728C9FC">
                  <wp:simplePos x="0" y="0"/>
                  <wp:positionH relativeFrom="column">
                    <wp:posOffset>-40005</wp:posOffset>
                  </wp:positionH>
                  <wp:positionV relativeFrom="paragraph">
                    <wp:posOffset>-58420</wp:posOffset>
                  </wp:positionV>
                  <wp:extent cx="369570" cy="359410"/>
                  <wp:effectExtent l="0" t="0" r="0" b="254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FC9AFF6" w14:textId="77777777" w:rsidR="009474ED" w:rsidRPr="009A6310" w:rsidRDefault="009474ED"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47703779" w14:textId="77777777" w:rsidR="009474ED" w:rsidRPr="0084235B" w:rsidRDefault="009474ED" w:rsidP="00002604">
            <w:pPr>
              <w:spacing w:before="40" w:after="120"/>
              <w:rPr>
                <w:rFonts w:asciiTheme="majorHAnsi" w:hAnsiTheme="majorHAnsi"/>
                <w:b/>
                <w:color w:val="auto"/>
                <w:sz w:val="22"/>
              </w:rPr>
            </w:pPr>
            <w:r>
              <w:rPr>
                <w:rFonts w:asciiTheme="majorHAnsi" w:hAnsiTheme="majorHAnsi"/>
                <w:b/>
                <w:color w:val="auto"/>
                <w:sz w:val="22"/>
              </w:rPr>
              <w:t xml:space="preserve">EUR </w:t>
            </w:r>
            <w:r>
              <w:t xml:space="preserve"> </w:t>
            </w:r>
            <w:r w:rsidR="000769AB">
              <w:t xml:space="preserve"> </w:t>
            </w:r>
            <w:r w:rsidR="000769AB" w:rsidRPr="000769AB">
              <w:rPr>
                <w:rFonts w:asciiTheme="majorHAnsi" w:hAnsiTheme="majorHAnsi"/>
                <w:b/>
                <w:color w:val="auto"/>
                <w:sz w:val="22"/>
              </w:rPr>
              <w:t>88 315 382</w:t>
            </w:r>
          </w:p>
        </w:tc>
      </w:tr>
      <w:tr w:rsidR="009474ED" w:rsidRPr="005B047D" w14:paraId="6CC5DAC2" w14:textId="77777777" w:rsidTr="00002604">
        <w:tc>
          <w:tcPr>
            <w:tcW w:w="567" w:type="dxa"/>
          </w:tcPr>
          <w:p w14:paraId="098F88D3" w14:textId="77777777" w:rsidR="009474ED" w:rsidRPr="009A6310" w:rsidRDefault="009474ED"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23808" behindDoc="0" locked="0" layoutInCell="1" allowOverlap="1" wp14:anchorId="32D98E15" wp14:editId="5F2C84AF">
                  <wp:simplePos x="0" y="0"/>
                  <wp:positionH relativeFrom="column">
                    <wp:posOffset>10160</wp:posOffset>
                  </wp:positionH>
                  <wp:positionV relativeFrom="paragraph">
                    <wp:posOffset>33655</wp:posOffset>
                  </wp:positionV>
                  <wp:extent cx="270358" cy="32400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280C3F1" w14:textId="77777777" w:rsidR="009474ED" w:rsidRPr="00AB6231" w:rsidRDefault="009474ED" w:rsidP="00002604">
            <w:pPr>
              <w:spacing w:before="40" w:after="40"/>
              <w:rPr>
                <w:rFonts w:asciiTheme="majorHAnsi" w:hAnsiTheme="majorHAnsi"/>
                <w:b/>
                <w:color w:val="A4063E" w:themeColor="accent1"/>
                <w:sz w:val="22"/>
              </w:rPr>
            </w:pPr>
            <w:r w:rsidRPr="00AB6231">
              <w:rPr>
                <w:rFonts w:asciiTheme="majorHAnsi" w:hAnsiTheme="majorHAnsi"/>
                <w:b/>
                <w:color w:val="A4063E" w:themeColor="accent1"/>
                <w:sz w:val="22"/>
              </w:rPr>
              <w:t>Description</w:t>
            </w:r>
          </w:p>
        </w:tc>
        <w:tc>
          <w:tcPr>
            <w:tcW w:w="8646" w:type="dxa"/>
            <w:vAlign w:val="center"/>
          </w:tcPr>
          <w:p w14:paraId="00E9E4B9" w14:textId="77777777" w:rsidR="000769AB" w:rsidRPr="000769AB" w:rsidRDefault="000769AB" w:rsidP="000769AB">
            <w:pPr>
              <w:spacing w:before="40" w:after="40"/>
              <w:jc w:val="both"/>
              <w:rPr>
                <w:rFonts w:asciiTheme="majorHAnsi" w:hAnsiTheme="majorHAnsi"/>
                <w:color w:val="161718" w:themeColor="text1"/>
                <w:sz w:val="22"/>
              </w:rPr>
            </w:pPr>
            <w:r w:rsidRPr="000769AB">
              <w:rPr>
                <w:rFonts w:asciiTheme="majorHAnsi" w:hAnsiTheme="majorHAnsi"/>
                <w:color w:val="161718" w:themeColor="text1"/>
                <w:sz w:val="22"/>
              </w:rPr>
              <w:t>Projects are expected to contribute to all of the following outcomes:</w:t>
            </w:r>
          </w:p>
          <w:p w14:paraId="27F83D76" w14:textId="77777777" w:rsidR="000769AB" w:rsidRDefault="000769AB" w:rsidP="000769AB">
            <w:pPr>
              <w:pStyle w:val="ListParagraph"/>
              <w:numPr>
                <w:ilvl w:val="0"/>
                <w:numId w:val="49"/>
              </w:numPr>
              <w:spacing w:before="40" w:after="40"/>
              <w:jc w:val="both"/>
              <w:rPr>
                <w:rFonts w:asciiTheme="majorHAnsi" w:hAnsiTheme="majorHAnsi"/>
                <w:color w:val="161718" w:themeColor="text1"/>
                <w:sz w:val="22"/>
              </w:rPr>
            </w:pPr>
            <w:proofErr w:type="spellStart"/>
            <w:r w:rsidRPr="000769AB">
              <w:rPr>
                <w:rFonts w:asciiTheme="majorHAnsi" w:hAnsiTheme="majorHAnsi"/>
                <w:color w:val="161718" w:themeColor="text1"/>
                <w:sz w:val="22"/>
              </w:rPr>
              <w:t>Better</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access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to</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and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transformation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of</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the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already</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openly</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available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climate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data</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in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the</w:t>
            </w:r>
            <w:proofErr w:type="spellEnd"/>
            <w:r w:rsidRPr="000769AB">
              <w:rPr>
                <w:rFonts w:asciiTheme="majorHAnsi" w:hAnsiTheme="majorHAnsi"/>
                <w:color w:val="161718" w:themeColor="text1"/>
                <w:sz w:val="22"/>
              </w:rPr>
              <w:t xml:space="preserve"> C3S </w:t>
            </w:r>
            <w:proofErr w:type="spellStart"/>
            <w:r w:rsidRPr="000769AB">
              <w:rPr>
                <w:rFonts w:asciiTheme="majorHAnsi" w:hAnsiTheme="majorHAnsi"/>
                <w:color w:val="161718" w:themeColor="text1"/>
                <w:sz w:val="22"/>
              </w:rPr>
              <w:t>Climate</w:t>
            </w:r>
            <w:proofErr w:type="spellEnd"/>
            <w:r w:rsidRPr="000769AB">
              <w:rPr>
                <w:rFonts w:asciiTheme="majorHAnsi" w:hAnsiTheme="majorHAnsi"/>
                <w:color w:val="161718" w:themeColor="text1"/>
                <w:sz w:val="22"/>
              </w:rPr>
              <w:t xml:space="preserve"> Data Store[1], </w:t>
            </w:r>
            <w:proofErr w:type="spellStart"/>
            <w:r w:rsidRPr="000769AB">
              <w:rPr>
                <w:rFonts w:asciiTheme="majorHAnsi" w:hAnsiTheme="majorHAnsi"/>
                <w:color w:val="161718" w:themeColor="text1"/>
                <w:sz w:val="22"/>
              </w:rPr>
              <w:t>Climate</w:t>
            </w:r>
            <w:proofErr w:type="spellEnd"/>
            <w:r w:rsidRPr="000769AB">
              <w:rPr>
                <w:rFonts w:asciiTheme="majorHAnsi" w:hAnsiTheme="majorHAnsi"/>
                <w:color w:val="161718" w:themeColor="text1"/>
                <w:sz w:val="22"/>
              </w:rPr>
              <w:t xml:space="preserve"> ADAPT </w:t>
            </w:r>
            <w:proofErr w:type="spellStart"/>
            <w:r w:rsidRPr="000769AB">
              <w:rPr>
                <w:rFonts w:asciiTheme="majorHAnsi" w:hAnsiTheme="majorHAnsi"/>
                <w:color w:val="161718" w:themeColor="text1"/>
                <w:sz w:val="22"/>
              </w:rPr>
              <w:t>and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relevant</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Horizon</w:t>
            </w:r>
            <w:proofErr w:type="spellEnd"/>
            <w:r w:rsidRPr="000769AB">
              <w:rPr>
                <w:rFonts w:asciiTheme="majorHAnsi" w:hAnsiTheme="majorHAnsi"/>
                <w:color w:val="161718" w:themeColor="text1"/>
                <w:sz w:val="22"/>
              </w:rPr>
              <w:t xml:space="preserve"> 2020 </w:t>
            </w:r>
            <w:proofErr w:type="spellStart"/>
            <w:r w:rsidRPr="000769AB">
              <w:rPr>
                <w:rFonts w:asciiTheme="majorHAnsi" w:hAnsiTheme="majorHAnsi"/>
                <w:color w:val="161718" w:themeColor="text1"/>
                <w:sz w:val="22"/>
              </w:rPr>
              <w:t>projects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or</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other</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initiatives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such</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as</w:t>
            </w:r>
            <w:proofErr w:type="spellEnd"/>
            <w:r w:rsidRPr="000769AB">
              <w:rPr>
                <w:rFonts w:asciiTheme="majorHAnsi" w:hAnsiTheme="majorHAnsi"/>
                <w:color w:val="161718" w:themeColor="text1"/>
                <w:sz w:val="22"/>
              </w:rPr>
              <w:t xml:space="preserve"> GEOSS[2]) </w:t>
            </w:r>
            <w:proofErr w:type="spellStart"/>
            <w:r w:rsidRPr="000769AB">
              <w:rPr>
                <w:rFonts w:asciiTheme="majorHAnsi" w:hAnsiTheme="majorHAnsi"/>
                <w:color w:val="161718" w:themeColor="text1"/>
                <w:sz w:val="22"/>
              </w:rPr>
              <w:t>into</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user-relevant</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climate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change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services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in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combination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with</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locally</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sourced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data</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and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information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where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available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Long-term</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safeguarding</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of</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developed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solutions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by</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integration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in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the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operational</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infrastructure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and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services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of</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the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Climate</w:t>
            </w:r>
            <w:proofErr w:type="spellEnd"/>
            <w:r w:rsidRPr="000769AB">
              <w:rPr>
                <w:rFonts w:asciiTheme="majorHAnsi" w:hAnsiTheme="majorHAnsi"/>
                <w:color w:val="161718" w:themeColor="text1"/>
                <w:sz w:val="22"/>
              </w:rPr>
              <w:t xml:space="preserve"> Data Store </w:t>
            </w:r>
            <w:proofErr w:type="spellStart"/>
            <w:r w:rsidRPr="000769AB">
              <w:rPr>
                <w:rFonts w:asciiTheme="majorHAnsi" w:hAnsiTheme="majorHAnsi"/>
                <w:color w:val="161718" w:themeColor="text1"/>
                <w:sz w:val="22"/>
              </w:rPr>
              <w:t>should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also</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be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explored</w:t>
            </w:r>
            <w:proofErr w:type="spellEnd"/>
            <w:r w:rsidRPr="000769AB">
              <w:rPr>
                <w:rFonts w:asciiTheme="majorHAnsi" w:hAnsiTheme="majorHAnsi"/>
                <w:color w:val="161718" w:themeColor="text1"/>
                <w:sz w:val="22"/>
              </w:rPr>
              <w:t>.</w:t>
            </w:r>
          </w:p>
          <w:p w14:paraId="795AB0CE" w14:textId="77777777" w:rsidR="000769AB" w:rsidRDefault="000769AB" w:rsidP="000769AB">
            <w:pPr>
              <w:pStyle w:val="ListParagraph"/>
              <w:numPr>
                <w:ilvl w:val="0"/>
                <w:numId w:val="49"/>
              </w:numPr>
              <w:spacing w:before="40" w:after="40"/>
              <w:jc w:val="both"/>
              <w:rPr>
                <w:rFonts w:asciiTheme="majorHAnsi" w:hAnsiTheme="majorHAnsi"/>
                <w:color w:val="161718" w:themeColor="text1"/>
                <w:sz w:val="22"/>
              </w:rPr>
            </w:pPr>
            <w:proofErr w:type="spellStart"/>
            <w:r w:rsidRPr="000769AB">
              <w:rPr>
                <w:rFonts w:asciiTheme="majorHAnsi" w:hAnsiTheme="majorHAnsi"/>
                <w:color w:val="161718" w:themeColor="text1"/>
                <w:sz w:val="22"/>
              </w:rPr>
              <w:t>Beyond-state-of-the-art</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relevant</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information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including</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climate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socio-economic</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demographic</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information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services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and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tools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tailored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to</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Mission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users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needs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decision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makers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local</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and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regional</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authorities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and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other</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end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users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with</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customizable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data-manipulation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tools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available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for</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use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and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re-use</w:t>
            </w:r>
            <w:proofErr w:type="spellEnd"/>
            <w:r w:rsidRPr="000769AB">
              <w:rPr>
                <w:rFonts w:asciiTheme="majorHAnsi" w:hAnsiTheme="majorHAnsi"/>
                <w:color w:val="161718" w:themeColor="text1"/>
                <w:sz w:val="22"/>
              </w:rPr>
              <w:t>.</w:t>
            </w:r>
          </w:p>
          <w:p w14:paraId="273DCB7B" w14:textId="77777777" w:rsidR="000769AB" w:rsidRDefault="000769AB" w:rsidP="000769AB">
            <w:pPr>
              <w:pStyle w:val="ListParagraph"/>
              <w:numPr>
                <w:ilvl w:val="0"/>
                <w:numId w:val="49"/>
              </w:numPr>
              <w:spacing w:before="40" w:after="40"/>
              <w:jc w:val="both"/>
              <w:rPr>
                <w:rFonts w:asciiTheme="majorHAnsi" w:hAnsiTheme="majorHAnsi"/>
                <w:color w:val="161718" w:themeColor="text1"/>
                <w:sz w:val="22"/>
              </w:rPr>
            </w:pPr>
            <w:r w:rsidRPr="000769AB">
              <w:rPr>
                <w:rFonts w:asciiTheme="majorHAnsi" w:hAnsiTheme="majorHAnsi"/>
                <w:color w:val="161718" w:themeColor="text1"/>
                <w:sz w:val="22"/>
              </w:rPr>
              <w:t>Quality-</w:t>
            </w:r>
            <w:proofErr w:type="spellStart"/>
            <w:r w:rsidRPr="000769AB">
              <w:rPr>
                <w:rFonts w:asciiTheme="majorHAnsi" w:hAnsiTheme="majorHAnsi"/>
                <w:color w:val="161718" w:themeColor="text1"/>
                <w:sz w:val="22"/>
              </w:rPr>
              <w:t>controlled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climate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data</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services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that</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the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Mission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could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build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upon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supported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and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maintained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customizable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user-oriented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components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of</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operationally</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supported</w:t>
            </w:r>
            <w:proofErr w:type="spellEnd"/>
            <w:r w:rsidRPr="000769AB">
              <w:rPr>
                <w:rFonts w:asciiTheme="majorHAnsi" w:hAnsiTheme="majorHAnsi"/>
                <w:color w:val="161718" w:themeColor="text1"/>
                <w:sz w:val="22"/>
              </w:rPr>
              <w:t xml:space="preserve"> EU </w:t>
            </w:r>
            <w:proofErr w:type="spellStart"/>
            <w:r w:rsidRPr="000769AB">
              <w:rPr>
                <w:rFonts w:asciiTheme="majorHAnsi" w:hAnsiTheme="majorHAnsi"/>
                <w:color w:val="161718" w:themeColor="text1"/>
                <w:sz w:val="22"/>
              </w:rPr>
              <w:t>services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such</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the</w:t>
            </w:r>
            <w:proofErr w:type="spellEnd"/>
            <w:r w:rsidRPr="000769AB">
              <w:rPr>
                <w:rFonts w:asciiTheme="majorHAnsi" w:hAnsiTheme="majorHAnsi"/>
                <w:color w:val="161718" w:themeColor="text1"/>
                <w:sz w:val="22"/>
              </w:rPr>
              <w:t xml:space="preserve"> C3S). </w:t>
            </w:r>
            <w:proofErr w:type="spellStart"/>
            <w:r w:rsidRPr="000769AB">
              <w:rPr>
                <w:rFonts w:asciiTheme="majorHAnsi" w:hAnsiTheme="majorHAnsi"/>
                <w:color w:val="161718" w:themeColor="text1"/>
                <w:sz w:val="22"/>
              </w:rPr>
              <w:t>Projects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might</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want</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to</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refer</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to</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and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follow</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guidance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from</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the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project</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under</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the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topic</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on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Supporting</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and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standardising</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climate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services</w:t>
            </w:r>
            <w:proofErr w:type="spellEnd"/>
            <w:r w:rsidRPr="000769AB">
              <w:rPr>
                <w:rFonts w:asciiTheme="majorHAnsi" w:hAnsiTheme="majorHAnsi"/>
                <w:color w:val="161718" w:themeColor="text1"/>
                <w:sz w:val="22"/>
              </w:rPr>
              <w:t>”[3].</w:t>
            </w:r>
          </w:p>
          <w:p w14:paraId="08B3FA7D" w14:textId="77777777" w:rsidR="000769AB" w:rsidRPr="000769AB" w:rsidRDefault="000769AB" w:rsidP="000769AB">
            <w:pPr>
              <w:pStyle w:val="ListParagraph"/>
              <w:numPr>
                <w:ilvl w:val="0"/>
                <w:numId w:val="49"/>
              </w:numPr>
              <w:spacing w:before="40" w:after="40"/>
              <w:jc w:val="both"/>
              <w:rPr>
                <w:rFonts w:asciiTheme="majorHAnsi" w:hAnsiTheme="majorHAnsi"/>
                <w:color w:val="161718" w:themeColor="text1"/>
                <w:sz w:val="22"/>
              </w:rPr>
            </w:pPr>
            <w:proofErr w:type="spellStart"/>
            <w:r w:rsidRPr="000769AB">
              <w:rPr>
                <w:rFonts w:asciiTheme="majorHAnsi" w:hAnsiTheme="majorHAnsi"/>
                <w:color w:val="161718" w:themeColor="text1"/>
                <w:sz w:val="22"/>
              </w:rPr>
              <w:t>Tested</w:t>
            </w:r>
            <w:proofErr w:type="spellEnd"/>
            <w:r w:rsidRPr="000769AB">
              <w:rPr>
                <w:rFonts w:asciiTheme="majorHAnsi" w:hAnsiTheme="majorHAnsi"/>
                <w:color w:val="161718" w:themeColor="text1"/>
                <w:sz w:val="22"/>
              </w:rPr>
              <w:t xml:space="preserve"> FAIR </w:t>
            </w:r>
            <w:proofErr w:type="spellStart"/>
            <w:r w:rsidRPr="000769AB">
              <w:rPr>
                <w:rFonts w:asciiTheme="majorHAnsi" w:hAnsiTheme="majorHAnsi"/>
                <w:color w:val="161718" w:themeColor="text1"/>
                <w:sz w:val="22"/>
              </w:rPr>
              <w:t>data</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governance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and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management</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mechanisms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that</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enable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the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sharing</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community</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validation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and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use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of</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locally</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sourced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data</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e.g</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citizen-generated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data</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and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information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in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combination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with</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authoritative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data</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and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information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as</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part</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of</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the</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European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Green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Deal</w:t>
            </w:r>
            <w:proofErr w:type="spellEnd"/>
            <w:r w:rsidRPr="000769AB">
              <w:rPr>
                <w:rFonts w:asciiTheme="majorHAnsi" w:hAnsiTheme="majorHAnsi"/>
                <w:color w:val="161718" w:themeColor="text1"/>
                <w:sz w:val="22"/>
              </w:rPr>
              <w:t xml:space="preserve"> Data </w:t>
            </w:r>
            <w:proofErr w:type="spellStart"/>
            <w:r w:rsidRPr="000769AB">
              <w:rPr>
                <w:rFonts w:asciiTheme="majorHAnsi" w:hAnsiTheme="majorHAnsi"/>
                <w:color w:val="161718" w:themeColor="text1"/>
                <w:sz w:val="22"/>
              </w:rPr>
              <w:t>Space</w:t>
            </w:r>
            <w:proofErr w:type="spellEnd"/>
            <w:r w:rsidRPr="000769AB">
              <w:rPr>
                <w:rFonts w:asciiTheme="majorHAnsi" w:hAnsiTheme="majorHAnsi"/>
                <w:color w:val="161718" w:themeColor="text1"/>
                <w:sz w:val="22"/>
              </w:rPr>
              <w:t>.</w:t>
            </w:r>
          </w:p>
          <w:p w14:paraId="7B9D47DA" w14:textId="77777777" w:rsidR="000769AB" w:rsidRPr="000769AB" w:rsidRDefault="000769AB" w:rsidP="000769AB">
            <w:pPr>
              <w:pStyle w:val="ListParagraph"/>
              <w:numPr>
                <w:ilvl w:val="0"/>
                <w:numId w:val="49"/>
              </w:numPr>
              <w:spacing w:before="40" w:after="40"/>
              <w:jc w:val="both"/>
              <w:rPr>
                <w:rFonts w:asciiTheme="majorHAnsi" w:hAnsiTheme="majorHAnsi"/>
                <w:color w:val="161718" w:themeColor="text1"/>
                <w:sz w:val="22"/>
              </w:rPr>
            </w:pPr>
            <w:proofErr w:type="spellStart"/>
            <w:r w:rsidRPr="000769AB">
              <w:rPr>
                <w:rFonts w:asciiTheme="majorHAnsi" w:hAnsiTheme="majorHAnsi"/>
                <w:color w:val="161718" w:themeColor="text1"/>
                <w:sz w:val="22"/>
              </w:rPr>
              <w:t>Demonstrated</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application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in</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at</w:t>
            </w:r>
            <w:proofErr w:type="spellEnd"/>
            <w:r w:rsidRPr="000769AB">
              <w:rPr>
                <w:rFonts w:asciiTheme="majorHAnsi" w:hAnsiTheme="majorHAnsi"/>
                <w:color w:val="161718" w:themeColor="text1"/>
                <w:sz w:val="22"/>
              </w:rPr>
              <w:t xml:space="preserve"> </w:t>
            </w:r>
            <w:proofErr w:type="spellStart"/>
            <w:r w:rsidRPr="000769AB">
              <w:rPr>
                <w:rFonts w:asciiTheme="majorHAnsi" w:hAnsiTheme="majorHAnsi"/>
                <w:color w:val="161718" w:themeColor="text1"/>
                <w:sz w:val="22"/>
              </w:rPr>
              <w:t>least</w:t>
            </w:r>
            <w:proofErr w:type="spellEnd"/>
            <w:r>
              <w:rPr>
                <w:rFonts w:asciiTheme="majorHAnsi" w:hAnsiTheme="majorHAnsi"/>
                <w:color w:val="161718" w:themeColor="text1"/>
                <w:sz w:val="22"/>
              </w:rPr>
              <w:t xml:space="preserve"> 5 EU </w:t>
            </w:r>
            <w:proofErr w:type="spellStart"/>
            <w:r>
              <w:rPr>
                <w:rFonts w:asciiTheme="majorHAnsi" w:hAnsiTheme="majorHAnsi"/>
                <w:color w:val="161718" w:themeColor="text1"/>
                <w:sz w:val="22"/>
              </w:rPr>
              <w:t>regions</w:t>
            </w:r>
            <w:proofErr w:type="spellEnd"/>
            <w:r>
              <w:rPr>
                <w:rFonts w:asciiTheme="majorHAnsi" w:hAnsiTheme="majorHAnsi"/>
                <w:color w:val="161718" w:themeColor="text1"/>
                <w:sz w:val="22"/>
              </w:rPr>
              <w:t xml:space="preserve"> </w:t>
            </w:r>
            <w:proofErr w:type="spellStart"/>
            <w:r>
              <w:rPr>
                <w:rFonts w:asciiTheme="majorHAnsi" w:hAnsiTheme="majorHAnsi"/>
                <w:color w:val="161718" w:themeColor="text1"/>
                <w:sz w:val="22"/>
              </w:rPr>
              <w:t>or</w:t>
            </w:r>
            <w:proofErr w:type="spellEnd"/>
            <w:r>
              <w:rPr>
                <w:rFonts w:asciiTheme="majorHAnsi" w:hAnsiTheme="majorHAnsi"/>
                <w:color w:val="161718" w:themeColor="text1"/>
                <w:sz w:val="22"/>
              </w:rPr>
              <w:t xml:space="preserve"> </w:t>
            </w:r>
            <w:proofErr w:type="spellStart"/>
            <w:r>
              <w:rPr>
                <w:rFonts w:asciiTheme="majorHAnsi" w:hAnsiTheme="majorHAnsi"/>
                <w:color w:val="161718" w:themeColor="text1"/>
                <w:sz w:val="22"/>
              </w:rPr>
              <w:t>communities</w:t>
            </w:r>
            <w:proofErr w:type="spellEnd"/>
            <w:r w:rsidRPr="000769AB">
              <w:rPr>
                <w:rFonts w:asciiTheme="majorHAnsi" w:hAnsiTheme="majorHAnsi"/>
                <w:color w:val="161718" w:themeColor="text1"/>
                <w:sz w:val="22"/>
              </w:rPr>
              <w:t>.</w:t>
            </w:r>
          </w:p>
          <w:p w14:paraId="5BDA6A1C" w14:textId="77777777" w:rsidR="000769AB" w:rsidRPr="000769AB" w:rsidRDefault="000769AB" w:rsidP="000769AB">
            <w:pPr>
              <w:spacing w:before="40" w:after="40"/>
              <w:jc w:val="both"/>
              <w:rPr>
                <w:rFonts w:asciiTheme="majorHAnsi" w:hAnsiTheme="majorHAnsi"/>
                <w:b/>
                <w:color w:val="161718" w:themeColor="text1"/>
                <w:sz w:val="22"/>
              </w:rPr>
            </w:pPr>
            <w:r w:rsidRPr="000769AB">
              <w:rPr>
                <w:rFonts w:asciiTheme="majorHAnsi" w:hAnsiTheme="majorHAnsi"/>
                <w:b/>
                <w:color w:val="161718" w:themeColor="text1"/>
                <w:sz w:val="22"/>
              </w:rPr>
              <w:t>Scope:</w:t>
            </w:r>
          </w:p>
          <w:p w14:paraId="65258E02" w14:textId="77777777" w:rsidR="009474ED" w:rsidRPr="007D5F87" w:rsidRDefault="000769AB" w:rsidP="000769AB">
            <w:pPr>
              <w:spacing w:before="40" w:after="40"/>
              <w:jc w:val="both"/>
              <w:rPr>
                <w:rFonts w:asciiTheme="majorHAnsi" w:hAnsiTheme="majorHAnsi"/>
                <w:color w:val="161718" w:themeColor="text1"/>
                <w:sz w:val="22"/>
              </w:rPr>
            </w:pPr>
            <w:r w:rsidRPr="000769AB">
              <w:rPr>
                <w:rFonts w:asciiTheme="majorHAnsi" w:hAnsiTheme="majorHAnsi"/>
                <w:color w:val="161718" w:themeColor="text1"/>
                <w:sz w:val="22"/>
              </w:rPr>
              <w:t xml:space="preserve">This topic relates to the Mission’s first and second objective: </w:t>
            </w:r>
            <w:proofErr w:type="spellStart"/>
            <w:r w:rsidRPr="000769AB">
              <w:rPr>
                <w:rFonts w:asciiTheme="majorHAnsi" w:hAnsiTheme="majorHAnsi"/>
                <w:color w:val="161718" w:themeColor="text1"/>
                <w:sz w:val="22"/>
              </w:rPr>
              <w:t>i</w:t>
            </w:r>
            <w:proofErr w:type="spellEnd"/>
            <w:r w:rsidRPr="000769AB">
              <w:rPr>
                <w:rFonts w:asciiTheme="majorHAnsi" w:hAnsiTheme="majorHAnsi"/>
                <w:color w:val="161718" w:themeColor="text1"/>
                <w:sz w:val="22"/>
              </w:rPr>
              <w:t>) preparing and planning for climate resilience and the need for a better understanding of climate change related risks and ii) supporting at least 150 European regions and communities in developing their vision of a climate-resilient future and i</w:t>
            </w:r>
            <w:r>
              <w:rPr>
                <w:rFonts w:asciiTheme="majorHAnsi" w:hAnsiTheme="majorHAnsi"/>
                <w:color w:val="161718" w:themeColor="text1"/>
                <w:sz w:val="22"/>
              </w:rPr>
              <w:t xml:space="preserve">nnovation pathways to reach it. </w:t>
            </w:r>
            <w:r w:rsidRPr="000769AB">
              <w:rPr>
                <w:rFonts w:asciiTheme="majorHAnsi" w:hAnsiTheme="majorHAnsi"/>
                <w:color w:val="161718" w:themeColor="text1"/>
                <w:sz w:val="22"/>
              </w:rPr>
              <w:t>The successful proposal will develop new technologies addressing access to key climate data and information services; such technologies will use improved user-defined and user-friendly tools tailored to regional and community level applications for adaptation to climate change able to build climate resilience in all sectors/services involved; the focus will be on case-specific climatological and physical conditions critical for the areas mentioned in the Mission Implementation Plan</w:t>
            </w:r>
          </w:p>
        </w:tc>
      </w:tr>
      <w:tr w:rsidR="009474ED" w:rsidRPr="009A6310" w14:paraId="4CBDEB8B" w14:textId="77777777" w:rsidTr="00002604">
        <w:trPr>
          <w:trHeight w:val="849"/>
        </w:trPr>
        <w:tc>
          <w:tcPr>
            <w:tcW w:w="567" w:type="dxa"/>
          </w:tcPr>
          <w:p w14:paraId="7D66443A" w14:textId="77777777" w:rsidR="009474ED" w:rsidRPr="009A6310" w:rsidRDefault="009474ED" w:rsidP="00002604">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2025856" behindDoc="0" locked="0" layoutInCell="1" allowOverlap="1" wp14:anchorId="49EB0B3C" wp14:editId="591AD895">
                  <wp:simplePos x="0" y="0"/>
                  <wp:positionH relativeFrom="column">
                    <wp:posOffset>-22118</wp:posOffset>
                  </wp:positionH>
                  <wp:positionV relativeFrom="paragraph">
                    <wp:posOffset>-8890</wp:posOffset>
                  </wp:positionV>
                  <wp:extent cx="342720" cy="360000"/>
                  <wp:effectExtent l="0" t="0" r="635" b="254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75459BC" w14:textId="77777777" w:rsidR="009474ED" w:rsidRPr="009A6310" w:rsidRDefault="009474ED"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5A035417" w14:textId="77777777" w:rsidR="009474ED" w:rsidRPr="005F5FF4" w:rsidRDefault="000769AB" w:rsidP="000769AB">
            <w:pPr>
              <w:spacing w:before="40" w:after="40" w:line="220" w:lineRule="exact"/>
              <w:jc w:val="both"/>
              <w:rPr>
                <w:rFonts w:asciiTheme="majorHAnsi" w:hAnsiTheme="majorHAnsi"/>
                <w:color w:val="0066FF"/>
                <w:sz w:val="24"/>
                <w:szCs w:val="24"/>
              </w:rPr>
            </w:pPr>
            <w:r w:rsidRPr="000769AB">
              <w:rPr>
                <w:rFonts w:asciiTheme="majorHAnsi" w:hAnsiTheme="majorHAnsi"/>
                <w:color w:val="0066FF"/>
                <w:sz w:val="24"/>
                <w:szCs w:val="24"/>
              </w:rPr>
              <w:t>https://ec.europa.eu/info/funding-tenders/opportunities/portal/screen/opportunities/topic-details/horizon-miss-2022-clima-01-01;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p>
        </w:tc>
      </w:tr>
    </w:tbl>
    <w:p w14:paraId="2D0210A2" w14:textId="77777777" w:rsidR="00502A8E" w:rsidRDefault="00502A8E" w:rsidP="00502A8E">
      <w:pPr>
        <w:spacing w:line="240" w:lineRule="auto"/>
        <w:rPr>
          <w:rFonts w:asciiTheme="majorHAnsi" w:hAnsiTheme="majorHAnsi"/>
          <w:sz w:val="24"/>
          <w:szCs w:val="24"/>
          <w:lang w:eastAsia="bg-BG"/>
        </w:rPr>
      </w:pPr>
    </w:p>
    <w:p w14:paraId="4344E839" w14:textId="77777777" w:rsidR="00502A8E" w:rsidRPr="0076207F" w:rsidRDefault="00502A8E" w:rsidP="00502A8E">
      <w:pPr>
        <w:pStyle w:val="Heading3"/>
        <w:numPr>
          <w:ilvl w:val="1"/>
          <w:numId w:val="38"/>
        </w:numPr>
        <w:shd w:val="clear" w:color="auto" w:fill="A4063E" w:themeFill="accent6"/>
        <w:jc w:val="both"/>
        <w:rPr>
          <w:b/>
          <w:i w:val="0"/>
        </w:rPr>
      </w:pPr>
      <w:bookmarkStart w:id="53" w:name="_Toc104216843"/>
      <w:r w:rsidRPr="00502A8E">
        <w:rPr>
          <w:b/>
          <w:i w:val="0"/>
        </w:rPr>
        <w:t>A EUROPEAN SOCIAL INNOVATION CATALYST FUND TO ADVANCE EU MISSION OBJECTIVES BY REPLICATING AND SCALING-UP EXISTING, DEMONSTRABLY SUCCESSFUL SOCIAL INNOVATIONS</w:t>
      </w:r>
      <w:bookmarkEnd w:id="53"/>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502A8E" w:rsidRPr="009A6310" w14:paraId="04EA8815" w14:textId="77777777" w:rsidTr="00002604">
        <w:trPr>
          <w:trHeight w:val="741"/>
        </w:trPr>
        <w:tc>
          <w:tcPr>
            <w:tcW w:w="567" w:type="dxa"/>
          </w:tcPr>
          <w:p w14:paraId="458DB696" w14:textId="77777777" w:rsidR="00502A8E" w:rsidRPr="009A6310" w:rsidRDefault="00502A8E"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27904" behindDoc="0" locked="0" layoutInCell="1" allowOverlap="1" wp14:anchorId="75F3B985" wp14:editId="22212B04">
                  <wp:simplePos x="0" y="0"/>
                  <wp:positionH relativeFrom="margin">
                    <wp:posOffset>6985</wp:posOffset>
                  </wp:positionH>
                  <wp:positionV relativeFrom="paragraph">
                    <wp:posOffset>-13335</wp:posOffset>
                  </wp:positionV>
                  <wp:extent cx="318135" cy="287655"/>
                  <wp:effectExtent l="0" t="0" r="5715"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8A27733" w14:textId="77777777" w:rsidR="00502A8E" w:rsidRPr="009A6310" w:rsidRDefault="00502A8E"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3BC3D025" w14:textId="77777777" w:rsidR="00502A8E" w:rsidRDefault="00502A8E" w:rsidP="00002604">
            <w:pPr>
              <w:spacing w:before="40" w:after="40"/>
              <w:jc w:val="both"/>
              <w:rPr>
                <w:rFonts w:asciiTheme="majorHAnsi" w:hAnsiTheme="majorHAnsi"/>
                <w:b/>
                <w:color w:val="161718" w:themeColor="text1"/>
                <w:sz w:val="22"/>
              </w:rPr>
            </w:pPr>
            <w:r w:rsidRPr="00502A8E">
              <w:rPr>
                <w:rFonts w:asciiTheme="majorHAnsi" w:hAnsiTheme="majorHAnsi"/>
                <w:b/>
                <w:color w:val="161718" w:themeColor="text1"/>
                <w:sz w:val="22"/>
              </w:rPr>
              <w:t>HORIZON-MISS-2022-SOCIALCAT-01-01</w:t>
            </w:r>
          </w:p>
          <w:p w14:paraId="6214F581" w14:textId="77777777" w:rsidR="00502A8E" w:rsidRPr="00E22ABD" w:rsidRDefault="00502A8E" w:rsidP="00002604">
            <w:pPr>
              <w:spacing w:before="40" w:after="40"/>
              <w:jc w:val="both"/>
              <w:rPr>
                <w:rFonts w:asciiTheme="majorHAnsi" w:hAnsiTheme="majorHAnsi"/>
                <w:color w:val="161718" w:themeColor="text1"/>
                <w:sz w:val="22"/>
              </w:rPr>
            </w:pPr>
            <w:proofErr w:type="spellStart"/>
            <w:r w:rsidRPr="00E22ABD">
              <w:rPr>
                <w:rFonts w:asciiTheme="majorHAnsi" w:hAnsiTheme="majorHAnsi"/>
                <w:b/>
                <w:color w:val="161718" w:themeColor="text1"/>
                <w:sz w:val="22"/>
              </w:rPr>
              <w:t>Programme</w:t>
            </w:r>
            <w:proofErr w:type="spellEnd"/>
            <w:r w:rsidRPr="00E22ABD">
              <w:rPr>
                <w:rFonts w:asciiTheme="majorHAnsi" w:hAnsiTheme="majorHAnsi"/>
                <w:b/>
                <w:color w:val="161718" w:themeColor="text1"/>
                <w:sz w:val="22"/>
              </w:rPr>
              <w:t>:</w:t>
            </w:r>
            <w:r>
              <w:rPr>
                <w:rFonts w:asciiTheme="majorHAnsi" w:hAnsiTheme="majorHAnsi"/>
                <w:color w:val="161718" w:themeColor="text1"/>
                <w:sz w:val="22"/>
              </w:rPr>
              <w:t xml:space="preserve"> </w:t>
            </w:r>
            <w:r>
              <w:t xml:space="preserve"> </w:t>
            </w:r>
            <w:r w:rsidRPr="000769AB">
              <w:rPr>
                <w:rFonts w:asciiTheme="majorHAnsi" w:hAnsiTheme="majorHAnsi"/>
                <w:color w:val="161718" w:themeColor="text1"/>
                <w:sz w:val="22"/>
              </w:rPr>
              <w:t xml:space="preserve">Horizon Europe Framework </w:t>
            </w:r>
            <w:proofErr w:type="spellStart"/>
            <w:r w:rsidRPr="000769AB">
              <w:rPr>
                <w:rFonts w:asciiTheme="majorHAnsi" w:hAnsiTheme="majorHAnsi"/>
                <w:color w:val="161718" w:themeColor="text1"/>
                <w:sz w:val="22"/>
              </w:rPr>
              <w:t>Programme</w:t>
            </w:r>
            <w:proofErr w:type="spellEnd"/>
            <w:r w:rsidRPr="000769AB">
              <w:rPr>
                <w:rFonts w:asciiTheme="majorHAnsi" w:hAnsiTheme="majorHAnsi"/>
                <w:color w:val="161718" w:themeColor="text1"/>
                <w:sz w:val="22"/>
              </w:rPr>
              <w:t xml:space="preserve"> (HORIZON)</w:t>
            </w:r>
          </w:p>
          <w:p w14:paraId="591B3C70" w14:textId="77777777" w:rsidR="00502A8E" w:rsidRPr="00431751" w:rsidRDefault="00502A8E" w:rsidP="00002604">
            <w:pPr>
              <w:spacing w:before="40" w:after="40"/>
              <w:jc w:val="both"/>
              <w:rPr>
                <w:rFonts w:asciiTheme="majorHAnsi" w:hAnsiTheme="majorHAnsi"/>
                <w:color w:val="161718" w:themeColor="text1"/>
                <w:sz w:val="22"/>
              </w:rPr>
            </w:pPr>
            <w:r w:rsidRPr="00E22ABD">
              <w:rPr>
                <w:rFonts w:asciiTheme="majorHAnsi" w:hAnsiTheme="majorHAnsi"/>
                <w:b/>
                <w:color w:val="161718" w:themeColor="text1"/>
                <w:sz w:val="22"/>
              </w:rPr>
              <w:t>Call:</w:t>
            </w:r>
            <w:r>
              <w:rPr>
                <w:rFonts w:asciiTheme="majorHAnsi" w:hAnsiTheme="majorHAnsi"/>
                <w:color w:val="161718" w:themeColor="text1"/>
                <w:sz w:val="22"/>
              </w:rPr>
              <w:t xml:space="preserve"> </w:t>
            </w:r>
            <w:r w:rsidRPr="00502A8E">
              <w:rPr>
                <w:rFonts w:asciiTheme="majorHAnsi" w:hAnsiTheme="majorHAnsi"/>
                <w:color w:val="161718" w:themeColor="text1"/>
                <w:sz w:val="22"/>
              </w:rPr>
              <w:t>A European Social Innovation Catalyst Fund to Advance EU Mission Objectives by Replicating and Scaling-up Existing, Demonstrably Successful Social Innovations</w:t>
            </w:r>
          </w:p>
        </w:tc>
      </w:tr>
      <w:tr w:rsidR="00502A8E" w:rsidRPr="009A6310" w14:paraId="06CFBCBE" w14:textId="77777777" w:rsidTr="00002604">
        <w:trPr>
          <w:trHeight w:hRule="exact" w:val="454"/>
        </w:trPr>
        <w:tc>
          <w:tcPr>
            <w:tcW w:w="567" w:type="dxa"/>
          </w:tcPr>
          <w:p w14:paraId="3473369E" w14:textId="77777777" w:rsidR="00502A8E" w:rsidRPr="009A6310" w:rsidRDefault="00502A8E" w:rsidP="00002604">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2028928" behindDoc="0" locked="0" layoutInCell="1" allowOverlap="1" wp14:anchorId="6D7BEA21" wp14:editId="45D1DE3D">
                  <wp:simplePos x="0" y="0"/>
                  <wp:positionH relativeFrom="margin">
                    <wp:posOffset>-21590</wp:posOffset>
                  </wp:positionH>
                  <wp:positionV relativeFrom="paragraph">
                    <wp:posOffset>-31115</wp:posOffset>
                  </wp:positionV>
                  <wp:extent cx="318135" cy="287655"/>
                  <wp:effectExtent l="0" t="0" r="5715"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3030C96" w14:textId="77777777" w:rsidR="00502A8E" w:rsidRPr="009A6310" w:rsidRDefault="00502A8E"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6706B161" w14:textId="77777777" w:rsidR="00502A8E" w:rsidRPr="009A6310" w:rsidRDefault="00502A8E" w:rsidP="00002604">
            <w:pPr>
              <w:spacing w:line="180" w:lineRule="exact"/>
              <w:jc w:val="both"/>
              <w:rPr>
                <w:rFonts w:asciiTheme="majorHAnsi" w:hAnsiTheme="majorHAnsi"/>
                <w:color w:val="161718" w:themeColor="text1"/>
                <w:sz w:val="22"/>
              </w:rPr>
            </w:pPr>
            <w:r w:rsidRPr="00502A8E">
              <w:rPr>
                <w:rFonts w:asciiTheme="majorHAnsi" w:hAnsiTheme="majorHAnsi"/>
                <w:color w:val="161718" w:themeColor="text1"/>
                <w:sz w:val="22"/>
              </w:rPr>
              <w:t>HORIZON-CSA HORIZON Coordination and Support Actions</w:t>
            </w:r>
          </w:p>
        </w:tc>
      </w:tr>
      <w:tr w:rsidR="00502A8E" w:rsidRPr="009A6310" w14:paraId="4042544D" w14:textId="77777777" w:rsidTr="00002604">
        <w:tc>
          <w:tcPr>
            <w:tcW w:w="567" w:type="dxa"/>
          </w:tcPr>
          <w:p w14:paraId="6A888B14" w14:textId="77777777" w:rsidR="00502A8E" w:rsidRPr="009A6310" w:rsidRDefault="00502A8E"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29952" behindDoc="0" locked="0" layoutInCell="1" allowOverlap="1" wp14:anchorId="1F479384" wp14:editId="17F30220">
                  <wp:simplePos x="0" y="0"/>
                  <wp:positionH relativeFrom="margin">
                    <wp:posOffset>5080</wp:posOffset>
                  </wp:positionH>
                  <wp:positionV relativeFrom="paragraph">
                    <wp:posOffset>33655</wp:posOffset>
                  </wp:positionV>
                  <wp:extent cx="312420" cy="28765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34C781A" w14:textId="77777777" w:rsidR="00502A8E" w:rsidRPr="009A6310" w:rsidRDefault="00502A8E"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77A83E41" w14:textId="77777777" w:rsidR="00502A8E" w:rsidRPr="0096307B" w:rsidRDefault="00502A8E" w:rsidP="00002604">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0C694864" w14:textId="77777777" w:rsidR="00502A8E" w:rsidRPr="0096307B" w:rsidRDefault="00502A8E" w:rsidP="00002604">
            <w:pPr>
              <w:spacing w:before="40" w:after="40"/>
              <w:jc w:val="both"/>
              <w:rPr>
                <w:rFonts w:asciiTheme="majorHAnsi" w:hAnsiTheme="majorHAnsi"/>
                <w:b/>
                <w:color w:val="auto"/>
                <w:sz w:val="22"/>
              </w:rPr>
            </w:pPr>
            <w:r>
              <w:rPr>
                <w:rFonts w:asciiTheme="majorHAnsi" w:hAnsiTheme="majorHAnsi"/>
                <w:b/>
                <w:color w:val="auto"/>
                <w:sz w:val="22"/>
              </w:rPr>
              <w:t xml:space="preserve">Planned opening date: </w:t>
            </w:r>
            <w:r>
              <w:t xml:space="preserve">  </w:t>
            </w:r>
            <w:r w:rsidRPr="000769AB">
              <w:rPr>
                <w:rFonts w:asciiTheme="majorHAnsi" w:hAnsiTheme="majorHAnsi"/>
                <w:color w:val="auto"/>
                <w:sz w:val="22"/>
              </w:rPr>
              <w:t>12 May 2022</w:t>
            </w:r>
          </w:p>
          <w:p w14:paraId="3E0AD2B6" w14:textId="77777777" w:rsidR="00502A8E" w:rsidRPr="00AB6231" w:rsidRDefault="00502A8E" w:rsidP="00002604">
            <w:pPr>
              <w:spacing w:before="40" w:after="120"/>
              <w:jc w:val="both"/>
            </w:pPr>
            <w:r>
              <w:rPr>
                <w:rFonts w:asciiTheme="majorHAnsi" w:hAnsiTheme="majorHAnsi"/>
                <w:b/>
                <w:color w:val="auto"/>
                <w:sz w:val="22"/>
              </w:rPr>
              <w:t xml:space="preserve">Deadline date: </w:t>
            </w:r>
            <w:r>
              <w:t xml:space="preserve">  </w:t>
            </w:r>
            <w:r w:rsidRPr="00502A8E">
              <w:rPr>
                <w:rFonts w:asciiTheme="majorHAnsi" w:hAnsiTheme="majorHAnsi"/>
                <w:color w:val="auto"/>
                <w:sz w:val="22"/>
              </w:rPr>
              <w:t>21 September 2022 17:00:00 Brussels time</w:t>
            </w:r>
          </w:p>
        </w:tc>
      </w:tr>
      <w:tr w:rsidR="00502A8E" w:rsidRPr="009A6310" w14:paraId="04BB4115" w14:textId="77777777" w:rsidTr="00002604">
        <w:tc>
          <w:tcPr>
            <w:tcW w:w="567" w:type="dxa"/>
          </w:tcPr>
          <w:p w14:paraId="4BA8F30D" w14:textId="77777777" w:rsidR="00502A8E" w:rsidRPr="009A6310" w:rsidRDefault="00502A8E" w:rsidP="00002604">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2032000" behindDoc="0" locked="0" layoutInCell="1" allowOverlap="1" wp14:anchorId="60A550ED" wp14:editId="411E82FE">
                  <wp:simplePos x="0" y="0"/>
                  <wp:positionH relativeFrom="column">
                    <wp:posOffset>-40005</wp:posOffset>
                  </wp:positionH>
                  <wp:positionV relativeFrom="paragraph">
                    <wp:posOffset>-58420</wp:posOffset>
                  </wp:positionV>
                  <wp:extent cx="369570" cy="359410"/>
                  <wp:effectExtent l="0" t="0" r="0" b="254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B8114D6" w14:textId="77777777" w:rsidR="00502A8E" w:rsidRPr="009A6310" w:rsidRDefault="00502A8E"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12092ACA" w14:textId="77777777" w:rsidR="00502A8E" w:rsidRPr="0084235B" w:rsidRDefault="00502A8E" w:rsidP="00002604">
            <w:pPr>
              <w:spacing w:before="40" w:after="120"/>
              <w:rPr>
                <w:rFonts w:asciiTheme="majorHAnsi" w:hAnsiTheme="majorHAnsi"/>
                <w:b/>
                <w:color w:val="auto"/>
                <w:sz w:val="22"/>
              </w:rPr>
            </w:pPr>
            <w:r>
              <w:rPr>
                <w:rFonts w:asciiTheme="majorHAnsi" w:hAnsiTheme="majorHAnsi"/>
                <w:b/>
                <w:color w:val="auto"/>
                <w:sz w:val="22"/>
              </w:rPr>
              <w:t xml:space="preserve">EUR </w:t>
            </w:r>
            <w:r>
              <w:t xml:space="preserve">   </w:t>
            </w:r>
            <w:r w:rsidRPr="00502A8E">
              <w:rPr>
                <w:rFonts w:asciiTheme="majorHAnsi" w:hAnsiTheme="majorHAnsi"/>
                <w:b/>
                <w:color w:val="auto"/>
                <w:sz w:val="22"/>
              </w:rPr>
              <w:t>30 000 000</w:t>
            </w:r>
          </w:p>
        </w:tc>
      </w:tr>
      <w:tr w:rsidR="00502A8E" w:rsidRPr="005B047D" w14:paraId="1E3BBE25" w14:textId="77777777" w:rsidTr="00002604">
        <w:tc>
          <w:tcPr>
            <w:tcW w:w="567" w:type="dxa"/>
          </w:tcPr>
          <w:p w14:paraId="1EBC70DD" w14:textId="77777777" w:rsidR="00502A8E" w:rsidRPr="009A6310" w:rsidRDefault="00502A8E"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30976" behindDoc="0" locked="0" layoutInCell="1" allowOverlap="1" wp14:anchorId="4A941D85" wp14:editId="2F3D4997">
                  <wp:simplePos x="0" y="0"/>
                  <wp:positionH relativeFrom="column">
                    <wp:posOffset>10160</wp:posOffset>
                  </wp:positionH>
                  <wp:positionV relativeFrom="paragraph">
                    <wp:posOffset>33655</wp:posOffset>
                  </wp:positionV>
                  <wp:extent cx="270358" cy="32400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E428489" w14:textId="77777777" w:rsidR="00502A8E" w:rsidRPr="00AB6231" w:rsidRDefault="00502A8E" w:rsidP="00002604">
            <w:pPr>
              <w:spacing w:before="40" w:after="40"/>
              <w:rPr>
                <w:rFonts w:asciiTheme="majorHAnsi" w:hAnsiTheme="majorHAnsi"/>
                <w:b/>
                <w:color w:val="A4063E" w:themeColor="accent1"/>
                <w:sz w:val="22"/>
              </w:rPr>
            </w:pPr>
            <w:r w:rsidRPr="00AB6231">
              <w:rPr>
                <w:rFonts w:asciiTheme="majorHAnsi" w:hAnsiTheme="majorHAnsi"/>
                <w:b/>
                <w:color w:val="A4063E" w:themeColor="accent1"/>
                <w:sz w:val="22"/>
              </w:rPr>
              <w:t>Description</w:t>
            </w:r>
          </w:p>
        </w:tc>
        <w:tc>
          <w:tcPr>
            <w:tcW w:w="8646" w:type="dxa"/>
            <w:vAlign w:val="center"/>
          </w:tcPr>
          <w:p w14:paraId="18E342BB" w14:textId="77777777" w:rsidR="0017014D" w:rsidRPr="0017014D" w:rsidRDefault="0017014D" w:rsidP="0017014D">
            <w:pPr>
              <w:spacing w:before="40" w:after="40" w:line="220" w:lineRule="exact"/>
              <w:jc w:val="both"/>
              <w:rPr>
                <w:rFonts w:asciiTheme="majorHAnsi" w:hAnsiTheme="majorHAnsi"/>
                <w:b/>
                <w:color w:val="161718" w:themeColor="text1"/>
                <w:sz w:val="22"/>
              </w:rPr>
            </w:pPr>
            <w:r w:rsidRPr="0017014D">
              <w:rPr>
                <w:rFonts w:asciiTheme="majorHAnsi" w:hAnsiTheme="majorHAnsi"/>
                <w:b/>
                <w:color w:val="161718" w:themeColor="text1"/>
                <w:sz w:val="22"/>
              </w:rPr>
              <w:t>Estimated outcome:</w:t>
            </w:r>
          </w:p>
          <w:p w14:paraId="6183B3EF" w14:textId="77777777" w:rsidR="0017014D" w:rsidRPr="0017014D" w:rsidRDefault="0017014D" w:rsidP="0017014D">
            <w:pPr>
              <w:spacing w:before="40" w:after="40" w:line="220" w:lineRule="exact"/>
              <w:jc w:val="both"/>
              <w:rPr>
                <w:rFonts w:asciiTheme="majorHAnsi" w:hAnsiTheme="majorHAnsi"/>
                <w:color w:val="161718" w:themeColor="text1"/>
                <w:sz w:val="22"/>
              </w:rPr>
            </w:pPr>
            <w:r w:rsidRPr="0017014D">
              <w:rPr>
                <w:rFonts w:asciiTheme="majorHAnsi" w:hAnsiTheme="majorHAnsi"/>
                <w:color w:val="161718" w:themeColor="text1"/>
                <w:sz w:val="22"/>
              </w:rPr>
              <w:t>The Project is expected to contribute to the following outcomes:</w:t>
            </w:r>
          </w:p>
          <w:p w14:paraId="149AB3EA" w14:textId="77777777" w:rsidR="0017014D" w:rsidRDefault="0017014D" w:rsidP="0017014D">
            <w:pPr>
              <w:pStyle w:val="ListParagraph"/>
              <w:numPr>
                <w:ilvl w:val="0"/>
                <w:numId w:val="50"/>
              </w:numPr>
              <w:spacing w:before="40" w:after="40" w:line="220" w:lineRule="exact"/>
              <w:jc w:val="both"/>
              <w:rPr>
                <w:rFonts w:asciiTheme="majorHAnsi" w:hAnsiTheme="majorHAnsi"/>
                <w:color w:val="161718" w:themeColor="text1"/>
                <w:sz w:val="22"/>
              </w:rPr>
            </w:pPr>
            <w:proofErr w:type="spellStart"/>
            <w:r w:rsidRPr="0017014D">
              <w:rPr>
                <w:rFonts w:asciiTheme="majorHAnsi" w:hAnsiTheme="majorHAnsi"/>
                <w:color w:val="161718" w:themeColor="text1"/>
                <w:sz w:val="22"/>
              </w:rPr>
              <w:t>Leveraging</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social</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innovation</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to</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achieve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the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objectives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of</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the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five</w:t>
            </w:r>
            <w:proofErr w:type="spellEnd"/>
            <w:r w:rsidRPr="0017014D">
              <w:rPr>
                <w:rFonts w:asciiTheme="majorHAnsi" w:hAnsiTheme="majorHAnsi"/>
                <w:color w:val="161718" w:themeColor="text1"/>
                <w:sz w:val="22"/>
              </w:rPr>
              <w:t xml:space="preserve"> EU </w:t>
            </w:r>
            <w:proofErr w:type="spellStart"/>
            <w:r w:rsidRPr="0017014D">
              <w:rPr>
                <w:rFonts w:asciiTheme="majorHAnsi" w:hAnsiTheme="majorHAnsi"/>
                <w:color w:val="161718" w:themeColor="text1"/>
                <w:sz w:val="22"/>
              </w:rPr>
              <w:t>Missions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namely</w:t>
            </w:r>
            <w:proofErr w:type="spellEnd"/>
            <w:r w:rsidRPr="0017014D">
              <w:rPr>
                <w:rFonts w:asciiTheme="majorHAnsi" w:hAnsiTheme="majorHAnsi"/>
                <w:color w:val="161718" w:themeColor="text1"/>
                <w:sz w:val="22"/>
              </w:rPr>
              <w:t>, “</w:t>
            </w:r>
            <w:proofErr w:type="spellStart"/>
            <w:r w:rsidRPr="0017014D">
              <w:rPr>
                <w:rFonts w:asciiTheme="majorHAnsi" w:hAnsiTheme="majorHAnsi"/>
                <w:color w:val="161718" w:themeColor="text1"/>
                <w:sz w:val="22"/>
              </w:rPr>
              <w:t>Adaptation</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to</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Climate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Change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Support</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at</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least</w:t>
            </w:r>
            <w:proofErr w:type="spellEnd"/>
            <w:r w:rsidRPr="0017014D">
              <w:rPr>
                <w:rFonts w:asciiTheme="majorHAnsi" w:hAnsiTheme="majorHAnsi"/>
                <w:color w:val="161718" w:themeColor="text1"/>
                <w:sz w:val="22"/>
              </w:rPr>
              <w:t xml:space="preserve"> 150 </w:t>
            </w:r>
            <w:proofErr w:type="spellStart"/>
            <w:r w:rsidRPr="0017014D">
              <w:rPr>
                <w:rFonts w:asciiTheme="majorHAnsi" w:hAnsiTheme="majorHAnsi"/>
                <w:color w:val="161718" w:themeColor="text1"/>
                <w:sz w:val="22"/>
              </w:rPr>
              <w:t>European</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regions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and</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communities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to</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become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climate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resilient</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by</w:t>
            </w:r>
            <w:proofErr w:type="spellEnd"/>
            <w:r w:rsidRPr="0017014D">
              <w:rPr>
                <w:rFonts w:asciiTheme="majorHAnsi" w:hAnsiTheme="majorHAnsi"/>
                <w:color w:val="161718" w:themeColor="text1"/>
                <w:sz w:val="22"/>
              </w:rPr>
              <w:t xml:space="preserve"> 2030”, “</w:t>
            </w:r>
            <w:proofErr w:type="spellStart"/>
            <w:r w:rsidRPr="0017014D">
              <w:rPr>
                <w:rFonts w:asciiTheme="majorHAnsi" w:hAnsiTheme="majorHAnsi"/>
                <w:color w:val="161718" w:themeColor="text1"/>
                <w:sz w:val="22"/>
              </w:rPr>
              <w:t>Restore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our</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Ocean</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and</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Waters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by</w:t>
            </w:r>
            <w:proofErr w:type="spellEnd"/>
            <w:r w:rsidRPr="0017014D">
              <w:rPr>
                <w:rFonts w:asciiTheme="majorHAnsi" w:hAnsiTheme="majorHAnsi"/>
                <w:color w:val="161718" w:themeColor="text1"/>
                <w:sz w:val="22"/>
              </w:rPr>
              <w:t xml:space="preserve"> 2030”, “</w:t>
            </w:r>
            <w:proofErr w:type="spellStart"/>
            <w:r w:rsidRPr="0017014D">
              <w:rPr>
                <w:rFonts w:asciiTheme="majorHAnsi" w:hAnsiTheme="majorHAnsi"/>
                <w:color w:val="161718" w:themeColor="text1"/>
                <w:sz w:val="22"/>
              </w:rPr>
              <w:t>Cancer</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Improving</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the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lives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of</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more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than</w:t>
            </w:r>
            <w:proofErr w:type="spellEnd"/>
            <w:r w:rsidRPr="0017014D">
              <w:rPr>
                <w:rFonts w:asciiTheme="majorHAnsi" w:hAnsiTheme="majorHAnsi"/>
                <w:color w:val="161718" w:themeColor="text1"/>
                <w:sz w:val="22"/>
              </w:rPr>
              <w:t xml:space="preserve"> 3 </w:t>
            </w:r>
            <w:proofErr w:type="spellStart"/>
            <w:r w:rsidRPr="0017014D">
              <w:rPr>
                <w:rFonts w:asciiTheme="majorHAnsi" w:hAnsiTheme="majorHAnsi"/>
                <w:color w:val="161718" w:themeColor="text1"/>
                <w:sz w:val="22"/>
              </w:rPr>
              <w:t>million</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people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by</w:t>
            </w:r>
            <w:proofErr w:type="spellEnd"/>
            <w:r w:rsidRPr="0017014D">
              <w:rPr>
                <w:rFonts w:asciiTheme="majorHAnsi" w:hAnsiTheme="majorHAnsi"/>
                <w:color w:val="161718" w:themeColor="text1"/>
                <w:sz w:val="22"/>
              </w:rPr>
              <w:t xml:space="preserve"> 2030 </w:t>
            </w:r>
            <w:proofErr w:type="spellStart"/>
            <w:r w:rsidRPr="0017014D">
              <w:rPr>
                <w:rFonts w:asciiTheme="majorHAnsi" w:hAnsiTheme="majorHAnsi"/>
                <w:color w:val="161718" w:themeColor="text1"/>
                <w:sz w:val="22"/>
              </w:rPr>
              <w:t>through</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prevention</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cure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and</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for</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those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affected</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by</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cancer</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including</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their</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families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to</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live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longer</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and</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better</w:t>
            </w:r>
            <w:proofErr w:type="spellEnd"/>
            <w:r w:rsidRPr="0017014D">
              <w:rPr>
                <w:rFonts w:asciiTheme="majorHAnsi" w:hAnsiTheme="majorHAnsi"/>
                <w:color w:val="161718" w:themeColor="text1"/>
                <w:sz w:val="22"/>
              </w:rPr>
              <w:t xml:space="preserve">”, “100 </w:t>
            </w:r>
            <w:proofErr w:type="spellStart"/>
            <w:r w:rsidRPr="0017014D">
              <w:rPr>
                <w:rFonts w:asciiTheme="majorHAnsi" w:hAnsiTheme="majorHAnsi"/>
                <w:color w:val="161718" w:themeColor="text1"/>
                <w:sz w:val="22"/>
              </w:rPr>
              <w:t>Climate-Neutral</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and</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Smart</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Cities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by</w:t>
            </w:r>
            <w:proofErr w:type="spellEnd"/>
            <w:r w:rsidRPr="0017014D">
              <w:rPr>
                <w:rFonts w:asciiTheme="majorHAnsi" w:hAnsiTheme="majorHAnsi"/>
                <w:color w:val="161718" w:themeColor="text1"/>
                <w:sz w:val="22"/>
              </w:rPr>
              <w:t xml:space="preserve"> 2030”, </w:t>
            </w:r>
            <w:proofErr w:type="spellStart"/>
            <w:r w:rsidRPr="0017014D">
              <w:rPr>
                <w:rFonts w:asciiTheme="majorHAnsi" w:hAnsiTheme="majorHAnsi"/>
                <w:color w:val="161718" w:themeColor="text1"/>
                <w:sz w:val="22"/>
              </w:rPr>
              <w:t>and</w:t>
            </w:r>
            <w:proofErr w:type="spellEnd"/>
            <w:r w:rsidRPr="0017014D">
              <w:rPr>
                <w:rFonts w:asciiTheme="majorHAnsi" w:hAnsiTheme="majorHAnsi"/>
                <w:color w:val="161718" w:themeColor="text1"/>
                <w:sz w:val="22"/>
              </w:rPr>
              <w:t xml:space="preserve"> “A </w:t>
            </w:r>
            <w:proofErr w:type="spellStart"/>
            <w:r w:rsidRPr="0017014D">
              <w:rPr>
                <w:rFonts w:asciiTheme="majorHAnsi" w:hAnsiTheme="majorHAnsi"/>
                <w:color w:val="161718" w:themeColor="text1"/>
                <w:sz w:val="22"/>
              </w:rPr>
              <w:t>Soil</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Deal</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for</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Europe</w:t>
            </w:r>
            <w:proofErr w:type="spellEnd"/>
            <w:r w:rsidRPr="0017014D">
              <w:rPr>
                <w:rFonts w:asciiTheme="majorHAnsi" w:hAnsiTheme="majorHAnsi"/>
                <w:color w:val="161718" w:themeColor="text1"/>
                <w:sz w:val="22"/>
              </w:rPr>
              <w:t xml:space="preserve">: 100 </w:t>
            </w:r>
            <w:proofErr w:type="spellStart"/>
            <w:r w:rsidRPr="0017014D">
              <w:rPr>
                <w:rFonts w:asciiTheme="majorHAnsi" w:hAnsiTheme="majorHAnsi"/>
                <w:color w:val="161718" w:themeColor="text1"/>
                <w:sz w:val="22"/>
              </w:rPr>
              <w:t>living</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labs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and</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lighthouses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to</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lead</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the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transition</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towards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healthy</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soils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by</w:t>
            </w:r>
            <w:proofErr w:type="spellEnd"/>
            <w:r w:rsidRPr="0017014D">
              <w:rPr>
                <w:rFonts w:asciiTheme="majorHAnsi" w:hAnsiTheme="majorHAnsi"/>
                <w:color w:val="161718" w:themeColor="text1"/>
                <w:sz w:val="22"/>
              </w:rPr>
              <w:t xml:space="preserve"> 2030”.</w:t>
            </w:r>
          </w:p>
          <w:p w14:paraId="0DF4D48E" w14:textId="77777777" w:rsidR="0017014D" w:rsidRDefault="0017014D" w:rsidP="0017014D">
            <w:pPr>
              <w:pStyle w:val="ListParagraph"/>
              <w:numPr>
                <w:ilvl w:val="0"/>
                <w:numId w:val="50"/>
              </w:numPr>
              <w:spacing w:before="40" w:after="40" w:line="220" w:lineRule="exact"/>
              <w:jc w:val="both"/>
              <w:rPr>
                <w:rFonts w:asciiTheme="majorHAnsi" w:hAnsiTheme="majorHAnsi"/>
                <w:color w:val="161718" w:themeColor="text1"/>
                <w:sz w:val="22"/>
              </w:rPr>
            </w:pPr>
            <w:proofErr w:type="spellStart"/>
            <w:r w:rsidRPr="0017014D">
              <w:rPr>
                <w:rFonts w:asciiTheme="majorHAnsi" w:hAnsiTheme="majorHAnsi"/>
                <w:color w:val="161718" w:themeColor="text1"/>
                <w:sz w:val="22"/>
              </w:rPr>
              <w:t>Empowering</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citizens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local</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communities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and</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social</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innovators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and</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entrepreneurs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by</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offering</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them</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the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possibility</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to</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become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champions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of</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the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transition</w:t>
            </w:r>
            <w:proofErr w:type="spellEnd"/>
          </w:p>
          <w:p w14:paraId="048AF613" w14:textId="77777777" w:rsidR="0017014D" w:rsidRDefault="0017014D" w:rsidP="0017014D">
            <w:pPr>
              <w:pStyle w:val="ListParagraph"/>
              <w:numPr>
                <w:ilvl w:val="0"/>
                <w:numId w:val="50"/>
              </w:numPr>
              <w:spacing w:before="40" w:after="40" w:line="220" w:lineRule="exact"/>
              <w:jc w:val="both"/>
              <w:rPr>
                <w:rFonts w:asciiTheme="majorHAnsi" w:hAnsiTheme="majorHAnsi"/>
                <w:color w:val="161718" w:themeColor="text1"/>
                <w:sz w:val="22"/>
              </w:rPr>
            </w:pPr>
            <w:proofErr w:type="spellStart"/>
            <w:r w:rsidRPr="0017014D">
              <w:rPr>
                <w:rFonts w:asciiTheme="majorHAnsi" w:hAnsiTheme="majorHAnsi"/>
                <w:color w:val="161718" w:themeColor="text1"/>
                <w:sz w:val="22"/>
              </w:rPr>
              <w:t>Securing</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significant</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impact</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with</w:t>
            </w:r>
            <w:proofErr w:type="spellEnd"/>
            <w:r w:rsidRPr="0017014D">
              <w:rPr>
                <w:rFonts w:asciiTheme="majorHAnsi" w:hAnsiTheme="majorHAnsi"/>
                <w:color w:val="161718" w:themeColor="text1"/>
                <w:sz w:val="22"/>
              </w:rPr>
              <w:t xml:space="preserve"> a </w:t>
            </w:r>
            <w:proofErr w:type="spellStart"/>
            <w:r w:rsidRPr="0017014D">
              <w:rPr>
                <w:rFonts w:asciiTheme="majorHAnsi" w:hAnsiTheme="majorHAnsi"/>
                <w:color w:val="161718" w:themeColor="text1"/>
                <w:sz w:val="22"/>
              </w:rPr>
              <w:t>high</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probability</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of</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success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by</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replicating</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existing</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demonstrably</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successful</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social</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innovations</w:t>
            </w:r>
            <w:proofErr w:type="spellEnd"/>
            <w:r w:rsidRPr="0017014D">
              <w:rPr>
                <w:rFonts w:asciiTheme="majorHAnsi" w:hAnsiTheme="majorHAnsi"/>
                <w:color w:val="161718" w:themeColor="text1"/>
                <w:sz w:val="22"/>
              </w:rPr>
              <w:t>.</w:t>
            </w:r>
          </w:p>
          <w:p w14:paraId="620EEA00" w14:textId="77777777" w:rsidR="0017014D" w:rsidRDefault="0017014D" w:rsidP="0017014D">
            <w:pPr>
              <w:pStyle w:val="ListParagraph"/>
              <w:numPr>
                <w:ilvl w:val="0"/>
                <w:numId w:val="50"/>
              </w:numPr>
              <w:spacing w:before="40" w:after="40" w:line="220" w:lineRule="exact"/>
              <w:jc w:val="both"/>
              <w:rPr>
                <w:rFonts w:asciiTheme="majorHAnsi" w:hAnsiTheme="majorHAnsi"/>
                <w:color w:val="161718" w:themeColor="text1"/>
                <w:sz w:val="22"/>
              </w:rPr>
            </w:pPr>
            <w:proofErr w:type="spellStart"/>
            <w:r w:rsidRPr="0017014D">
              <w:rPr>
                <w:rFonts w:asciiTheme="majorHAnsi" w:hAnsiTheme="majorHAnsi"/>
                <w:color w:val="161718" w:themeColor="text1"/>
                <w:sz w:val="22"/>
              </w:rPr>
              <w:t>Capitalizing</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on</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the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underutilized</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stock</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of</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existing</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demonstrably</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successful</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social</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innovations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and</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helping</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local</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or</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regional</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projects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achieve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impact</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at</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continental</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scale</w:t>
            </w:r>
            <w:proofErr w:type="spellEnd"/>
            <w:r w:rsidRPr="0017014D">
              <w:rPr>
                <w:rFonts w:asciiTheme="majorHAnsi" w:hAnsiTheme="majorHAnsi"/>
                <w:color w:val="161718" w:themeColor="text1"/>
                <w:sz w:val="22"/>
              </w:rPr>
              <w:t>.</w:t>
            </w:r>
          </w:p>
          <w:p w14:paraId="7133FD8E" w14:textId="77777777" w:rsidR="0017014D" w:rsidRDefault="0017014D" w:rsidP="0017014D">
            <w:pPr>
              <w:pStyle w:val="ListParagraph"/>
              <w:numPr>
                <w:ilvl w:val="0"/>
                <w:numId w:val="50"/>
              </w:numPr>
              <w:spacing w:before="40" w:after="40" w:line="220" w:lineRule="exact"/>
              <w:jc w:val="both"/>
              <w:rPr>
                <w:rFonts w:asciiTheme="majorHAnsi" w:hAnsiTheme="majorHAnsi"/>
                <w:color w:val="161718" w:themeColor="text1"/>
                <w:sz w:val="22"/>
              </w:rPr>
            </w:pPr>
            <w:proofErr w:type="spellStart"/>
            <w:r w:rsidRPr="0017014D">
              <w:rPr>
                <w:rFonts w:asciiTheme="majorHAnsi" w:hAnsiTheme="majorHAnsi"/>
                <w:color w:val="161718" w:themeColor="text1"/>
                <w:sz w:val="22"/>
              </w:rPr>
              <w:t>Increasing</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the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impact</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of</w:t>
            </w:r>
            <w:proofErr w:type="spellEnd"/>
            <w:r w:rsidRPr="0017014D">
              <w:rPr>
                <w:rFonts w:asciiTheme="majorHAnsi" w:hAnsiTheme="majorHAnsi"/>
                <w:color w:val="161718" w:themeColor="text1"/>
                <w:sz w:val="22"/>
              </w:rPr>
              <w:t xml:space="preserve"> EU </w:t>
            </w:r>
            <w:proofErr w:type="spellStart"/>
            <w:r w:rsidRPr="0017014D">
              <w:rPr>
                <w:rFonts w:asciiTheme="majorHAnsi" w:hAnsiTheme="majorHAnsi"/>
                <w:color w:val="161718" w:themeColor="text1"/>
                <w:sz w:val="22"/>
              </w:rPr>
              <w:t>funding</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by</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attracting</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additional</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public</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and</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private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contributions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by</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setting</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up</w:t>
            </w:r>
            <w:proofErr w:type="spellEnd"/>
            <w:r w:rsidRPr="0017014D">
              <w:rPr>
                <w:rFonts w:asciiTheme="majorHAnsi" w:hAnsiTheme="majorHAnsi"/>
                <w:color w:val="161718" w:themeColor="text1"/>
                <w:sz w:val="22"/>
              </w:rPr>
              <w:t xml:space="preserve"> a </w:t>
            </w:r>
            <w:proofErr w:type="spellStart"/>
            <w:r w:rsidRPr="0017014D">
              <w:rPr>
                <w:rFonts w:asciiTheme="majorHAnsi" w:hAnsiTheme="majorHAnsi"/>
                <w:color w:val="161718" w:themeColor="text1"/>
                <w:sz w:val="22"/>
              </w:rPr>
              <w:t>European</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Social</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Innovation</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Catalyst</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Fund</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for</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the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replication</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of</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existing</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demonstrably</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successful</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social</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innovations</w:t>
            </w:r>
            <w:proofErr w:type="spellEnd"/>
            <w:r w:rsidRPr="0017014D">
              <w:rPr>
                <w:rFonts w:asciiTheme="majorHAnsi" w:hAnsiTheme="majorHAnsi"/>
                <w:color w:val="161718" w:themeColor="text1"/>
                <w:sz w:val="22"/>
              </w:rPr>
              <w:t>.</w:t>
            </w:r>
          </w:p>
          <w:p w14:paraId="72931E94" w14:textId="77777777" w:rsidR="0017014D" w:rsidRPr="0017014D" w:rsidRDefault="0017014D" w:rsidP="0017014D">
            <w:pPr>
              <w:pStyle w:val="ListParagraph"/>
              <w:numPr>
                <w:ilvl w:val="0"/>
                <w:numId w:val="50"/>
              </w:numPr>
              <w:spacing w:before="40" w:after="40" w:line="220" w:lineRule="exact"/>
              <w:jc w:val="both"/>
              <w:rPr>
                <w:rFonts w:asciiTheme="majorHAnsi" w:hAnsiTheme="majorHAnsi"/>
                <w:color w:val="161718" w:themeColor="text1"/>
                <w:sz w:val="22"/>
              </w:rPr>
            </w:pPr>
            <w:proofErr w:type="spellStart"/>
            <w:r w:rsidRPr="0017014D">
              <w:rPr>
                <w:rFonts w:asciiTheme="majorHAnsi" w:hAnsiTheme="majorHAnsi"/>
                <w:color w:val="161718" w:themeColor="text1"/>
                <w:sz w:val="22"/>
              </w:rPr>
              <w:t>Combining</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quantitative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and</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qualitative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support</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to</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the</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Missions</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and</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to</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social</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innovation</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respectively</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through</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funding</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and</w:t>
            </w:r>
            <w:proofErr w:type="spellEnd"/>
            <w:r w:rsidRPr="0017014D">
              <w:rPr>
                <w:rFonts w:asciiTheme="majorHAnsi" w:hAnsiTheme="majorHAnsi"/>
                <w:color w:val="161718" w:themeColor="text1"/>
                <w:sz w:val="22"/>
              </w:rPr>
              <w:t xml:space="preserve"> </w:t>
            </w:r>
            <w:proofErr w:type="spellStart"/>
            <w:r w:rsidRPr="0017014D">
              <w:rPr>
                <w:rFonts w:asciiTheme="majorHAnsi" w:hAnsiTheme="majorHAnsi"/>
                <w:color w:val="161718" w:themeColor="text1"/>
                <w:sz w:val="22"/>
              </w:rPr>
              <w:t>mentoring</w:t>
            </w:r>
            <w:proofErr w:type="spellEnd"/>
            <w:r w:rsidRPr="0017014D">
              <w:rPr>
                <w:rFonts w:asciiTheme="majorHAnsi" w:hAnsiTheme="majorHAnsi"/>
                <w:color w:val="161718" w:themeColor="text1"/>
                <w:sz w:val="22"/>
              </w:rPr>
              <w:t>.</w:t>
            </w:r>
          </w:p>
          <w:p w14:paraId="1109067C" w14:textId="77777777" w:rsidR="0017014D" w:rsidRPr="0017014D" w:rsidRDefault="0017014D" w:rsidP="0017014D">
            <w:pPr>
              <w:spacing w:before="40" w:after="40" w:line="220" w:lineRule="exact"/>
              <w:jc w:val="both"/>
              <w:rPr>
                <w:rFonts w:asciiTheme="majorHAnsi" w:hAnsiTheme="majorHAnsi"/>
                <w:b/>
                <w:color w:val="161718" w:themeColor="text1"/>
                <w:sz w:val="22"/>
              </w:rPr>
            </w:pPr>
            <w:r w:rsidRPr="0017014D">
              <w:rPr>
                <w:rFonts w:asciiTheme="majorHAnsi" w:hAnsiTheme="majorHAnsi"/>
                <w:color w:val="161718" w:themeColor="text1"/>
                <w:sz w:val="22"/>
              </w:rPr>
              <w:t xml:space="preserve"> </w:t>
            </w:r>
            <w:r w:rsidRPr="0017014D">
              <w:rPr>
                <w:rFonts w:asciiTheme="majorHAnsi" w:hAnsiTheme="majorHAnsi"/>
                <w:b/>
                <w:color w:val="161718" w:themeColor="text1"/>
                <w:sz w:val="22"/>
              </w:rPr>
              <w:t>Scope:</w:t>
            </w:r>
          </w:p>
          <w:p w14:paraId="224A7A1F" w14:textId="77777777" w:rsidR="00502A8E" w:rsidRPr="007D5F87" w:rsidRDefault="0017014D" w:rsidP="0017014D">
            <w:pPr>
              <w:spacing w:before="40" w:after="40" w:line="220" w:lineRule="exact"/>
              <w:jc w:val="both"/>
              <w:rPr>
                <w:rFonts w:asciiTheme="majorHAnsi" w:hAnsiTheme="majorHAnsi"/>
                <w:color w:val="161718" w:themeColor="text1"/>
                <w:sz w:val="22"/>
              </w:rPr>
            </w:pPr>
            <w:r w:rsidRPr="0017014D">
              <w:rPr>
                <w:rFonts w:asciiTheme="majorHAnsi" w:hAnsiTheme="majorHAnsi"/>
                <w:color w:val="161718" w:themeColor="text1"/>
                <w:sz w:val="22"/>
              </w:rPr>
              <w:t xml:space="preserve">This coordination and support action serves the Missions, namely, “Adaptation to Climate Change: Support at least 150 European regions and communities to become climate resilient by 2030”, “Restore our Ocean and Waters by 2030”, “Cancer: Improving the lives of more than 3 million people by 2030 through prevention, cure and for those affected by cancer including their families, to live longer and better”, “100 Climate-Neutral and Smart Cities by 2030”, and “A Soil Deal for Europe: 100 living labs and lighthouses to lead the transition towards healthy soils by 2030”, by replicating and enhancing existing, demonstrably successful product, services, business model, organizational, governance, and other social innovations capable of addressing objectives appropriate for </w:t>
            </w:r>
            <w:r>
              <w:rPr>
                <w:rFonts w:asciiTheme="majorHAnsi" w:hAnsiTheme="majorHAnsi"/>
                <w:color w:val="161718" w:themeColor="text1"/>
                <w:sz w:val="22"/>
              </w:rPr>
              <w:t>the Missions at European scale.</w:t>
            </w:r>
          </w:p>
        </w:tc>
      </w:tr>
      <w:tr w:rsidR="00502A8E" w:rsidRPr="009A6310" w14:paraId="7396A291" w14:textId="77777777" w:rsidTr="00002604">
        <w:trPr>
          <w:trHeight w:val="849"/>
        </w:trPr>
        <w:tc>
          <w:tcPr>
            <w:tcW w:w="567" w:type="dxa"/>
          </w:tcPr>
          <w:p w14:paraId="74FA64D5" w14:textId="77777777" w:rsidR="00502A8E" w:rsidRPr="009A6310" w:rsidRDefault="00502A8E" w:rsidP="00002604">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2033024" behindDoc="0" locked="0" layoutInCell="1" allowOverlap="1" wp14:anchorId="5D3CEA43" wp14:editId="04F40654">
                  <wp:simplePos x="0" y="0"/>
                  <wp:positionH relativeFrom="column">
                    <wp:posOffset>-22118</wp:posOffset>
                  </wp:positionH>
                  <wp:positionV relativeFrom="paragraph">
                    <wp:posOffset>-8890</wp:posOffset>
                  </wp:positionV>
                  <wp:extent cx="342720" cy="360000"/>
                  <wp:effectExtent l="0" t="0" r="635" b="25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4FB45F3" w14:textId="77777777" w:rsidR="00502A8E" w:rsidRPr="009A6310" w:rsidRDefault="00502A8E"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76B75DCE" w14:textId="77777777" w:rsidR="00502A8E" w:rsidRPr="005F5FF4" w:rsidRDefault="0017014D" w:rsidP="0017014D">
            <w:pPr>
              <w:spacing w:before="40" w:after="40" w:line="200" w:lineRule="exact"/>
              <w:jc w:val="both"/>
              <w:rPr>
                <w:rFonts w:asciiTheme="majorHAnsi" w:hAnsiTheme="majorHAnsi"/>
                <w:color w:val="0066FF"/>
                <w:sz w:val="24"/>
                <w:szCs w:val="24"/>
              </w:rPr>
            </w:pPr>
            <w:r w:rsidRPr="0017014D">
              <w:rPr>
                <w:rFonts w:asciiTheme="majorHAnsi" w:hAnsiTheme="majorHAnsi"/>
                <w:color w:val="0066FF"/>
                <w:sz w:val="24"/>
                <w:szCs w:val="24"/>
              </w:rPr>
              <w:t>https://ec.europa.eu/info/funding-tenders/opportunities/portal/screen/opportunities/topic-details/horizon-miss-2022-socialcat-01-01;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p>
        </w:tc>
      </w:tr>
    </w:tbl>
    <w:p w14:paraId="74E782E4" w14:textId="77777777" w:rsidR="00173691" w:rsidRDefault="00173691" w:rsidP="00173691">
      <w:pPr>
        <w:spacing w:line="240" w:lineRule="auto"/>
        <w:rPr>
          <w:rFonts w:asciiTheme="majorHAnsi" w:hAnsiTheme="majorHAnsi"/>
          <w:sz w:val="24"/>
          <w:szCs w:val="24"/>
          <w:lang w:eastAsia="bg-BG"/>
        </w:rPr>
      </w:pPr>
    </w:p>
    <w:p w14:paraId="70956C85" w14:textId="77777777" w:rsidR="00173691" w:rsidRDefault="00173691" w:rsidP="00173691">
      <w:pPr>
        <w:spacing w:line="240" w:lineRule="auto"/>
        <w:rPr>
          <w:rFonts w:asciiTheme="majorHAnsi" w:hAnsiTheme="majorHAnsi"/>
          <w:sz w:val="24"/>
          <w:szCs w:val="24"/>
          <w:lang w:eastAsia="bg-BG"/>
        </w:rPr>
      </w:pPr>
    </w:p>
    <w:p w14:paraId="2F7128B9" w14:textId="77777777" w:rsidR="00173691" w:rsidRDefault="00173691" w:rsidP="00173691">
      <w:pPr>
        <w:spacing w:line="240" w:lineRule="auto"/>
        <w:rPr>
          <w:rFonts w:asciiTheme="majorHAnsi" w:hAnsiTheme="majorHAnsi"/>
          <w:sz w:val="24"/>
          <w:szCs w:val="24"/>
          <w:lang w:eastAsia="bg-BG"/>
        </w:rPr>
      </w:pPr>
    </w:p>
    <w:p w14:paraId="2334052B" w14:textId="77777777" w:rsidR="00173691" w:rsidRPr="0076207F" w:rsidRDefault="00173691" w:rsidP="00173691">
      <w:pPr>
        <w:pStyle w:val="Heading3"/>
        <w:numPr>
          <w:ilvl w:val="1"/>
          <w:numId w:val="38"/>
        </w:numPr>
        <w:shd w:val="clear" w:color="auto" w:fill="A4063E" w:themeFill="accent6"/>
        <w:jc w:val="both"/>
        <w:rPr>
          <w:b/>
          <w:i w:val="0"/>
        </w:rPr>
      </w:pPr>
      <w:bookmarkStart w:id="54" w:name="_Toc104216844"/>
      <w:r w:rsidRPr="00173691">
        <w:rPr>
          <w:b/>
          <w:i w:val="0"/>
        </w:rPr>
        <w:t>A CULTURE AND CREATIVITY DRIVEN EUROPEAN INNOVATION ECOSYSTEM – A COLLABORATIVE PLATFORM</w:t>
      </w:r>
      <w:bookmarkEnd w:id="54"/>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173691" w:rsidRPr="009A6310" w14:paraId="2B743F51" w14:textId="77777777" w:rsidTr="00002604">
        <w:trPr>
          <w:trHeight w:val="741"/>
        </w:trPr>
        <w:tc>
          <w:tcPr>
            <w:tcW w:w="567" w:type="dxa"/>
          </w:tcPr>
          <w:p w14:paraId="1DB712CC" w14:textId="77777777" w:rsidR="00173691" w:rsidRPr="009A6310" w:rsidRDefault="00173691"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35072" behindDoc="0" locked="0" layoutInCell="1" allowOverlap="1" wp14:anchorId="20A36CE7" wp14:editId="3895B016">
                  <wp:simplePos x="0" y="0"/>
                  <wp:positionH relativeFrom="margin">
                    <wp:posOffset>6985</wp:posOffset>
                  </wp:positionH>
                  <wp:positionV relativeFrom="paragraph">
                    <wp:posOffset>-13335</wp:posOffset>
                  </wp:positionV>
                  <wp:extent cx="318135" cy="287655"/>
                  <wp:effectExtent l="0" t="0" r="5715"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358DD3A" w14:textId="77777777" w:rsidR="00173691" w:rsidRPr="009A6310" w:rsidRDefault="00173691"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532BA7A0" w14:textId="77777777" w:rsidR="00173691" w:rsidRDefault="00173691" w:rsidP="00002604">
            <w:pPr>
              <w:spacing w:before="40" w:after="40"/>
              <w:jc w:val="both"/>
              <w:rPr>
                <w:rFonts w:asciiTheme="majorHAnsi" w:hAnsiTheme="majorHAnsi"/>
                <w:b/>
                <w:color w:val="161718" w:themeColor="text1"/>
                <w:sz w:val="22"/>
              </w:rPr>
            </w:pPr>
            <w:r w:rsidRPr="00173691">
              <w:rPr>
                <w:rFonts w:asciiTheme="majorHAnsi" w:hAnsiTheme="majorHAnsi"/>
                <w:b/>
                <w:color w:val="161718" w:themeColor="text1"/>
                <w:sz w:val="22"/>
              </w:rPr>
              <w:t>HORIZON-CL2-2022-HERITAGE-02-01</w:t>
            </w:r>
          </w:p>
          <w:p w14:paraId="4CCA8FBF" w14:textId="77777777" w:rsidR="00173691" w:rsidRPr="00E22ABD" w:rsidRDefault="00173691" w:rsidP="00002604">
            <w:pPr>
              <w:spacing w:before="40" w:after="40"/>
              <w:jc w:val="both"/>
              <w:rPr>
                <w:rFonts w:asciiTheme="majorHAnsi" w:hAnsiTheme="majorHAnsi"/>
                <w:color w:val="161718" w:themeColor="text1"/>
                <w:sz w:val="22"/>
              </w:rPr>
            </w:pPr>
            <w:proofErr w:type="spellStart"/>
            <w:r w:rsidRPr="00E22ABD">
              <w:rPr>
                <w:rFonts w:asciiTheme="majorHAnsi" w:hAnsiTheme="majorHAnsi"/>
                <w:b/>
                <w:color w:val="161718" w:themeColor="text1"/>
                <w:sz w:val="22"/>
              </w:rPr>
              <w:t>Programme</w:t>
            </w:r>
            <w:proofErr w:type="spellEnd"/>
            <w:r w:rsidRPr="00E22ABD">
              <w:rPr>
                <w:rFonts w:asciiTheme="majorHAnsi" w:hAnsiTheme="majorHAnsi"/>
                <w:b/>
                <w:color w:val="161718" w:themeColor="text1"/>
                <w:sz w:val="22"/>
              </w:rPr>
              <w:t>:</w:t>
            </w:r>
            <w:r>
              <w:rPr>
                <w:rFonts w:asciiTheme="majorHAnsi" w:hAnsiTheme="majorHAnsi"/>
                <w:color w:val="161718" w:themeColor="text1"/>
                <w:sz w:val="22"/>
              </w:rPr>
              <w:t xml:space="preserve"> </w:t>
            </w:r>
            <w:r w:rsidRPr="00173691">
              <w:rPr>
                <w:rFonts w:asciiTheme="majorHAnsi" w:hAnsiTheme="majorHAnsi"/>
                <w:color w:val="161718" w:themeColor="text1"/>
                <w:sz w:val="22"/>
              </w:rPr>
              <w:t xml:space="preserve">Horizon Europe Framework </w:t>
            </w:r>
            <w:proofErr w:type="spellStart"/>
            <w:r w:rsidRPr="00173691">
              <w:rPr>
                <w:rFonts w:asciiTheme="majorHAnsi" w:hAnsiTheme="majorHAnsi"/>
                <w:color w:val="161718" w:themeColor="text1"/>
                <w:sz w:val="22"/>
              </w:rPr>
              <w:t>Programme</w:t>
            </w:r>
            <w:proofErr w:type="spellEnd"/>
            <w:r w:rsidRPr="00173691">
              <w:rPr>
                <w:rFonts w:asciiTheme="majorHAnsi" w:hAnsiTheme="majorHAnsi"/>
                <w:color w:val="161718" w:themeColor="text1"/>
                <w:sz w:val="22"/>
              </w:rPr>
              <w:t xml:space="preserve"> (HORIZON)</w:t>
            </w:r>
          </w:p>
          <w:p w14:paraId="11F97E70" w14:textId="77777777" w:rsidR="00173691" w:rsidRPr="00431751" w:rsidRDefault="00173691" w:rsidP="00002604">
            <w:pPr>
              <w:spacing w:before="40" w:after="40"/>
              <w:jc w:val="both"/>
              <w:rPr>
                <w:rFonts w:asciiTheme="majorHAnsi" w:hAnsiTheme="majorHAnsi"/>
                <w:color w:val="161718" w:themeColor="text1"/>
                <w:sz w:val="22"/>
              </w:rPr>
            </w:pPr>
            <w:r w:rsidRPr="00E22ABD">
              <w:rPr>
                <w:rFonts w:asciiTheme="majorHAnsi" w:hAnsiTheme="majorHAnsi"/>
                <w:b/>
                <w:color w:val="161718" w:themeColor="text1"/>
                <w:sz w:val="22"/>
              </w:rPr>
              <w:t>Call:</w:t>
            </w:r>
            <w:r>
              <w:rPr>
                <w:rFonts w:asciiTheme="majorHAnsi" w:hAnsiTheme="majorHAnsi"/>
                <w:color w:val="161718" w:themeColor="text1"/>
                <w:sz w:val="22"/>
              </w:rPr>
              <w:t xml:space="preserve"> </w:t>
            </w:r>
            <w:r>
              <w:t xml:space="preserve"> </w:t>
            </w:r>
            <w:r w:rsidRPr="00173691">
              <w:rPr>
                <w:rFonts w:asciiTheme="majorHAnsi" w:hAnsiTheme="majorHAnsi"/>
                <w:color w:val="161718" w:themeColor="text1"/>
                <w:sz w:val="22"/>
              </w:rPr>
              <w:t>Research and innovation on cultural heritage and CCIs II- 2022</w:t>
            </w:r>
          </w:p>
        </w:tc>
      </w:tr>
      <w:tr w:rsidR="00173691" w:rsidRPr="009A6310" w14:paraId="2F3D40F7" w14:textId="77777777" w:rsidTr="00002604">
        <w:trPr>
          <w:trHeight w:hRule="exact" w:val="454"/>
        </w:trPr>
        <w:tc>
          <w:tcPr>
            <w:tcW w:w="567" w:type="dxa"/>
          </w:tcPr>
          <w:p w14:paraId="25ADDBD9" w14:textId="77777777" w:rsidR="00173691" w:rsidRPr="009A6310" w:rsidRDefault="00173691" w:rsidP="00002604">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2036096" behindDoc="0" locked="0" layoutInCell="1" allowOverlap="1" wp14:anchorId="6191117C" wp14:editId="1558A58E">
                  <wp:simplePos x="0" y="0"/>
                  <wp:positionH relativeFrom="margin">
                    <wp:posOffset>-21590</wp:posOffset>
                  </wp:positionH>
                  <wp:positionV relativeFrom="paragraph">
                    <wp:posOffset>-31115</wp:posOffset>
                  </wp:positionV>
                  <wp:extent cx="318135" cy="287655"/>
                  <wp:effectExtent l="0" t="0" r="5715"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9D7CA02" w14:textId="77777777" w:rsidR="00173691" w:rsidRPr="009A6310" w:rsidRDefault="00173691"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066D6EB8" w14:textId="77777777" w:rsidR="00173691" w:rsidRPr="009A6310" w:rsidRDefault="00173691" w:rsidP="00002604">
            <w:pPr>
              <w:spacing w:line="180" w:lineRule="exact"/>
              <w:jc w:val="both"/>
              <w:rPr>
                <w:rFonts w:asciiTheme="majorHAnsi" w:hAnsiTheme="majorHAnsi"/>
                <w:color w:val="161718" w:themeColor="text1"/>
                <w:sz w:val="22"/>
              </w:rPr>
            </w:pPr>
            <w:r w:rsidRPr="00173691">
              <w:rPr>
                <w:rFonts w:asciiTheme="majorHAnsi" w:hAnsiTheme="majorHAnsi"/>
                <w:color w:val="161718" w:themeColor="text1"/>
                <w:sz w:val="22"/>
              </w:rPr>
              <w:t>HORIZON-CSA HORIZON Coordination and Support Actions</w:t>
            </w:r>
          </w:p>
        </w:tc>
      </w:tr>
      <w:tr w:rsidR="00173691" w:rsidRPr="009A6310" w14:paraId="6400C97B" w14:textId="77777777" w:rsidTr="00002604">
        <w:tc>
          <w:tcPr>
            <w:tcW w:w="567" w:type="dxa"/>
          </w:tcPr>
          <w:p w14:paraId="5BF21F71" w14:textId="77777777" w:rsidR="00173691" w:rsidRPr="009A6310" w:rsidRDefault="00173691"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37120" behindDoc="0" locked="0" layoutInCell="1" allowOverlap="1" wp14:anchorId="04D3F475" wp14:editId="5255E500">
                  <wp:simplePos x="0" y="0"/>
                  <wp:positionH relativeFrom="margin">
                    <wp:posOffset>5080</wp:posOffset>
                  </wp:positionH>
                  <wp:positionV relativeFrom="paragraph">
                    <wp:posOffset>33655</wp:posOffset>
                  </wp:positionV>
                  <wp:extent cx="312420" cy="28765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2AD187A" w14:textId="77777777" w:rsidR="00173691" w:rsidRPr="009A6310" w:rsidRDefault="00173691"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7590E5C5" w14:textId="77777777" w:rsidR="00173691" w:rsidRPr="0096307B" w:rsidRDefault="00173691" w:rsidP="00002604">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52CBB4AB" w14:textId="77777777" w:rsidR="00173691" w:rsidRPr="0096307B" w:rsidRDefault="00173691" w:rsidP="00002604">
            <w:pPr>
              <w:spacing w:before="40" w:after="40"/>
              <w:jc w:val="both"/>
              <w:rPr>
                <w:rFonts w:asciiTheme="majorHAnsi" w:hAnsiTheme="majorHAnsi"/>
                <w:b/>
                <w:color w:val="auto"/>
                <w:sz w:val="22"/>
              </w:rPr>
            </w:pPr>
            <w:r>
              <w:rPr>
                <w:rFonts w:asciiTheme="majorHAnsi" w:hAnsiTheme="majorHAnsi"/>
                <w:b/>
                <w:color w:val="auto"/>
                <w:sz w:val="22"/>
              </w:rPr>
              <w:t xml:space="preserve">Planned opening date: </w:t>
            </w:r>
            <w:r>
              <w:t xml:space="preserve">  </w:t>
            </w:r>
            <w:r w:rsidRPr="000769AB">
              <w:rPr>
                <w:rFonts w:asciiTheme="majorHAnsi" w:hAnsiTheme="majorHAnsi"/>
                <w:color w:val="auto"/>
                <w:sz w:val="22"/>
              </w:rPr>
              <w:t>12 May 2022</w:t>
            </w:r>
          </w:p>
          <w:p w14:paraId="6BDEF8EF" w14:textId="77777777" w:rsidR="00173691" w:rsidRPr="00AB6231" w:rsidRDefault="00173691" w:rsidP="00002604">
            <w:pPr>
              <w:spacing w:before="40" w:after="120"/>
              <w:jc w:val="both"/>
            </w:pPr>
            <w:r>
              <w:rPr>
                <w:rFonts w:asciiTheme="majorHAnsi" w:hAnsiTheme="majorHAnsi"/>
                <w:b/>
                <w:color w:val="auto"/>
                <w:sz w:val="22"/>
              </w:rPr>
              <w:t xml:space="preserve">Deadline date: </w:t>
            </w:r>
            <w:r>
              <w:t xml:space="preserve">  </w:t>
            </w:r>
            <w:r w:rsidRPr="00502A8E">
              <w:rPr>
                <w:rFonts w:asciiTheme="majorHAnsi" w:hAnsiTheme="majorHAnsi"/>
                <w:color w:val="auto"/>
                <w:sz w:val="22"/>
              </w:rPr>
              <w:t>21 September 2022 17:00:00 Brussels time</w:t>
            </w:r>
          </w:p>
        </w:tc>
      </w:tr>
      <w:tr w:rsidR="00173691" w:rsidRPr="009A6310" w14:paraId="0F4AD079" w14:textId="77777777" w:rsidTr="00002604">
        <w:tc>
          <w:tcPr>
            <w:tcW w:w="567" w:type="dxa"/>
          </w:tcPr>
          <w:p w14:paraId="0D3E59D0" w14:textId="77777777" w:rsidR="00173691" w:rsidRPr="009A6310" w:rsidRDefault="00173691" w:rsidP="00002604">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2039168" behindDoc="0" locked="0" layoutInCell="1" allowOverlap="1" wp14:anchorId="443F0931" wp14:editId="41506E9F">
                  <wp:simplePos x="0" y="0"/>
                  <wp:positionH relativeFrom="column">
                    <wp:posOffset>-40005</wp:posOffset>
                  </wp:positionH>
                  <wp:positionV relativeFrom="paragraph">
                    <wp:posOffset>-58420</wp:posOffset>
                  </wp:positionV>
                  <wp:extent cx="369570" cy="359410"/>
                  <wp:effectExtent l="0" t="0" r="0" b="254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C084A25" w14:textId="77777777" w:rsidR="00173691" w:rsidRPr="009A6310" w:rsidRDefault="00173691"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55112F27" w14:textId="77777777" w:rsidR="00173691" w:rsidRPr="0084235B" w:rsidRDefault="00173691" w:rsidP="00002604">
            <w:pPr>
              <w:spacing w:before="40" w:after="120"/>
              <w:rPr>
                <w:rFonts w:asciiTheme="majorHAnsi" w:hAnsiTheme="majorHAnsi"/>
                <w:b/>
                <w:color w:val="auto"/>
                <w:sz w:val="22"/>
              </w:rPr>
            </w:pPr>
            <w:r>
              <w:rPr>
                <w:rFonts w:asciiTheme="majorHAnsi" w:hAnsiTheme="majorHAnsi"/>
                <w:b/>
                <w:color w:val="auto"/>
                <w:sz w:val="22"/>
              </w:rPr>
              <w:t xml:space="preserve">EUR </w:t>
            </w:r>
            <w:r>
              <w:t xml:space="preserve">   </w:t>
            </w:r>
            <w:r>
              <w:rPr>
                <w:rFonts w:asciiTheme="majorHAnsi" w:hAnsiTheme="majorHAnsi"/>
                <w:b/>
                <w:color w:val="auto"/>
                <w:sz w:val="22"/>
              </w:rPr>
              <w:t>6</w:t>
            </w:r>
            <w:r w:rsidRPr="00502A8E">
              <w:rPr>
                <w:rFonts w:asciiTheme="majorHAnsi" w:hAnsiTheme="majorHAnsi"/>
                <w:b/>
                <w:color w:val="auto"/>
                <w:sz w:val="22"/>
              </w:rPr>
              <w:t xml:space="preserve"> 000 000</w:t>
            </w:r>
          </w:p>
        </w:tc>
      </w:tr>
      <w:tr w:rsidR="00173691" w:rsidRPr="005B047D" w14:paraId="6B738A28" w14:textId="77777777" w:rsidTr="00002604">
        <w:tc>
          <w:tcPr>
            <w:tcW w:w="567" w:type="dxa"/>
          </w:tcPr>
          <w:p w14:paraId="442C7B9D" w14:textId="77777777" w:rsidR="00173691" w:rsidRPr="009A6310" w:rsidRDefault="00173691"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38144" behindDoc="0" locked="0" layoutInCell="1" allowOverlap="1" wp14:anchorId="45B0B116" wp14:editId="26868557">
                  <wp:simplePos x="0" y="0"/>
                  <wp:positionH relativeFrom="column">
                    <wp:posOffset>10160</wp:posOffset>
                  </wp:positionH>
                  <wp:positionV relativeFrom="paragraph">
                    <wp:posOffset>33655</wp:posOffset>
                  </wp:positionV>
                  <wp:extent cx="270358" cy="32400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98EFEB6" w14:textId="77777777" w:rsidR="00173691" w:rsidRPr="00AB6231" w:rsidRDefault="00173691" w:rsidP="00002604">
            <w:pPr>
              <w:spacing w:before="40" w:after="40"/>
              <w:rPr>
                <w:rFonts w:asciiTheme="majorHAnsi" w:hAnsiTheme="majorHAnsi"/>
                <w:b/>
                <w:color w:val="A4063E" w:themeColor="accent1"/>
                <w:sz w:val="22"/>
              </w:rPr>
            </w:pPr>
            <w:r w:rsidRPr="00AB6231">
              <w:rPr>
                <w:rFonts w:asciiTheme="majorHAnsi" w:hAnsiTheme="majorHAnsi"/>
                <w:b/>
                <w:color w:val="A4063E" w:themeColor="accent1"/>
                <w:sz w:val="22"/>
              </w:rPr>
              <w:t>Description</w:t>
            </w:r>
          </w:p>
        </w:tc>
        <w:tc>
          <w:tcPr>
            <w:tcW w:w="8646" w:type="dxa"/>
            <w:vAlign w:val="center"/>
          </w:tcPr>
          <w:p w14:paraId="7DCE93A9" w14:textId="77777777" w:rsidR="00173691" w:rsidRPr="0017014D" w:rsidRDefault="00173691" w:rsidP="00173691">
            <w:pPr>
              <w:spacing w:before="40" w:after="40" w:line="240" w:lineRule="exact"/>
              <w:jc w:val="both"/>
              <w:rPr>
                <w:rFonts w:asciiTheme="majorHAnsi" w:hAnsiTheme="majorHAnsi"/>
                <w:b/>
                <w:color w:val="161718" w:themeColor="text1"/>
                <w:sz w:val="22"/>
              </w:rPr>
            </w:pPr>
            <w:r w:rsidRPr="0017014D">
              <w:rPr>
                <w:rFonts w:asciiTheme="majorHAnsi" w:hAnsiTheme="majorHAnsi"/>
                <w:b/>
                <w:color w:val="161718" w:themeColor="text1"/>
                <w:sz w:val="22"/>
              </w:rPr>
              <w:t>Estimated outcome:</w:t>
            </w:r>
          </w:p>
          <w:p w14:paraId="7903AADC" w14:textId="77777777" w:rsidR="00173691" w:rsidRDefault="00173691" w:rsidP="00173691">
            <w:pPr>
              <w:spacing w:before="40" w:after="40" w:line="240" w:lineRule="exact"/>
              <w:jc w:val="both"/>
              <w:rPr>
                <w:rFonts w:asciiTheme="majorHAnsi" w:hAnsiTheme="majorHAnsi"/>
                <w:color w:val="161718" w:themeColor="text1"/>
                <w:sz w:val="22"/>
              </w:rPr>
            </w:pPr>
            <w:r w:rsidRPr="00173691">
              <w:rPr>
                <w:rFonts w:asciiTheme="majorHAnsi" w:hAnsiTheme="majorHAnsi"/>
                <w:color w:val="161718" w:themeColor="text1"/>
                <w:sz w:val="22"/>
              </w:rPr>
              <w:t>The project should contribute to all of t</w:t>
            </w:r>
            <w:r>
              <w:rPr>
                <w:rFonts w:asciiTheme="majorHAnsi" w:hAnsiTheme="majorHAnsi"/>
                <w:color w:val="161718" w:themeColor="text1"/>
                <w:sz w:val="22"/>
              </w:rPr>
              <w:t>he following expected outcomes:</w:t>
            </w:r>
          </w:p>
          <w:p w14:paraId="1CBEAC7D" w14:textId="77777777" w:rsidR="00173691" w:rsidRDefault="00173691" w:rsidP="00173691">
            <w:pPr>
              <w:pStyle w:val="ListParagraph"/>
              <w:numPr>
                <w:ilvl w:val="0"/>
                <w:numId w:val="51"/>
              </w:numPr>
              <w:spacing w:before="40" w:after="40" w:line="240" w:lineRule="exact"/>
              <w:jc w:val="both"/>
              <w:rPr>
                <w:rFonts w:asciiTheme="majorHAnsi" w:hAnsiTheme="majorHAnsi"/>
                <w:color w:val="161718" w:themeColor="text1"/>
                <w:sz w:val="22"/>
              </w:rPr>
            </w:pP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establishment</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development</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of</w:t>
            </w:r>
            <w:proofErr w:type="spellEnd"/>
            <w:r w:rsidRPr="00173691">
              <w:rPr>
                <w:rFonts w:asciiTheme="majorHAnsi" w:hAnsiTheme="majorHAnsi"/>
                <w:color w:val="161718" w:themeColor="text1"/>
                <w:sz w:val="22"/>
              </w:rPr>
              <w:t xml:space="preserve"> a </w:t>
            </w:r>
            <w:proofErr w:type="spellStart"/>
            <w:r w:rsidRPr="00173691">
              <w:rPr>
                <w:rFonts w:asciiTheme="majorHAnsi" w:hAnsiTheme="majorHAnsi"/>
                <w:color w:val="161718" w:themeColor="text1"/>
                <w:sz w:val="22"/>
              </w:rPr>
              <w:t>network</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of</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for</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cultural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creative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industries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CCIs</w:t>
            </w:r>
            <w:proofErr w:type="spellEnd"/>
            <w:r w:rsidRPr="00173691">
              <w:rPr>
                <w:rFonts w:asciiTheme="majorHAnsi" w:hAnsiTheme="majorHAnsi"/>
                <w:color w:val="161718" w:themeColor="text1"/>
                <w:sz w:val="22"/>
              </w:rPr>
              <w:t xml:space="preserve">)[1] </w:t>
            </w:r>
            <w:proofErr w:type="spellStart"/>
            <w:r w:rsidRPr="00173691">
              <w:rPr>
                <w:rFonts w:asciiTheme="majorHAnsi" w:hAnsiTheme="majorHAnsi"/>
                <w:color w:val="161718" w:themeColor="text1"/>
                <w:sz w:val="22"/>
              </w:rPr>
              <w:t>in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EU </w:t>
            </w:r>
            <w:proofErr w:type="spellStart"/>
            <w:r w:rsidRPr="00173691">
              <w:rPr>
                <w:rFonts w:asciiTheme="majorHAnsi" w:hAnsiTheme="majorHAnsi"/>
                <w:color w:val="161718" w:themeColor="text1"/>
                <w:sz w:val="22"/>
              </w:rPr>
              <w:t>Member</w:t>
            </w:r>
            <w:proofErr w:type="spellEnd"/>
            <w:r w:rsidRPr="00173691">
              <w:rPr>
                <w:rFonts w:asciiTheme="majorHAnsi" w:hAnsiTheme="majorHAnsi"/>
                <w:color w:val="161718" w:themeColor="text1"/>
                <w:sz w:val="22"/>
              </w:rPr>
              <w:t xml:space="preserve"> States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associated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countries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covering</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diversity</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of</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CCIs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terms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of</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sectors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countries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company</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size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with</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particular</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attention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to</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small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medium-sized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enterprises</w:t>
            </w:r>
            <w:proofErr w:type="spellEnd"/>
            <w:r w:rsidRPr="00173691">
              <w:rPr>
                <w:rFonts w:asciiTheme="majorHAnsi" w:hAnsiTheme="majorHAnsi"/>
                <w:color w:val="161718" w:themeColor="text1"/>
                <w:sz w:val="22"/>
              </w:rPr>
              <w:t>[2].</w:t>
            </w:r>
          </w:p>
          <w:p w14:paraId="59EC06E8" w14:textId="77777777" w:rsidR="00173691" w:rsidRDefault="00173691" w:rsidP="00173691">
            <w:pPr>
              <w:pStyle w:val="ListParagraph"/>
              <w:numPr>
                <w:ilvl w:val="0"/>
                <w:numId w:val="51"/>
              </w:numPr>
              <w:spacing w:before="40" w:after="40" w:line="240" w:lineRule="exact"/>
              <w:jc w:val="both"/>
              <w:rPr>
                <w:rFonts w:asciiTheme="majorHAnsi" w:hAnsiTheme="majorHAnsi"/>
                <w:color w:val="161718" w:themeColor="text1"/>
                <w:sz w:val="22"/>
              </w:rPr>
            </w:pPr>
            <w:proofErr w:type="spellStart"/>
            <w:r w:rsidRPr="00173691">
              <w:rPr>
                <w:rFonts w:asciiTheme="majorHAnsi" w:hAnsiTheme="majorHAnsi"/>
                <w:color w:val="161718" w:themeColor="text1"/>
                <w:sz w:val="22"/>
              </w:rPr>
              <w:t>Well-founded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prioritised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recommendations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for</w:t>
            </w:r>
            <w:proofErr w:type="spellEnd"/>
            <w:r w:rsidRPr="00173691">
              <w:rPr>
                <w:rFonts w:asciiTheme="majorHAnsi" w:hAnsiTheme="majorHAnsi"/>
                <w:color w:val="161718" w:themeColor="text1"/>
                <w:sz w:val="22"/>
              </w:rPr>
              <w:t xml:space="preserve"> EU </w:t>
            </w:r>
            <w:proofErr w:type="spellStart"/>
            <w:r w:rsidRPr="00173691">
              <w:rPr>
                <w:rFonts w:asciiTheme="majorHAnsi" w:hAnsiTheme="majorHAnsi"/>
                <w:color w:val="161718" w:themeColor="text1"/>
                <w:sz w:val="22"/>
              </w:rPr>
              <w:t>policy</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on</w:t>
            </w:r>
            <w:proofErr w:type="spellEnd"/>
            <w:r w:rsidRPr="00173691">
              <w:rPr>
                <w:rFonts w:asciiTheme="majorHAnsi" w:hAnsiTheme="majorHAnsi"/>
                <w:color w:val="161718" w:themeColor="text1"/>
                <w:sz w:val="22"/>
              </w:rPr>
              <w:t xml:space="preserve"> R&amp;I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other</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key</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areas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for</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CCIs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including</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to</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contribute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to</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2030 </w:t>
            </w:r>
            <w:proofErr w:type="spellStart"/>
            <w:r w:rsidRPr="00173691">
              <w:rPr>
                <w:rFonts w:asciiTheme="majorHAnsi" w:hAnsiTheme="majorHAnsi"/>
                <w:color w:val="161718" w:themeColor="text1"/>
                <w:sz w:val="22"/>
              </w:rPr>
              <w:t>objectives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of</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European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Green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Deal</w:t>
            </w:r>
            <w:proofErr w:type="spellEnd"/>
            <w:r w:rsidRPr="00173691">
              <w:rPr>
                <w:rFonts w:asciiTheme="majorHAnsi" w:hAnsiTheme="majorHAnsi"/>
                <w:color w:val="161718" w:themeColor="text1"/>
                <w:sz w:val="22"/>
              </w:rPr>
              <w:t xml:space="preserve">[3], </w:t>
            </w:r>
            <w:proofErr w:type="spellStart"/>
            <w:r w:rsidRPr="00173691">
              <w:rPr>
                <w:rFonts w:asciiTheme="majorHAnsi" w:hAnsiTheme="majorHAnsi"/>
                <w:color w:val="161718" w:themeColor="text1"/>
                <w:sz w:val="22"/>
              </w:rPr>
              <w:t>notably</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terms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of</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environmental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sustainability</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while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strengthening</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competitiveness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internationalisation</w:t>
            </w:r>
            <w:proofErr w:type="spellEnd"/>
            <w:r w:rsidRPr="00173691">
              <w:rPr>
                <w:rFonts w:asciiTheme="majorHAnsi" w:hAnsiTheme="majorHAnsi"/>
                <w:color w:val="161718" w:themeColor="text1"/>
                <w:sz w:val="22"/>
              </w:rPr>
              <w:t>.</w:t>
            </w:r>
          </w:p>
          <w:p w14:paraId="4ED1E7C5" w14:textId="77777777" w:rsidR="00173691" w:rsidRDefault="00173691" w:rsidP="00173691">
            <w:pPr>
              <w:pStyle w:val="ListParagraph"/>
              <w:numPr>
                <w:ilvl w:val="0"/>
                <w:numId w:val="51"/>
              </w:numPr>
              <w:spacing w:before="40" w:after="40" w:line="240" w:lineRule="exact"/>
              <w:jc w:val="both"/>
              <w:rPr>
                <w:rFonts w:asciiTheme="majorHAnsi" w:hAnsiTheme="majorHAnsi"/>
                <w:color w:val="161718" w:themeColor="text1"/>
                <w:sz w:val="22"/>
              </w:rPr>
            </w:pPr>
            <w:proofErr w:type="spellStart"/>
            <w:r w:rsidRPr="00173691">
              <w:rPr>
                <w:rFonts w:asciiTheme="majorHAnsi" w:hAnsiTheme="majorHAnsi"/>
                <w:color w:val="161718" w:themeColor="text1"/>
                <w:sz w:val="22"/>
              </w:rPr>
              <w:t>Structurally</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strengthened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cooperation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between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CCIs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across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sectorial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geographical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cultural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borders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well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between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CCIs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other</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economic</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sectors</w:t>
            </w:r>
            <w:proofErr w:type="spellEnd"/>
            <w:r w:rsidRPr="00173691">
              <w:rPr>
                <w:rFonts w:asciiTheme="majorHAnsi" w:hAnsiTheme="majorHAnsi"/>
                <w:color w:val="161718" w:themeColor="text1"/>
                <w:sz w:val="22"/>
              </w:rPr>
              <w:t xml:space="preserve">[4], </w:t>
            </w:r>
            <w:proofErr w:type="spellStart"/>
            <w:r w:rsidRPr="00173691">
              <w:rPr>
                <w:rFonts w:asciiTheme="majorHAnsi" w:hAnsiTheme="majorHAnsi"/>
                <w:color w:val="161718" w:themeColor="text1"/>
                <w:sz w:val="22"/>
              </w:rPr>
              <w:t>empowering</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CCIs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to</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assume</w:t>
            </w:r>
            <w:proofErr w:type="spellEnd"/>
            <w:r w:rsidRPr="00173691">
              <w:rPr>
                <w:rFonts w:asciiTheme="majorHAnsi" w:hAnsiTheme="majorHAnsi"/>
                <w:color w:val="161718" w:themeColor="text1"/>
                <w:sz w:val="22"/>
              </w:rPr>
              <w:t xml:space="preserve"> a </w:t>
            </w:r>
            <w:proofErr w:type="spellStart"/>
            <w:r w:rsidRPr="00173691">
              <w:rPr>
                <w:rFonts w:asciiTheme="majorHAnsi" w:hAnsiTheme="majorHAnsi"/>
                <w:color w:val="161718" w:themeColor="text1"/>
                <w:sz w:val="22"/>
              </w:rPr>
              <w:t>proactive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innovation-driving</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role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resulting</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more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innovations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with</w:t>
            </w:r>
            <w:proofErr w:type="spellEnd"/>
            <w:r w:rsidRPr="00173691">
              <w:rPr>
                <w:rFonts w:asciiTheme="majorHAnsi" w:hAnsiTheme="majorHAnsi"/>
                <w:color w:val="161718" w:themeColor="text1"/>
                <w:sz w:val="22"/>
              </w:rPr>
              <w:t xml:space="preserve"> a </w:t>
            </w:r>
            <w:proofErr w:type="spellStart"/>
            <w:r w:rsidRPr="00173691">
              <w:rPr>
                <w:rFonts w:asciiTheme="majorHAnsi" w:hAnsiTheme="majorHAnsi"/>
                <w:color w:val="161718" w:themeColor="text1"/>
                <w:sz w:val="22"/>
              </w:rPr>
              <w:t>cultural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creative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base</w:t>
            </w:r>
            <w:proofErr w:type="spellEnd"/>
            <w:r w:rsidRPr="00173691">
              <w:rPr>
                <w:rFonts w:asciiTheme="majorHAnsi" w:hAnsiTheme="majorHAnsi"/>
                <w:color w:val="161718" w:themeColor="text1"/>
                <w:sz w:val="22"/>
              </w:rPr>
              <w:t>.</w:t>
            </w:r>
          </w:p>
          <w:p w14:paraId="65B54336" w14:textId="77777777" w:rsidR="00173691" w:rsidRPr="00173691" w:rsidRDefault="00173691" w:rsidP="00173691">
            <w:pPr>
              <w:pStyle w:val="ListParagraph"/>
              <w:numPr>
                <w:ilvl w:val="0"/>
                <w:numId w:val="51"/>
              </w:numPr>
              <w:spacing w:before="40" w:after="40" w:line="240" w:lineRule="exact"/>
              <w:jc w:val="both"/>
              <w:rPr>
                <w:rFonts w:asciiTheme="majorHAnsi" w:hAnsiTheme="majorHAnsi"/>
                <w:color w:val="161718" w:themeColor="text1"/>
                <w:sz w:val="22"/>
              </w:rPr>
            </w:pPr>
            <w:proofErr w:type="spellStart"/>
            <w:r w:rsidRPr="00173691">
              <w:rPr>
                <w:rFonts w:asciiTheme="majorHAnsi" w:hAnsiTheme="majorHAnsi"/>
                <w:color w:val="161718" w:themeColor="text1"/>
                <w:sz w:val="22"/>
              </w:rPr>
              <w:t>European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CCIs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ready</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for</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green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digital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transitions</w:t>
            </w:r>
            <w:proofErr w:type="spellEnd"/>
            <w:r w:rsidRPr="00173691">
              <w:rPr>
                <w:rFonts w:asciiTheme="majorHAnsi" w:hAnsiTheme="majorHAnsi"/>
                <w:color w:val="161718" w:themeColor="text1"/>
                <w:sz w:val="22"/>
              </w:rPr>
              <w:t>.</w:t>
            </w:r>
          </w:p>
          <w:p w14:paraId="75E055DE" w14:textId="77777777" w:rsidR="00173691" w:rsidRPr="00173691" w:rsidRDefault="00173691" w:rsidP="00173691">
            <w:pPr>
              <w:spacing w:before="40" w:after="40" w:line="240" w:lineRule="exact"/>
              <w:jc w:val="both"/>
              <w:rPr>
                <w:rFonts w:asciiTheme="majorHAnsi" w:hAnsiTheme="majorHAnsi"/>
                <w:b/>
                <w:color w:val="161718" w:themeColor="text1"/>
                <w:sz w:val="22"/>
              </w:rPr>
            </w:pPr>
            <w:r w:rsidRPr="00173691">
              <w:rPr>
                <w:rFonts w:asciiTheme="majorHAnsi" w:hAnsiTheme="majorHAnsi"/>
                <w:color w:val="161718" w:themeColor="text1"/>
                <w:sz w:val="22"/>
              </w:rPr>
              <w:t xml:space="preserve"> </w:t>
            </w:r>
            <w:r w:rsidRPr="00173691">
              <w:rPr>
                <w:rFonts w:asciiTheme="majorHAnsi" w:hAnsiTheme="majorHAnsi"/>
                <w:b/>
                <w:color w:val="161718" w:themeColor="text1"/>
                <w:sz w:val="22"/>
              </w:rPr>
              <w:t>Scope:</w:t>
            </w:r>
          </w:p>
          <w:p w14:paraId="3A4B0B07" w14:textId="77777777" w:rsidR="00173691" w:rsidRDefault="00173691" w:rsidP="00173691">
            <w:pPr>
              <w:pStyle w:val="ListParagraph"/>
              <w:numPr>
                <w:ilvl w:val="0"/>
                <w:numId w:val="52"/>
              </w:numPr>
              <w:spacing w:before="40" w:after="40" w:line="240" w:lineRule="exact"/>
              <w:jc w:val="both"/>
              <w:rPr>
                <w:rFonts w:asciiTheme="majorHAnsi" w:hAnsiTheme="majorHAnsi"/>
                <w:color w:val="161718" w:themeColor="text1"/>
                <w:sz w:val="22"/>
              </w:rPr>
            </w:pPr>
            <w:proofErr w:type="spellStart"/>
            <w:r w:rsidRPr="00173691">
              <w:rPr>
                <w:rFonts w:asciiTheme="majorHAnsi" w:hAnsiTheme="majorHAnsi"/>
                <w:color w:val="161718" w:themeColor="text1"/>
                <w:sz w:val="22"/>
              </w:rPr>
              <w:t>To</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ever</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greater</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degree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creative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cultural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aspects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drive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innovation</w:t>
            </w:r>
            <w:proofErr w:type="spellEnd"/>
            <w:r w:rsidRPr="00173691">
              <w:rPr>
                <w:rFonts w:asciiTheme="majorHAnsi" w:hAnsiTheme="majorHAnsi"/>
                <w:color w:val="161718" w:themeColor="text1"/>
                <w:sz w:val="22"/>
              </w:rPr>
              <w:t xml:space="preserve">[5]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growth</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Successful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new</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digital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physical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products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services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need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to</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be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appealing</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attractive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adapted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to</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cultural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traits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market</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needs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Similarly</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societal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transformations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such</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green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digital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transitions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depend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on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behavioural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changes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which</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are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largely</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based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on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changes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culture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perceptions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such</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processes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human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at</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centre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cultural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creative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industries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are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key</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to</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success</w:t>
            </w:r>
            <w:proofErr w:type="spellEnd"/>
            <w:r w:rsidRPr="00173691">
              <w:rPr>
                <w:rFonts w:asciiTheme="majorHAnsi" w:hAnsiTheme="majorHAnsi"/>
                <w:color w:val="161718" w:themeColor="text1"/>
                <w:sz w:val="22"/>
              </w:rPr>
              <w:t>.</w:t>
            </w:r>
          </w:p>
          <w:p w14:paraId="6BF2DC3D" w14:textId="77777777" w:rsidR="00173691" w:rsidRDefault="00173691" w:rsidP="00173691">
            <w:pPr>
              <w:pStyle w:val="ListParagraph"/>
              <w:numPr>
                <w:ilvl w:val="0"/>
                <w:numId w:val="52"/>
              </w:numPr>
              <w:spacing w:before="40" w:after="40" w:line="240" w:lineRule="exact"/>
              <w:jc w:val="both"/>
              <w:rPr>
                <w:rFonts w:asciiTheme="majorHAnsi" w:hAnsiTheme="majorHAnsi"/>
                <w:color w:val="161718" w:themeColor="text1"/>
                <w:sz w:val="22"/>
              </w:rPr>
            </w:pP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goal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to</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facilitate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establishment</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of</w:t>
            </w:r>
            <w:proofErr w:type="spellEnd"/>
            <w:r w:rsidRPr="00173691">
              <w:rPr>
                <w:rFonts w:asciiTheme="majorHAnsi" w:hAnsiTheme="majorHAnsi"/>
                <w:color w:val="161718" w:themeColor="text1"/>
                <w:sz w:val="22"/>
              </w:rPr>
              <w:t xml:space="preserve"> a </w:t>
            </w:r>
            <w:proofErr w:type="spellStart"/>
            <w:r w:rsidRPr="00173691">
              <w:rPr>
                <w:rFonts w:asciiTheme="majorHAnsi" w:hAnsiTheme="majorHAnsi"/>
                <w:color w:val="161718" w:themeColor="text1"/>
                <w:sz w:val="22"/>
              </w:rPr>
              <w:t>culture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creativity</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driven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European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innovation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ecosystem</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with</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cultural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creative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industries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CCIs</w:t>
            </w:r>
            <w:proofErr w:type="spellEnd"/>
            <w:r w:rsidRPr="00173691">
              <w:rPr>
                <w:rFonts w:asciiTheme="majorHAnsi" w:hAnsiTheme="majorHAnsi"/>
                <w:color w:val="161718" w:themeColor="text1"/>
                <w:sz w:val="22"/>
              </w:rPr>
              <w:t xml:space="preserve">)[6] </w:t>
            </w:r>
            <w:proofErr w:type="spellStart"/>
            <w:r w:rsidRPr="00173691">
              <w:rPr>
                <w:rFonts w:asciiTheme="majorHAnsi" w:hAnsiTheme="majorHAnsi"/>
                <w:color w:val="161718" w:themeColor="text1"/>
                <w:sz w:val="22"/>
              </w:rPr>
              <w:t>at</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its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heart</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Such</w:t>
            </w:r>
            <w:proofErr w:type="spellEnd"/>
            <w:r w:rsidRPr="00173691">
              <w:rPr>
                <w:rFonts w:asciiTheme="majorHAnsi" w:hAnsiTheme="majorHAnsi"/>
                <w:color w:val="161718" w:themeColor="text1"/>
                <w:sz w:val="22"/>
              </w:rPr>
              <w:t xml:space="preserve"> a </w:t>
            </w:r>
            <w:proofErr w:type="spellStart"/>
            <w:r w:rsidRPr="00173691">
              <w:rPr>
                <w:rFonts w:asciiTheme="majorHAnsi" w:hAnsiTheme="majorHAnsi"/>
                <w:color w:val="161718" w:themeColor="text1"/>
                <w:sz w:val="22"/>
              </w:rPr>
              <w:t>system</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should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contribute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decisively</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to</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Europe’s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future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prosperity</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wellbeing</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social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cultural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cohesion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well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environmental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sustainability</w:t>
            </w:r>
            <w:proofErr w:type="spellEnd"/>
            <w:r w:rsidRPr="00173691">
              <w:rPr>
                <w:rFonts w:asciiTheme="majorHAnsi" w:hAnsiTheme="majorHAnsi"/>
                <w:color w:val="161718" w:themeColor="text1"/>
                <w:sz w:val="22"/>
              </w:rPr>
              <w:t>.</w:t>
            </w:r>
          </w:p>
          <w:p w14:paraId="5EF8020D" w14:textId="77777777" w:rsidR="00173691" w:rsidRPr="00173691" w:rsidRDefault="00173691" w:rsidP="00173691">
            <w:pPr>
              <w:pStyle w:val="ListParagraph"/>
              <w:numPr>
                <w:ilvl w:val="0"/>
                <w:numId w:val="52"/>
              </w:numPr>
              <w:spacing w:before="40" w:after="40" w:line="240" w:lineRule="exact"/>
              <w:jc w:val="both"/>
              <w:rPr>
                <w:rFonts w:asciiTheme="majorHAnsi" w:hAnsiTheme="majorHAnsi"/>
                <w:color w:val="161718" w:themeColor="text1"/>
                <w:sz w:val="22"/>
              </w:rPr>
            </w:pP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CCIs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are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themselves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important</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source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of</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growth</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job</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creation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EU </w:t>
            </w:r>
            <w:proofErr w:type="spellStart"/>
            <w:r w:rsidRPr="00173691">
              <w:rPr>
                <w:rFonts w:asciiTheme="majorHAnsi" w:hAnsiTheme="majorHAnsi"/>
                <w:color w:val="161718" w:themeColor="text1"/>
                <w:sz w:val="22"/>
              </w:rPr>
              <w:t>economy</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well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as</w:t>
            </w:r>
            <w:proofErr w:type="spellEnd"/>
            <w:r w:rsidRPr="00173691">
              <w:rPr>
                <w:rFonts w:asciiTheme="majorHAnsi" w:hAnsiTheme="majorHAnsi"/>
                <w:color w:val="161718" w:themeColor="text1"/>
                <w:sz w:val="22"/>
              </w:rPr>
              <w:t xml:space="preserve"> a </w:t>
            </w:r>
            <w:proofErr w:type="spellStart"/>
            <w:r w:rsidRPr="00173691">
              <w:rPr>
                <w:rFonts w:asciiTheme="majorHAnsi" w:hAnsiTheme="majorHAnsi"/>
                <w:color w:val="161718" w:themeColor="text1"/>
                <w:sz w:val="22"/>
              </w:rPr>
              <w:t>strong</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contributor</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to</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exports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Many</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European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CCIs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can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be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considered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global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leaders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such</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fashion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high-end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luxury</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goods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design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games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or</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publishing</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among</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others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while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other</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CCIs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EU </w:t>
            </w:r>
            <w:proofErr w:type="spellStart"/>
            <w:r w:rsidRPr="00173691">
              <w:rPr>
                <w:rFonts w:asciiTheme="majorHAnsi" w:hAnsiTheme="majorHAnsi"/>
                <w:color w:val="161718" w:themeColor="text1"/>
                <w:sz w:val="22"/>
              </w:rPr>
              <w:t>punches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below</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its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weight</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European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tangible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intangible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cultural</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heritage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and</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arts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constitute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an</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important</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source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of</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competitiveness</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for</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the</w:t>
            </w:r>
            <w:proofErr w:type="spellEnd"/>
            <w:r w:rsidRPr="00173691">
              <w:rPr>
                <w:rFonts w:asciiTheme="majorHAnsi" w:hAnsiTheme="majorHAnsi"/>
                <w:color w:val="161718" w:themeColor="text1"/>
                <w:sz w:val="22"/>
              </w:rPr>
              <w:t xml:space="preserve"> </w:t>
            </w:r>
            <w:proofErr w:type="spellStart"/>
            <w:r w:rsidRPr="00173691">
              <w:rPr>
                <w:rFonts w:asciiTheme="majorHAnsi" w:hAnsiTheme="majorHAnsi"/>
                <w:color w:val="161718" w:themeColor="text1"/>
                <w:sz w:val="22"/>
              </w:rPr>
              <w:t>sector</w:t>
            </w:r>
            <w:proofErr w:type="spellEnd"/>
            <w:r w:rsidRPr="00173691">
              <w:rPr>
                <w:rFonts w:asciiTheme="majorHAnsi" w:hAnsiTheme="majorHAnsi"/>
                <w:color w:val="161718" w:themeColor="text1"/>
                <w:sz w:val="22"/>
              </w:rPr>
              <w:t>.</w:t>
            </w:r>
          </w:p>
        </w:tc>
      </w:tr>
      <w:tr w:rsidR="00173691" w:rsidRPr="009A6310" w14:paraId="097E4FC2" w14:textId="77777777" w:rsidTr="00002604">
        <w:trPr>
          <w:trHeight w:val="849"/>
        </w:trPr>
        <w:tc>
          <w:tcPr>
            <w:tcW w:w="567" w:type="dxa"/>
          </w:tcPr>
          <w:p w14:paraId="4A880DC7" w14:textId="77777777" w:rsidR="00173691" w:rsidRPr="009A6310" w:rsidRDefault="00173691" w:rsidP="00002604">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2040192" behindDoc="0" locked="0" layoutInCell="1" allowOverlap="1" wp14:anchorId="11B6271C" wp14:editId="1407221C">
                  <wp:simplePos x="0" y="0"/>
                  <wp:positionH relativeFrom="column">
                    <wp:posOffset>-22118</wp:posOffset>
                  </wp:positionH>
                  <wp:positionV relativeFrom="paragraph">
                    <wp:posOffset>-8890</wp:posOffset>
                  </wp:positionV>
                  <wp:extent cx="342720" cy="360000"/>
                  <wp:effectExtent l="0" t="0" r="635" b="254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0855ED6" w14:textId="77777777" w:rsidR="00173691" w:rsidRPr="009A6310" w:rsidRDefault="00173691"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779425E2" w14:textId="77777777" w:rsidR="00173691" w:rsidRPr="005F5FF4" w:rsidRDefault="00173691" w:rsidP="002E1E83">
            <w:pPr>
              <w:spacing w:before="40" w:after="40" w:line="180" w:lineRule="exact"/>
              <w:jc w:val="both"/>
              <w:rPr>
                <w:rFonts w:asciiTheme="majorHAnsi" w:hAnsiTheme="majorHAnsi"/>
                <w:color w:val="0066FF"/>
                <w:sz w:val="24"/>
                <w:szCs w:val="24"/>
              </w:rPr>
            </w:pPr>
            <w:r w:rsidRPr="00173691">
              <w:rPr>
                <w:rFonts w:asciiTheme="majorHAnsi" w:hAnsiTheme="majorHAnsi"/>
                <w:color w:val="0066FF"/>
                <w:sz w:val="24"/>
                <w:szCs w:val="24"/>
              </w:rPr>
              <w:t>https://ec.europa.eu/info/funding-tenders/opportunities/portal/screen/opportunities/topic-details/horizon-cl2-2022-heritage-02-01;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p>
        </w:tc>
      </w:tr>
    </w:tbl>
    <w:p w14:paraId="4DC6744E" w14:textId="77777777" w:rsidR="00E66F69" w:rsidRDefault="00E66F69" w:rsidP="00E66F69">
      <w:pPr>
        <w:spacing w:line="240" w:lineRule="auto"/>
        <w:rPr>
          <w:rFonts w:asciiTheme="majorHAnsi" w:hAnsiTheme="majorHAnsi"/>
          <w:sz w:val="24"/>
          <w:szCs w:val="24"/>
          <w:lang w:eastAsia="bg-BG"/>
        </w:rPr>
      </w:pPr>
    </w:p>
    <w:p w14:paraId="5168C254" w14:textId="77777777" w:rsidR="00E66F69" w:rsidRPr="0076207F" w:rsidRDefault="00E66F69" w:rsidP="00E66F69">
      <w:pPr>
        <w:pStyle w:val="Heading3"/>
        <w:numPr>
          <w:ilvl w:val="1"/>
          <w:numId w:val="38"/>
        </w:numPr>
        <w:shd w:val="clear" w:color="auto" w:fill="A4063E" w:themeFill="accent6"/>
        <w:jc w:val="both"/>
        <w:rPr>
          <w:b/>
          <w:i w:val="0"/>
        </w:rPr>
      </w:pPr>
      <w:bookmarkStart w:id="55" w:name="_Toc104216845"/>
      <w:r w:rsidRPr="00E66F69">
        <w:rPr>
          <w:b/>
          <w:i w:val="0"/>
        </w:rPr>
        <w:t>KNOWLEDGE PLATFORM AND NETWORK FOR SOCIAL IMPACT ASSESSMENT OF GREEN TRANSITION POLICIES</w:t>
      </w:r>
      <w:bookmarkEnd w:id="55"/>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E66F69" w:rsidRPr="009A6310" w14:paraId="5ABF8430" w14:textId="77777777" w:rsidTr="00002604">
        <w:trPr>
          <w:trHeight w:val="741"/>
        </w:trPr>
        <w:tc>
          <w:tcPr>
            <w:tcW w:w="567" w:type="dxa"/>
          </w:tcPr>
          <w:p w14:paraId="3AF4033B" w14:textId="77777777" w:rsidR="00E66F69" w:rsidRPr="009A6310" w:rsidRDefault="00E66F69"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42240" behindDoc="0" locked="0" layoutInCell="1" allowOverlap="1" wp14:anchorId="70B443D7" wp14:editId="4E9B8DBC">
                  <wp:simplePos x="0" y="0"/>
                  <wp:positionH relativeFrom="margin">
                    <wp:posOffset>6985</wp:posOffset>
                  </wp:positionH>
                  <wp:positionV relativeFrom="paragraph">
                    <wp:posOffset>-13335</wp:posOffset>
                  </wp:positionV>
                  <wp:extent cx="318135" cy="287655"/>
                  <wp:effectExtent l="0" t="0" r="5715"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E2CCBCB" w14:textId="77777777" w:rsidR="00E66F69" w:rsidRPr="009A6310" w:rsidRDefault="00E66F69"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57931106" w14:textId="77777777" w:rsidR="00E66F69" w:rsidRDefault="00E66F69" w:rsidP="00002604">
            <w:pPr>
              <w:spacing w:before="40" w:after="40"/>
              <w:jc w:val="both"/>
              <w:rPr>
                <w:rFonts w:asciiTheme="majorHAnsi" w:hAnsiTheme="majorHAnsi"/>
                <w:b/>
                <w:color w:val="161718" w:themeColor="text1"/>
                <w:sz w:val="22"/>
              </w:rPr>
            </w:pPr>
            <w:r w:rsidRPr="00E66F69">
              <w:rPr>
                <w:rFonts w:asciiTheme="majorHAnsi" w:hAnsiTheme="majorHAnsi"/>
                <w:b/>
                <w:color w:val="161718" w:themeColor="text1"/>
                <w:sz w:val="22"/>
              </w:rPr>
              <w:t>HORIZON-CL2-2022-TRANSFORMATIONS-02-01</w:t>
            </w:r>
          </w:p>
          <w:p w14:paraId="4000EAB2" w14:textId="77777777" w:rsidR="00E66F69" w:rsidRPr="00E22ABD" w:rsidRDefault="00E66F69" w:rsidP="00002604">
            <w:pPr>
              <w:spacing w:before="40" w:after="40"/>
              <w:jc w:val="both"/>
              <w:rPr>
                <w:rFonts w:asciiTheme="majorHAnsi" w:hAnsiTheme="majorHAnsi"/>
                <w:color w:val="161718" w:themeColor="text1"/>
                <w:sz w:val="22"/>
              </w:rPr>
            </w:pPr>
            <w:proofErr w:type="spellStart"/>
            <w:r w:rsidRPr="00E22ABD">
              <w:rPr>
                <w:rFonts w:asciiTheme="majorHAnsi" w:hAnsiTheme="majorHAnsi"/>
                <w:b/>
                <w:color w:val="161718" w:themeColor="text1"/>
                <w:sz w:val="22"/>
              </w:rPr>
              <w:t>Programme</w:t>
            </w:r>
            <w:proofErr w:type="spellEnd"/>
            <w:r w:rsidRPr="00E22ABD">
              <w:rPr>
                <w:rFonts w:asciiTheme="majorHAnsi" w:hAnsiTheme="majorHAnsi"/>
                <w:b/>
                <w:color w:val="161718" w:themeColor="text1"/>
                <w:sz w:val="22"/>
              </w:rPr>
              <w:t>:</w:t>
            </w:r>
            <w:r>
              <w:rPr>
                <w:rFonts w:asciiTheme="majorHAnsi" w:hAnsiTheme="majorHAnsi"/>
                <w:color w:val="161718" w:themeColor="text1"/>
                <w:sz w:val="22"/>
              </w:rPr>
              <w:t xml:space="preserve"> </w:t>
            </w:r>
            <w:r>
              <w:t xml:space="preserve"> </w:t>
            </w:r>
            <w:r w:rsidRPr="00E66F69">
              <w:rPr>
                <w:rFonts w:asciiTheme="majorHAnsi" w:hAnsiTheme="majorHAnsi"/>
                <w:color w:val="161718" w:themeColor="text1"/>
                <w:sz w:val="22"/>
              </w:rPr>
              <w:t xml:space="preserve">Horizon Europe Framework </w:t>
            </w:r>
            <w:proofErr w:type="spellStart"/>
            <w:r w:rsidRPr="00E66F69">
              <w:rPr>
                <w:rFonts w:asciiTheme="majorHAnsi" w:hAnsiTheme="majorHAnsi"/>
                <w:color w:val="161718" w:themeColor="text1"/>
                <w:sz w:val="22"/>
              </w:rPr>
              <w:t>Programme</w:t>
            </w:r>
            <w:proofErr w:type="spellEnd"/>
            <w:r w:rsidRPr="00E66F69">
              <w:rPr>
                <w:rFonts w:asciiTheme="majorHAnsi" w:hAnsiTheme="majorHAnsi"/>
                <w:color w:val="161718" w:themeColor="text1"/>
                <w:sz w:val="22"/>
              </w:rPr>
              <w:t xml:space="preserve"> (HORIZON)</w:t>
            </w:r>
          </w:p>
          <w:p w14:paraId="7E388E7E" w14:textId="77777777" w:rsidR="00E66F69" w:rsidRPr="00431751" w:rsidRDefault="00E66F69" w:rsidP="00002604">
            <w:pPr>
              <w:spacing w:before="40" w:after="40"/>
              <w:jc w:val="both"/>
              <w:rPr>
                <w:rFonts w:asciiTheme="majorHAnsi" w:hAnsiTheme="majorHAnsi"/>
                <w:color w:val="161718" w:themeColor="text1"/>
                <w:sz w:val="22"/>
              </w:rPr>
            </w:pPr>
            <w:r w:rsidRPr="00E22ABD">
              <w:rPr>
                <w:rFonts w:asciiTheme="majorHAnsi" w:hAnsiTheme="majorHAnsi"/>
                <w:b/>
                <w:color w:val="161718" w:themeColor="text1"/>
                <w:sz w:val="22"/>
              </w:rPr>
              <w:t>Call:</w:t>
            </w:r>
            <w:r>
              <w:rPr>
                <w:rFonts w:asciiTheme="majorHAnsi" w:hAnsiTheme="majorHAnsi"/>
                <w:color w:val="161718" w:themeColor="text1"/>
                <w:sz w:val="22"/>
              </w:rPr>
              <w:t xml:space="preserve"> </w:t>
            </w:r>
            <w:r>
              <w:t xml:space="preserve">  </w:t>
            </w:r>
            <w:r w:rsidRPr="00E66F69">
              <w:rPr>
                <w:rFonts w:asciiTheme="majorHAnsi" w:hAnsiTheme="majorHAnsi"/>
                <w:color w:val="161718" w:themeColor="text1"/>
                <w:sz w:val="22"/>
              </w:rPr>
              <w:t>A sustainable future for Europe II</w:t>
            </w:r>
          </w:p>
        </w:tc>
      </w:tr>
      <w:tr w:rsidR="00E66F69" w:rsidRPr="009A6310" w14:paraId="6B2CA7B7" w14:textId="77777777" w:rsidTr="00002604">
        <w:trPr>
          <w:trHeight w:hRule="exact" w:val="454"/>
        </w:trPr>
        <w:tc>
          <w:tcPr>
            <w:tcW w:w="567" w:type="dxa"/>
          </w:tcPr>
          <w:p w14:paraId="003F0E91" w14:textId="77777777" w:rsidR="00E66F69" w:rsidRPr="009A6310" w:rsidRDefault="00E66F69" w:rsidP="00002604">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2043264" behindDoc="0" locked="0" layoutInCell="1" allowOverlap="1" wp14:anchorId="40993E3D" wp14:editId="51F574F0">
                  <wp:simplePos x="0" y="0"/>
                  <wp:positionH relativeFrom="margin">
                    <wp:posOffset>-21590</wp:posOffset>
                  </wp:positionH>
                  <wp:positionV relativeFrom="paragraph">
                    <wp:posOffset>-31115</wp:posOffset>
                  </wp:positionV>
                  <wp:extent cx="318135" cy="287655"/>
                  <wp:effectExtent l="0" t="0" r="5715"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E1E7E16" w14:textId="77777777" w:rsidR="00E66F69" w:rsidRPr="009A6310" w:rsidRDefault="00E66F69"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42D7C851" w14:textId="77777777" w:rsidR="00E66F69" w:rsidRPr="009A6310" w:rsidRDefault="00E66F69" w:rsidP="00002604">
            <w:pPr>
              <w:spacing w:line="180" w:lineRule="exact"/>
              <w:jc w:val="both"/>
              <w:rPr>
                <w:rFonts w:asciiTheme="majorHAnsi" w:hAnsiTheme="majorHAnsi"/>
                <w:color w:val="161718" w:themeColor="text1"/>
                <w:sz w:val="22"/>
              </w:rPr>
            </w:pPr>
            <w:r w:rsidRPr="00173691">
              <w:rPr>
                <w:rFonts w:asciiTheme="majorHAnsi" w:hAnsiTheme="majorHAnsi"/>
                <w:color w:val="161718" w:themeColor="text1"/>
                <w:sz w:val="22"/>
              </w:rPr>
              <w:t>HORIZON-CSA HORIZON Coordination and Support Actions</w:t>
            </w:r>
          </w:p>
        </w:tc>
      </w:tr>
      <w:tr w:rsidR="00E66F69" w:rsidRPr="009A6310" w14:paraId="06CB91AD" w14:textId="77777777" w:rsidTr="00002604">
        <w:tc>
          <w:tcPr>
            <w:tcW w:w="567" w:type="dxa"/>
          </w:tcPr>
          <w:p w14:paraId="2B2B1729" w14:textId="77777777" w:rsidR="00E66F69" w:rsidRPr="009A6310" w:rsidRDefault="00E66F69"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44288" behindDoc="0" locked="0" layoutInCell="1" allowOverlap="1" wp14:anchorId="5093FFAA" wp14:editId="58C40CD9">
                  <wp:simplePos x="0" y="0"/>
                  <wp:positionH relativeFrom="margin">
                    <wp:posOffset>5080</wp:posOffset>
                  </wp:positionH>
                  <wp:positionV relativeFrom="paragraph">
                    <wp:posOffset>33655</wp:posOffset>
                  </wp:positionV>
                  <wp:extent cx="312420" cy="28765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F244727" w14:textId="77777777" w:rsidR="00E66F69" w:rsidRPr="009A6310" w:rsidRDefault="00E66F69"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1DCA730B" w14:textId="77777777" w:rsidR="00E66F69" w:rsidRPr="0096307B" w:rsidRDefault="00E66F69" w:rsidP="00002604">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Pr="0096307B">
              <w:rPr>
                <w:rFonts w:asciiTheme="majorHAnsi" w:hAnsiTheme="majorHAnsi"/>
                <w:color w:val="auto"/>
                <w:sz w:val="22"/>
              </w:rPr>
              <w:t>single-stage</w:t>
            </w:r>
          </w:p>
          <w:p w14:paraId="7AAC3898" w14:textId="77777777" w:rsidR="00E66F69" w:rsidRPr="0096307B" w:rsidRDefault="00E66F69" w:rsidP="00002604">
            <w:pPr>
              <w:spacing w:before="40" w:after="40"/>
              <w:jc w:val="both"/>
              <w:rPr>
                <w:rFonts w:asciiTheme="majorHAnsi" w:hAnsiTheme="majorHAnsi"/>
                <w:b/>
                <w:color w:val="auto"/>
                <w:sz w:val="22"/>
              </w:rPr>
            </w:pPr>
            <w:r>
              <w:rPr>
                <w:rFonts w:asciiTheme="majorHAnsi" w:hAnsiTheme="majorHAnsi"/>
                <w:b/>
                <w:color w:val="auto"/>
                <w:sz w:val="22"/>
              </w:rPr>
              <w:t xml:space="preserve">Planned opening date: </w:t>
            </w:r>
            <w:r>
              <w:t xml:space="preserve">  </w:t>
            </w:r>
            <w:r w:rsidRPr="000769AB">
              <w:rPr>
                <w:rFonts w:asciiTheme="majorHAnsi" w:hAnsiTheme="majorHAnsi"/>
                <w:color w:val="auto"/>
                <w:sz w:val="22"/>
              </w:rPr>
              <w:t>12 May 2022</w:t>
            </w:r>
          </w:p>
          <w:p w14:paraId="3C0429FD" w14:textId="77777777" w:rsidR="00E66F69" w:rsidRPr="00AB6231" w:rsidRDefault="00E66F69" w:rsidP="00002604">
            <w:pPr>
              <w:spacing w:before="40" w:after="120"/>
              <w:jc w:val="both"/>
            </w:pPr>
            <w:r>
              <w:rPr>
                <w:rFonts w:asciiTheme="majorHAnsi" w:hAnsiTheme="majorHAnsi"/>
                <w:b/>
                <w:color w:val="auto"/>
                <w:sz w:val="22"/>
              </w:rPr>
              <w:t xml:space="preserve">Deadline date: </w:t>
            </w:r>
            <w:r>
              <w:t xml:space="preserve">  </w:t>
            </w:r>
            <w:r w:rsidRPr="00502A8E">
              <w:rPr>
                <w:rFonts w:asciiTheme="majorHAnsi" w:hAnsiTheme="majorHAnsi"/>
                <w:color w:val="auto"/>
                <w:sz w:val="22"/>
              </w:rPr>
              <w:t>21 September 2022 17:00:00 Brussels time</w:t>
            </w:r>
          </w:p>
        </w:tc>
      </w:tr>
      <w:tr w:rsidR="00E66F69" w:rsidRPr="009A6310" w14:paraId="1BFB35CD" w14:textId="77777777" w:rsidTr="00002604">
        <w:tc>
          <w:tcPr>
            <w:tcW w:w="567" w:type="dxa"/>
          </w:tcPr>
          <w:p w14:paraId="4AA04741" w14:textId="77777777" w:rsidR="00E66F69" w:rsidRPr="009A6310" w:rsidRDefault="00E66F69" w:rsidP="00002604">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2046336" behindDoc="0" locked="0" layoutInCell="1" allowOverlap="1" wp14:anchorId="742DD6D7" wp14:editId="1D97F988">
                  <wp:simplePos x="0" y="0"/>
                  <wp:positionH relativeFrom="column">
                    <wp:posOffset>-40005</wp:posOffset>
                  </wp:positionH>
                  <wp:positionV relativeFrom="paragraph">
                    <wp:posOffset>-58420</wp:posOffset>
                  </wp:positionV>
                  <wp:extent cx="369570" cy="359410"/>
                  <wp:effectExtent l="0" t="0" r="0" b="254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1DA654E" w14:textId="77777777" w:rsidR="00E66F69" w:rsidRPr="009A6310" w:rsidRDefault="00E66F69"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326D08E6" w14:textId="77777777" w:rsidR="00E66F69" w:rsidRPr="0084235B" w:rsidRDefault="00E66F69" w:rsidP="00002604">
            <w:pPr>
              <w:spacing w:before="40" w:after="120"/>
              <w:rPr>
                <w:rFonts w:asciiTheme="majorHAnsi" w:hAnsiTheme="majorHAnsi"/>
                <w:b/>
                <w:color w:val="auto"/>
                <w:sz w:val="22"/>
              </w:rPr>
            </w:pPr>
            <w:r>
              <w:rPr>
                <w:rFonts w:asciiTheme="majorHAnsi" w:hAnsiTheme="majorHAnsi"/>
                <w:b/>
                <w:color w:val="auto"/>
                <w:sz w:val="22"/>
              </w:rPr>
              <w:t>EUR 3</w:t>
            </w:r>
            <w:r w:rsidRPr="00502A8E">
              <w:rPr>
                <w:rFonts w:asciiTheme="majorHAnsi" w:hAnsiTheme="majorHAnsi"/>
                <w:b/>
                <w:color w:val="auto"/>
                <w:sz w:val="22"/>
              </w:rPr>
              <w:t xml:space="preserve"> 000 000</w:t>
            </w:r>
          </w:p>
        </w:tc>
      </w:tr>
      <w:tr w:rsidR="00E66F69" w:rsidRPr="005B047D" w14:paraId="1A7DBA92" w14:textId="77777777" w:rsidTr="00002604">
        <w:tc>
          <w:tcPr>
            <w:tcW w:w="567" w:type="dxa"/>
          </w:tcPr>
          <w:p w14:paraId="0F4BC694" w14:textId="77777777" w:rsidR="00E66F69" w:rsidRPr="009A6310" w:rsidRDefault="00E66F69"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45312" behindDoc="0" locked="0" layoutInCell="1" allowOverlap="1" wp14:anchorId="6A4CA0F5" wp14:editId="18C7CCF2">
                  <wp:simplePos x="0" y="0"/>
                  <wp:positionH relativeFrom="column">
                    <wp:posOffset>10160</wp:posOffset>
                  </wp:positionH>
                  <wp:positionV relativeFrom="paragraph">
                    <wp:posOffset>33655</wp:posOffset>
                  </wp:positionV>
                  <wp:extent cx="270358" cy="32400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90DCBB8" w14:textId="77777777" w:rsidR="00E66F69" w:rsidRPr="00AB6231" w:rsidRDefault="00E66F69" w:rsidP="00002604">
            <w:pPr>
              <w:spacing w:before="40" w:after="40"/>
              <w:rPr>
                <w:rFonts w:asciiTheme="majorHAnsi" w:hAnsiTheme="majorHAnsi"/>
                <w:b/>
                <w:color w:val="A4063E" w:themeColor="accent1"/>
                <w:sz w:val="22"/>
              </w:rPr>
            </w:pPr>
            <w:r w:rsidRPr="00AB6231">
              <w:rPr>
                <w:rFonts w:asciiTheme="majorHAnsi" w:hAnsiTheme="majorHAnsi"/>
                <w:b/>
                <w:color w:val="A4063E" w:themeColor="accent1"/>
                <w:sz w:val="22"/>
              </w:rPr>
              <w:t>Description</w:t>
            </w:r>
          </w:p>
        </w:tc>
        <w:tc>
          <w:tcPr>
            <w:tcW w:w="8646" w:type="dxa"/>
            <w:vAlign w:val="center"/>
          </w:tcPr>
          <w:p w14:paraId="514D3546" w14:textId="77777777" w:rsidR="00E66F69" w:rsidRPr="0017014D" w:rsidRDefault="00E66F69" w:rsidP="00E66F69">
            <w:pPr>
              <w:spacing w:before="40" w:after="40"/>
              <w:jc w:val="both"/>
              <w:rPr>
                <w:rFonts w:asciiTheme="majorHAnsi" w:hAnsiTheme="majorHAnsi"/>
                <w:b/>
                <w:color w:val="161718" w:themeColor="text1"/>
                <w:sz w:val="22"/>
              </w:rPr>
            </w:pPr>
            <w:r w:rsidRPr="0017014D">
              <w:rPr>
                <w:rFonts w:asciiTheme="majorHAnsi" w:hAnsiTheme="majorHAnsi"/>
                <w:b/>
                <w:color w:val="161718" w:themeColor="text1"/>
                <w:sz w:val="22"/>
              </w:rPr>
              <w:t>Estimated outcome:</w:t>
            </w:r>
          </w:p>
          <w:p w14:paraId="1A0199B2" w14:textId="77777777" w:rsidR="00E66F69" w:rsidRDefault="00E66F69" w:rsidP="00E66F69">
            <w:pPr>
              <w:spacing w:before="40" w:after="40"/>
              <w:jc w:val="both"/>
              <w:rPr>
                <w:rFonts w:asciiTheme="majorHAnsi" w:hAnsiTheme="majorHAnsi"/>
                <w:color w:val="161718" w:themeColor="text1"/>
                <w:sz w:val="22"/>
              </w:rPr>
            </w:pPr>
            <w:r w:rsidRPr="00E66F69">
              <w:rPr>
                <w:rFonts w:asciiTheme="majorHAnsi" w:hAnsiTheme="majorHAnsi"/>
                <w:color w:val="161718" w:themeColor="text1"/>
                <w:sz w:val="22"/>
              </w:rPr>
              <w:t>The project should contribute to all of t</w:t>
            </w:r>
            <w:r>
              <w:rPr>
                <w:rFonts w:asciiTheme="majorHAnsi" w:hAnsiTheme="majorHAnsi"/>
                <w:color w:val="161718" w:themeColor="text1"/>
                <w:sz w:val="22"/>
              </w:rPr>
              <w:t>he following expected outcomes:</w:t>
            </w:r>
          </w:p>
          <w:p w14:paraId="4A71FE48" w14:textId="77777777" w:rsidR="00E66F69" w:rsidRDefault="00E66F69" w:rsidP="00E66F69">
            <w:pPr>
              <w:pStyle w:val="ListParagraph"/>
              <w:numPr>
                <w:ilvl w:val="0"/>
                <w:numId w:val="53"/>
              </w:numPr>
              <w:spacing w:before="40" w:after="40"/>
              <w:jc w:val="both"/>
              <w:rPr>
                <w:rFonts w:asciiTheme="majorHAnsi" w:hAnsiTheme="majorHAnsi"/>
                <w:color w:val="161718" w:themeColor="text1"/>
                <w:sz w:val="22"/>
              </w:rPr>
            </w:pPr>
            <w:proofErr w:type="spellStart"/>
            <w:r w:rsidRPr="00E66F69">
              <w:rPr>
                <w:rFonts w:asciiTheme="majorHAnsi" w:hAnsiTheme="majorHAnsi"/>
                <w:color w:val="161718" w:themeColor="text1"/>
                <w:sz w:val="22"/>
              </w:rPr>
              <w:t>Development</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of</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strategic</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integrated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policies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at</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European</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international</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level</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with</w:t>
            </w:r>
            <w:proofErr w:type="spellEnd"/>
            <w:r w:rsidRPr="00E66F69">
              <w:rPr>
                <w:rFonts w:asciiTheme="majorHAnsi" w:hAnsiTheme="majorHAnsi"/>
                <w:color w:val="161718" w:themeColor="text1"/>
                <w:sz w:val="22"/>
              </w:rPr>
              <w:t xml:space="preserve"> a </w:t>
            </w:r>
            <w:proofErr w:type="spellStart"/>
            <w:r w:rsidRPr="00E66F69">
              <w:rPr>
                <w:rFonts w:asciiTheme="majorHAnsi" w:hAnsiTheme="majorHAnsi"/>
                <w:color w:val="161718" w:themeColor="text1"/>
                <w:sz w:val="22"/>
              </w:rPr>
              <w:t>focus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on</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policies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interventions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geared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towards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just</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green</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transitions</w:t>
            </w:r>
            <w:proofErr w:type="spellEnd"/>
            <w:r w:rsidRPr="00E66F69">
              <w:rPr>
                <w:rFonts w:asciiTheme="majorHAnsi" w:hAnsiTheme="majorHAnsi"/>
                <w:color w:val="161718" w:themeColor="text1"/>
                <w:sz w:val="22"/>
              </w:rPr>
              <w:t>.</w:t>
            </w:r>
          </w:p>
          <w:p w14:paraId="1234E7FA" w14:textId="77777777" w:rsidR="00E66F69" w:rsidRDefault="00E66F69" w:rsidP="00E66F69">
            <w:pPr>
              <w:pStyle w:val="ListParagraph"/>
              <w:numPr>
                <w:ilvl w:val="0"/>
                <w:numId w:val="53"/>
              </w:numPr>
              <w:spacing w:before="40" w:after="40"/>
              <w:jc w:val="both"/>
              <w:rPr>
                <w:rFonts w:asciiTheme="majorHAnsi" w:hAnsiTheme="majorHAnsi"/>
                <w:color w:val="161718" w:themeColor="text1"/>
                <w:sz w:val="22"/>
              </w:rPr>
            </w:pPr>
            <w:proofErr w:type="spellStart"/>
            <w:r w:rsidRPr="00E66F69">
              <w:rPr>
                <w:rFonts w:asciiTheme="majorHAnsi" w:hAnsiTheme="majorHAnsi"/>
                <w:color w:val="161718" w:themeColor="text1"/>
                <w:sz w:val="22"/>
              </w:rPr>
              <w:t>Formulation</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of</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recommendations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action</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plans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for</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strengthening</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social</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labour</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impact</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assessments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intervention</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quality</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standards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while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taking</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into</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account</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the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social</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legal</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feasibility</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costs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of</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policies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geared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towards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the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green</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transition</w:t>
            </w:r>
            <w:proofErr w:type="spellEnd"/>
            <w:r w:rsidRPr="00E66F69">
              <w:rPr>
                <w:rFonts w:asciiTheme="majorHAnsi" w:hAnsiTheme="majorHAnsi"/>
                <w:color w:val="161718" w:themeColor="text1"/>
                <w:sz w:val="22"/>
              </w:rPr>
              <w:t>.</w:t>
            </w:r>
          </w:p>
          <w:p w14:paraId="12B410CE" w14:textId="77777777" w:rsidR="00E66F69" w:rsidRDefault="00E66F69" w:rsidP="00E66F69">
            <w:pPr>
              <w:pStyle w:val="ListParagraph"/>
              <w:numPr>
                <w:ilvl w:val="0"/>
                <w:numId w:val="53"/>
              </w:numPr>
              <w:spacing w:before="40" w:after="40"/>
              <w:jc w:val="both"/>
              <w:rPr>
                <w:rFonts w:asciiTheme="majorHAnsi" w:hAnsiTheme="majorHAnsi"/>
                <w:color w:val="161718" w:themeColor="text1"/>
                <w:sz w:val="22"/>
              </w:rPr>
            </w:pPr>
            <w:proofErr w:type="spellStart"/>
            <w:r w:rsidRPr="00E66F69">
              <w:rPr>
                <w:rFonts w:asciiTheme="majorHAnsi" w:hAnsiTheme="majorHAnsi"/>
                <w:color w:val="161718" w:themeColor="text1"/>
                <w:sz w:val="22"/>
              </w:rPr>
              <w:t>Provision</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of</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evidence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assessment</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of</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the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social</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acceptability</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feasibility</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the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distribution</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of</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costs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benefits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of</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different</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policy</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instruments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geared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towards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just</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green</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transitions</w:t>
            </w:r>
            <w:proofErr w:type="spellEnd"/>
            <w:r w:rsidRPr="00E66F69">
              <w:rPr>
                <w:rFonts w:asciiTheme="majorHAnsi" w:hAnsiTheme="majorHAnsi"/>
                <w:color w:val="161718" w:themeColor="text1"/>
                <w:sz w:val="22"/>
              </w:rPr>
              <w:t>.</w:t>
            </w:r>
          </w:p>
          <w:p w14:paraId="20F55E0B" w14:textId="77777777" w:rsidR="00E66F69" w:rsidRPr="00E66F69" w:rsidRDefault="00E66F69" w:rsidP="00E66F69">
            <w:pPr>
              <w:pStyle w:val="ListParagraph"/>
              <w:numPr>
                <w:ilvl w:val="0"/>
                <w:numId w:val="53"/>
              </w:numPr>
              <w:spacing w:before="40" w:after="40"/>
              <w:jc w:val="both"/>
              <w:rPr>
                <w:rFonts w:asciiTheme="majorHAnsi" w:hAnsiTheme="majorHAnsi"/>
                <w:color w:val="161718" w:themeColor="text1"/>
                <w:sz w:val="22"/>
              </w:rPr>
            </w:pPr>
            <w:proofErr w:type="spellStart"/>
            <w:r w:rsidRPr="00E66F69">
              <w:rPr>
                <w:rFonts w:asciiTheme="majorHAnsi" w:hAnsiTheme="majorHAnsi"/>
                <w:color w:val="161718" w:themeColor="text1"/>
                <w:sz w:val="22"/>
              </w:rPr>
              <w:t>Support</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to</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the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exchange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dissemination</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uptake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of</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best</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practices</w:t>
            </w:r>
            <w:proofErr w:type="spellEnd"/>
            <w:r w:rsidRPr="00E66F69">
              <w:rPr>
                <w:rFonts w:asciiTheme="majorHAnsi" w:hAnsiTheme="majorHAnsi"/>
                <w:color w:val="161718" w:themeColor="text1"/>
                <w:sz w:val="22"/>
              </w:rPr>
              <w:t>.</w:t>
            </w:r>
          </w:p>
          <w:p w14:paraId="0025901C" w14:textId="77777777" w:rsidR="00E66F69" w:rsidRPr="00E66F69" w:rsidRDefault="00E66F69" w:rsidP="00E66F69">
            <w:pPr>
              <w:spacing w:before="40" w:after="40"/>
              <w:jc w:val="both"/>
              <w:rPr>
                <w:rFonts w:asciiTheme="majorHAnsi" w:hAnsiTheme="majorHAnsi"/>
                <w:b/>
                <w:color w:val="161718" w:themeColor="text1"/>
                <w:sz w:val="22"/>
              </w:rPr>
            </w:pPr>
            <w:r w:rsidRPr="00E66F69">
              <w:rPr>
                <w:rFonts w:asciiTheme="majorHAnsi" w:hAnsiTheme="majorHAnsi"/>
                <w:color w:val="161718" w:themeColor="text1"/>
                <w:sz w:val="22"/>
              </w:rPr>
              <w:t xml:space="preserve"> </w:t>
            </w:r>
            <w:r w:rsidRPr="00E66F69">
              <w:rPr>
                <w:rFonts w:asciiTheme="majorHAnsi" w:hAnsiTheme="majorHAnsi"/>
                <w:b/>
                <w:color w:val="161718" w:themeColor="text1"/>
                <w:sz w:val="22"/>
              </w:rPr>
              <w:t>Scope:</w:t>
            </w:r>
          </w:p>
          <w:p w14:paraId="3C1639EB" w14:textId="77777777" w:rsidR="00E66F69" w:rsidRDefault="00E66F69" w:rsidP="00E66F69">
            <w:pPr>
              <w:spacing w:before="40" w:after="40"/>
              <w:jc w:val="both"/>
              <w:rPr>
                <w:rFonts w:asciiTheme="majorHAnsi" w:hAnsiTheme="majorHAnsi"/>
                <w:color w:val="161718" w:themeColor="text1"/>
                <w:sz w:val="22"/>
              </w:rPr>
            </w:pPr>
            <w:r w:rsidRPr="00E66F69">
              <w:rPr>
                <w:rFonts w:asciiTheme="majorHAnsi" w:hAnsiTheme="majorHAnsi"/>
                <w:color w:val="161718" w:themeColor="text1"/>
                <w:sz w:val="22"/>
              </w:rPr>
              <w:t xml:space="preserve">Fairness is one of the key objectives of the European Green Deal, as well as a precondition for the green transition to gather the necessary support from businesses and citizens. Yet, there is a lack of common culture, practices, and agreed indicators or methodologies on how to best assess the social and distributional impacts of the transition (including on disadvantaged groups). To address this, the Commission recently put forward a proposal for a Council Recommendation addressing the social and </w:t>
            </w:r>
            <w:proofErr w:type="spellStart"/>
            <w:r w:rsidRPr="00E66F69">
              <w:rPr>
                <w:rFonts w:asciiTheme="majorHAnsi" w:hAnsiTheme="majorHAnsi"/>
                <w:color w:val="161718" w:themeColor="text1"/>
                <w:sz w:val="22"/>
              </w:rPr>
              <w:t>labour</w:t>
            </w:r>
            <w:proofErr w:type="spellEnd"/>
            <w:r w:rsidRPr="00E66F69">
              <w:rPr>
                <w:rFonts w:asciiTheme="majorHAnsi" w:hAnsiTheme="majorHAnsi"/>
                <w:color w:val="161718" w:themeColor="text1"/>
                <w:sz w:val="22"/>
              </w:rPr>
              <w:t xml:space="preserve"> aspects of a just transiti</w:t>
            </w:r>
            <w:r>
              <w:rPr>
                <w:rFonts w:asciiTheme="majorHAnsi" w:hAnsiTheme="majorHAnsi"/>
                <w:color w:val="161718" w:themeColor="text1"/>
                <w:sz w:val="22"/>
              </w:rPr>
              <w:t>on towards climate neutrality</w:t>
            </w:r>
            <w:r w:rsidRPr="00E66F69">
              <w:rPr>
                <w:rFonts w:asciiTheme="majorHAnsi" w:hAnsiTheme="majorHAnsi"/>
                <w:color w:val="161718" w:themeColor="text1"/>
                <w:sz w:val="22"/>
              </w:rPr>
              <w:t>, accompan</w:t>
            </w:r>
            <w:r>
              <w:rPr>
                <w:rFonts w:asciiTheme="majorHAnsi" w:hAnsiTheme="majorHAnsi"/>
                <w:color w:val="161718" w:themeColor="text1"/>
                <w:sz w:val="22"/>
              </w:rPr>
              <w:t xml:space="preserve">ying the Fit for 55 package. </w:t>
            </w:r>
            <w:r w:rsidRPr="00E66F69">
              <w:rPr>
                <w:rFonts w:asciiTheme="majorHAnsi" w:hAnsiTheme="majorHAnsi"/>
                <w:color w:val="161718" w:themeColor="text1"/>
                <w:sz w:val="22"/>
              </w:rPr>
              <w:t>Pro</w:t>
            </w:r>
            <w:r>
              <w:rPr>
                <w:rFonts w:asciiTheme="majorHAnsi" w:hAnsiTheme="majorHAnsi"/>
                <w:color w:val="161718" w:themeColor="text1"/>
                <w:sz w:val="22"/>
              </w:rPr>
              <w:t>posals under this topic should:</w:t>
            </w:r>
          </w:p>
          <w:p w14:paraId="3BB8CB9B" w14:textId="77777777" w:rsidR="00E66F69" w:rsidRDefault="00E66F69" w:rsidP="00E66F69">
            <w:pPr>
              <w:pStyle w:val="ListParagraph"/>
              <w:numPr>
                <w:ilvl w:val="0"/>
                <w:numId w:val="54"/>
              </w:numPr>
              <w:spacing w:before="40" w:after="40"/>
              <w:jc w:val="both"/>
              <w:rPr>
                <w:rFonts w:asciiTheme="majorHAnsi" w:hAnsiTheme="majorHAnsi"/>
                <w:color w:val="161718" w:themeColor="text1"/>
                <w:sz w:val="22"/>
              </w:rPr>
            </w:pPr>
            <w:proofErr w:type="spellStart"/>
            <w:r w:rsidRPr="00E66F69">
              <w:rPr>
                <w:rFonts w:asciiTheme="majorHAnsi" w:hAnsiTheme="majorHAnsi"/>
                <w:color w:val="161718" w:themeColor="text1"/>
                <w:sz w:val="22"/>
              </w:rPr>
              <w:t>Contribute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towards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setting</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up</w:t>
            </w:r>
            <w:proofErr w:type="spellEnd"/>
            <w:r w:rsidRPr="00E66F69">
              <w:rPr>
                <w:rFonts w:asciiTheme="majorHAnsi" w:hAnsiTheme="majorHAnsi"/>
                <w:color w:val="161718" w:themeColor="text1"/>
                <w:sz w:val="22"/>
              </w:rPr>
              <w:t xml:space="preserve"> a </w:t>
            </w:r>
            <w:proofErr w:type="spellStart"/>
            <w:r w:rsidRPr="00E66F69">
              <w:rPr>
                <w:rFonts w:asciiTheme="majorHAnsi" w:hAnsiTheme="majorHAnsi"/>
                <w:color w:val="161718" w:themeColor="text1"/>
                <w:sz w:val="22"/>
              </w:rPr>
              <w:t>knowledge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platform</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network</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building</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on</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existing</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evidence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from</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assessments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of</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social</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distributional</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impacts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of</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the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green</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transition</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in</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general</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of</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climate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action</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climate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change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policies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environmental</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policies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more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specifically</w:t>
            </w:r>
            <w:proofErr w:type="spellEnd"/>
            <w:r w:rsidRPr="00E66F69">
              <w:rPr>
                <w:rFonts w:asciiTheme="majorHAnsi" w:hAnsiTheme="majorHAnsi"/>
                <w:color w:val="161718" w:themeColor="text1"/>
                <w:sz w:val="22"/>
              </w:rPr>
              <w:t>.</w:t>
            </w:r>
          </w:p>
          <w:p w14:paraId="3B67DC5D" w14:textId="77777777" w:rsidR="00E66F69" w:rsidRPr="00E66F69" w:rsidRDefault="00E66F69" w:rsidP="00E66F69">
            <w:pPr>
              <w:pStyle w:val="ListParagraph"/>
              <w:numPr>
                <w:ilvl w:val="0"/>
                <w:numId w:val="54"/>
              </w:numPr>
              <w:spacing w:before="40" w:after="40"/>
              <w:jc w:val="both"/>
              <w:rPr>
                <w:rFonts w:asciiTheme="majorHAnsi" w:hAnsiTheme="majorHAnsi"/>
                <w:color w:val="161718" w:themeColor="text1"/>
                <w:sz w:val="22"/>
              </w:rPr>
            </w:pPr>
            <w:proofErr w:type="spellStart"/>
            <w:r w:rsidRPr="00E66F69">
              <w:rPr>
                <w:rFonts w:asciiTheme="majorHAnsi" w:hAnsiTheme="majorHAnsi"/>
                <w:color w:val="161718" w:themeColor="text1"/>
                <w:sz w:val="22"/>
              </w:rPr>
              <w:t>Propose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theoretically</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founded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practical</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operational</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definitions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of</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social</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impacts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develop</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social</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impact</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assessments</w:t>
            </w:r>
            <w:proofErr w:type="spellEnd"/>
            <w:r w:rsidRPr="00E66F69">
              <w:rPr>
                <w:rFonts w:asciiTheme="majorHAnsi" w:hAnsiTheme="majorHAnsi"/>
                <w:color w:val="161718" w:themeColor="text1"/>
                <w:sz w:val="22"/>
              </w:rPr>
              <w:t>/</w:t>
            </w:r>
            <w:proofErr w:type="spellStart"/>
            <w:r w:rsidRPr="00E66F69">
              <w:rPr>
                <w:rFonts w:asciiTheme="majorHAnsi" w:hAnsiTheme="majorHAnsi"/>
                <w:color w:val="161718" w:themeColor="text1"/>
                <w:sz w:val="22"/>
              </w:rPr>
              <w:t>evaluations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covering</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at</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least</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employment</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economic</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distributional</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generational</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education</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health</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quality</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of</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life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gender</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accessibility</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aspects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that</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are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well</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suited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to</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measure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impacts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of</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fair</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green</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transition</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policies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both</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ex</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ante</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ex</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post</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within</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and</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across</w:t>
            </w:r>
            <w:proofErr w:type="spellEnd"/>
            <w:r w:rsidRPr="00E66F69">
              <w:rPr>
                <w:rFonts w:asciiTheme="majorHAnsi" w:hAnsiTheme="majorHAnsi"/>
                <w:color w:val="161718" w:themeColor="text1"/>
                <w:sz w:val="22"/>
              </w:rPr>
              <w:t xml:space="preserve"> </w:t>
            </w:r>
            <w:proofErr w:type="spellStart"/>
            <w:r w:rsidRPr="00E66F69">
              <w:rPr>
                <w:rFonts w:asciiTheme="majorHAnsi" w:hAnsiTheme="majorHAnsi"/>
                <w:color w:val="161718" w:themeColor="text1"/>
                <w:sz w:val="22"/>
              </w:rPr>
              <w:t>countries</w:t>
            </w:r>
            <w:proofErr w:type="spellEnd"/>
            <w:r w:rsidRPr="00E66F69">
              <w:rPr>
                <w:rFonts w:asciiTheme="majorHAnsi" w:hAnsiTheme="majorHAnsi"/>
                <w:color w:val="161718" w:themeColor="text1"/>
                <w:sz w:val="22"/>
              </w:rPr>
              <w:t>.</w:t>
            </w:r>
          </w:p>
        </w:tc>
      </w:tr>
      <w:tr w:rsidR="00E66F69" w:rsidRPr="009A6310" w14:paraId="0E807CAF" w14:textId="77777777" w:rsidTr="00002604">
        <w:trPr>
          <w:trHeight w:val="849"/>
        </w:trPr>
        <w:tc>
          <w:tcPr>
            <w:tcW w:w="567" w:type="dxa"/>
          </w:tcPr>
          <w:p w14:paraId="646B4442" w14:textId="77777777" w:rsidR="00E66F69" w:rsidRPr="009A6310" w:rsidRDefault="00E66F69" w:rsidP="00002604">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2047360" behindDoc="0" locked="0" layoutInCell="1" allowOverlap="1" wp14:anchorId="440E0FA5" wp14:editId="6A7AFB77">
                  <wp:simplePos x="0" y="0"/>
                  <wp:positionH relativeFrom="column">
                    <wp:posOffset>-22118</wp:posOffset>
                  </wp:positionH>
                  <wp:positionV relativeFrom="paragraph">
                    <wp:posOffset>-8890</wp:posOffset>
                  </wp:positionV>
                  <wp:extent cx="342720" cy="360000"/>
                  <wp:effectExtent l="0" t="0" r="635" b="254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2269449" w14:textId="77777777" w:rsidR="00E66F69" w:rsidRPr="009A6310" w:rsidRDefault="00E66F69"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1D13751C" w14:textId="77777777" w:rsidR="00E66F69" w:rsidRPr="005F5FF4" w:rsidRDefault="00E66F69" w:rsidP="00E66F69">
            <w:pPr>
              <w:spacing w:before="40" w:after="40" w:line="240" w:lineRule="exact"/>
              <w:jc w:val="both"/>
              <w:rPr>
                <w:rFonts w:asciiTheme="majorHAnsi" w:hAnsiTheme="majorHAnsi"/>
                <w:color w:val="0066FF"/>
                <w:sz w:val="24"/>
                <w:szCs w:val="24"/>
              </w:rPr>
            </w:pPr>
            <w:r w:rsidRPr="00E66F69">
              <w:rPr>
                <w:rFonts w:asciiTheme="majorHAnsi" w:hAnsiTheme="majorHAnsi"/>
                <w:color w:val="0066FF"/>
                <w:sz w:val="24"/>
                <w:szCs w:val="24"/>
              </w:rPr>
              <w:t>https://ec.europa.eu/info/funding-tenders/opportunities/portal/screen/opportunities/topic-details/horizon-cl2-2022-transformations-02-01;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p>
        </w:tc>
      </w:tr>
    </w:tbl>
    <w:p w14:paraId="723BF0F4" w14:textId="77777777" w:rsidR="007871AA" w:rsidRDefault="007871AA" w:rsidP="007871AA">
      <w:pPr>
        <w:spacing w:line="240" w:lineRule="auto"/>
        <w:rPr>
          <w:rFonts w:asciiTheme="majorHAnsi" w:hAnsiTheme="majorHAnsi"/>
          <w:sz w:val="24"/>
          <w:szCs w:val="24"/>
          <w:lang w:eastAsia="bg-BG"/>
        </w:rPr>
      </w:pPr>
    </w:p>
    <w:p w14:paraId="0097C75E" w14:textId="77777777" w:rsidR="007871AA" w:rsidRPr="0076207F" w:rsidRDefault="00873927" w:rsidP="00873927">
      <w:pPr>
        <w:pStyle w:val="Heading3"/>
        <w:numPr>
          <w:ilvl w:val="1"/>
          <w:numId w:val="38"/>
        </w:numPr>
        <w:shd w:val="clear" w:color="auto" w:fill="A4063E" w:themeFill="accent6"/>
        <w:jc w:val="both"/>
        <w:rPr>
          <w:b/>
          <w:i w:val="0"/>
        </w:rPr>
      </w:pPr>
      <w:bookmarkStart w:id="56" w:name="_Toc104216846"/>
      <w:r w:rsidRPr="00873927">
        <w:rPr>
          <w:b/>
          <w:i w:val="0"/>
        </w:rPr>
        <w:t>STRATEGIC NATURE PROJECTS</w:t>
      </w:r>
      <w:bookmarkEnd w:id="56"/>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7871AA" w:rsidRPr="009A6310" w14:paraId="3504FF7C" w14:textId="77777777" w:rsidTr="00002604">
        <w:trPr>
          <w:trHeight w:val="741"/>
        </w:trPr>
        <w:tc>
          <w:tcPr>
            <w:tcW w:w="567" w:type="dxa"/>
          </w:tcPr>
          <w:p w14:paraId="59C8050A" w14:textId="77777777" w:rsidR="007871AA" w:rsidRPr="009A6310" w:rsidRDefault="007871AA"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49408" behindDoc="0" locked="0" layoutInCell="1" allowOverlap="1" wp14:anchorId="0B0DEBDC" wp14:editId="301E126B">
                  <wp:simplePos x="0" y="0"/>
                  <wp:positionH relativeFrom="margin">
                    <wp:posOffset>6985</wp:posOffset>
                  </wp:positionH>
                  <wp:positionV relativeFrom="paragraph">
                    <wp:posOffset>-13335</wp:posOffset>
                  </wp:positionV>
                  <wp:extent cx="318135" cy="287655"/>
                  <wp:effectExtent l="0" t="0" r="5715"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9762AB2" w14:textId="77777777" w:rsidR="007871AA" w:rsidRPr="009A6310" w:rsidRDefault="007871AA"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7550E0B4" w14:textId="77777777" w:rsidR="00873927" w:rsidRDefault="00873927" w:rsidP="00002604">
            <w:pPr>
              <w:spacing w:before="40" w:after="40"/>
              <w:jc w:val="both"/>
              <w:rPr>
                <w:rFonts w:asciiTheme="majorHAnsi" w:hAnsiTheme="majorHAnsi"/>
                <w:b/>
                <w:color w:val="161718" w:themeColor="text1"/>
                <w:sz w:val="22"/>
              </w:rPr>
            </w:pPr>
            <w:r w:rsidRPr="00873927">
              <w:rPr>
                <w:rFonts w:asciiTheme="majorHAnsi" w:hAnsiTheme="majorHAnsi"/>
                <w:b/>
                <w:color w:val="161718" w:themeColor="text1"/>
                <w:sz w:val="22"/>
              </w:rPr>
              <w:t>LIFE-2022-STRAT-NAT-SNAP-two-stage</w:t>
            </w:r>
          </w:p>
          <w:p w14:paraId="3AC944C3" w14:textId="77777777" w:rsidR="007871AA" w:rsidRPr="00E22ABD" w:rsidRDefault="007871AA" w:rsidP="00002604">
            <w:pPr>
              <w:spacing w:before="40" w:after="40"/>
              <w:jc w:val="both"/>
              <w:rPr>
                <w:rFonts w:asciiTheme="majorHAnsi" w:hAnsiTheme="majorHAnsi"/>
                <w:color w:val="161718" w:themeColor="text1"/>
                <w:sz w:val="22"/>
              </w:rPr>
            </w:pPr>
            <w:proofErr w:type="spellStart"/>
            <w:r w:rsidRPr="00E22ABD">
              <w:rPr>
                <w:rFonts w:asciiTheme="majorHAnsi" w:hAnsiTheme="majorHAnsi"/>
                <w:b/>
                <w:color w:val="161718" w:themeColor="text1"/>
                <w:sz w:val="22"/>
              </w:rPr>
              <w:t>Programme</w:t>
            </w:r>
            <w:proofErr w:type="spellEnd"/>
            <w:r w:rsidRPr="00E22ABD">
              <w:rPr>
                <w:rFonts w:asciiTheme="majorHAnsi" w:hAnsiTheme="majorHAnsi"/>
                <w:b/>
                <w:color w:val="161718" w:themeColor="text1"/>
                <w:sz w:val="22"/>
              </w:rPr>
              <w:t>:</w:t>
            </w:r>
            <w:r w:rsidR="00873927">
              <w:rPr>
                <w:rFonts w:asciiTheme="majorHAnsi" w:hAnsiTheme="majorHAnsi"/>
                <w:color w:val="161718" w:themeColor="text1"/>
                <w:sz w:val="22"/>
              </w:rPr>
              <w:t xml:space="preserve"> </w:t>
            </w:r>
            <w:r w:rsidR="00873927">
              <w:t xml:space="preserve"> </w:t>
            </w:r>
            <w:proofErr w:type="spellStart"/>
            <w:r w:rsidR="00873927" w:rsidRPr="00873927">
              <w:rPr>
                <w:rFonts w:asciiTheme="majorHAnsi" w:hAnsiTheme="majorHAnsi"/>
                <w:color w:val="161718" w:themeColor="text1"/>
                <w:sz w:val="22"/>
              </w:rPr>
              <w:t>Programme</w:t>
            </w:r>
            <w:proofErr w:type="spellEnd"/>
            <w:r w:rsidR="00873927" w:rsidRPr="00873927">
              <w:rPr>
                <w:rFonts w:asciiTheme="majorHAnsi" w:hAnsiTheme="majorHAnsi"/>
                <w:color w:val="161718" w:themeColor="text1"/>
                <w:sz w:val="22"/>
              </w:rPr>
              <w:t xml:space="preserve"> for Environment and Climate</w:t>
            </w:r>
          </w:p>
          <w:p w14:paraId="565FD1EB" w14:textId="77777777" w:rsidR="007871AA" w:rsidRPr="00431751" w:rsidRDefault="007871AA" w:rsidP="00002604">
            <w:pPr>
              <w:spacing w:before="40" w:after="40"/>
              <w:jc w:val="both"/>
              <w:rPr>
                <w:rFonts w:asciiTheme="majorHAnsi" w:hAnsiTheme="majorHAnsi"/>
                <w:color w:val="161718" w:themeColor="text1"/>
                <w:sz w:val="22"/>
              </w:rPr>
            </w:pPr>
            <w:r w:rsidRPr="00E22ABD">
              <w:rPr>
                <w:rFonts w:asciiTheme="majorHAnsi" w:hAnsiTheme="majorHAnsi"/>
                <w:b/>
                <w:color w:val="161718" w:themeColor="text1"/>
                <w:sz w:val="22"/>
              </w:rPr>
              <w:t>Call:</w:t>
            </w:r>
            <w:r w:rsidR="00873927">
              <w:rPr>
                <w:rFonts w:asciiTheme="majorHAnsi" w:hAnsiTheme="majorHAnsi"/>
                <w:color w:val="161718" w:themeColor="text1"/>
                <w:sz w:val="22"/>
              </w:rPr>
              <w:t xml:space="preserve"> </w:t>
            </w:r>
            <w:r w:rsidR="00873927">
              <w:t xml:space="preserve"> </w:t>
            </w:r>
            <w:r w:rsidR="00873927" w:rsidRPr="00873927">
              <w:rPr>
                <w:rFonts w:asciiTheme="majorHAnsi" w:hAnsiTheme="majorHAnsi"/>
                <w:color w:val="161718" w:themeColor="text1"/>
                <w:sz w:val="22"/>
              </w:rPr>
              <w:t>Strategic Nature and Integrated Projects</w:t>
            </w:r>
          </w:p>
        </w:tc>
      </w:tr>
      <w:tr w:rsidR="007871AA" w:rsidRPr="009A6310" w14:paraId="4E1DE00E" w14:textId="77777777" w:rsidTr="00002604">
        <w:trPr>
          <w:trHeight w:hRule="exact" w:val="454"/>
        </w:trPr>
        <w:tc>
          <w:tcPr>
            <w:tcW w:w="567" w:type="dxa"/>
          </w:tcPr>
          <w:p w14:paraId="1BCA0D18" w14:textId="77777777" w:rsidR="007871AA" w:rsidRPr="009A6310" w:rsidRDefault="007871AA" w:rsidP="00002604">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2050432" behindDoc="0" locked="0" layoutInCell="1" allowOverlap="1" wp14:anchorId="0CB54EE4" wp14:editId="22A04743">
                  <wp:simplePos x="0" y="0"/>
                  <wp:positionH relativeFrom="margin">
                    <wp:posOffset>-21590</wp:posOffset>
                  </wp:positionH>
                  <wp:positionV relativeFrom="paragraph">
                    <wp:posOffset>-31115</wp:posOffset>
                  </wp:positionV>
                  <wp:extent cx="318135" cy="287655"/>
                  <wp:effectExtent l="0" t="0" r="5715"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1650B6A" w14:textId="77777777" w:rsidR="007871AA" w:rsidRPr="009A6310" w:rsidRDefault="007871AA"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0C73B61B" w14:textId="77777777" w:rsidR="007871AA" w:rsidRPr="009A6310" w:rsidRDefault="00873927" w:rsidP="00002604">
            <w:pPr>
              <w:spacing w:line="180" w:lineRule="exact"/>
              <w:jc w:val="both"/>
              <w:rPr>
                <w:rFonts w:asciiTheme="majorHAnsi" w:hAnsiTheme="majorHAnsi"/>
                <w:color w:val="161718" w:themeColor="text1"/>
                <w:sz w:val="22"/>
              </w:rPr>
            </w:pPr>
            <w:r w:rsidRPr="00873927">
              <w:rPr>
                <w:rFonts w:asciiTheme="majorHAnsi" w:hAnsiTheme="majorHAnsi"/>
                <w:color w:val="161718" w:themeColor="text1"/>
                <w:sz w:val="22"/>
              </w:rPr>
              <w:t>LIFE-PJG LIFE Project Grants</w:t>
            </w:r>
          </w:p>
        </w:tc>
      </w:tr>
      <w:tr w:rsidR="007871AA" w:rsidRPr="009A6310" w14:paraId="23BBE413" w14:textId="77777777" w:rsidTr="00002604">
        <w:tc>
          <w:tcPr>
            <w:tcW w:w="567" w:type="dxa"/>
          </w:tcPr>
          <w:p w14:paraId="6B296667" w14:textId="77777777" w:rsidR="007871AA" w:rsidRPr="009A6310" w:rsidRDefault="007871AA"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51456" behindDoc="0" locked="0" layoutInCell="1" allowOverlap="1" wp14:anchorId="79DAA549" wp14:editId="5403DA74">
                  <wp:simplePos x="0" y="0"/>
                  <wp:positionH relativeFrom="margin">
                    <wp:posOffset>5080</wp:posOffset>
                  </wp:positionH>
                  <wp:positionV relativeFrom="paragraph">
                    <wp:posOffset>33655</wp:posOffset>
                  </wp:positionV>
                  <wp:extent cx="312420" cy="28765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E4A7E25" w14:textId="77777777" w:rsidR="007871AA" w:rsidRPr="009A6310" w:rsidRDefault="007871AA"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7AD62DAD" w14:textId="77777777" w:rsidR="007871AA" w:rsidRPr="0096307B" w:rsidRDefault="007871AA" w:rsidP="00002604">
            <w:pPr>
              <w:spacing w:before="40" w:after="40"/>
              <w:jc w:val="both"/>
              <w:rPr>
                <w:rFonts w:asciiTheme="majorHAnsi" w:hAnsiTheme="majorHAnsi"/>
                <w:b/>
                <w:color w:val="auto"/>
                <w:sz w:val="22"/>
              </w:rPr>
            </w:pPr>
            <w:r w:rsidRPr="0096307B">
              <w:rPr>
                <w:rFonts w:asciiTheme="majorHAnsi" w:hAnsiTheme="majorHAnsi"/>
                <w:b/>
                <w:color w:val="auto"/>
                <w:sz w:val="22"/>
              </w:rPr>
              <w:t xml:space="preserve">Deadline model: </w:t>
            </w:r>
            <w:r w:rsidR="00873927">
              <w:rPr>
                <w:rFonts w:asciiTheme="majorHAnsi" w:hAnsiTheme="majorHAnsi"/>
                <w:color w:val="auto"/>
                <w:sz w:val="22"/>
              </w:rPr>
              <w:t>multiple</w:t>
            </w:r>
            <w:r w:rsidRPr="0096307B">
              <w:rPr>
                <w:rFonts w:asciiTheme="majorHAnsi" w:hAnsiTheme="majorHAnsi"/>
                <w:color w:val="auto"/>
                <w:sz w:val="22"/>
              </w:rPr>
              <w:t>-stage</w:t>
            </w:r>
          </w:p>
          <w:p w14:paraId="05A336B2" w14:textId="77777777" w:rsidR="007871AA" w:rsidRPr="0096307B" w:rsidRDefault="00873927" w:rsidP="00002604">
            <w:pPr>
              <w:spacing w:before="40" w:after="40"/>
              <w:jc w:val="both"/>
              <w:rPr>
                <w:rFonts w:asciiTheme="majorHAnsi" w:hAnsiTheme="majorHAnsi"/>
                <w:b/>
                <w:color w:val="auto"/>
                <w:sz w:val="22"/>
              </w:rPr>
            </w:pPr>
            <w:r>
              <w:rPr>
                <w:rFonts w:asciiTheme="majorHAnsi" w:hAnsiTheme="majorHAnsi"/>
                <w:b/>
                <w:color w:val="auto"/>
                <w:sz w:val="22"/>
              </w:rPr>
              <w:t xml:space="preserve">Planned opening date: </w:t>
            </w:r>
            <w:r>
              <w:t xml:space="preserve"> </w:t>
            </w:r>
            <w:r w:rsidRPr="00873927">
              <w:rPr>
                <w:rFonts w:asciiTheme="majorHAnsi" w:hAnsiTheme="majorHAnsi"/>
                <w:color w:val="auto"/>
                <w:sz w:val="22"/>
              </w:rPr>
              <w:t>17 May 2022</w:t>
            </w:r>
          </w:p>
          <w:p w14:paraId="6175ED0E" w14:textId="77777777" w:rsidR="00873927" w:rsidRDefault="007871AA" w:rsidP="00873927">
            <w:pPr>
              <w:spacing w:before="40" w:after="120"/>
              <w:jc w:val="both"/>
            </w:pPr>
            <w:r>
              <w:rPr>
                <w:rFonts w:asciiTheme="majorHAnsi" w:hAnsiTheme="majorHAnsi"/>
                <w:b/>
                <w:color w:val="auto"/>
                <w:sz w:val="22"/>
              </w:rPr>
              <w:t xml:space="preserve">Deadline date: </w:t>
            </w:r>
            <w:r>
              <w:t xml:space="preserve">  </w:t>
            </w:r>
            <w:r w:rsidR="00873927">
              <w:t xml:space="preserve"> </w:t>
            </w:r>
          </w:p>
          <w:p w14:paraId="04141A3E" w14:textId="77777777" w:rsidR="00873927" w:rsidRPr="00873927" w:rsidRDefault="00873927" w:rsidP="00873927">
            <w:pPr>
              <w:spacing w:before="40" w:after="120"/>
              <w:jc w:val="both"/>
              <w:rPr>
                <w:rFonts w:asciiTheme="majorHAnsi" w:hAnsiTheme="majorHAnsi"/>
                <w:color w:val="auto"/>
                <w:sz w:val="22"/>
              </w:rPr>
            </w:pPr>
            <w:r w:rsidRPr="00873927">
              <w:rPr>
                <w:rFonts w:asciiTheme="majorHAnsi" w:hAnsiTheme="majorHAnsi"/>
                <w:color w:val="auto"/>
                <w:sz w:val="22"/>
              </w:rPr>
              <w:t>08 September 2022 17:00:00 Brussels time</w:t>
            </w:r>
          </w:p>
          <w:p w14:paraId="123F5C12" w14:textId="77777777" w:rsidR="007871AA" w:rsidRPr="00AB6231" w:rsidRDefault="00873927" w:rsidP="00873927">
            <w:pPr>
              <w:spacing w:before="40" w:after="120"/>
              <w:jc w:val="both"/>
            </w:pPr>
            <w:r w:rsidRPr="00873927">
              <w:rPr>
                <w:rFonts w:asciiTheme="majorHAnsi" w:hAnsiTheme="majorHAnsi"/>
                <w:color w:val="auto"/>
                <w:sz w:val="22"/>
              </w:rPr>
              <w:t>30 March 2023 17:00:00 Brussels time</w:t>
            </w:r>
          </w:p>
        </w:tc>
      </w:tr>
      <w:tr w:rsidR="007871AA" w:rsidRPr="009A6310" w14:paraId="3E1ADFA2" w14:textId="77777777" w:rsidTr="00002604">
        <w:tc>
          <w:tcPr>
            <w:tcW w:w="567" w:type="dxa"/>
          </w:tcPr>
          <w:p w14:paraId="7A2975F4" w14:textId="77777777" w:rsidR="007871AA" w:rsidRPr="009A6310" w:rsidRDefault="007871AA" w:rsidP="00002604">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2053504" behindDoc="0" locked="0" layoutInCell="1" allowOverlap="1" wp14:anchorId="32E07493" wp14:editId="67E4FC79">
                  <wp:simplePos x="0" y="0"/>
                  <wp:positionH relativeFrom="column">
                    <wp:posOffset>-40005</wp:posOffset>
                  </wp:positionH>
                  <wp:positionV relativeFrom="paragraph">
                    <wp:posOffset>-58420</wp:posOffset>
                  </wp:positionV>
                  <wp:extent cx="369570" cy="359410"/>
                  <wp:effectExtent l="0" t="0" r="0" b="254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39F15AB" w14:textId="77777777" w:rsidR="007871AA" w:rsidRPr="009A6310" w:rsidRDefault="007871AA"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290EF6B2" w14:textId="77777777" w:rsidR="007871AA" w:rsidRPr="0084235B" w:rsidRDefault="007871AA" w:rsidP="00002604">
            <w:pPr>
              <w:spacing w:before="40" w:after="120"/>
              <w:rPr>
                <w:rFonts w:asciiTheme="majorHAnsi" w:hAnsiTheme="majorHAnsi"/>
                <w:b/>
                <w:color w:val="auto"/>
                <w:sz w:val="22"/>
              </w:rPr>
            </w:pPr>
            <w:r>
              <w:rPr>
                <w:rFonts w:asciiTheme="majorHAnsi" w:hAnsiTheme="majorHAnsi"/>
                <w:b/>
                <w:color w:val="auto"/>
                <w:sz w:val="22"/>
              </w:rPr>
              <w:t xml:space="preserve">EUR </w:t>
            </w:r>
            <w:r w:rsidR="00873927">
              <w:t xml:space="preserve"> </w:t>
            </w:r>
            <w:r w:rsidR="00873927" w:rsidRPr="00873927">
              <w:rPr>
                <w:rFonts w:asciiTheme="majorHAnsi" w:hAnsiTheme="majorHAnsi"/>
                <w:b/>
                <w:color w:val="auto"/>
                <w:sz w:val="22"/>
              </w:rPr>
              <w:t>75 000 000</w:t>
            </w:r>
          </w:p>
        </w:tc>
      </w:tr>
      <w:tr w:rsidR="007871AA" w:rsidRPr="005B047D" w14:paraId="47349D80" w14:textId="77777777" w:rsidTr="00002604">
        <w:tc>
          <w:tcPr>
            <w:tcW w:w="567" w:type="dxa"/>
          </w:tcPr>
          <w:p w14:paraId="280222F1" w14:textId="77777777" w:rsidR="007871AA" w:rsidRPr="009A6310" w:rsidRDefault="007871AA"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52480" behindDoc="0" locked="0" layoutInCell="1" allowOverlap="1" wp14:anchorId="56B69C53" wp14:editId="36980B59">
                  <wp:simplePos x="0" y="0"/>
                  <wp:positionH relativeFrom="column">
                    <wp:posOffset>10160</wp:posOffset>
                  </wp:positionH>
                  <wp:positionV relativeFrom="paragraph">
                    <wp:posOffset>33655</wp:posOffset>
                  </wp:positionV>
                  <wp:extent cx="270358" cy="32400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5035043" w14:textId="77777777" w:rsidR="007871AA" w:rsidRPr="00AB6231" w:rsidRDefault="007871AA" w:rsidP="00002604">
            <w:pPr>
              <w:spacing w:before="40" w:after="40"/>
              <w:rPr>
                <w:rFonts w:asciiTheme="majorHAnsi" w:hAnsiTheme="majorHAnsi"/>
                <w:b/>
                <w:color w:val="A4063E" w:themeColor="accent1"/>
                <w:sz w:val="22"/>
              </w:rPr>
            </w:pPr>
            <w:r w:rsidRPr="00AB6231">
              <w:rPr>
                <w:rFonts w:asciiTheme="majorHAnsi" w:hAnsiTheme="majorHAnsi"/>
                <w:b/>
                <w:color w:val="A4063E" w:themeColor="accent1"/>
                <w:sz w:val="22"/>
              </w:rPr>
              <w:t>Description</w:t>
            </w:r>
          </w:p>
        </w:tc>
        <w:tc>
          <w:tcPr>
            <w:tcW w:w="8646" w:type="dxa"/>
            <w:vAlign w:val="center"/>
          </w:tcPr>
          <w:p w14:paraId="1B2B1CF1" w14:textId="77777777" w:rsidR="00873927" w:rsidRPr="00873927" w:rsidRDefault="00873927" w:rsidP="00873927">
            <w:pPr>
              <w:spacing w:before="40" w:after="40" w:line="220" w:lineRule="exact"/>
              <w:jc w:val="both"/>
              <w:rPr>
                <w:rFonts w:asciiTheme="majorHAnsi" w:hAnsiTheme="majorHAnsi"/>
                <w:color w:val="161718" w:themeColor="text1"/>
                <w:sz w:val="22"/>
              </w:rPr>
            </w:pPr>
            <w:r w:rsidRPr="00873927">
              <w:rPr>
                <w:rFonts w:asciiTheme="majorHAnsi" w:hAnsiTheme="majorHAnsi"/>
                <w:color w:val="161718" w:themeColor="text1"/>
                <w:sz w:val="22"/>
              </w:rPr>
              <w:t>Support the full implementation of the following plans and strategies:</w:t>
            </w:r>
          </w:p>
          <w:p w14:paraId="6002141A" w14:textId="77777777" w:rsidR="00873927" w:rsidRDefault="00873927" w:rsidP="00873927">
            <w:pPr>
              <w:pStyle w:val="ListParagraph"/>
              <w:numPr>
                <w:ilvl w:val="0"/>
                <w:numId w:val="55"/>
              </w:numPr>
              <w:spacing w:before="40" w:after="40" w:line="220" w:lineRule="exact"/>
              <w:jc w:val="both"/>
              <w:rPr>
                <w:rFonts w:asciiTheme="majorHAnsi" w:hAnsiTheme="majorHAnsi"/>
                <w:color w:val="161718" w:themeColor="text1"/>
                <w:sz w:val="22"/>
              </w:rPr>
            </w:pPr>
            <w:proofErr w:type="spellStart"/>
            <w:r w:rsidRPr="00873927">
              <w:rPr>
                <w:rFonts w:asciiTheme="majorHAnsi" w:hAnsiTheme="majorHAnsi"/>
                <w:color w:val="161718" w:themeColor="text1"/>
                <w:sz w:val="22"/>
              </w:rPr>
              <w:t>Prioritised</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Action</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Frameworks</w:t>
            </w:r>
            <w:proofErr w:type="spellEnd"/>
            <w:r w:rsidRPr="00873927">
              <w:rPr>
                <w:rFonts w:asciiTheme="majorHAnsi" w:hAnsiTheme="majorHAnsi"/>
                <w:color w:val="161718" w:themeColor="text1"/>
                <w:sz w:val="22"/>
              </w:rPr>
              <w:t xml:space="preserve"> (PAF) </w:t>
            </w:r>
            <w:proofErr w:type="spellStart"/>
            <w:r w:rsidRPr="00873927">
              <w:rPr>
                <w:rFonts w:asciiTheme="majorHAnsi" w:hAnsiTheme="majorHAnsi"/>
                <w:color w:val="161718" w:themeColor="text1"/>
                <w:sz w:val="22"/>
              </w:rPr>
              <w:t>pursuant</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to</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Article</w:t>
            </w:r>
            <w:proofErr w:type="spellEnd"/>
            <w:r w:rsidRPr="00873927">
              <w:rPr>
                <w:rFonts w:asciiTheme="majorHAnsi" w:hAnsiTheme="majorHAnsi"/>
                <w:color w:val="161718" w:themeColor="text1"/>
                <w:sz w:val="22"/>
              </w:rPr>
              <w:t xml:space="preserve"> 8 </w:t>
            </w:r>
            <w:proofErr w:type="spellStart"/>
            <w:r w:rsidRPr="00873927">
              <w:rPr>
                <w:rFonts w:asciiTheme="majorHAnsi" w:hAnsiTheme="majorHAnsi"/>
                <w:color w:val="161718" w:themeColor="text1"/>
                <w:sz w:val="22"/>
              </w:rPr>
              <w:t>of</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Council</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Directive</w:t>
            </w:r>
            <w:proofErr w:type="spellEnd"/>
            <w:r w:rsidRPr="00873927">
              <w:rPr>
                <w:rFonts w:asciiTheme="majorHAnsi" w:hAnsiTheme="majorHAnsi"/>
                <w:color w:val="161718" w:themeColor="text1"/>
                <w:sz w:val="22"/>
              </w:rPr>
              <w:t xml:space="preserve"> 92/43/EEC </w:t>
            </w:r>
            <w:proofErr w:type="spellStart"/>
            <w:r w:rsidRPr="00873927">
              <w:rPr>
                <w:rFonts w:asciiTheme="majorHAnsi" w:hAnsiTheme="majorHAnsi"/>
                <w:color w:val="161718" w:themeColor="text1"/>
                <w:sz w:val="22"/>
              </w:rPr>
              <w:t>on</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the</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conservation</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of</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natural</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habitats</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and</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of</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wild</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fauna</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and</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flora</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the</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Habitats</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Directive</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and</w:t>
            </w:r>
            <w:proofErr w:type="spellEnd"/>
          </w:p>
          <w:p w14:paraId="4ACA1F62" w14:textId="77777777" w:rsidR="00873927" w:rsidRDefault="00873927" w:rsidP="00873927">
            <w:pPr>
              <w:pStyle w:val="ListParagraph"/>
              <w:numPr>
                <w:ilvl w:val="0"/>
                <w:numId w:val="55"/>
              </w:numPr>
              <w:spacing w:before="40" w:after="40" w:line="220" w:lineRule="exact"/>
              <w:jc w:val="both"/>
              <w:rPr>
                <w:rFonts w:asciiTheme="majorHAnsi" w:hAnsiTheme="majorHAnsi"/>
                <w:color w:val="161718" w:themeColor="text1"/>
                <w:sz w:val="22"/>
              </w:rPr>
            </w:pPr>
            <w:proofErr w:type="spellStart"/>
            <w:r w:rsidRPr="00873927">
              <w:rPr>
                <w:rFonts w:asciiTheme="majorHAnsi" w:hAnsiTheme="majorHAnsi"/>
                <w:color w:val="161718" w:themeColor="text1"/>
                <w:sz w:val="22"/>
              </w:rPr>
              <w:t>Other</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plans</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or</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strategies</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adopted</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at</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international</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national</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regional</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or</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multiregional</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level</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by</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nature</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and</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biodiversity</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authorities</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that</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implement</w:t>
            </w:r>
            <w:proofErr w:type="spellEnd"/>
            <w:r w:rsidRPr="00873927">
              <w:rPr>
                <w:rFonts w:asciiTheme="majorHAnsi" w:hAnsiTheme="majorHAnsi"/>
                <w:color w:val="161718" w:themeColor="text1"/>
                <w:sz w:val="22"/>
              </w:rPr>
              <w:t xml:space="preserve"> EU </w:t>
            </w:r>
            <w:proofErr w:type="spellStart"/>
            <w:r w:rsidRPr="00873927">
              <w:rPr>
                <w:rFonts w:asciiTheme="majorHAnsi" w:hAnsiTheme="majorHAnsi"/>
                <w:color w:val="161718" w:themeColor="text1"/>
                <w:sz w:val="22"/>
              </w:rPr>
              <w:t>nature</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and</w:t>
            </w:r>
            <w:proofErr w:type="spellEnd"/>
            <w:r w:rsidRPr="00873927">
              <w:rPr>
                <w:rFonts w:asciiTheme="majorHAnsi" w:hAnsiTheme="majorHAnsi"/>
                <w:color w:val="161718" w:themeColor="text1"/>
                <w:sz w:val="22"/>
              </w:rPr>
              <w:t>/</w:t>
            </w:r>
            <w:proofErr w:type="spellStart"/>
            <w:r w:rsidRPr="00873927">
              <w:rPr>
                <w:rFonts w:asciiTheme="majorHAnsi" w:hAnsiTheme="majorHAnsi"/>
                <w:color w:val="161718" w:themeColor="text1"/>
                <w:sz w:val="22"/>
              </w:rPr>
              <w:t>or</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biodiversity</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policy</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or</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legislation</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and</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include</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specific</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and</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measurable</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actions</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or</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targets</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with</w:t>
            </w:r>
            <w:proofErr w:type="spellEnd"/>
            <w:r w:rsidRPr="00873927">
              <w:rPr>
                <w:rFonts w:asciiTheme="majorHAnsi" w:hAnsiTheme="majorHAnsi"/>
                <w:color w:val="161718" w:themeColor="text1"/>
                <w:sz w:val="22"/>
              </w:rPr>
              <w:t xml:space="preserve"> a </w:t>
            </w:r>
            <w:proofErr w:type="spellStart"/>
            <w:r w:rsidRPr="00873927">
              <w:rPr>
                <w:rFonts w:asciiTheme="majorHAnsi" w:hAnsiTheme="majorHAnsi"/>
                <w:color w:val="161718" w:themeColor="text1"/>
                <w:sz w:val="22"/>
              </w:rPr>
              <w:t>clear</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timeline</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and</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budget</w:t>
            </w:r>
            <w:proofErr w:type="spellEnd"/>
            <w:r w:rsidRPr="00873927">
              <w:rPr>
                <w:rFonts w:asciiTheme="majorHAnsi" w:hAnsiTheme="majorHAnsi"/>
                <w:color w:val="161718" w:themeColor="text1"/>
                <w:sz w:val="22"/>
              </w:rPr>
              <w:t>.</w:t>
            </w:r>
          </w:p>
          <w:p w14:paraId="4722C8B2" w14:textId="77777777" w:rsidR="00873927" w:rsidRPr="00873927" w:rsidRDefault="00873927" w:rsidP="00873927">
            <w:pPr>
              <w:spacing w:before="40" w:after="40" w:line="220" w:lineRule="exact"/>
              <w:jc w:val="both"/>
              <w:rPr>
                <w:rFonts w:asciiTheme="majorHAnsi" w:hAnsiTheme="majorHAnsi"/>
                <w:b/>
                <w:color w:val="161718" w:themeColor="text1"/>
                <w:sz w:val="22"/>
              </w:rPr>
            </w:pPr>
            <w:r w:rsidRPr="00873927">
              <w:rPr>
                <w:rFonts w:asciiTheme="majorHAnsi" w:hAnsiTheme="majorHAnsi"/>
                <w:b/>
                <w:color w:val="161718" w:themeColor="text1"/>
                <w:sz w:val="22"/>
              </w:rPr>
              <w:t>Scope:</w:t>
            </w:r>
          </w:p>
          <w:p w14:paraId="1C7A2331" w14:textId="77777777" w:rsidR="00873927" w:rsidRDefault="00873927" w:rsidP="00873927">
            <w:pPr>
              <w:spacing w:before="40" w:after="40" w:line="220" w:lineRule="exact"/>
              <w:jc w:val="both"/>
              <w:rPr>
                <w:rFonts w:asciiTheme="majorHAnsi" w:hAnsiTheme="majorHAnsi"/>
                <w:color w:val="161718" w:themeColor="text1"/>
                <w:sz w:val="22"/>
              </w:rPr>
            </w:pPr>
            <w:r w:rsidRPr="00873927">
              <w:rPr>
                <w:rFonts w:asciiTheme="majorHAnsi" w:hAnsiTheme="majorHAnsi"/>
                <w:color w:val="161718" w:themeColor="text1"/>
                <w:sz w:val="22"/>
              </w:rPr>
              <w:t xml:space="preserve">A SNAP will not have to cover all actions foreseen in the strategy/plan or ensure that the strategy/plan will be fully implemented during the lifetime of the SNAP. However, the SNAP shall include strategic actions to </w:t>
            </w:r>
            <w:proofErr w:type="spellStart"/>
            <w:r w:rsidRPr="00873927">
              <w:rPr>
                <w:rFonts w:asciiTheme="majorHAnsi" w:hAnsiTheme="majorHAnsi"/>
                <w:color w:val="161718" w:themeColor="text1"/>
                <w:sz w:val="22"/>
              </w:rPr>
              <w:t>catalyse</w:t>
            </w:r>
            <w:proofErr w:type="spellEnd"/>
            <w:r w:rsidRPr="00873927">
              <w:rPr>
                <w:rFonts w:asciiTheme="majorHAnsi" w:hAnsiTheme="majorHAnsi"/>
                <w:color w:val="161718" w:themeColor="text1"/>
                <w:sz w:val="22"/>
              </w:rPr>
              <w:t xml:space="preserve"> a process and </w:t>
            </w:r>
            <w:proofErr w:type="spellStart"/>
            <w:r w:rsidRPr="00873927">
              <w:rPr>
                <w:rFonts w:asciiTheme="majorHAnsi" w:hAnsiTheme="majorHAnsi"/>
                <w:color w:val="161718" w:themeColor="text1"/>
                <w:sz w:val="22"/>
              </w:rPr>
              <w:t>mobilise</w:t>
            </w:r>
            <w:proofErr w:type="spellEnd"/>
            <w:r w:rsidRPr="00873927">
              <w:rPr>
                <w:rFonts w:asciiTheme="majorHAnsi" w:hAnsiTheme="majorHAnsi"/>
                <w:color w:val="161718" w:themeColor="text1"/>
                <w:sz w:val="22"/>
              </w:rPr>
              <w:t xml:space="preserve"> supplementary commitments and funding that will lead, in due time, to the full implemen</w:t>
            </w:r>
            <w:r>
              <w:rPr>
                <w:rFonts w:asciiTheme="majorHAnsi" w:hAnsiTheme="majorHAnsi"/>
                <w:color w:val="161718" w:themeColor="text1"/>
                <w:sz w:val="22"/>
              </w:rPr>
              <w:t xml:space="preserve">tation of the plan or strategy. </w:t>
            </w:r>
            <w:r w:rsidRPr="00873927">
              <w:rPr>
                <w:rFonts w:asciiTheme="majorHAnsi" w:hAnsiTheme="majorHAnsi"/>
                <w:color w:val="161718" w:themeColor="text1"/>
                <w:sz w:val="22"/>
              </w:rPr>
              <w:t xml:space="preserve">SNAPs shall promote the coordination with and </w:t>
            </w:r>
            <w:proofErr w:type="spellStart"/>
            <w:r w:rsidRPr="00873927">
              <w:rPr>
                <w:rFonts w:asciiTheme="majorHAnsi" w:hAnsiTheme="majorHAnsi"/>
                <w:color w:val="161718" w:themeColor="text1"/>
                <w:sz w:val="22"/>
              </w:rPr>
              <w:t>mobilisation</w:t>
            </w:r>
            <w:proofErr w:type="spellEnd"/>
            <w:r w:rsidRPr="00873927">
              <w:rPr>
                <w:rFonts w:asciiTheme="majorHAnsi" w:hAnsiTheme="majorHAnsi"/>
                <w:color w:val="161718" w:themeColor="text1"/>
                <w:sz w:val="22"/>
              </w:rPr>
              <w:t xml:space="preserve"> of other relevant Union, national or private funding sources for the implementation of the complementary measures or actions outside of the SNAP in the framework of the targeted plan or strategy, giving preference to Union funding. Within the SNAP itself, however, co-funding may not come fr</w:t>
            </w:r>
            <w:r>
              <w:rPr>
                <w:rFonts w:asciiTheme="majorHAnsi" w:hAnsiTheme="majorHAnsi"/>
                <w:color w:val="161718" w:themeColor="text1"/>
                <w:sz w:val="22"/>
              </w:rPr>
              <w:t xml:space="preserve">om other Union funding sources. </w:t>
            </w:r>
            <w:r w:rsidRPr="00873927">
              <w:rPr>
                <w:rFonts w:asciiTheme="majorHAnsi" w:hAnsiTheme="majorHAnsi"/>
                <w:color w:val="161718" w:themeColor="text1"/>
                <w:sz w:val="22"/>
              </w:rPr>
              <w:t>SNAPs shall actively involve the main stakeholders necessary for the implementation of the targeted plan or strategy. They should be involved in both the design and implementation of the given project. This involvement is expected to be achieved by including them - where possible and reasonable - as associated beneficiaries of the SNAP, or through their active participation in the implementation of the SNAP itself and/o</w:t>
            </w:r>
            <w:r>
              <w:rPr>
                <w:rFonts w:asciiTheme="majorHAnsi" w:hAnsiTheme="majorHAnsi"/>
                <w:color w:val="161718" w:themeColor="text1"/>
                <w:sz w:val="22"/>
              </w:rPr>
              <w:t xml:space="preserve">r of the complementary actions. </w:t>
            </w:r>
            <w:r w:rsidRPr="00873927">
              <w:rPr>
                <w:rFonts w:asciiTheme="majorHAnsi" w:hAnsiTheme="majorHAnsi"/>
                <w:color w:val="161718" w:themeColor="text1"/>
                <w:sz w:val="22"/>
              </w:rPr>
              <w:t>SNAPs should facilitate and result in the building up of strategic capacities among the competent authorities and stakeholders to ensure a long-term sustainability of project results and actions, and to ensure that they will be able to function as co-deliverers of the targeted plan or stra</w:t>
            </w:r>
            <w:r>
              <w:rPr>
                <w:rFonts w:asciiTheme="majorHAnsi" w:hAnsiTheme="majorHAnsi"/>
                <w:color w:val="161718" w:themeColor="text1"/>
                <w:sz w:val="22"/>
              </w:rPr>
              <w:t xml:space="preserve">tegy after the end of the SNAP. </w:t>
            </w:r>
            <w:r w:rsidRPr="00873927">
              <w:rPr>
                <w:rFonts w:asciiTheme="majorHAnsi" w:hAnsiTheme="majorHAnsi"/>
                <w:color w:val="161718" w:themeColor="text1"/>
                <w:sz w:val="22"/>
              </w:rPr>
              <w:t xml:space="preserve">Depending on the needs of the given Members States (or regions) as identified in their PAFs or in other nature and biodiversity plans (which must be available by the time a SNAP full proposal is submitted), the set of measures to be included in a SNAP </w:t>
            </w:r>
            <w:proofErr w:type="spellStart"/>
            <w:r w:rsidRPr="00873927">
              <w:rPr>
                <w:rFonts w:asciiTheme="majorHAnsi" w:hAnsiTheme="majorHAnsi"/>
                <w:color w:val="161718" w:themeColor="text1"/>
                <w:sz w:val="22"/>
              </w:rPr>
              <w:t>programme</w:t>
            </w:r>
            <w:proofErr w:type="spellEnd"/>
            <w:r w:rsidRPr="00873927">
              <w:rPr>
                <w:rFonts w:asciiTheme="majorHAnsi" w:hAnsiTheme="majorHAnsi"/>
                <w:color w:val="161718" w:themeColor="text1"/>
                <w:sz w:val="22"/>
              </w:rPr>
              <w:t xml:space="preserve"> of actions shall inclu</w:t>
            </w:r>
            <w:r>
              <w:rPr>
                <w:rFonts w:asciiTheme="majorHAnsi" w:hAnsiTheme="majorHAnsi"/>
                <w:color w:val="161718" w:themeColor="text1"/>
                <w:sz w:val="22"/>
              </w:rPr>
              <w:t>de the following:</w:t>
            </w:r>
          </w:p>
          <w:p w14:paraId="14A4D011" w14:textId="77777777" w:rsidR="00873927" w:rsidRDefault="00873927" w:rsidP="00873927">
            <w:pPr>
              <w:pStyle w:val="ListParagraph"/>
              <w:numPr>
                <w:ilvl w:val="0"/>
                <w:numId w:val="56"/>
              </w:numPr>
              <w:spacing w:before="40" w:after="40" w:line="220" w:lineRule="exact"/>
              <w:jc w:val="both"/>
              <w:rPr>
                <w:rFonts w:asciiTheme="majorHAnsi" w:hAnsiTheme="majorHAnsi"/>
                <w:color w:val="161718" w:themeColor="text1"/>
                <w:sz w:val="22"/>
              </w:rPr>
            </w:pPr>
            <w:proofErr w:type="spellStart"/>
            <w:r w:rsidRPr="00873927">
              <w:rPr>
                <w:rFonts w:asciiTheme="majorHAnsi" w:hAnsiTheme="majorHAnsi"/>
                <w:color w:val="161718" w:themeColor="text1"/>
                <w:sz w:val="22"/>
              </w:rPr>
              <w:t>institutional</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support</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and</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capacity</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building</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actions</w:t>
            </w:r>
            <w:proofErr w:type="spellEnd"/>
            <w:r w:rsidRPr="00873927">
              <w:rPr>
                <w:rFonts w:asciiTheme="majorHAnsi" w:hAnsiTheme="majorHAnsi"/>
                <w:color w:val="161718" w:themeColor="text1"/>
                <w:sz w:val="22"/>
              </w:rPr>
              <w:t>;</w:t>
            </w:r>
          </w:p>
          <w:p w14:paraId="11CED7AC" w14:textId="77777777" w:rsidR="007871AA" w:rsidRPr="00873927" w:rsidRDefault="00873927" w:rsidP="00873927">
            <w:pPr>
              <w:pStyle w:val="ListParagraph"/>
              <w:numPr>
                <w:ilvl w:val="0"/>
                <w:numId w:val="56"/>
              </w:numPr>
              <w:spacing w:before="40" w:after="40" w:line="220" w:lineRule="exact"/>
              <w:jc w:val="both"/>
              <w:rPr>
                <w:rFonts w:asciiTheme="majorHAnsi" w:hAnsiTheme="majorHAnsi"/>
                <w:color w:val="161718" w:themeColor="text1"/>
                <w:sz w:val="22"/>
              </w:rPr>
            </w:pPr>
            <w:proofErr w:type="spellStart"/>
            <w:r w:rsidRPr="00873927">
              <w:rPr>
                <w:rFonts w:asciiTheme="majorHAnsi" w:hAnsiTheme="majorHAnsi"/>
                <w:color w:val="161718" w:themeColor="text1"/>
                <w:sz w:val="22"/>
              </w:rPr>
              <w:t>mobilisation</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and</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coordination</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of</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additional</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finance</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for</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complementary</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actions</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in</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particular</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from</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other</w:t>
            </w:r>
            <w:proofErr w:type="spellEnd"/>
            <w:r w:rsidRPr="00873927">
              <w:rPr>
                <w:rFonts w:asciiTheme="majorHAnsi" w:hAnsiTheme="majorHAnsi"/>
                <w:color w:val="161718" w:themeColor="text1"/>
                <w:sz w:val="22"/>
              </w:rPr>
              <w:t xml:space="preserve"> EU </w:t>
            </w:r>
            <w:proofErr w:type="spellStart"/>
            <w:r w:rsidRPr="00873927">
              <w:rPr>
                <w:rFonts w:asciiTheme="majorHAnsi" w:hAnsiTheme="majorHAnsi"/>
                <w:color w:val="161718" w:themeColor="text1"/>
                <w:sz w:val="22"/>
              </w:rPr>
              <w:t>funding</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instruments</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and</w:t>
            </w:r>
            <w:proofErr w:type="spellEnd"/>
            <w:r w:rsidRPr="00873927">
              <w:rPr>
                <w:rFonts w:asciiTheme="majorHAnsi" w:hAnsiTheme="majorHAnsi"/>
                <w:color w:val="161718" w:themeColor="text1"/>
                <w:sz w:val="22"/>
              </w:rPr>
              <w:t xml:space="preserve"> </w:t>
            </w:r>
            <w:proofErr w:type="spellStart"/>
            <w:r w:rsidRPr="00873927">
              <w:rPr>
                <w:rFonts w:asciiTheme="majorHAnsi" w:hAnsiTheme="majorHAnsi"/>
                <w:color w:val="161718" w:themeColor="text1"/>
                <w:sz w:val="22"/>
              </w:rPr>
              <w:t>programmes</w:t>
            </w:r>
            <w:proofErr w:type="spellEnd"/>
            <w:r w:rsidRPr="00873927">
              <w:rPr>
                <w:rFonts w:asciiTheme="majorHAnsi" w:hAnsiTheme="majorHAnsi"/>
                <w:color w:val="161718" w:themeColor="text1"/>
                <w:sz w:val="22"/>
              </w:rPr>
              <w:t>.</w:t>
            </w:r>
          </w:p>
        </w:tc>
      </w:tr>
      <w:tr w:rsidR="007871AA" w:rsidRPr="009A6310" w14:paraId="0790CD9A" w14:textId="77777777" w:rsidTr="00002604">
        <w:trPr>
          <w:trHeight w:val="849"/>
        </w:trPr>
        <w:tc>
          <w:tcPr>
            <w:tcW w:w="567" w:type="dxa"/>
          </w:tcPr>
          <w:p w14:paraId="488B244C" w14:textId="77777777" w:rsidR="007871AA" w:rsidRPr="009A6310" w:rsidRDefault="007871AA" w:rsidP="00002604">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2054528" behindDoc="0" locked="0" layoutInCell="1" allowOverlap="1" wp14:anchorId="01F81E17" wp14:editId="26A71A25">
                  <wp:simplePos x="0" y="0"/>
                  <wp:positionH relativeFrom="column">
                    <wp:posOffset>-22118</wp:posOffset>
                  </wp:positionH>
                  <wp:positionV relativeFrom="paragraph">
                    <wp:posOffset>-8890</wp:posOffset>
                  </wp:positionV>
                  <wp:extent cx="342720" cy="360000"/>
                  <wp:effectExtent l="0" t="0" r="635" b="254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CFC478F" w14:textId="77777777" w:rsidR="007871AA" w:rsidRPr="009A6310" w:rsidRDefault="007871AA"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15520B86" w14:textId="77777777" w:rsidR="007871AA" w:rsidRPr="005F5FF4" w:rsidRDefault="007871AA" w:rsidP="00873927">
            <w:pPr>
              <w:spacing w:before="40" w:after="40" w:line="180" w:lineRule="exact"/>
              <w:jc w:val="both"/>
              <w:rPr>
                <w:rFonts w:asciiTheme="majorHAnsi" w:hAnsiTheme="majorHAnsi"/>
                <w:color w:val="0066FF"/>
                <w:sz w:val="24"/>
                <w:szCs w:val="24"/>
              </w:rPr>
            </w:pPr>
            <w:r w:rsidRPr="00E66F69">
              <w:rPr>
                <w:rFonts w:asciiTheme="majorHAnsi" w:hAnsiTheme="majorHAnsi"/>
                <w:color w:val="0066FF"/>
                <w:sz w:val="24"/>
                <w:szCs w:val="24"/>
              </w:rPr>
              <w:t>https://ec.europa.eu/info/funding-tenders/opportunities/portal/screen/opportunities/topic-details/horizon-cl2-2022-transformations-02-01;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p>
        </w:tc>
      </w:tr>
    </w:tbl>
    <w:p w14:paraId="592C5014" w14:textId="77777777" w:rsidR="00C73600" w:rsidRDefault="00C73600" w:rsidP="00C73600">
      <w:pPr>
        <w:spacing w:line="240" w:lineRule="auto"/>
        <w:rPr>
          <w:rFonts w:asciiTheme="majorHAnsi" w:hAnsiTheme="majorHAnsi"/>
          <w:sz w:val="24"/>
          <w:szCs w:val="24"/>
          <w:lang w:eastAsia="bg-BG"/>
        </w:rPr>
      </w:pPr>
    </w:p>
    <w:p w14:paraId="140905E1" w14:textId="77777777" w:rsidR="00C73600" w:rsidRDefault="00C73600" w:rsidP="00C73600">
      <w:pPr>
        <w:spacing w:line="240" w:lineRule="auto"/>
        <w:rPr>
          <w:rFonts w:asciiTheme="majorHAnsi" w:hAnsiTheme="majorHAnsi"/>
          <w:sz w:val="24"/>
          <w:szCs w:val="24"/>
          <w:lang w:eastAsia="bg-BG"/>
        </w:rPr>
      </w:pPr>
    </w:p>
    <w:p w14:paraId="393350D2" w14:textId="77777777" w:rsidR="00C73600" w:rsidRPr="0076207F" w:rsidRDefault="00C73600" w:rsidP="00C73600">
      <w:pPr>
        <w:pStyle w:val="Heading3"/>
        <w:numPr>
          <w:ilvl w:val="1"/>
          <w:numId w:val="38"/>
        </w:numPr>
        <w:shd w:val="clear" w:color="auto" w:fill="A4063E" w:themeFill="accent6"/>
        <w:jc w:val="both"/>
        <w:rPr>
          <w:b/>
          <w:i w:val="0"/>
        </w:rPr>
      </w:pPr>
      <w:bookmarkStart w:id="57" w:name="_Toc104216847"/>
      <w:r w:rsidRPr="00C73600">
        <w:rPr>
          <w:b/>
          <w:i w:val="0"/>
        </w:rPr>
        <w:t>CLIMATE CHANGE ADAPTATION</w:t>
      </w:r>
      <w:bookmarkEnd w:id="57"/>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C73600" w:rsidRPr="009A6310" w14:paraId="55D5125F" w14:textId="77777777" w:rsidTr="00002604">
        <w:trPr>
          <w:trHeight w:val="741"/>
        </w:trPr>
        <w:tc>
          <w:tcPr>
            <w:tcW w:w="567" w:type="dxa"/>
          </w:tcPr>
          <w:p w14:paraId="00B05818" w14:textId="77777777" w:rsidR="00C73600" w:rsidRPr="009A6310" w:rsidRDefault="00C73600"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56576" behindDoc="0" locked="0" layoutInCell="1" allowOverlap="1" wp14:anchorId="73A2C359" wp14:editId="462D303B">
                  <wp:simplePos x="0" y="0"/>
                  <wp:positionH relativeFrom="margin">
                    <wp:posOffset>6985</wp:posOffset>
                  </wp:positionH>
                  <wp:positionV relativeFrom="paragraph">
                    <wp:posOffset>-13335</wp:posOffset>
                  </wp:positionV>
                  <wp:extent cx="318135" cy="287655"/>
                  <wp:effectExtent l="0" t="0" r="5715"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8302EFE" w14:textId="77777777" w:rsidR="00C73600" w:rsidRPr="009A6310" w:rsidRDefault="00C73600"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3B878870" w14:textId="77777777" w:rsidR="00C73600" w:rsidRDefault="00C73600" w:rsidP="00002604">
            <w:pPr>
              <w:spacing w:before="40" w:after="40"/>
              <w:jc w:val="both"/>
              <w:rPr>
                <w:rFonts w:asciiTheme="majorHAnsi" w:hAnsiTheme="majorHAnsi"/>
                <w:b/>
                <w:color w:val="161718" w:themeColor="text1"/>
                <w:sz w:val="22"/>
              </w:rPr>
            </w:pPr>
            <w:r w:rsidRPr="00C73600">
              <w:rPr>
                <w:rFonts w:asciiTheme="majorHAnsi" w:hAnsiTheme="majorHAnsi"/>
                <w:b/>
                <w:color w:val="161718" w:themeColor="text1"/>
                <w:sz w:val="22"/>
              </w:rPr>
              <w:t>LIFE-2022-SAP-CLIMA-CCA</w:t>
            </w:r>
          </w:p>
          <w:p w14:paraId="5989FE93" w14:textId="77777777" w:rsidR="00C73600" w:rsidRDefault="00C73600" w:rsidP="00002604">
            <w:pPr>
              <w:spacing w:before="40" w:after="40"/>
              <w:jc w:val="both"/>
              <w:rPr>
                <w:rFonts w:asciiTheme="majorHAnsi" w:hAnsiTheme="majorHAnsi"/>
                <w:color w:val="161718" w:themeColor="text1"/>
                <w:sz w:val="22"/>
              </w:rPr>
            </w:pPr>
            <w:proofErr w:type="spellStart"/>
            <w:r w:rsidRPr="00E22ABD">
              <w:rPr>
                <w:rFonts w:asciiTheme="majorHAnsi" w:hAnsiTheme="majorHAnsi"/>
                <w:b/>
                <w:color w:val="161718" w:themeColor="text1"/>
                <w:sz w:val="22"/>
              </w:rPr>
              <w:t>Programme</w:t>
            </w:r>
            <w:proofErr w:type="spellEnd"/>
            <w:r w:rsidRPr="00E22ABD">
              <w:rPr>
                <w:rFonts w:asciiTheme="majorHAnsi" w:hAnsiTheme="majorHAnsi"/>
                <w:b/>
                <w:color w:val="161718" w:themeColor="text1"/>
                <w:sz w:val="22"/>
              </w:rPr>
              <w:t>:</w:t>
            </w:r>
            <w:r>
              <w:rPr>
                <w:rFonts w:asciiTheme="majorHAnsi" w:hAnsiTheme="majorHAnsi"/>
                <w:color w:val="161718" w:themeColor="text1"/>
                <w:sz w:val="22"/>
              </w:rPr>
              <w:t xml:space="preserve"> </w:t>
            </w:r>
            <w:r>
              <w:t xml:space="preserve">  </w:t>
            </w:r>
            <w:proofErr w:type="spellStart"/>
            <w:r w:rsidRPr="00C73600">
              <w:rPr>
                <w:rFonts w:asciiTheme="majorHAnsi" w:hAnsiTheme="majorHAnsi"/>
                <w:color w:val="161718" w:themeColor="text1"/>
                <w:sz w:val="22"/>
              </w:rPr>
              <w:t>Programme</w:t>
            </w:r>
            <w:proofErr w:type="spellEnd"/>
            <w:r w:rsidRPr="00C73600">
              <w:rPr>
                <w:rFonts w:asciiTheme="majorHAnsi" w:hAnsiTheme="majorHAnsi"/>
                <w:color w:val="161718" w:themeColor="text1"/>
                <w:sz w:val="22"/>
              </w:rPr>
              <w:t xml:space="preserve"> for Environment and Climate Action (LIFE)</w:t>
            </w:r>
          </w:p>
          <w:p w14:paraId="1DF8334F" w14:textId="77777777" w:rsidR="00C73600" w:rsidRPr="00431751" w:rsidRDefault="00C73600" w:rsidP="00002604">
            <w:pPr>
              <w:spacing w:before="40" w:after="40"/>
              <w:jc w:val="both"/>
              <w:rPr>
                <w:rFonts w:asciiTheme="majorHAnsi" w:hAnsiTheme="majorHAnsi"/>
                <w:color w:val="161718" w:themeColor="text1"/>
                <w:sz w:val="22"/>
              </w:rPr>
            </w:pPr>
            <w:r w:rsidRPr="00E22ABD">
              <w:rPr>
                <w:rFonts w:asciiTheme="majorHAnsi" w:hAnsiTheme="majorHAnsi"/>
                <w:b/>
                <w:color w:val="161718" w:themeColor="text1"/>
                <w:sz w:val="22"/>
              </w:rPr>
              <w:t>Call:</w:t>
            </w:r>
            <w:r>
              <w:rPr>
                <w:rFonts w:asciiTheme="majorHAnsi" w:hAnsiTheme="majorHAnsi"/>
                <w:color w:val="161718" w:themeColor="text1"/>
                <w:sz w:val="22"/>
              </w:rPr>
              <w:t xml:space="preserve"> </w:t>
            </w:r>
            <w:r w:rsidRPr="00C73600">
              <w:rPr>
                <w:rFonts w:asciiTheme="majorHAnsi" w:hAnsiTheme="majorHAnsi"/>
                <w:color w:val="161718" w:themeColor="text1"/>
                <w:sz w:val="22"/>
              </w:rPr>
              <w:t xml:space="preserve">LIFE </w:t>
            </w:r>
            <w:proofErr w:type="spellStart"/>
            <w:r w:rsidRPr="00C73600">
              <w:rPr>
                <w:rFonts w:asciiTheme="majorHAnsi" w:hAnsiTheme="majorHAnsi"/>
                <w:color w:val="161718" w:themeColor="text1"/>
                <w:sz w:val="22"/>
              </w:rPr>
              <w:t>Subprogramme</w:t>
            </w:r>
            <w:proofErr w:type="spellEnd"/>
            <w:r w:rsidRPr="00C73600">
              <w:rPr>
                <w:rFonts w:asciiTheme="majorHAnsi" w:hAnsiTheme="majorHAnsi"/>
                <w:color w:val="161718" w:themeColor="text1"/>
                <w:sz w:val="22"/>
              </w:rPr>
              <w:t xml:space="preserve"> Climate Action</w:t>
            </w:r>
          </w:p>
        </w:tc>
      </w:tr>
      <w:tr w:rsidR="00C73600" w:rsidRPr="009A6310" w14:paraId="4B5DE557" w14:textId="77777777" w:rsidTr="00002604">
        <w:trPr>
          <w:trHeight w:hRule="exact" w:val="454"/>
        </w:trPr>
        <w:tc>
          <w:tcPr>
            <w:tcW w:w="567" w:type="dxa"/>
          </w:tcPr>
          <w:p w14:paraId="6A2EBAF3" w14:textId="77777777" w:rsidR="00C73600" w:rsidRPr="009A6310" w:rsidRDefault="00C73600" w:rsidP="00002604">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2057600" behindDoc="0" locked="0" layoutInCell="1" allowOverlap="1" wp14:anchorId="4EA02DDC" wp14:editId="720C365F">
                  <wp:simplePos x="0" y="0"/>
                  <wp:positionH relativeFrom="margin">
                    <wp:posOffset>-21590</wp:posOffset>
                  </wp:positionH>
                  <wp:positionV relativeFrom="paragraph">
                    <wp:posOffset>-31115</wp:posOffset>
                  </wp:positionV>
                  <wp:extent cx="318135" cy="287655"/>
                  <wp:effectExtent l="0" t="0" r="5715"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DC6E075" w14:textId="77777777" w:rsidR="00C73600" w:rsidRPr="009A6310" w:rsidRDefault="00C73600"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719DBCB8" w14:textId="77777777" w:rsidR="00C73600" w:rsidRPr="009A6310" w:rsidRDefault="00C73600" w:rsidP="00002604">
            <w:pPr>
              <w:spacing w:line="180" w:lineRule="exact"/>
              <w:jc w:val="both"/>
              <w:rPr>
                <w:rFonts w:asciiTheme="majorHAnsi" w:hAnsiTheme="majorHAnsi"/>
                <w:color w:val="161718" w:themeColor="text1"/>
                <w:sz w:val="22"/>
              </w:rPr>
            </w:pPr>
            <w:r w:rsidRPr="00C73600">
              <w:rPr>
                <w:rFonts w:asciiTheme="majorHAnsi" w:hAnsiTheme="majorHAnsi"/>
                <w:color w:val="161718" w:themeColor="text1"/>
                <w:sz w:val="22"/>
              </w:rPr>
              <w:t>LIFE-PJG LIFE Project Grants</w:t>
            </w:r>
          </w:p>
        </w:tc>
      </w:tr>
      <w:tr w:rsidR="00C73600" w:rsidRPr="009A6310" w14:paraId="704180B4" w14:textId="77777777" w:rsidTr="00002604">
        <w:tc>
          <w:tcPr>
            <w:tcW w:w="567" w:type="dxa"/>
          </w:tcPr>
          <w:p w14:paraId="6C34163E" w14:textId="77777777" w:rsidR="00C73600" w:rsidRPr="009A6310" w:rsidRDefault="00C73600"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58624" behindDoc="0" locked="0" layoutInCell="1" allowOverlap="1" wp14:anchorId="598ED877" wp14:editId="5813341B">
                  <wp:simplePos x="0" y="0"/>
                  <wp:positionH relativeFrom="margin">
                    <wp:posOffset>5080</wp:posOffset>
                  </wp:positionH>
                  <wp:positionV relativeFrom="paragraph">
                    <wp:posOffset>33655</wp:posOffset>
                  </wp:positionV>
                  <wp:extent cx="312420" cy="287655"/>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54627FC" w14:textId="77777777" w:rsidR="00C73600" w:rsidRPr="009A6310" w:rsidRDefault="00C73600"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0F78B1E9" w14:textId="77777777" w:rsidR="00C73600" w:rsidRPr="0096307B" w:rsidRDefault="00C73600" w:rsidP="00002604">
            <w:pPr>
              <w:spacing w:before="40" w:after="40"/>
              <w:jc w:val="both"/>
              <w:rPr>
                <w:rFonts w:asciiTheme="majorHAnsi" w:hAnsiTheme="majorHAnsi"/>
                <w:b/>
                <w:color w:val="auto"/>
                <w:sz w:val="22"/>
              </w:rPr>
            </w:pPr>
            <w:r>
              <w:rPr>
                <w:rFonts w:asciiTheme="majorHAnsi" w:hAnsiTheme="majorHAnsi"/>
                <w:b/>
                <w:color w:val="auto"/>
                <w:sz w:val="22"/>
              </w:rPr>
              <w:t xml:space="preserve">Deadline model: </w:t>
            </w:r>
            <w:r w:rsidRPr="00C73600">
              <w:rPr>
                <w:rFonts w:asciiTheme="majorHAnsi" w:hAnsiTheme="majorHAnsi"/>
                <w:color w:val="auto"/>
                <w:sz w:val="22"/>
              </w:rPr>
              <w:t>single</w:t>
            </w:r>
            <w:r w:rsidRPr="0096307B">
              <w:rPr>
                <w:rFonts w:asciiTheme="majorHAnsi" w:hAnsiTheme="majorHAnsi"/>
                <w:color w:val="auto"/>
                <w:sz w:val="22"/>
              </w:rPr>
              <w:t>-stage</w:t>
            </w:r>
          </w:p>
          <w:p w14:paraId="244DF670" w14:textId="77777777" w:rsidR="00C73600" w:rsidRPr="0096307B" w:rsidRDefault="00C73600" w:rsidP="00002604">
            <w:pPr>
              <w:spacing w:before="40" w:after="40"/>
              <w:jc w:val="both"/>
              <w:rPr>
                <w:rFonts w:asciiTheme="majorHAnsi" w:hAnsiTheme="majorHAnsi"/>
                <w:b/>
                <w:color w:val="auto"/>
                <w:sz w:val="22"/>
              </w:rPr>
            </w:pPr>
            <w:r>
              <w:rPr>
                <w:rFonts w:asciiTheme="majorHAnsi" w:hAnsiTheme="majorHAnsi"/>
                <w:b/>
                <w:color w:val="auto"/>
                <w:sz w:val="22"/>
              </w:rPr>
              <w:t xml:space="preserve">Planned opening date: </w:t>
            </w:r>
            <w:r>
              <w:t xml:space="preserve"> </w:t>
            </w:r>
            <w:r w:rsidRPr="00873927">
              <w:rPr>
                <w:rFonts w:asciiTheme="majorHAnsi" w:hAnsiTheme="majorHAnsi"/>
                <w:color w:val="auto"/>
                <w:sz w:val="22"/>
              </w:rPr>
              <w:t>17 May 2022</w:t>
            </w:r>
          </w:p>
          <w:p w14:paraId="5DF3E267" w14:textId="77777777" w:rsidR="00C73600" w:rsidRPr="00AB6231" w:rsidRDefault="00C73600" w:rsidP="00002604">
            <w:pPr>
              <w:spacing w:before="40" w:after="120"/>
              <w:jc w:val="both"/>
            </w:pPr>
            <w:r>
              <w:rPr>
                <w:rFonts w:asciiTheme="majorHAnsi" w:hAnsiTheme="majorHAnsi"/>
                <w:b/>
                <w:color w:val="auto"/>
                <w:sz w:val="22"/>
              </w:rPr>
              <w:t xml:space="preserve">Deadline date: </w:t>
            </w:r>
            <w:r>
              <w:t xml:space="preserve"> </w:t>
            </w:r>
            <w:r w:rsidRPr="00C73600">
              <w:rPr>
                <w:rFonts w:asciiTheme="majorHAnsi" w:hAnsiTheme="majorHAnsi"/>
                <w:color w:val="auto"/>
                <w:sz w:val="22"/>
              </w:rPr>
              <w:t>04 October 2022 17:00:00 Brussels time</w:t>
            </w:r>
            <w:r w:rsidRPr="00C73600">
              <w:t xml:space="preserve"> </w:t>
            </w:r>
            <w:r>
              <w:t xml:space="preserve"> </w:t>
            </w:r>
          </w:p>
        </w:tc>
      </w:tr>
      <w:tr w:rsidR="00C73600" w:rsidRPr="009A6310" w14:paraId="6916EF7C" w14:textId="77777777" w:rsidTr="00002604">
        <w:tc>
          <w:tcPr>
            <w:tcW w:w="567" w:type="dxa"/>
          </w:tcPr>
          <w:p w14:paraId="1BF359D3" w14:textId="77777777" w:rsidR="00C73600" w:rsidRPr="009A6310" w:rsidRDefault="00C73600" w:rsidP="00002604">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2060672" behindDoc="0" locked="0" layoutInCell="1" allowOverlap="1" wp14:anchorId="73C2D8B5" wp14:editId="15007CFC">
                  <wp:simplePos x="0" y="0"/>
                  <wp:positionH relativeFrom="column">
                    <wp:posOffset>-40005</wp:posOffset>
                  </wp:positionH>
                  <wp:positionV relativeFrom="paragraph">
                    <wp:posOffset>-58420</wp:posOffset>
                  </wp:positionV>
                  <wp:extent cx="369570" cy="359410"/>
                  <wp:effectExtent l="0" t="0" r="0" b="254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1C9C4CC" w14:textId="77777777" w:rsidR="00C73600" w:rsidRPr="009A6310" w:rsidRDefault="00C73600"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148FBB73" w14:textId="77777777" w:rsidR="00C73600" w:rsidRPr="0084235B" w:rsidRDefault="00C73600" w:rsidP="00002604">
            <w:pPr>
              <w:spacing w:before="40" w:after="120"/>
              <w:rPr>
                <w:rFonts w:asciiTheme="majorHAnsi" w:hAnsiTheme="majorHAnsi"/>
                <w:b/>
                <w:color w:val="auto"/>
                <w:sz w:val="22"/>
              </w:rPr>
            </w:pPr>
            <w:r>
              <w:rPr>
                <w:rFonts w:asciiTheme="majorHAnsi" w:hAnsiTheme="majorHAnsi"/>
                <w:b/>
                <w:color w:val="auto"/>
                <w:sz w:val="22"/>
              </w:rPr>
              <w:t xml:space="preserve">EUR </w:t>
            </w:r>
            <w:r>
              <w:t xml:space="preserve"> </w:t>
            </w:r>
            <w:r>
              <w:rPr>
                <w:rFonts w:asciiTheme="majorHAnsi" w:hAnsiTheme="majorHAnsi"/>
                <w:b/>
                <w:color w:val="auto"/>
                <w:sz w:val="22"/>
              </w:rPr>
              <w:t>29</w:t>
            </w:r>
            <w:r w:rsidRPr="00873927">
              <w:rPr>
                <w:rFonts w:asciiTheme="majorHAnsi" w:hAnsiTheme="majorHAnsi"/>
                <w:b/>
                <w:color w:val="auto"/>
                <w:sz w:val="22"/>
              </w:rPr>
              <w:t xml:space="preserve"> 000 000</w:t>
            </w:r>
          </w:p>
        </w:tc>
      </w:tr>
      <w:tr w:rsidR="00C73600" w:rsidRPr="005B047D" w14:paraId="04C6D7A8" w14:textId="77777777" w:rsidTr="00002604">
        <w:tc>
          <w:tcPr>
            <w:tcW w:w="567" w:type="dxa"/>
          </w:tcPr>
          <w:p w14:paraId="2FEE578B" w14:textId="77777777" w:rsidR="00C73600" w:rsidRPr="009A6310" w:rsidRDefault="00C73600"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59648" behindDoc="0" locked="0" layoutInCell="1" allowOverlap="1" wp14:anchorId="4EC7924F" wp14:editId="5944B478">
                  <wp:simplePos x="0" y="0"/>
                  <wp:positionH relativeFrom="column">
                    <wp:posOffset>10160</wp:posOffset>
                  </wp:positionH>
                  <wp:positionV relativeFrom="paragraph">
                    <wp:posOffset>33655</wp:posOffset>
                  </wp:positionV>
                  <wp:extent cx="270358" cy="324000"/>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65A12DC2" w14:textId="77777777" w:rsidR="00C73600" w:rsidRPr="00AB6231" w:rsidRDefault="00C73600" w:rsidP="00002604">
            <w:pPr>
              <w:spacing w:before="40" w:after="40"/>
              <w:rPr>
                <w:rFonts w:asciiTheme="majorHAnsi" w:hAnsiTheme="majorHAnsi"/>
                <w:b/>
                <w:color w:val="A4063E" w:themeColor="accent1"/>
                <w:sz w:val="22"/>
              </w:rPr>
            </w:pPr>
            <w:r w:rsidRPr="00AB6231">
              <w:rPr>
                <w:rFonts w:asciiTheme="majorHAnsi" w:hAnsiTheme="majorHAnsi"/>
                <w:b/>
                <w:color w:val="A4063E" w:themeColor="accent1"/>
                <w:sz w:val="22"/>
              </w:rPr>
              <w:t>Description</w:t>
            </w:r>
          </w:p>
        </w:tc>
        <w:tc>
          <w:tcPr>
            <w:tcW w:w="8646" w:type="dxa"/>
            <w:vAlign w:val="center"/>
          </w:tcPr>
          <w:p w14:paraId="73656981" w14:textId="77777777" w:rsidR="00C73600" w:rsidRPr="00C73600" w:rsidRDefault="00C73600" w:rsidP="00C73600">
            <w:pPr>
              <w:spacing w:before="40" w:after="40"/>
              <w:jc w:val="both"/>
              <w:rPr>
                <w:rFonts w:asciiTheme="majorHAnsi" w:hAnsiTheme="majorHAnsi"/>
                <w:color w:val="161718" w:themeColor="text1"/>
                <w:sz w:val="22"/>
              </w:rPr>
            </w:pPr>
            <w:r w:rsidRPr="00C73600">
              <w:rPr>
                <w:rFonts w:asciiTheme="majorHAnsi" w:hAnsiTheme="majorHAnsi"/>
                <w:color w:val="161718" w:themeColor="text1"/>
                <w:sz w:val="22"/>
              </w:rPr>
              <w:t>Projects under this strand should help to achieve the long-term vision of the new EU Strategy on Adaptation to Climate Change that, in 2050, the EU will be a climate-resilient society which is fully adapted to the unavoidable impacts of climate change. Projects should help to reinforce adaptive capacity, strengthen resilience, and reduce vulnerability, in line with the Paris Agreement and the proposed European Climate Law.</w:t>
            </w:r>
          </w:p>
          <w:p w14:paraId="148D67A3" w14:textId="77777777" w:rsidR="00C73600" w:rsidRPr="00C73600" w:rsidRDefault="00C73600" w:rsidP="00C73600">
            <w:pPr>
              <w:spacing w:before="40" w:after="40"/>
              <w:jc w:val="both"/>
              <w:rPr>
                <w:rFonts w:asciiTheme="majorHAnsi" w:hAnsiTheme="majorHAnsi"/>
                <w:b/>
                <w:color w:val="161718" w:themeColor="text1"/>
                <w:sz w:val="22"/>
              </w:rPr>
            </w:pPr>
            <w:r>
              <w:rPr>
                <w:rFonts w:asciiTheme="majorHAnsi" w:hAnsiTheme="majorHAnsi"/>
                <w:b/>
                <w:color w:val="161718" w:themeColor="text1"/>
                <w:sz w:val="22"/>
              </w:rPr>
              <w:t xml:space="preserve">Scope: </w:t>
            </w:r>
            <w:r w:rsidRPr="00C73600">
              <w:rPr>
                <w:rFonts w:asciiTheme="majorHAnsi" w:hAnsiTheme="majorHAnsi"/>
                <w:color w:val="161718" w:themeColor="text1"/>
                <w:sz w:val="22"/>
              </w:rPr>
              <w:t>Areas of intervention:</w:t>
            </w:r>
          </w:p>
          <w:p w14:paraId="0FCD8FBD" w14:textId="77777777" w:rsidR="00C73600" w:rsidRDefault="00C73600" w:rsidP="00C73600">
            <w:pPr>
              <w:pStyle w:val="ListParagraph"/>
              <w:numPr>
                <w:ilvl w:val="0"/>
                <w:numId w:val="57"/>
              </w:numPr>
              <w:spacing w:before="40" w:after="40"/>
              <w:jc w:val="both"/>
              <w:rPr>
                <w:rFonts w:asciiTheme="majorHAnsi" w:hAnsiTheme="majorHAnsi"/>
                <w:color w:val="161718" w:themeColor="text1"/>
                <w:sz w:val="22"/>
              </w:rPr>
            </w:pPr>
            <w:proofErr w:type="spellStart"/>
            <w:r w:rsidRPr="00C73600">
              <w:rPr>
                <w:rFonts w:asciiTheme="majorHAnsi" w:hAnsiTheme="majorHAnsi"/>
                <w:color w:val="161718" w:themeColor="text1"/>
                <w:sz w:val="22"/>
              </w:rPr>
              <w:t>Adaptation</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policy</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development</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and</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adaptation</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strategies</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and</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plans</w:t>
            </w:r>
            <w:proofErr w:type="spellEnd"/>
          </w:p>
          <w:p w14:paraId="5C100FFD" w14:textId="77777777" w:rsidR="00C73600" w:rsidRDefault="00C73600" w:rsidP="00C73600">
            <w:pPr>
              <w:pStyle w:val="ListParagraph"/>
              <w:numPr>
                <w:ilvl w:val="0"/>
                <w:numId w:val="57"/>
              </w:numPr>
              <w:spacing w:before="40" w:after="40"/>
              <w:jc w:val="both"/>
              <w:rPr>
                <w:rFonts w:asciiTheme="majorHAnsi" w:hAnsiTheme="majorHAnsi"/>
                <w:color w:val="161718" w:themeColor="text1"/>
                <w:sz w:val="22"/>
              </w:rPr>
            </w:pPr>
            <w:r w:rsidRPr="00C73600">
              <w:rPr>
                <w:rFonts w:asciiTheme="majorHAnsi" w:hAnsiTheme="majorHAnsi"/>
                <w:color w:val="161718" w:themeColor="text1"/>
                <w:sz w:val="22"/>
              </w:rPr>
              <w:t>State-</w:t>
            </w:r>
            <w:proofErr w:type="spellStart"/>
            <w:r w:rsidRPr="00C73600">
              <w:rPr>
                <w:rFonts w:asciiTheme="majorHAnsi" w:hAnsiTheme="majorHAnsi"/>
                <w:color w:val="161718" w:themeColor="text1"/>
                <w:sz w:val="22"/>
              </w:rPr>
              <w:t>of</w:t>
            </w:r>
            <w:proofErr w:type="spellEnd"/>
            <w:r w:rsidRPr="00C73600">
              <w:rPr>
                <w:rFonts w:asciiTheme="majorHAnsi" w:hAnsiTheme="majorHAnsi"/>
                <w:color w:val="161718" w:themeColor="text1"/>
                <w:sz w:val="22"/>
              </w:rPr>
              <w:t>-</w:t>
            </w:r>
            <w:proofErr w:type="spellStart"/>
            <w:r w:rsidRPr="00C73600">
              <w:rPr>
                <w:rFonts w:asciiTheme="majorHAnsi" w:hAnsiTheme="majorHAnsi"/>
                <w:color w:val="161718" w:themeColor="text1"/>
                <w:sz w:val="22"/>
              </w:rPr>
              <w:t>the</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art</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tools</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and</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solutions</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for</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adaptation</w:t>
            </w:r>
            <w:proofErr w:type="spellEnd"/>
          </w:p>
          <w:p w14:paraId="6F423DF1" w14:textId="77777777" w:rsidR="00C73600" w:rsidRDefault="00C73600" w:rsidP="00C73600">
            <w:pPr>
              <w:pStyle w:val="ListParagraph"/>
              <w:numPr>
                <w:ilvl w:val="0"/>
                <w:numId w:val="57"/>
              </w:numPr>
              <w:spacing w:before="40" w:after="40"/>
              <w:jc w:val="both"/>
              <w:rPr>
                <w:rFonts w:asciiTheme="majorHAnsi" w:hAnsiTheme="majorHAnsi"/>
                <w:color w:val="161718" w:themeColor="text1"/>
                <w:sz w:val="22"/>
              </w:rPr>
            </w:pPr>
            <w:proofErr w:type="spellStart"/>
            <w:r w:rsidRPr="00C73600">
              <w:rPr>
                <w:rFonts w:asciiTheme="majorHAnsi" w:hAnsiTheme="majorHAnsi"/>
                <w:color w:val="161718" w:themeColor="text1"/>
                <w:sz w:val="22"/>
              </w:rPr>
              <w:t>Nature-based</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solutions</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in</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the</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management</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of</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land</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coasts</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and</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marine</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areas</w:t>
            </w:r>
            <w:proofErr w:type="spellEnd"/>
          </w:p>
          <w:p w14:paraId="5B4F2901" w14:textId="77777777" w:rsidR="00C73600" w:rsidRDefault="00C73600" w:rsidP="00C73600">
            <w:pPr>
              <w:pStyle w:val="ListParagraph"/>
              <w:numPr>
                <w:ilvl w:val="0"/>
                <w:numId w:val="57"/>
              </w:numPr>
              <w:spacing w:before="40" w:after="40"/>
              <w:jc w:val="both"/>
              <w:rPr>
                <w:rFonts w:asciiTheme="majorHAnsi" w:hAnsiTheme="majorHAnsi"/>
                <w:color w:val="161718" w:themeColor="text1"/>
                <w:sz w:val="22"/>
              </w:rPr>
            </w:pPr>
            <w:proofErr w:type="spellStart"/>
            <w:r w:rsidRPr="00C73600">
              <w:rPr>
                <w:rFonts w:asciiTheme="majorHAnsi" w:hAnsiTheme="majorHAnsi"/>
                <w:color w:val="161718" w:themeColor="text1"/>
                <w:sz w:val="22"/>
              </w:rPr>
              <w:t>Adapting</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cities</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and</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regions</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to</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climate</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change</w:t>
            </w:r>
            <w:proofErr w:type="spellEnd"/>
          </w:p>
          <w:p w14:paraId="06E4FF48" w14:textId="77777777" w:rsidR="00C73600" w:rsidRDefault="00C73600" w:rsidP="00C73600">
            <w:pPr>
              <w:pStyle w:val="ListParagraph"/>
              <w:numPr>
                <w:ilvl w:val="0"/>
                <w:numId w:val="57"/>
              </w:numPr>
              <w:spacing w:before="40" w:after="40"/>
              <w:jc w:val="both"/>
              <w:rPr>
                <w:rFonts w:asciiTheme="majorHAnsi" w:hAnsiTheme="majorHAnsi"/>
                <w:color w:val="161718" w:themeColor="text1"/>
                <w:sz w:val="22"/>
              </w:rPr>
            </w:pPr>
            <w:proofErr w:type="spellStart"/>
            <w:r w:rsidRPr="00C73600">
              <w:rPr>
                <w:rFonts w:asciiTheme="majorHAnsi" w:hAnsiTheme="majorHAnsi"/>
                <w:color w:val="161718" w:themeColor="text1"/>
                <w:sz w:val="22"/>
              </w:rPr>
              <w:t>Climate-proofing</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and</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resilience</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of</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infrastructure</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and</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buildings</w:t>
            </w:r>
            <w:proofErr w:type="spellEnd"/>
          </w:p>
          <w:p w14:paraId="1A22208F" w14:textId="77777777" w:rsidR="00C73600" w:rsidRDefault="00C73600" w:rsidP="00C73600">
            <w:pPr>
              <w:pStyle w:val="ListParagraph"/>
              <w:numPr>
                <w:ilvl w:val="0"/>
                <w:numId w:val="57"/>
              </w:numPr>
              <w:spacing w:before="40" w:after="40"/>
              <w:jc w:val="both"/>
              <w:rPr>
                <w:rFonts w:asciiTheme="majorHAnsi" w:hAnsiTheme="majorHAnsi"/>
                <w:color w:val="161718" w:themeColor="text1"/>
                <w:sz w:val="22"/>
              </w:rPr>
            </w:pPr>
            <w:proofErr w:type="spellStart"/>
            <w:r w:rsidRPr="00C73600">
              <w:rPr>
                <w:rFonts w:asciiTheme="majorHAnsi" w:hAnsiTheme="majorHAnsi"/>
                <w:color w:val="161718" w:themeColor="text1"/>
                <w:sz w:val="22"/>
              </w:rPr>
              <w:t>Adaptation</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solutions</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for</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farmers</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forest</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managers</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Natura</w:t>
            </w:r>
            <w:proofErr w:type="spellEnd"/>
            <w:r w:rsidRPr="00C73600">
              <w:rPr>
                <w:rFonts w:asciiTheme="majorHAnsi" w:hAnsiTheme="majorHAnsi"/>
                <w:color w:val="161718" w:themeColor="text1"/>
                <w:sz w:val="22"/>
              </w:rPr>
              <w:t xml:space="preserve"> 2000 </w:t>
            </w:r>
            <w:proofErr w:type="spellStart"/>
            <w:r w:rsidRPr="00C73600">
              <w:rPr>
                <w:rFonts w:asciiTheme="majorHAnsi" w:hAnsiTheme="majorHAnsi"/>
                <w:color w:val="161718" w:themeColor="text1"/>
                <w:sz w:val="22"/>
              </w:rPr>
              <w:t>managers</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and</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other</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land</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managers</w:t>
            </w:r>
            <w:proofErr w:type="spellEnd"/>
          </w:p>
          <w:p w14:paraId="2A47D8A8" w14:textId="77777777" w:rsidR="00C73600" w:rsidRDefault="00C73600" w:rsidP="00C73600">
            <w:pPr>
              <w:pStyle w:val="ListParagraph"/>
              <w:numPr>
                <w:ilvl w:val="0"/>
                <w:numId w:val="57"/>
              </w:numPr>
              <w:spacing w:before="40" w:after="40"/>
              <w:jc w:val="both"/>
              <w:rPr>
                <w:rFonts w:asciiTheme="majorHAnsi" w:hAnsiTheme="majorHAnsi"/>
                <w:color w:val="161718" w:themeColor="text1"/>
                <w:sz w:val="22"/>
              </w:rPr>
            </w:pPr>
            <w:proofErr w:type="spellStart"/>
            <w:r w:rsidRPr="00C73600">
              <w:rPr>
                <w:rFonts w:asciiTheme="majorHAnsi" w:hAnsiTheme="majorHAnsi"/>
                <w:color w:val="161718" w:themeColor="text1"/>
                <w:sz w:val="22"/>
              </w:rPr>
              <w:t>Water</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management</w:t>
            </w:r>
            <w:proofErr w:type="spellEnd"/>
          </w:p>
          <w:p w14:paraId="214F5C2E" w14:textId="77777777" w:rsidR="00C73600" w:rsidRDefault="00C73600" w:rsidP="00C73600">
            <w:pPr>
              <w:pStyle w:val="ListParagraph"/>
              <w:numPr>
                <w:ilvl w:val="0"/>
                <w:numId w:val="57"/>
              </w:numPr>
              <w:spacing w:before="40" w:after="40"/>
              <w:jc w:val="both"/>
              <w:rPr>
                <w:rFonts w:asciiTheme="majorHAnsi" w:hAnsiTheme="majorHAnsi"/>
                <w:color w:val="161718" w:themeColor="text1"/>
                <w:sz w:val="22"/>
              </w:rPr>
            </w:pPr>
            <w:proofErr w:type="spellStart"/>
            <w:r w:rsidRPr="00C73600">
              <w:rPr>
                <w:rFonts w:asciiTheme="majorHAnsi" w:hAnsiTheme="majorHAnsi"/>
                <w:color w:val="161718" w:themeColor="text1"/>
                <w:sz w:val="22"/>
              </w:rPr>
              <w:t>Preparedness</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for</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extreme</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weather</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events</w:t>
            </w:r>
            <w:proofErr w:type="spellEnd"/>
          </w:p>
          <w:p w14:paraId="7C901E8F" w14:textId="77777777" w:rsidR="00C73600" w:rsidRPr="00C73600" w:rsidRDefault="00C73600" w:rsidP="00C73600">
            <w:pPr>
              <w:pStyle w:val="ListParagraph"/>
              <w:numPr>
                <w:ilvl w:val="0"/>
                <w:numId w:val="57"/>
              </w:numPr>
              <w:spacing w:before="40" w:after="40"/>
              <w:jc w:val="both"/>
              <w:rPr>
                <w:rFonts w:asciiTheme="majorHAnsi" w:hAnsiTheme="majorHAnsi"/>
                <w:color w:val="161718" w:themeColor="text1"/>
                <w:sz w:val="22"/>
              </w:rPr>
            </w:pPr>
            <w:proofErr w:type="spellStart"/>
            <w:r w:rsidRPr="00C73600">
              <w:rPr>
                <w:rFonts w:asciiTheme="majorHAnsi" w:hAnsiTheme="majorHAnsi"/>
                <w:color w:val="161718" w:themeColor="text1"/>
                <w:sz w:val="22"/>
              </w:rPr>
              <w:t>Financial</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instruments</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innovative</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solutions</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and</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public-private</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collaboration</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on</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insurance</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and</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loss</w:t>
            </w:r>
            <w:proofErr w:type="spellEnd"/>
            <w:r w:rsidRPr="00C73600">
              <w:rPr>
                <w:rFonts w:asciiTheme="majorHAnsi" w:hAnsiTheme="majorHAnsi"/>
                <w:color w:val="161718" w:themeColor="text1"/>
                <w:sz w:val="22"/>
              </w:rPr>
              <w:t xml:space="preserve"> </w:t>
            </w:r>
            <w:proofErr w:type="spellStart"/>
            <w:r w:rsidRPr="00C73600">
              <w:rPr>
                <w:rFonts w:asciiTheme="majorHAnsi" w:hAnsiTheme="majorHAnsi"/>
                <w:color w:val="161718" w:themeColor="text1"/>
                <w:sz w:val="22"/>
              </w:rPr>
              <w:t>data</w:t>
            </w:r>
            <w:proofErr w:type="spellEnd"/>
          </w:p>
          <w:p w14:paraId="3FF14996" w14:textId="77777777" w:rsidR="00C73600" w:rsidRPr="00C73600" w:rsidRDefault="00C73600" w:rsidP="00C73600">
            <w:pPr>
              <w:spacing w:before="40" w:after="40"/>
              <w:jc w:val="both"/>
              <w:rPr>
                <w:rFonts w:asciiTheme="majorHAnsi" w:hAnsiTheme="majorHAnsi"/>
                <w:b/>
                <w:color w:val="161718" w:themeColor="text1"/>
                <w:sz w:val="22"/>
              </w:rPr>
            </w:pPr>
            <w:r w:rsidRPr="00C73600">
              <w:rPr>
                <w:rFonts w:asciiTheme="majorHAnsi" w:hAnsiTheme="majorHAnsi"/>
                <w:b/>
                <w:color w:val="161718" w:themeColor="text1"/>
                <w:sz w:val="22"/>
              </w:rPr>
              <w:t>Expected Impact:</w:t>
            </w:r>
          </w:p>
          <w:p w14:paraId="26A0E03A" w14:textId="77777777" w:rsidR="00C73600" w:rsidRPr="00C73600" w:rsidRDefault="00C73600" w:rsidP="00C73600">
            <w:pPr>
              <w:spacing w:before="40" w:after="40"/>
              <w:jc w:val="both"/>
              <w:rPr>
                <w:rFonts w:asciiTheme="majorHAnsi" w:hAnsiTheme="majorHAnsi"/>
                <w:color w:val="161718" w:themeColor="text1"/>
                <w:sz w:val="22"/>
              </w:rPr>
            </w:pPr>
            <w:r w:rsidRPr="00C73600">
              <w:rPr>
                <w:rFonts w:asciiTheme="majorHAnsi" w:hAnsiTheme="majorHAnsi"/>
                <w:color w:val="161718" w:themeColor="text1"/>
                <w:sz w:val="22"/>
              </w:rPr>
              <w:t>Efficient delivery of the quantified objectives by end of the project.</w:t>
            </w:r>
          </w:p>
        </w:tc>
      </w:tr>
      <w:tr w:rsidR="00C73600" w:rsidRPr="009A6310" w14:paraId="1165A017" w14:textId="77777777" w:rsidTr="00002604">
        <w:trPr>
          <w:trHeight w:val="849"/>
        </w:trPr>
        <w:tc>
          <w:tcPr>
            <w:tcW w:w="567" w:type="dxa"/>
          </w:tcPr>
          <w:p w14:paraId="5B4BFF8D" w14:textId="77777777" w:rsidR="00C73600" w:rsidRPr="009A6310" w:rsidRDefault="00C73600" w:rsidP="00002604">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2061696" behindDoc="0" locked="0" layoutInCell="1" allowOverlap="1" wp14:anchorId="3BCC3C48" wp14:editId="25316415">
                  <wp:simplePos x="0" y="0"/>
                  <wp:positionH relativeFrom="column">
                    <wp:posOffset>-22118</wp:posOffset>
                  </wp:positionH>
                  <wp:positionV relativeFrom="paragraph">
                    <wp:posOffset>-8890</wp:posOffset>
                  </wp:positionV>
                  <wp:extent cx="342720" cy="360000"/>
                  <wp:effectExtent l="0" t="0" r="635" b="254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D97B4EB" w14:textId="77777777" w:rsidR="00C73600" w:rsidRPr="009A6310" w:rsidRDefault="00C73600"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1004560B" w14:textId="77777777" w:rsidR="00C73600" w:rsidRPr="005F5FF4" w:rsidRDefault="00EE34FB" w:rsidP="00C73600">
            <w:pPr>
              <w:spacing w:before="40" w:after="40"/>
              <w:jc w:val="both"/>
              <w:rPr>
                <w:rFonts w:asciiTheme="majorHAnsi" w:hAnsiTheme="majorHAnsi"/>
                <w:color w:val="0066FF"/>
                <w:sz w:val="24"/>
                <w:szCs w:val="24"/>
              </w:rPr>
            </w:pPr>
            <w:hyperlink r:id="rId57" w:history="1">
              <w:r w:rsidR="00C73600" w:rsidRPr="00C73600">
                <w:rPr>
                  <w:rStyle w:val="Hyperlink"/>
                  <w:rFonts w:asciiTheme="majorHAnsi" w:hAnsiTheme="majorHAnsi"/>
                  <w:color w:val="0066FF"/>
                  <w:sz w:val="24"/>
                  <w:szCs w:val="24"/>
                </w:rPr>
                <w:t>https://ec.europa.eu/info/funding-tenders/opportunities/portal/screen/opportunities/topic-details/life-2022-sap-clima-cca;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C73600" w:rsidRPr="00C73600">
              <w:rPr>
                <w:rFonts w:asciiTheme="majorHAnsi" w:hAnsiTheme="majorHAnsi"/>
                <w:color w:val="0066FF"/>
                <w:sz w:val="24"/>
                <w:szCs w:val="24"/>
              </w:rPr>
              <w:t xml:space="preserve"> </w:t>
            </w:r>
          </w:p>
        </w:tc>
      </w:tr>
      <w:tr w:rsidR="00721D1E" w:rsidRPr="009A6310" w14:paraId="65AD339B" w14:textId="77777777" w:rsidTr="00002604">
        <w:trPr>
          <w:trHeight w:val="849"/>
        </w:trPr>
        <w:tc>
          <w:tcPr>
            <w:tcW w:w="567" w:type="dxa"/>
          </w:tcPr>
          <w:p w14:paraId="02BB5FC3" w14:textId="77777777" w:rsidR="00721D1E" w:rsidRDefault="00721D1E" w:rsidP="00002604">
            <w:pPr>
              <w:spacing w:before="40" w:after="40"/>
              <w:jc w:val="center"/>
              <w:rPr>
                <w:noProof/>
                <w:color w:val="161718" w:themeColor="text1"/>
                <w:sz w:val="22"/>
                <w:lang w:val="bg-BG" w:eastAsia="bg-BG"/>
              </w:rPr>
            </w:pPr>
          </w:p>
          <w:p w14:paraId="6955614D" w14:textId="77777777" w:rsidR="00721D1E" w:rsidRDefault="00721D1E" w:rsidP="00002604">
            <w:pPr>
              <w:spacing w:before="40" w:after="40"/>
              <w:jc w:val="center"/>
              <w:rPr>
                <w:noProof/>
                <w:color w:val="161718" w:themeColor="text1"/>
                <w:sz w:val="22"/>
                <w:lang w:val="bg-BG" w:eastAsia="bg-BG"/>
              </w:rPr>
            </w:pPr>
          </w:p>
          <w:p w14:paraId="0B82C04A" w14:textId="77777777" w:rsidR="00721D1E" w:rsidRDefault="00721D1E" w:rsidP="00002604">
            <w:pPr>
              <w:spacing w:before="40" w:after="40"/>
              <w:jc w:val="center"/>
              <w:rPr>
                <w:noProof/>
                <w:color w:val="161718" w:themeColor="text1"/>
                <w:sz w:val="22"/>
                <w:lang w:val="bg-BG" w:eastAsia="bg-BG"/>
              </w:rPr>
            </w:pPr>
          </w:p>
          <w:p w14:paraId="32177DEC" w14:textId="77777777" w:rsidR="00721D1E" w:rsidRDefault="00721D1E" w:rsidP="00002604">
            <w:pPr>
              <w:spacing w:before="40" w:after="40"/>
              <w:jc w:val="center"/>
              <w:rPr>
                <w:noProof/>
                <w:color w:val="161718" w:themeColor="text1"/>
                <w:sz w:val="22"/>
                <w:lang w:val="bg-BG" w:eastAsia="bg-BG"/>
              </w:rPr>
            </w:pPr>
          </w:p>
          <w:p w14:paraId="4A469290" w14:textId="77777777" w:rsidR="00721D1E" w:rsidRDefault="00721D1E" w:rsidP="00002604">
            <w:pPr>
              <w:spacing w:before="40" w:after="40"/>
              <w:jc w:val="center"/>
              <w:rPr>
                <w:noProof/>
                <w:color w:val="161718" w:themeColor="text1"/>
                <w:sz w:val="22"/>
                <w:lang w:val="bg-BG" w:eastAsia="bg-BG"/>
              </w:rPr>
            </w:pPr>
          </w:p>
          <w:p w14:paraId="10717143" w14:textId="77777777" w:rsidR="00721D1E" w:rsidRDefault="00721D1E" w:rsidP="00002604">
            <w:pPr>
              <w:spacing w:before="40" w:after="40"/>
              <w:jc w:val="center"/>
              <w:rPr>
                <w:noProof/>
                <w:color w:val="161718" w:themeColor="text1"/>
                <w:sz w:val="22"/>
                <w:lang w:val="bg-BG" w:eastAsia="bg-BG"/>
              </w:rPr>
            </w:pPr>
          </w:p>
          <w:p w14:paraId="6B12CDBC" w14:textId="77777777" w:rsidR="00721D1E" w:rsidRDefault="00721D1E" w:rsidP="00002604">
            <w:pPr>
              <w:spacing w:before="40" w:after="40"/>
              <w:jc w:val="center"/>
              <w:rPr>
                <w:noProof/>
                <w:color w:val="161718" w:themeColor="text1"/>
                <w:sz w:val="22"/>
                <w:lang w:val="bg-BG" w:eastAsia="bg-BG"/>
              </w:rPr>
            </w:pPr>
          </w:p>
          <w:p w14:paraId="4B6BA08E" w14:textId="77777777" w:rsidR="00721D1E" w:rsidRPr="009A6310" w:rsidRDefault="00721D1E" w:rsidP="00721D1E">
            <w:pPr>
              <w:spacing w:before="40" w:after="40"/>
              <w:rPr>
                <w:noProof/>
                <w:color w:val="161718" w:themeColor="text1"/>
                <w:sz w:val="22"/>
                <w:lang w:val="bg-BG" w:eastAsia="bg-BG"/>
              </w:rPr>
            </w:pPr>
          </w:p>
        </w:tc>
        <w:tc>
          <w:tcPr>
            <w:tcW w:w="1560" w:type="dxa"/>
          </w:tcPr>
          <w:p w14:paraId="7AFB39C7" w14:textId="77777777" w:rsidR="00721D1E" w:rsidRPr="009A6310" w:rsidRDefault="00721D1E" w:rsidP="00002604">
            <w:pPr>
              <w:spacing w:before="40" w:after="40"/>
              <w:rPr>
                <w:rFonts w:asciiTheme="majorHAnsi" w:hAnsiTheme="majorHAnsi"/>
                <w:b/>
                <w:color w:val="A4063E" w:themeColor="accent1"/>
                <w:sz w:val="22"/>
              </w:rPr>
            </w:pPr>
          </w:p>
        </w:tc>
        <w:tc>
          <w:tcPr>
            <w:tcW w:w="8646" w:type="dxa"/>
            <w:vAlign w:val="center"/>
          </w:tcPr>
          <w:p w14:paraId="12E49177" w14:textId="77777777" w:rsidR="00721D1E" w:rsidRPr="00C73600" w:rsidRDefault="00721D1E" w:rsidP="00C73600">
            <w:pPr>
              <w:spacing w:before="40" w:after="40"/>
              <w:jc w:val="both"/>
              <w:rPr>
                <w:rFonts w:asciiTheme="majorHAnsi" w:hAnsiTheme="majorHAnsi"/>
                <w:color w:val="0066FF"/>
                <w:sz w:val="24"/>
                <w:szCs w:val="24"/>
              </w:rPr>
            </w:pPr>
          </w:p>
        </w:tc>
      </w:tr>
    </w:tbl>
    <w:p w14:paraId="40A1B60C" w14:textId="77777777" w:rsidR="00721D1E" w:rsidRDefault="00721D1E" w:rsidP="00721D1E">
      <w:pPr>
        <w:spacing w:line="240" w:lineRule="auto"/>
        <w:rPr>
          <w:rFonts w:asciiTheme="majorHAnsi" w:hAnsiTheme="majorHAnsi"/>
          <w:sz w:val="24"/>
          <w:szCs w:val="24"/>
          <w:lang w:eastAsia="bg-BG"/>
        </w:rPr>
      </w:pPr>
    </w:p>
    <w:p w14:paraId="16D1C40D" w14:textId="77777777" w:rsidR="00721D1E" w:rsidRDefault="00721D1E" w:rsidP="00721D1E">
      <w:pPr>
        <w:spacing w:line="240" w:lineRule="auto"/>
        <w:rPr>
          <w:rFonts w:asciiTheme="majorHAnsi" w:hAnsiTheme="majorHAnsi"/>
          <w:sz w:val="24"/>
          <w:szCs w:val="24"/>
          <w:lang w:eastAsia="bg-BG"/>
        </w:rPr>
      </w:pPr>
    </w:p>
    <w:p w14:paraId="085AEA76" w14:textId="77777777" w:rsidR="00721D1E" w:rsidRPr="0076207F" w:rsidRDefault="00721D1E" w:rsidP="00721D1E">
      <w:pPr>
        <w:pStyle w:val="Heading3"/>
        <w:numPr>
          <w:ilvl w:val="1"/>
          <w:numId w:val="38"/>
        </w:numPr>
        <w:shd w:val="clear" w:color="auto" w:fill="A4063E" w:themeFill="accent6"/>
        <w:jc w:val="both"/>
        <w:rPr>
          <w:b/>
          <w:i w:val="0"/>
        </w:rPr>
      </w:pPr>
      <w:bookmarkStart w:id="58" w:name="_Toc104216848"/>
      <w:r w:rsidRPr="00721D1E">
        <w:rPr>
          <w:b/>
          <w:i w:val="0"/>
        </w:rPr>
        <w:t>PROMOTING IMPLEMENTATION OF RESEARCH RESULTS INTO POLICY AND PRACTICE</w:t>
      </w:r>
      <w:bookmarkEnd w:id="58"/>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721D1E" w:rsidRPr="009A6310" w14:paraId="2311BFC0" w14:textId="77777777" w:rsidTr="00002604">
        <w:trPr>
          <w:trHeight w:val="741"/>
        </w:trPr>
        <w:tc>
          <w:tcPr>
            <w:tcW w:w="567" w:type="dxa"/>
          </w:tcPr>
          <w:p w14:paraId="22E16C23" w14:textId="77777777" w:rsidR="00721D1E" w:rsidRPr="009A6310" w:rsidRDefault="00721D1E"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63744" behindDoc="0" locked="0" layoutInCell="1" allowOverlap="1" wp14:anchorId="72D94FDE" wp14:editId="15D9FA7A">
                  <wp:simplePos x="0" y="0"/>
                  <wp:positionH relativeFrom="margin">
                    <wp:posOffset>6985</wp:posOffset>
                  </wp:positionH>
                  <wp:positionV relativeFrom="paragraph">
                    <wp:posOffset>-13335</wp:posOffset>
                  </wp:positionV>
                  <wp:extent cx="318135" cy="287655"/>
                  <wp:effectExtent l="0" t="0" r="5715"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CFE4831" w14:textId="77777777" w:rsidR="00721D1E" w:rsidRPr="009A6310" w:rsidRDefault="00721D1E"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0224529A" w14:textId="77777777" w:rsidR="00721D1E" w:rsidRDefault="00721D1E" w:rsidP="00002604">
            <w:pPr>
              <w:spacing w:before="40" w:after="40"/>
              <w:jc w:val="both"/>
              <w:rPr>
                <w:rFonts w:asciiTheme="majorHAnsi" w:hAnsiTheme="majorHAnsi"/>
                <w:b/>
                <w:color w:val="161718" w:themeColor="text1"/>
                <w:sz w:val="22"/>
              </w:rPr>
            </w:pPr>
            <w:r w:rsidRPr="00721D1E">
              <w:rPr>
                <w:rFonts w:asciiTheme="majorHAnsi" w:hAnsiTheme="majorHAnsi"/>
                <w:b/>
                <w:color w:val="161718" w:themeColor="text1"/>
                <w:sz w:val="22"/>
              </w:rPr>
              <w:t>HORIZON-JU-GH-EDCTP3-2022-CALL1-01-01</w:t>
            </w:r>
          </w:p>
          <w:p w14:paraId="46818668" w14:textId="77777777" w:rsidR="00721D1E" w:rsidRDefault="00721D1E" w:rsidP="00002604">
            <w:pPr>
              <w:spacing w:before="40" w:after="40"/>
              <w:jc w:val="both"/>
              <w:rPr>
                <w:rFonts w:asciiTheme="majorHAnsi" w:hAnsiTheme="majorHAnsi"/>
                <w:color w:val="161718" w:themeColor="text1"/>
                <w:sz w:val="22"/>
              </w:rPr>
            </w:pPr>
            <w:proofErr w:type="spellStart"/>
            <w:r w:rsidRPr="00E22ABD">
              <w:rPr>
                <w:rFonts w:asciiTheme="majorHAnsi" w:hAnsiTheme="majorHAnsi"/>
                <w:b/>
                <w:color w:val="161718" w:themeColor="text1"/>
                <w:sz w:val="22"/>
              </w:rPr>
              <w:t>Programme</w:t>
            </w:r>
            <w:proofErr w:type="spellEnd"/>
            <w:r w:rsidRPr="00E22ABD">
              <w:rPr>
                <w:rFonts w:asciiTheme="majorHAnsi" w:hAnsiTheme="majorHAnsi"/>
                <w:b/>
                <w:color w:val="161718" w:themeColor="text1"/>
                <w:sz w:val="22"/>
              </w:rPr>
              <w:t>:</w:t>
            </w:r>
            <w:r>
              <w:rPr>
                <w:rFonts w:asciiTheme="majorHAnsi" w:hAnsiTheme="majorHAnsi"/>
                <w:color w:val="161718" w:themeColor="text1"/>
                <w:sz w:val="22"/>
              </w:rPr>
              <w:t xml:space="preserve"> </w:t>
            </w:r>
            <w:r>
              <w:t xml:space="preserve">   </w:t>
            </w:r>
            <w:r w:rsidRPr="00721D1E">
              <w:rPr>
                <w:rFonts w:asciiTheme="majorHAnsi" w:hAnsiTheme="majorHAnsi"/>
                <w:color w:val="161718" w:themeColor="text1"/>
                <w:sz w:val="22"/>
              </w:rPr>
              <w:t xml:space="preserve">Horizon Europe Framework </w:t>
            </w:r>
            <w:proofErr w:type="spellStart"/>
            <w:r w:rsidRPr="00721D1E">
              <w:rPr>
                <w:rFonts w:asciiTheme="majorHAnsi" w:hAnsiTheme="majorHAnsi"/>
                <w:color w:val="161718" w:themeColor="text1"/>
                <w:sz w:val="22"/>
              </w:rPr>
              <w:t>Programme</w:t>
            </w:r>
            <w:proofErr w:type="spellEnd"/>
            <w:r w:rsidRPr="00721D1E">
              <w:rPr>
                <w:rFonts w:asciiTheme="majorHAnsi" w:hAnsiTheme="majorHAnsi"/>
                <w:color w:val="161718" w:themeColor="text1"/>
                <w:sz w:val="22"/>
              </w:rPr>
              <w:t xml:space="preserve"> (HORIZON</w:t>
            </w:r>
            <w:r>
              <w:rPr>
                <w:rFonts w:asciiTheme="majorHAnsi" w:hAnsiTheme="majorHAnsi"/>
                <w:color w:val="161718" w:themeColor="text1"/>
                <w:sz w:val="22"/>
              </w:rPr>
              <w:t>)</w:t>
            </w:r>
          </w:p>
          <w:p w14:paraId="720E20EB" w14:textId="77777777" w:rsidR="00721D1E" w:rsidRPr="00431751" w:rsidRDefault="00721D1E" w:rsidP="00002604">
            <w:pPr>
              <w:spacing w:before="40" w:after="40"/>
              <w:jc w:val="both"/>
              <w:rPr>
                <w:rFonts w:asciiTheme="majorHAnsi" w:hAnsiTheme="majorHAnsi"/>
                <w:color w:val="161718" w:themeColor="text1"/>
                <w:sz w:val="22"/>
              </w:rPr>
            </w:pPr>
            <w:r w:rsidRPr="00E22ABD">
              <w:rPr>
                <w:rFonts w:asciiTheme="majorHAnsi" w:hAnsiTheme="majorHAnsi"/>
                <w:b/>
                <w:color w:val="161718" w:themeColor="text1"/>
                <w:sz w:val="22"/>
              </w:rPr>
              <w:t>Call:</w:t>
            </w:r>
            <w:r>
              <w:rPr>
                <w:rFonts w:asciiTheme="majorHAnsi" w:hAnsiTheme="majorHAnsi"/>
                <w:color w:val="161718" w:themeColor="text1"/>
                <w:sz w:val="22"/>
              </w:rPr>
              <w:t xml:space="preserve"> </w:t>
            </w:r>
            <w:r>
              <w:t xml:space="preserve"> </w:t>
            </w:r>
            <w:r w:rsidRPr="00721D1E">
              <w:rPr>
                <w:rFonts w:asciiTheme="majorHAnsi" w:hAnsiTheme="majorHAnsi"/>
                <w:color w:val="161718" w:themeColor="text1"/>
                <w:sz w:val="22"/>
              </w:rPr>
              <w:t>Research and Innovation actions supporting the global health EDCTP3 Joint Undertaking</w:t>
            </w:r>
          </w:p>
        </w:tc>
      </w:tr>
      <w:tr w:rsidR="00721D1E" w:rsidRPr="009A6310" w14:paraId="3B023B93" w14:textId="77777777" w:rsidTr="00002604">
        <w:trPr>
          <w:trHeight w:hRule="exact" w:val="454"/>
        </w:trPr>
        <w:tc>
          <w:tcPr>
            <w:tcW w:w="567" w:type="dxa"/>
          </w:tcPr>
          <w:p w14:paraId="7AF5DD45" w14:textId="77777777" w:rsidR="00721D1E" w:rsidRPr="009A6310" w:rsidRDefault="00721D1E" w:rsidP="00002604">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2064768" behindDoc="0" locked="0" layoutInCell="1" allowOverlap="1" wp14:anchorId="666AD37D" wp14:editId="2B4052F4">
                  <wp:simplePos x="0" y="0"/>
                  <wp:positionH relativeFrom="margin">
                    <wp:posOffset>-21590</wp:posOffset>
                  </wp:positionH>
                  <wp:positionV relativeFrom="paragraph">
                    <wp:posOffset>-31115</wp:posOffset>
                  </wp:positionV>
                  <wp:extent cx="318135" cy="287655"/>
                  <wp:effectExtent l="0" t="0" r="5715"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536ACEE" w14:textId="77777777" w:rsidR="00721D1E" w:rsidRPr="009A6310" w:rsidRDefault="00721D1E"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5D9512E1" w14:textId="77777777" w:rsidR="00721D1E" w:rsidRPr="009A6310" w:rsidRDefault="00721D1E" w:rsidP="00002604">
            <w:pPr>
              <w:spacing w:line="180" w:lineRule="exact"/>
              <w:jc w:val="both"/>
              <w:rPr>
                <w:rFonts w:asciiTheme="majorHAnsi" w:hAnsiTheme="majorHAnsi"/>
                <w:color w:val="161718" w:themeColor="text1"/>
                <w:sz w:val="22"/>
              </w:rPr>
            </w:pPr>
            <w:r w:rsidRPr="00721D1E">
              <w:rPr>
                <w:rFonts w:asciiTheme="majorHAnsi" w:hAnsiTheme="majorHAnsi"/>
                <w:color w:val="161718" w:themeColor="text1"/>
                <w:sz w:val="22"/>
              </w:rPr>
              <w:t>HORIZON-JU-RIA HORIZON JU Research and Innovation Actions</w:t>
            </w:r>
          </w:p>
        </w:tc>
      </w:tr>
      <w:tr w:rsidR="00721D1E" w:rsidRPr="009A6310" w14:paraId="34F07BA7" w14:textId="77777777" w:rsidTr="00002604">
        <w:tc>
          <w:tcPr>
            <w:tcW w:w="567" w:type="dxa"/>
          </w:tcPr>
          <w:p w14:paraId="5FB43737" w14:textId="77777777" w:rsidR="00721D1E" w:rsidRPr="009A6310" w:rsidRDefault="00721D1E"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65792" behindDoc="0" locked="0" layoutInCell="1" allowOverlap="1" wp14:anchorId="5DBB2DBC" wp14:editId="70D66FFE">
                  <wp:simplePos x="0" y="0"/>
                  <wp:positionH relativeFrom="margin">
                    <wp:posOffset>5080</wp:posOffset>
                  </wp:positionH>
                  <wp:positionV relativeFrom="paragraph">
                    <wp:posOffset>33655</wp:posOffset>
                  </wp:positionV>
                  <wp:extent cx="312420" cy="287655"/>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1FB71764" w14:textId="77777777" w:rsidR="00721D1E" w:rsidRPr="009A6310" w:rsidRDefault="00721D1E"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4E092C12" w14:textId="77777777" w:rsidR="00721D1E" w:rsidRPr="0096307B" w:rsidRDefault="00721D1E" w:rsidP="00002604">
            <w:pPr>
              <w:spacing w:before="40" w:after="40"/>
              <w:jc w:val="both"/>
              <w:rPr>
                <w:rFonts w:asciiTheme="majorHAnsi" w:hAnsiTheme="majorHAnsi"/>
                <w:b/>
                <w:color w:val="auto"/>
                <w:sz w:val="22"/>
              </w:rPr>
            </w:pPr>
            <w:r>
              <w:rPr>
                <w:rFonts w:asciiTheme="majorHAnsi" w:hAnsiTheme="majorHAnsi"/>
                <w:b/>
                <w:color w:val="auto"/>
                <w:sz w:val="22"/>
              </w:rPr>
              <w:t xml:space="preserve">Deadline model: </w:t>
            </w:r>
            <w:r w:rsidRPr="00C73600">
              <w:rPr>
                <w:rFonts w:asciiTheme="majorHAnsi" w:hAnsiTheme="majorHAnsi"/>
                <w:color w:val="auto"/>
                <w:sz w:val="22"/>
              </w:rPr>
              <w:t>single</w:t>
            </w:r>
            <w:r w:rsidRPr="0096307B">
              <w:rPr>
                <w:rFonts w:asciiTheme="majorHAnsi" w:hAnsiTheme="majorHAnsi"/>
                <w:color w:val="auto"/>
                <w:sz w:val="22"/>
              </w:rPr>
              <w:t>-stage</w:t>
            </w:r>
          </w:p>
          <w:p w14:paraId="50EC9916" w14:textId="77777777" w:rsidR="00721D1E" w:rsidRPr="0096307B" w:rsidRDefault="00721D1E" w:rsidP="00002604">
            <w:pPr>
              <w:spacing w:before="40" w:after="40"/>
              <w:jc w:val="both"/>
              <w:rPr>
                <w:rFonts w:asciiTheme="majorHAnsi" w:hAnsiTheme="majorHAnsi"/>
                <w:b/>
                <w:color w:val="auto"/>
                <w:sz w:val="22"/>
              </w:rPr>
            </w:pPr>
            <w:r>
              <w:rPr>
                <w:rFonts w:asciiTheme="majorHAnsi" w:hAnsiTheme="majorHAnsi"/>
                <w:b/>
                <w:color w:val="auto"/>
                <w:sz w:val="22"/>
              </w:rPr>
              <w:t xml:space="preserve">Planned opening date: </w:t>
            </w:r>
            <w:r>
              <w:t xml:space="preserve"> </w:t>
            </w:r>
            <w:r>
              <w:rPr>
                <w:rFonts w:asciiTheme="majorHAnsi" w:hAnsiTheme="majorHAnsi"/>
                <w:color w:val="auto"/>
                <w:sz w:val="22"/>
              </w:rPr>
              <w:t>11</w:t>
            </w:r>
            <w:r w:rsidRPr="00873927">
              <w:rPr>
                <w:rFonts w:asciiTheme="majorHAnsi" w:hAnsiTheme="majorHAnsi"/>
                <w:color w:val="auto"/>
                <w:sz w:val="22"/>
              </w:rPr>
              <w:t xml:space="preserve"> May 2022</w:t>
            </w:r>
          </w:p>
          <w:p w14:paraId="1FB9C613" w14:textId="77777777" w:rsidR="00721D1E" w:rsidRPr="00AB6231" w:rsidRDefault="00721D1E" w:rsidP="00002604">
            <w:pPr>
              <w:spacing w:before="40" w:after="120"/>
              <w:jc w:val="both"/>
            </w:pPr>
            <w:r>
              <w:rPr>
                <w:rFonts w:asciiTheme="majorHAnsi" w:hAnsiTheme="majorHAnsi"/>
                <w:b/>
                <w:color w:val="auto"/>
                <w:sz w:val="22"/>
              </w:rPr>
              <w:t xml:space="preserve">Deadline date: </w:t>
            </w:r>
            <w:r>
              <w:t xml:space="preserve">  </w:t>
            </w:r>
            <w:r w:rsidRPr="00721D1E">
              <w:rPr>
                <w:rFonts w:asciiTheme="majorHAnsi" w:hAnsiTheme="majorHAnsi"/>
                <w:color w:val="auto"/>
                <w:sz w:val="22"/>
              </w:rPr>
              <w:t>30 August 2022 17:00:00 Brussels time</w:t>
            </w:r>
          </w:p>
        </w:tc>
      </w:tr>
      <w:tr w:rsidR="00721D1E" w:rsidRPr="009A6310" w14:paraId="1F338C3D" w14:textId="77777777" w:rsidTr="00002604">
        <w:tc>
          <w:tcPr>
            <w:tcW w:w="567" w:type="dxa"/>
          </w:tcPr>
          <w:p w14:paraId="08C48AB7" w14:textId="77777777" w:rsidR="00721D1E" w:rsidRPr="009A6310" w:rsidRDefault="00721D1E" w:rsidP="00002604">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2067840" behindDoc="0" locked="0" layoutInCell="1" allowOverlap="1" wp14:anchorId="6D935649" wp14:editId="486227D4">
                  <wp:simplePos x="0" y="0"/>
                  <wp:positionH relativeFrom="column">
                    <wp:posOffset>-40005</wp:posOffset>
                  </wp:positionH>
                  <wp:positionV relativeFrom="paragraph">
                    <wp:posOffset>-58420</wp:posOffset>
                  </wp:positionV>
                  <wp:extent cx="369570" cy="359410"/>
                  <wp:effectExtent l="0" t="0" r="0" b="254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770A482C" w14:textId="77777777" w:rsidR="00721D1E" w:rsidRPr="009A6310" w:rsidRDefault="00721D1E"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607FBAF1" w14:textId="77777777" w:rsidR="00721D1E" w:rsidRPr="0084235B" w:rsidRDefault="00721D1E" w:rsidP="00002604">
            <w:pPr>
              <w:spacing w:before="40" w:after="120"/>
              <w:rPr>
                <w:rFonts w:asciiTheme="majorHAnsi" w:hAnsiTheme="majorHAnsi"/>
                <w:b/>
                <w:color w:val="auto"/>
                <w:sz w:val="22"/>
              </w:rPr>
            </w:pPr>
            <w:r>
              <w:rPr>
                <w:rFonts w:asciiTheme="majorHAnsi" w:hAnsiTheme="majorHAnsi"/>
                <w:b/>
                <w:color w:val="auto"/>
                <w:sz w:val="22"/>
              </w:rPr>
              <w:t xml:space="preserve">EUR </w:t>
            </w:r>
            <w:r>
              <w:t xml:space="preserve"> </w:t>
            </w:r>
            <w:r>
              <w:rPr>
                <w:rFonts w:asciiTheme="majorHAnsi" w:hAnsiTheme="majorHAnsi"/>
                <w:b/>
                <w:color w:val="auto"/>
                <w:sz w:val="22"/>
              </w:rPr>
              <w:t>30 85</w:t>
            </w:r>
            <w:r w:rsidRPr="00873927">
              <w:rPr>
                <w:rFonts w:asciiTheme="majorHAnsi" w:hAnsiTheme="majorHAnsi"/>
                <w:b/>
                <w:color w:val="auto"/>
                <w:sz w:val="22"/>
              </w:rPr>
              <w:t>0 000</w:t>
            </w:r>
          </w:p>
        </w:tc>
      </w:tr>
      <w:tr w:rsidR="00721D1E" w:rsidRPr="005B047D" w14:paraId="6CC5C7BF" w14:textId="77777777" w:rsidTr="00002604">
        <w:tc>
          <w:tcPr>
            <w:tcW w:w="567" w:type="dxa"/>
          </w:tcPr>
          <w:p w14:paraId="1797CE17" w14:textId="77777777" w:rsidR="00721D1E" w:rsidRPr="009A6310" w:rsidRDefault="00721D1E"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66816" behindDoc="0" locked="0" layoutInCell="1" allowOverlap="1" wp14:anchorId="789ECCD9" wp14:editId="7F25A30E">
                  <wp:simplePos x="0" y="0"/>
                  <wp:positionH relativeFrom="column">
                    <wp:posOffset>10160</wp:posOffset>
                  </wp:positionH>
                  <wp:positionV relativeFrom="paragraph">
                    <wp:posOffset>33655</wp:posOffset>
                  </wp:positionV>
                  <wp:extent cx="270358" cy="324000"/>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35C9F83C" w14:textId="77777777" w:rsidR="00721D1E" w:rsidRPr="00AB6231" w:rsidRDefault="00721D1E" w:rsidP="00721D1E">
            <w:pPr>
              <w:spacing w:before="40" w:after="40" w:line="200" w:lineRule="exact"/>
              <w:rPr>
                <w:rFonts w:asciiTheme="majorHAnsi" w:hAnsiTheme="majorHAnsi"/>
                <w:b/>
                <w:color w:val="A4063E" w:themeColor="accent1"/>
                <w:sz w:val="22"/>
              </w:rPr>
            </w:pPr>
            <w:r w:rsidRPr="00AB6231">
              <w:rPr>
                <w:rFonts w:asciiTheme="majorHAnsi" w:hAnsiTheme="majorHAnsi"/>
                <w:b/>
                <w:color w:val="A4063E" w:themeColor="accent1"/>
                <w:sz w:val="22"/>
              </w:rPr>
              <w:t>Description</w:t>
            </w:r>
          </w:p>
        </w:tc>
        <w:tc>
          <w:tcPr>
            <w:tcW w:w="8646" w:type="dxa"/>
            <w:vAlign w:val="center"/>
          </w:tcPr>
          <w:p w14:paraId="2044F243" w14:textId="77777777" w:rsidR="00721D1E" w:rsidRPr="00721D1E" w:rsidRDefault="00721D1E" w:rsidP="00721D1E">
            <w:pPr>
              <w:spacing w:before="40" w:after="40" w:line="200" w:lineRule="exact"/>
              <w:jc w:val="both"/>
              <w:rPr>
                <w:rFonts w:asciiTheme="majorHAnsi" w:hAnsiTheme="majorHAnsi"/>
                <w:b/>
                <w:color w:val="161718" w:themeColor="text1"/>
                <w:sz w:val="22"/>
              </w:rPr>
            </w:pPr>
            <w:r w:rsidRPr="00721D1E">
              <w:rPr>
                <w:rFonts w:asciiTheme="majorHAnsi" w:hAnsiTheme="majorHAnsi"/>
                <w:b/>
                <w:color w:val="161718" w:themeColor="text1"/>
                <w:sz w:val="22"/>
              </w:rPr>
              <w:t>Expected outcomes:</w:t>
            </w:r>
          </w:p>
          <w:p w14:paraId="100EAD5D" w14:textId="77777777" w:rsidR="00721D1E" w:rsidRDefault="00721D1E" w:rsidP="00721D1E">
            <w:pPr>
              <w:spacing w:before="40" w:after="40" w:line="200" w:lineRule="exact"/>
              <w:jc w:val="both"/>
              <w:rPr>
                <w:rFonts w:asciiTheme="majorHAnsi" w:hAnsiTheme="majorHAnsi"/>
                <w:color w:val="161718" w:themeColor="text1"/>
                <w:sz w:val="22"/>
              </w:rPr>
            </w:pPr>
            <w:r w:rsidRPr="00721D1E">
              <w:rPr>
                <w:rFonts w:asciiTheme="majorHAnsi" w:hAnsiTheme="majorHAnsi"/>
                <w:color w:val="161718" w:themeColor="text1"/>
                <w:sz w:val="22"/>
              </w:rPr>
              <w:t>This topic aims at supporting activities that contribute to one or several of the expected impacts for this call. To that end, proposals under this topic should aim for delivering results that are contributing to t</w:t>
            </w:r>
            <w:r>
              <w:rPr>
                <w:rFonts w:asciiTheme="majorHAnsi" w:hAnsiTheme="majorHAnsi"/>
                <w:color w:val="161718" w:themeColor="text1"/>
                <w:sz w:val="22"/>
              </w:rPr>
              <w:t>he following expected outcomes:</w:t>
            </w:r>
          </w:p>
          <w:p w14:paraId="1E1D8508" w14:textId="77777777" w:rsidR="00721D1E" w:rsidRDefault="00721D1E" w:rsidP="00721D1E">
            <w:pPr>
              <w:pStyle w:val="ListParagraph"/>
              <w:numPr>
                <w:ilvl w:val="0"/>
                <w:numId w:val="58"/>
              </w:numPr>
              <w:spacing w:before="40" w:after="40" w:line="200" w:lineRule="exact"/>
              <w:jc w:val="both"/>
              <w:rPr>
                <w:rFonts w:asciiTheme="majorHAnsi" w:hAnsiTheme="majorHAnsi"/>
                <w:color w:val="161718" w:themeColor="text1"/>
                <w:sz w:val="22"/>
              </w:rPr>
            </w:pPr>
            <w:proofErr w:type="spellStart"/>
            <w:r w:rsidRPr="00721D1E">
              <w:rPr>
                <w:rFonts w:asciiTheme="majorHAnsi" w:hAnsiTheme="majorHAnsi"/>
                <w:color w:val="161718" w:themeColor="text1"/>
                <w:sz w:val="22"/>
              </w:rPr>
              <w:t>Uptake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of</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research</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results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into</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clinical</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practice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so</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that</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people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in</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sub-Saharan</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Africa</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particularly</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vulnerable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populations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can</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have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acces</w:t>
            </w:r>
            <w:r>
              <w:rPr>
                <w:rFonts w:asciiTheme="majorHAnsi" w:hAnsiTheme="majorHAnsi"/>
                <w:color w:val="161718" w:themeColor="text1"/>
                <w:sz w:val="22"/>
              </w:rPr>
              <w:t>s</w:t>
            </w:r>
            <w:proofErr w:type="spellEnd"/>
            <w:r>
              <w:rPr>
                <w:rFonts w:asciiTheme="majorHAnsi" w:hAnsiTheme="majorHAnsi"/>
                <w:color w:val="161718" w:themeColor="text1"/>
                <w:sz w:val="22"/>
              </w:rPr>
              <w:t xml:space="preserve"> </w:t>
            </w:r>
            <w:proofErr w:type="spellStart"/>
            <w:r>
              <w:rPr>
                <w:rFonts w:asciiTheme="majorHAnsi" w:hAnsiTheme="majorHAnsi"/>
                <w:color w:val="161718" w:themeColor="text1"/>
                <w:sz w:val="22"/>
              </w:rPr>
              <w:t>to</w:t>
            </w:r>
            <w:proofErr w:type="spellEnd"/>
            <w:r>
              <w:rPr>
                <w:rFonts w:asciiTheme="majorHAnsi" w:hAnsiTheme="majorHAnsi"/>
                <w:color w:val="161718" w:themeColor="text1"/>
                <w:sz w:val="22"/>
              </w:rPr>
              <w:t xml:space="preserve"> </w:t>
            </w:r>
            <w:proofErr w:type="spellStart"/>
            <w:r>
              <w:rPr>
                <w:rFonts w:asciiTheme="majorHAnsi" w:hAnsiTheme="majorHAnsi"/>
                <w:color w:val="161718" w:themeColor="text1"/>
                <w:sz w:val="22"/>
              </w:rPr>
              <w:t>safe</w:t>
            </w:r>
            <w:proofErr w:type="spellEnd"/>
            <w:r>
              <w:rPr>
                <w:rFonts w:asciiTheme="majorHAnsi" w:hAnsiTheme="majorHAnsi"/>
                <w:color w:val="161718" w:themeColor="text1"/>
                <w:sz w:val="22"/>
              </w:rPr>
              <w:t xml:space="preserve"> </w:t>
            </w:r>
            <w:proofErr w:type="spellStart"/>
            <w:r>
              <w:rPr>
                <w:rFonts w:asciiTheme="majorHAnsi" w:hAnsiTheme="majorHAnsi"/>
                <w:color w:val="161718" w:themeColor="text1"/>
                <w:sz w:val="22"/>
              </w:rPr>
              <w:t>health</w:t>
            </w:r>
            <w:proofErr w:type="spellEnd"/>
            <w:r>
              <w:rPr>
                <w:rFonts w:asciiTheme="majorHAnsi" w:hAnsiTheme="majorHAnsi"/>
                <w:color w:val="161718" w:themeColor="text1"/>
                <w:sz w:val="22"/>
              </w:rPr>
              <w:t xml:space="preserve"> </w:t>
            </w:r>
            <w:proofErr w:type="spellStart"/>
            <w:r>
              <w:rPr>
                <w:rFonts w:asciiTheme="majorHAnsi" w:hAnsiTheme="majorHAnsi"/>
                <w:color w:val="161718" w:themeColor="text1"/>
                <w:sz w:val="22"/>
              </w:rPr>
              <w:t>technologies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of</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proven</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efficacy</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for</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poverty-related</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diseases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including</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emerging</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and</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re-emerging</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infectious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diseases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and</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antimicrobial</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resistant</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infections</w:t>
            </w:r>
            <w:proofErr w:type="spellEnd"/>
            <w:r w:rsidRPr="00721D1E">
              <w:rPr>
                <w:rFonts w:asciiTheme="majorHAnsi" w:hAnsiTheme="majorHAnsi"/>
                <w:color w:val="161718" w:themeColor="text1"/>
                <w:sz w:val="22"/>
              </w:rPr>
              <w:t>;</w:t>
            </w:r>
          </w:p>
          <w:p w14:paraId="6D8538E1" w14:textId="77777777" w:rsidR="00721D1E" w:rsidRDefault="00721D1E" w:rsidP="00721D1E">
            <w:pPr>
              <w:pStyle w:val="ListParagraph"/>
              <w:numPr>
                <w:ilvl w:val="0"/>
                <w:numId w:val="58"/>
              </w:numPr>
              <w:spacing w:before="40" w:after="40" w:line="200" w:lineRule="exact"/>
              <w:jc w:val="both"/>
              <w:rPr>
                <w:rFonts w:asciiTheme="majorHAnsi" w:hAnsiTheme="majorHAnsi"/>
                <w:color w:val="161718" w:themeColor="text1"/>
                <w:sz w:val="22"/>
              </w:rPr>
            </w:pPr>
            <w:proofErr w:type="spellStart"/>
            <w:r w:rsidRPr="00721D1E">
              <w:rPr>
                <w:rFonts w:asciiTheme="majorHAnsi" w:hAnsiTheme="majorHAnsi"/>
                <w:color w:val="161718" w:themeColor="text1"/>
                <w:sz w:val="22"/>
              </w:rPr>
              <w:t>Operational</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and</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evaluation</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tools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for</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successfully</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translating</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research</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results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into</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clinical</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practice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are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validated</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and</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health</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systems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in</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sub-Saharan</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Africa</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are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improved</w:t>
            </w:r>
            <w:proofErr w:type="spellEnd"/>
            <w:r w:rsidRPr="00721D1E">
              <w:rPr>
                <w:rFonts w:asciiTheme="majorHAnsi" w:hAnsiTheme="majorHAnsi"/>
                <w:color w:val="161718" w:themeColor="text1"/>
                <w:sz w:val="22"/>
              </w:rPr>
              <w:t>;</w:t>
            </w:r>
          </w:p>
          <w:p w14:paraId="2AE3F9B0" w14:textId="77777777" w:rsidR="00721D1E" w:rsidRPr="00721D1E" w:rsidRDefault="00721D1E" w:rsidP="00721D1E">
            <w:pPr>
              <w:pStyle w:val="ListParagraph"/>
              <w:numPr>
                <w:ilvl w:val="0"/>
                <w:numId w:val="58"/>
              </w:numPr>
              <w:spacing w:before="40" w:after="40" w:line="200" w:lineRule="exact"/>
              <w:jc w:val="both"/>
              <w:rPr>
                <w:rFonts w:asciiTheme="majorHAnsi" w:hAnsiTheme="majorHAnsi"/>
                <w:color w:val="161718" w:themeColor="text1"/>
                <w:sz w:val="22"/>
              </w:rPr>
            </w:pPr>
            <w:proofErr w:type="spellStart"/>
            <w:r w:rsidRPr="00721D1E">
              <w:rPr>
                <w:rFonts w:asciiTheme="majorHAnsi" w:hAnsiTheme="majorHAnsi"/>
                <w:color w:val="161718" w:themeColor="text1"/>
                <w:sz w:val="22"/>
              </w:rPr>
              <w:t>Widespread</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adoption</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of</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research</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results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into</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national</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and</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international</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policy</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guidelines</w:t>
            </w:r>
            <w:proofErr w:type="spellEnd"/>
            <w:r w:rsidRPr="00721D1E">
              <w:rPr>
                <w:rFonts w:asciiTheme="majorHAnsi" w:hAnsiTheme="majorHAnsi"/>
                <w:color w:val="161718" w:themeColor="text1"/>
                <w:sz w:val="22"/>
              </w:rPr>
              <w:t>.</w:t>
            </w:r>
          </w:p>
          <w:p w14:paraId="06EEA8C9" w14:textId="77777777" w:rsidR="00721D1E" w:rsidRPr="00721D1E" w:rsidRDefault="00721D1E" w:rsidP="00721D1E">
            <w:pPr>
              <w:spacing w:before="40" w:after="40" w:line="200" w:lineRule="exact"/>
              <w:jc w:val="both"/>
              <w:rPr>
                <w:rFonts w:asciiTheme="majorHAnsi" w:hAnsiTheme="majorHAnsi"/>
                <w:b/>
                <w:color w:val="161718" w:themeColor="text1"/>
                <w:sz w:val="22"/>
              </w:rPr>
            </w:pPr>
            <w:r w:rsidRPr="00721D1E">
              <w:rPr>
                <w:rFonts w:asciiTheme="majorHAnsi" w:hAnsiTheme="majorHAnsi"/>
                <w:color w:val="161718" w:themeColor="text1"/>
                <w:sz w:val="22"/>
              </w:rPr>
              <w:t xml:space="preserve"> </w:t>
            </w:r>
            <w:r w:rsidRPr="00721D1E">
              <w:rPr>
                <w:rFonts w:asciiTheme="majorHAnsi" w:hAnsiTheme="majorHAnsi"/>
                <w:b/>
                <w:color w:val="161718" w:themeColor="text1"/>
                <w:sz w:val="22"/>
              </w:rPr>
              <w:t>Scope:</w:t>
            </w:r>
          </w:p>
          <w:p w14:paraId="0CCDE450" w14:textId="77777777" w:rsidR="00721D1E" w:rsidRPr="00721D1E" w:rsidRDefault="00721D1E" w:rsidP="00721D1E">
            <w:pPr>
              <w:spacing w:before="40" w:after="40" w:line="200" w:lineRule="exact"/>
              <w:jc w:val="both"/>
              <w:rPr>
                <w:rFonts w:asciiTheme="majorHAnsi" w:hAnsiTheme="majorHAnsi"/>
                <w:color w:val="161718" w:themeColor="text1"/>
                <w:sz w:val="22"/>
              </w:rPr>
            </w:pPr>
            <w:r w:rsidRPr="00721D1E">
              <w:rPr>
                <w:rFonts w:asciiTheme="majorHAnsi" w:hAnsiTheme="majorHAnsi"/>
                <w:color w:val="161718" w:themeColor="text1"/>
                <w:sz w:val="22"/>
              </w:rPr>
              <w:t xml:space="preserve">Failure to translate research findings into policy and practice prevents research from achieving maximum public health benefit. Despite substantial investment in clinical research in poverty-related diseases, including emerging and re-emerging infectious diseases and antimicrobial-resistant infections, exploitation and use of results beyond research groups to date remains limited. The barriers to an efficient uptake of research results include limited interaction between researchers, policymakers, patients’ community and other stakeholders, lack of experience in exploiting research results beyond academia, limited health systems capacity, affordability issues, and structural and cultural differences between the realms of research, </w:t>
            </w:r>
            <w:proofErr w:type="spellStart"/>
            <w:r w:rsidRPr="00721D1E">
              <w:rPr>
                <w:rFonts w:asciiTheme="majorHAnsi" w:hAnsiTheme="majorHAnsi"/>
                <w:color w:val="161718" w:themeColor="text1"/>
                <w:sz w:val="22"/>
              </w:rPr>
              <w:t>programme</w:t>
            </w:r>
            <w:proofErr w:type="spellEnd"/>
            <w:r w:rsidRPr="00721D1E">
              <w:rPr>
                <w:rFonts w:asciiTheme="majorHAnsi" w:hAnsiTheme="majorHAnsi"/>
                <w:color w:val="161718" w:themeColor="text1"/>
                <w:sz w:val="22"/>
              </w:rPr>
              <w:t xml:space="preserve"> planning and policymaking.</w:t>
            </w:r>
          </w:p>
          <w:p w14:paraId="51BC9ADE" w14:textId="77777777" w:rsidR="00721D1E" w:rsidRPr="00721D1E" w:rsidRDefault="00721D1E" w:rsidP="00721D1E">
            <w:pPr>
              <w:spacing w:before="40" w:after="40" w:line="200" w:lineRule="exact"/>
              <w:jc w:val="both"/>
              <w:rPr>
                <w:rFonts w:asciiTheme="majorHAnsi" w:hAnsiTheme="majorHAnsi"/>
                <w:b/>
                <w:color w:val="161718" w:themeColor="text1"/>
                <w:sz w:val="22"/>
              </w:rPr>
            </w:pPr>
            <w:r w:rsidRPr="00721D1E">
              <w:rPr>
                <w:rFonts w:asciiTheme="majorHAnsi" w:hAnsiTheme="majorHAnsi"/>
                <w:b/>
                <w:color w:val="161718" w:themeColor="text1"/>
                <w:sz w:val="22"/>
              </w:rPr>
              <w:t>Proposals should address the following activities:</w:t>
            </w:r>
          </w:p>
          <w:p w14:paraId="4B8E0D44" w14:textId="77777777" w:rsidR="00721D1E" w:rsidRDefault="00721D1E" w:rsidP="00721D1E">
            <w:pPr>
              <w:pStyle w:val="ListParagraph"/>
              <w:numPr>
                <w:ilvl w:val="0"/>
                <w:numId w:val="59"/>
              </w:numPr>
              <w:spacing w:before="40" w:after="40" w:line="200" w:lineRule="exact"/>
              <w:jc w:val="both"/>
              <w:rPr>
                <w:rFonts w:asciiTheme="majorHAnsi" w:hAnsiTheme="majorHAnsi"/>
                <w:color w:val="161718" w:themeColor="text1"/>
                <w:sz w:val="22"/>
              </w:rPr>
            </w:pPr>
            <w:proofErr w:type="spellStart"/>
            <w:r w:rsidRPr="00721D1E">
              <w:rPr>
                <w:rFonts w:asciiTheme="majorHAnsi" w:hAnsiTheme="majorHAnsi"/>
                <w:color w:val="161718" w:themeColor="text1"/>
                <w:sz w:val="22"/>
              </w:rPr>
              <w:t>Carry</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out</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registration</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and</w:t>
            </w:r>
            <w:proofErr w:type="spellEnd"/>
            <w:r w:rsidRPr="00721D1E">
              <w:rPr>
                <w:rFonts w:asciiTheme="majorHAnsi" w:hAnsiTheme="majorHAnsi"/>
                <w:color w:val="161718" w:themeColor="text1"/>
                <w:sz w:val="22"/>
              </w:rPr>
              <w:t>/</w:t>
            </w:r>
            <w:proofErr w:type="spellStart"/>
            <w:r w:rsidRPr="00721D1E">
              <w:rPr>
                <w:rFonts w:asciiTheme="majorHAnsi" w:hAnsiTheme="majorHAnsi"/>
                <w:color w:val="161718" w:themeColor="text1"/>
                <w:sz w:val="22"/>
              </w:rPr>
              <w:t>or</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post-registration</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studies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of</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health</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technologies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such</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pragmatic</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effectiveness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studies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that</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address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diseases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within</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the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scope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of</w:t>
            </w:r>
            <w:proofErr w:type="spellEnd"/>
            <w:r w:rsidRPr="00721D1E">
              <w:rPr>
                <w:rFonts w:asciiTheme="majorHAnsi" w:hAnsiTheme="majorHAnsi"/>
                <w:color w:val="161718" w:themeColor="text1"/>
                <w:sz w:val="22"/>
              </w:rPr>
              <w:t xml:space="preserve"> GH EDCTP3 </w:t>
            </w:r>
            <w:proofErr w:type="spellStart"/>
            <w:r w:rsidRPr="00721D1E">
              <w:rPr>
                <w:rFonts w:asciiTheme="majorHAnsi" w:hAnsiTheme="majorHAnsi"/>
                <w:color w:val="161718" w:themeColor="text1"/>
                <w:sz w:val="22"/>
              </w:rPr>
              <w:t>to</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demonstrate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the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clinical</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effectiveness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in</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relevant</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patient</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populations</w:t>
            </w:r>
            <w:proofErr w:type="spellEnd"/>
            <w:r w:rsidRPr="00721D1E">
              <w:rPr>
                <w:rFonts w:asciiTheme="majorHAnsi" w:hAnsiTheme="majorHAnsi"/>
                <w:color w:val="161718" w:themeColor="text1"/>
                <w:sz w:val="22"/>
              </w:rPr>
              <w:t>;</w:t>
            </w:r>
          </w:p>
          <w:p w14:paraId="239FC2A5" w14:textId="77777777" w:rsidR="00721D1E" w:rsidRDefault="00721D1E" w:rsidP="00721D1E">
            <w:pPr>
              <w:pStyle w:val="ListParagraph"/>
              <w:numPr>
                <w:ilvl w:val="0"/>
                <w:numId w:val="59"/>
              </w:numPr>
              <w:spacing w:before="40" w:after="40" w:line="200" w:lineRule="exact"/>
              <w:jc w:val="both"/>
              <w:rPr>
                <w:rFonts w:asciiTheme="majorHAnsi" w:hAnsiTheme="majorHAnsi"/>
                <w:color w:val="161718" w:themeColor="text1"/>
                <w:sz w:val="22"/>
              </w:rPr>
            </w:pPr>
            <w:proofErr w:type="spellStart"/>
            <w:r w:rsidRPr="00721D1E">
              <w:rPr>
                <w:rFonts w:asciiTheme="majorHAnsi" w:hAnsiTheme="majorHAnsi"/>
                <w:color w:val="161718" w:themeColor="text1"/>
                <w:sz w:val="22"/>
              </w:rPr>
              <w:t>Demonstrate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the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cost</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effectiveness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of</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the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health</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technologies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being</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investigated</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in</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relevant</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communities</w:t>
            </w:r>
            <w:proofErr w:type="spellEnd"/>
            <w:r w:rsidRPr="00721D1E">
              <w:rPr>
                <w:rFonts w:asciiTheme="majorHAnsi" w:hAnsiTheme="majorHAnsi"/>
                <w:color w:val="161718" w:themeColor="text1"/>
                <w:sz w:val="22"/>
              </w:rPr>
              <w:t>;</w:t>
            </w:r>
          </w:p>
          <w:p w14:paraId="42FAFEB8" w14:textId="77777777" w:rsidR="00721D1E" w:rsidRDefault="00721D1E" w:rsidP="00721D1E">
            <w:pPr>
              <w:pStyle w:val="ListParagraph"/>
              <w:numPr>
                <w:ilvl w:val="0"/>
                <w:numId w:val="59"/>
              </w:numPr>
              <w:spacing w:before="40" w:after="40" w:line="200" w:lineRule="exact"/>
              <w:jc w:val="both"/>
              <w:rPr>
                <w:rFonts w:asciiTheme="majorHAnsi" w:hAnsiTheme="majorHAnsi"/>
                <w:color w:val="161718" w:themeColor="text1"/>
                <w:sz w:val="22"/>
              </w:rPr>
            </w:pPr>
            <w:proofErr w:type="spellStart"/>
            <w:r w:rsidRPr="00721D1E">
              <w:rPr>
                <w:rFonts w:asciiTheme="majorHAnsi" w:hAnsiTheme="majorHAnsi"/>
                <w:color w:val="161718" w:themeColor="text1"/>
                <w:sz w:val="22"/>
              </w:rPr>
              <w:t>Identify</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barriers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to</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uptake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of</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the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health</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technologies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being</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investigated</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and</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address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them</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in</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the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studies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to</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be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carried</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out</w:t>
            </w:r>
            <w:proofErr w:type="spellEnd"/>
            <w:r w:rsidRPr="00721D1E">
              <w:rPr>
                <w:rFonts w:asciiTheme="majorHAnsi" w:hAnsiTheme="majorHAnsi"/>
                <w:color w:val="161718" w:themeColor="text1"/>
                <w:sz w:val="22"/>
              </w:rPr>
              <w:t>;</w:t>
            </w:r>
          </w:p>
          <w:p w14:paraId="320ABD53" w14:textId="77777777" w:rsidR="00721D1E" w:rsidRDefault="00721D1E" w:rsidP="00721D1E">
            <w:pPr>
              <w:pStyle w:val="ListParagraph"/>
              <w:numPr>
                <w:ilvl w:val="0"/>
                <w:numId w:val="59"/>
              </w:numPr>
              <w:spacing w:before="40" w:after="40" w:line="200" w:lineRule="exact"/>
              <w:jc w:val="both"/>
              <w:rPr>
                <w:rFonts w:asciiTheme="majorHAnsi" w:hAnsiTheme="majorHAnsi"/>
                <w:color w:val="161718" w:themeColor="text1"/>
                <w:sz w:val="22"/>
              </w:rPr>
            </w:pPr>
            <w:proofErr w:type="spellStart"/>
            <w:r w:rsidRPr="00721D1E">
              <w:rPr>
                <w:rFonts w:asciiTheme="majorHAnsi" w:hAnsiTheme="majorHAnsi"/>
                <w:color w:val="161718" w:themeColor="text1"/>
                <w:sz w:val="22"/>
              </w:rPr>
              <w:t>Develop</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methods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and</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evaluation</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tools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that</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can</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ensure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translating</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clinical</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research</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results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into</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healthcare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policy</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and</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practice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These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methods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should</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be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broadly</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applicable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to</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improve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patients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quality</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of</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life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beyond</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the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specific</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health</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technology</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being</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investigated</w:t>
            </w:r>
            <w:proofErr w:type="spellEnd"/>
            <w:r w:rsidRPr="00721D1E">
              <w:rPr>
                <w:rFonts w:asciiTheme="majorHAnsi" w:hAnsiTheme="majorHAnsi"/>
                <w:color w:val="161718" w:themeColor="text1"/>
                <w:sz w:val="22"/>
              </w:rPr>
              <w:t>;</w:t>
            </w:r>
          </w:p>
          <w:p w14:paraId="610DE2E1" w14:textId="77777777" w:rsidR="00721D1E" w:rsidRPr="00721D1E" w:rsidRDefault="00721D1E" w:rsidP="00721D1E">
            <w:pPr>
              <w:pStyle w:val="ListParagraph"/>
              <w:numPr>
                <w:ilvl w:val="0"/>
                <w:numId w:val="59"/>
              </w:numPr>
              <w:spacing w:before="40" w:after="40" w:line="200" w:lineRule="exact"/>
              <w:jc w:val="both"/>
              <w:rPr>
                <w:rFonts w:asciiTheme="majorHAnsi" w:hAnsiTheme="majorHAnsi"/>
                <w:color w:val="161718" w:themeColor="text1"/>
                <w:sz w:val="22"/>
              </w:rPr>
            </w:pPr>
            <w:proofErr w:type="spellStart"/>
            <w:r w:rsidRPr="00721D1E">
              <w:rPr>
                <w:rFonts w:asciiTheme="majorHAnsi" w:hAnsiTheme="majorHAnsi"/>
                <w:color w:val="161718" w:themeColor="text1"/>
                <w:sz w:val="22"/>
              </w:rPr>
              <w:t>Early</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involvement</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and</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regular</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interaction</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with</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policy</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and</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decision</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makers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well</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end-users</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to</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have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the</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health</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technology</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adopted</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by</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health</w:t>
            </w:r>
            <w:proofErr w:type="spellEnd"/>
            <w:r w:rsidRPr="00721D1E">
              <w:rPr>
                <w:rFonts w:asciiTheme="majorHAnsi" w:hAnsiTheme="majorHAnsi"/>
                <w:color w:val="161718" w:themeColor="text1"/>
                <w:sz w:val="22"/>
              </w:rPr>
              <w:t xml:space="preserve"> </w:t>
            </w:r>
            <w:proofErr w:type="spellStart"/>
            <w:r w:rsidRPr="00721D1E">
              <w:rPr>
                <w:rFonts w:asciiTheme="majorHAnsi" w:hAnsiTheme="majorHAnsi"/>
                <w:color w:val="161718" w:themeColor="text1"/>
                <w:sz w:val="22"/>
              </w:rPr>
              <w:t>systems</w:t>
            </w:r>
            <w:proofErr w:type="spellEnd"/>
            <w:r w:rsidRPr="00721D1E">
              <w:rPr>
                <w:rFonts w:asciiTheme="majorHAnsi" w:hAnsiTheme="majorHAnsi"/>
                <w:color w:val="161718" w:themeColor="text1"/>
                <w:sz w:val="22"/>
              </w:rPr>
              <w:t>.</w:t>
            </w:r>
          </w:p>
        </w:tc>
      </w:tr>
      <w:tr w:rsidR="00721D1E" w:rsidRPr="009A6310" w14:paraId="2B09F4EC" w14:textId="77777777" w:rsidTr="00002604">
        <w:trPr>
          <w:trHeight w:val="849"/>
        </w:trPr>
        <w:tc>
          <w:tcPr>
            <w:tcW w:w="567" w:type="dxa"/>
          </w:tcPr>
          <w:p w14:paraId="7A8CEDCF" w14:textId="77777777" w:rsidR="00721D1E" w:rsidRPr="009A6310" w:rsidRDefault="00721D1E" w:rsidP="00002604">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2068864" behindDoc="0" locked="0" layoutInCell="1" allowOverlap="1" wp14:anchorId="61ED4499" wp14:editId="666D8CCD">
                  <wp:simplePos x="0" y="0"/>
                  <wp:positionH relativeFrom="column">
                    <wp:posOffset>-22118</wp:posOffset>
                  </wp:positionH>
                  <wp:positionV relativeFrom="paragraph">
                    <wp:posOffset>-8890</wp:posOffset>
                  </wp:positionV>
                  <wp:extent cx="342720" cy="360000"/>
                  <wp:effectExtent l="0" t="0" r="635" b="254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B8C0F1F" w14:textId="77777777" w:rsidR="00721D1E" w:rsidRPr="009A6310" w:rsidRDefault="00721D1E" w:rsidP="00721D1E">
            <w:pPr>
              <w:spacing w:before="40" w:after="40" w:line="200" w:lineRule="exact"/>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172CC18D" w14:textId="77777777" w:rsidR="00721D1E" w:rsidRPr="005F5FF4" w:rsidRDefault="00721D1E" w:rsidP="00721D1E">
            <w:pPr>
              <w:spacing w:before="40" w:after="40" w:line="200" w:lineRule="exact"/>
              <w:jc w:val="both"/>
              <w:rPr>
                <w:rFonts w:asciiTheme="majorHAnsi" w:hAnsiTheme="majorHAnsi"/>
                <w:color w:val="0066FF"/>
                <w:sz w:val="24"/>
                <w:szCs w:val="24"/>
              </w:rPr>
            </w:pPr>
            <w:r w:rsidRPr="00721D1E">
              <w:rPr>
                <w:rFonts w:asciiTheme="majorHAnsi" w:hAnsiTheme="majorHAnsi"/>
                <w:color w:val="0066FF"/>
                <w:sz w:val="24"/>
                <w:szCs w:val="24"/>
              </w:rPr>
              <w:t>https://ec.europa.eu/info/funding-tenders/opportunities/portal/screen/opportunities/topic-details/horizon-ju-gh-edctp3-2022-call1-01-01;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p>
        </w:tc>
      </w:tr>
    </w:tbl>
    <w:p w14:paraId="3805CC24" w14:textId="77777777" w:rsidR="005F7961" w:rsidRDefault="005F7961" w:rsidP="005F7961">
      <w:pPr>
        <w:spacing w:line="240" w:lineRule="auto"/>
        <w:rPr>
          <w:rFonts w:asciiTheme="majorHAnsi" w:hAnsiTheme="majorHAnsi"/>
          <w:sz w:val="24"/>
          <w:szCs w:val="24"/>
          <w:lang w:eastAsia="bg-BG"/>
        </w:rPr>
      </w:pPr>
    </w:p>
    <w:p w14:paraId="517542B7" w14:textId="77777777" w:rsidR="005F7961" w:rsidRDefault="005F7961" w:rsidP="005F7961">
      <w:pPr>
        <w:spacing w:line="240" w:lineRule="auto"/>
        <w:rPr>
          <w:rFonts w:asciiTheme="majorHAnsi" w:hAnsiTheme="majorHAnsi"/>
          <w:sz w:val="24"/>
          <w:szCs w:val="24"/>
          <w:lang w:eastAsia="bg-BG"/>
        </w:rPr>
      </w:pPr>
    </w:p>
    <w:p w14:paraId="1A8D44D1" w14:textId="77777777" w:rsidR="005F7961" w:rsidRDefault="005F7961" w:rsidP="005F7961">
      <w:pPr>
        <w:spacing w:line="240" w:lineRule="auto"/>
        <w:rPr>
          <w:rFonts w:asciiTheme="majorHAnsi" w:hAnsiTheme="majorHAnsi"/>
          <w:sz w:val="24"/>
          <w:szCs w:val="24"/>
          <w:lang w:eastAsia="bg-BG"/>
        </w:rPr>
      </w:pPr>
    </w:p>
    <w:p w14:paraId="3895D3B4" w14:textId="77777777" w:rsidR="005F7961" w:rsidRPr="0076207F" w:rsidRDefault="005F7961" w:rsidP="005F7961">
      <w:pPr>
        <w:pStyle w:val="Heading3"/>
        <w:numPr>
          <w:ilvl w:val="1"/>
          <w:numId w:val="38"/>
        </w:numPr>
        <w:shd w:val="clear" w:color="auto" w:fill="A4063E" w:themeFill="accent6"/>
        <w:jc w:val="both"/>
        <w:rPr>
          <w:b/>
          <w:i w:val="0"/>
        </w:rPr>
      </w:pPr>
      <w:bookmarkStart w:id="59" w:name="_Toc104216849"/>
      <w:r w:rsidRPr="005F7961">
        <w:rPr>
          <w:b/>
          <w:i w:val="0"/>
        </w:rPr>
        <w:t>FOSTERING BALANCED BRAIN CIRCULATION – ERA FELLOWSHIPS</w:t>
      </w:r>
      <w:bookmarkEnd w:id="59"/>
    </w:p>
    <w:tbl>
      <w:tblPr>
        <w:tblStyle w:val="TableGrid"/>
        <w:tblpPr w:leftFromText="141" w:rightFromText="141" w:vertAnchor="page" w:horzAnchor="margin" w:tblpX="-284"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0"/>
        <w:gridCol w:w="8646"/>
      </w:tblGrid>
      <w:tr w:rsidR="005F7961" w:rsidRPr="009A6310" w14:paraId="010C4986" w14:textId="77777777" w:rsidTr="00002604">
        <w:trPr>
          <w:trHeight w:val="741"/>
        </w:trPr>
        <w:tc>
          <w:tcPr>
            <w:tcW w:w="567" w:type="dxa"/>
          </w:tcPr>
          <w:p w14:paraId="66E768B2" w14:textId="77777777" w:rsidR="005F7961" w:rsidRPr="009A6310" w:rsidRDefault="005F7961"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70912" behindDoc="0" locked="0" layoutInCell="1" allowOverlap="1" wp14:anchorId="13BF91E8" wp14:editId="374D274E">
                  <wp:simplePos x="0" y="0"/>
                  <wp:positionH relativeFrom="margin">
                    <wp:posOffset>6985</wp:posOffset>
                  </wp:positionH>
                  <wp:positionV relativeFrom="paragraph">
                    <wp:posOffset>-13335</wp:posOffset>
                  </wp:positionV>
                  <wp:extent cx="318135" cy="287655"/>
                  <wp:effectExtent l="0" t="0" r="5715"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colorTemperature colorTemp="8500"/>
                                    </a14:imgEffect>
                                    <a14:imgEffect>
                                      <a14:saturation sat="245000"/>
                                    </a14:imgEffect>
                                  </a14:imgLayer>
                                </a14:imgProps>
                              </a:ex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56A8595E" w14:textId="77777777" w:rsidR="005F7961" w:rsidRPr="009A6310" w:rsidRDefault="005F7961"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Topic ID</w:t>
            </w:r>
          </w:p>
        </w:tc>
        <w:tc>
          <w:tcPr>
            <w:tcW w:w="8646" w:type="dxa"/>
            <w:vAlign w:val="center"/>
          </w:tcPr>
          <w:p w14:paraId="137949C9" w14:textId="77777777" w:rsidR="005F7961" w:rsidRDefault="005F7961" w:rsidP="005F7961">
            <w:pPr>
              <w:spacing w:before="40" w:after="40" w:line="240" w:lineRule="atLeast"/>
              <w:jc w:val="both"/>
              <w:rPr>
                <w:rFonts w:asciiTheme="majorHAnsi" w:hAnsiTheme="majorHAnsi"/>
                <w:b/>
                <w:color w:val="161718" w:themeColor="text1"/>
                <w:sz w:val="22"/>
              </w:rPr>
            </w:pPr>
            <w:r w:rsidRPr="005F7961">
              <w:rPr>
                <w:rFonts w:asciiTheme="majorHAnsi" w:hAnsiTheme="majorHAnsi"/>
                <w:b/>
                <w:color w:val="161718" w:themeColor="text1"/>
                <w:sz w:val="22"/>
              </w:rPr>
              <w:t>HORIZON-WIDERA-2022-TALENTS-04-01</w:t>
            </w:r>
          </w:p>
          <w:p w14:paraId="2F10674E" w14:textId="77777777" w:rsidR="005F7961" w:rsidRDefault="005F7961" w:rsidP="005F7961">
            <w:pPr>
              <w:spacing w:before="40" w:after="40" w:line="240" w:lineRule="atLeast"/>
              <w:jc w:val="both"/>
              <w:rPr>
                <w:rFonts w:asciiTheme="majorHAnsi" w:hAnsiTheme="majorHAnsi"/>
                <w:color w:val="161718" w:themeColor="text1"/>
                <w:sz w:val="22"/>
              </w:rPr>
            </w:pPr>
            <w:proofErr w:type="spellStart"/>
            <w:r w:rsidRPr="00E22ABD">
              <w:rPr>
                <w:rFonts w:asciiTheme="majorHAnsi" w:hAnsiTheme="majorHAnsi"/>
                <w:b/>
                <w:color w:val="161718" w:themeColor="text1"/>
                <w:sz w:val="22"/>
              </w:rPr>
              <w:t>Programme</w:t>
            </w:r>
            <w:proofErr w:type="spellEnd"/>
            <w:r w:rsidRPr="00E22ABD">
              <w:rPr>
                <w:rFonts w:asciiTheme="majorHAnsi" w:hAnsiTheme="majorHAnsi"/>
                <w:b/>
                <w:color w:val="161718" w:themeColor="text1"/>
                <w:sz w:val="22"/>
              </w:rPr>
              <w:t>:</w:t>
            </w:r>
            <w:r>
              <w:rPr>
                <w:rFonts w:asciiTheme="majorHAnsi" w:hAnsiTheme="majorHAnsi"/>
                <w:color w:val="161718" w:themeColor="text1"/>
                <w:sz w:val="22"/>
              </w:rPr>
              <w:t xml:space="preserve"> </w:t>
            </w:r>
            <w:r w:rsidRPr="00721D1E">
              <w:rPr>
                <w:rFonts w:asciiTheme="majorHAnsi" w:hAnsiTheme="majorHAnsi"/>
                <w:color w:val="161718" w:themeColor="text1"/>
                <w:sz w:val="22"/>
              </w:rPr>
              <w:t xml:space="preserve">Horizon Europe Framework </w:t>
            </w:r>
            <w:proofErr w:type="spellStart"/>
            <w:r w:rsidRPr="00721D1E">
              <w:rPr>
                <w:rFonts w:asciiTheme="majorHAnsi" w:hAnsiTheme="majorHAnsi"/>
                <w:color w:val="161718" w:themeColor="text1"/>
                <w:sz w:val="22"/>
              </w:rPr>
              <w:t>Programme</w:t>
            </w:r>
            <w:proofErr w:type="spellEnd"/>
            <w:r w:rsidRPr="00721D1E">
              <w:rPr>
                <w:rFonts w:asciiTheme="majorHAnsi" w:hAnsiTheme="majorHAnsi"/>
                <w:color w:val="161718" w:themeColor="text1"/>
                <w:sz w:val="22"/>
              </w:rPr>
              <w:t xml:space="preserve"> (HORIZON</w:t>
            </w:r>
            <w:r>
              <w:rPr>
                <w:rFonts w:asciiTheme="majorHAnsi" w:hAnsiTheme="majorHAnsi"/>
                <w:color w:val="161718" w:themeColor="text1"/>
                <w:sz w:val="22"/>
              </w:rPr>
              <w:t>)</w:t>
            </w:r>
          </w:p>
          <w:p w14:paraId="2357F986" w14:textId="77777777" w:rsidR="005F7961" w:rsidRPr="00431751" w:rsidRDefault="005F7961" w:rsidP="005F7961">
            <w:pPr>
              <w:spacing w:before="40" w:after="40" w:line="240" w:lineRule="atLeast"/>
              <w:jc w:val="both"/>
              <w:rPr>
                <w:rFonts w:asciiTheme="majorHAnsi" w:hAnsiTheme="majorHAnsi"/>
                <w:color w:val="161718" w:themeColor="text1"/>
                <w:sz w:val="22"/>
              </w:rPr>
            </w:pPr>
            <w:r w:rsidRPr="00E22ABD">
              <w:rPr>
                <w:rFonts w:asciiTheme="majorHAnsi" w:hAnsiTheme="majorHAnsi"/>
                <w:b/>
                <w:color w:val="161718" w:themeColor="text1"/>
                <w:sz w:val="22"/>
              </w:rPr>
              <w:t>Call:</w:t>
            </w:r>
            <w:r>
              <w:rPr>
                <w:rFonts w:asciiTheme="majorHAnsi" w:hAnsiTheme="majorHAnsi"/>
                <w:color w:val="161718" w:themeColor="text1"/>
                <w:sz w:val="22"/>
              </w:rPr>
              <w:t xml:space="preserve"> </w:t>
            </w:r>
            <w:r w:rsidRPr="005F7961">
              <w:rPr>
                <w:rFonts w:asciiTheme="majorHAnsi" w:hAnsiTheme="majorHAnsi"/>
                <w:color w:val="161718" w:themeColor="text1"/>
                <w:sz w:val="22"/>
              </w:rPr>
              <w:t>Fostering balanced brain circulation – ERA Fellowships</w:t>
            </w:r>
          </w:p>
        </w:tc>
      </w:tr>
      <w:tr w:rsidR="005F7961" w:rsidRPr="009A6310" w14:paraId="284FF074" w14:textId="77777777" w:rsidTr="00002604">
        <w:trPr>
          <w:trHeight w:hRule="exact" w:val="454"/>
        </w:trPr>
        <w:tc>
          <w:tcPr>
            <w:tcW w:w="567" w:type="dxa"/>
          </w:tcPr>
          <w:p w14:paraId="4F6D43DD" w14:textId="77777777" w:rsidR="005F7961" w:rsidRPr="009A6310" w:rsidRDefault="005F7961" w:rsidP="00002604">
            <w:pPr>
              <w:spacing w:before="40" w:after="40"/>
              <w:jc w:val="center"/>
              <w:rPr>
                <w:b/>
                <w:color w:val="161718" w:themeColor="text1"/>
                <w:sz w:val="22"/>
              </w:rPr>
            </w:pPr>
            <w:r w:rsidRPr="009A6310">
              <w:rPr>
                <w:rFonts w:asciiTheme="majorHAnsi" w:hAnsiTheme="majorHAnsi"/>
                <w:b/>
                <w:noProof/>
                <w:color w:val="auto"/>
                <w:sz w:val="22"/>
                <w:lang w:val="bg-BG" w:eastAsia="bg-BG"/>
              </w:rPr>
              <w:drawing>
                <wp:anchor distT="0" distB="0" distL="114300" distR="114300" simplePos="0" relativeHeight="252071936" behindDoc="0" locked="0" layoutInCell="1" allowOverlap="1" wp14:anchorId="25E9B3C1" wp14:editId="11A1B37B">
                  <wp:simplePos x="0" y="0"/>
                  <wp:positionH relativeFrom="margin">
                    <wp:posOffset>-21590</wp:posOffset>
                  </wp:positionH>
                  <wp:positionV relativeFrom="paragraph">
                    <wp:posOffset>-31115</wp:posOffset>
                  </wp:positionV>
                  <wp:extent cx="318135" cy="287655"/>
                  <wp:effectExtent l="0" t="0" r="5715"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8135"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DD1593E" w14:textId="77777777" w:rsidR="005F7961" w:rsidRPr="009A6310" w:rsidRDefault="005F7961"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Type of Action</w:t>
            </w:r>
          </w:p>
        </w:tc>
        <w:tc>
          <w:tcPr>
            <w:tcW w:w="8646" w:type="dxa"/>
            <w:vAlign w:val="center"/>
          </w:tcPr>
          <w:p w14:paraId="53596A4D" w14:textId="77777777" w:rsidR="005F7961" w:rsidRPr="009A6310" w:rsidRDefault="005F7961" w:rsidP="005F7961">
            <w:pPr>
              <w:spacing w:line="240" w:lineRule="atLeast"/>
              <w:jc w:val="both"/>
              <w:rPr>
                <w:rFonts w:asciiTheme="majorHAnsi" w:hAnsiTheme="majorHAnsi"/>
                <w:color w:val="161718" w:themeColor="text1"/>
                <w:sz w:val="22"/>
              </w:rPr>
            </w:pPr>
            <w:r w:rsidRPr="005F7961">
              <w:rPr>
                <w:rFonts w:asciiTheme="majorHAnsi" w:hAnsiTheme="majorHAnsi"/>
                <w:color w:val="161718" w:themeColor="text1"/>
                <w:sz w:val="22"/>
              </w:rPr>
              <w:t>HORIZON-TMA-MSCA-PF-EF HORIZON TMA MSCA Postdoctoral Fellowships - European Fellowships</w:t>
            </w:r>
          </w:p>
        </w:tc>
      </w:tr>
      <w:tr w:rsidR="005F7961" w:rsidRPr="009A6310" w14:paraId="70EC0F7D" w14:textId="77777777" w:rsidTr="00002604">
        <w:tc>
          <w:tcPr>
            <w:tcW w:w="567" w:type="dxa"/>
          </w:tcPr>
          <w:p w14:paraId="1DC85BDF" w14:textId="77777777" w:rsidR="005F7961" w:rsidRPr="009A6310" w:rsidRDefault="005F7961"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72960" behindDoc="0" locked="0" layoutInCell="1" allowOverlap="1" wp14:anchorId="036F2A4A" wp14:editId="5AB5F9A0">
                  <wp:simplePos x="0" y="0"/>
                  <wp:positionH relativeFrom="margin">
                    <wp:posOffset>5080</wp:posOffset>
                  </wp:positionH>
                  <wp:positionV relativeFrom="paragraph">
                    <wp:posOffset>33655</wp:posOffset>
                  </wp:positionV>
                  <wp:extent cx="312420" cy="28765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514537"/>
                              </a:clrFrom>
                              <a:clrTo>
                                <a:srgbClr val="514537">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291"/>
                                    </a14:imgEffect>
                                  </a14:imgLayer>
                                </a14:imgProps>
                              </a:ext>
                              <a:ext uri="{28A0092B-C50C-407E-A947-70E740481C1C}">
                                <a14:useLocalDpi xmlns:a14="http://schemas.microsoft.com/office/drawing/2010/main" val="0"/>
                              </a:ext>
                            </a:extLst>
                          </a:blip>
                          <a:srcRect/>
                          <a:stretch>
                            <a:fillRect/>
                          </a:stretch>
                        </pic:blipFill>
                        <pic:spPr bwMode="auto">
                          <a:xfrm>
                            <a:off x="0" y="0"/>
                            <a:ext cx="312420" cy="287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2A7949AA" w14:textId="77777777" w:rsidR="005F7961" w:rsidRPr="009A6310" w:rsidRDefault="005F7961"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Deadlines</w:t>
            </w:r>
          </w:p>
        </w:tc>
        <w:tc>
          <w:tcPr>
            <w:tcW w:w="8646" w:type="dxa"/>
            <w:vAlign w:val="center"/>
          </w:tcPr>
          <w:p w14:paraId="0A0BB576" w14:textId="77777777" w:rsidR="005F7961" w:rsidRPr="0096307B" w:rsidRDefault="005F7961" w:rsidP="005F7961">
            <w:pPr>
              <w:spacing w:before="40" w:after="40" w:line="240" w:lineRule="atLeast"/>
              <w:jc w:val="both"/>
              <w:rPr>
                <w:rFonts w:asciiTheme="majorHAnsi" w:hAnsiTheme="majorHAnsi"/>
                <w:b/>
                <w:color w:val="auto"/>
                <w:sz w:val="22"/>
              </w:rPr>
            </w:pPr>
            <w:r>
              <w:rPr>
                <w:rFonts w:asciiTheme="majorHAnsi" w:hAnsiTheme="majorHAnsi"/>
                <w:b/>
                <w:color w:val="auto"/>
                <w:sz w:val="22"/>
              </w:rPr>
              <w:t xml:space="preserve">Deadline </w:t>
            </w:r>
            <w:proofErr w:type="spellStart"/>
            <w:r>
              <w:rPr>
                <w:rFonts w:asciiTheme="majorHAnsi" w:hAnsiTheme="majorHAnsi"/>
                <w:b/>
                <w:color w:val="auto"/>
                <w:sz w:val="22"/>
              </w:rPr>
              <w:t>mdel</w:t>
            </w:r>
            <w:proofErr w:type="spellEnd"/>
            <w:r>
              <w:rPr>
                <w:rFonts w:asciiTheme="majorHAnsi" w:hAnsiTheme="majorHAnsi"/>
                <w:b/>
                <w:color w:val="auto"/>
                <w:sz w:val="22"/>
              </w:rPr>
              <w:t xml:space="preserve">: </w:t>
            </w:r>
            <w:r w:rsidRPr="00C73600">
              <w:rPr>
                <w:rFonts w:asciiTheme="majorHAnsi" w:hAnsiTheme="majorHAnsi"/>
                <w:color w:val="auto"/>
                <w:sz w:val="22"/>
              </w:rPr>
              <w:t>single</w:t>
            </w:r>
            <w:r w:rsidRPr="0096307B">
              <w:rPr>
                <w:rFonts w:asciiTheme="majorHAnsi" w:hAnsiTheme="majorHAnsi"/>
                <w:color w:val="auto"/>
                <w:sz w:val="22"/>
              </w:rPr>
              <w:t>-stage</w:t>
            </w:r>
          </w:p>
          <w:p w14:paraId="7E3D13E7" w14:textId="77777777" w:rsidR="005F7961" w:rsidRPr="0096307B" w:rsidRDefault="005F7961" w:rsidP="005F7961">
            <w:pPr>
              <w:spacing w:before="40" w:after="40" w:line="240" w:lineRule="atLeast"/>
              <w:jc w:val="both"/>
              <w:rPr>
                <w:rFonts w:asciiTheme="majorHAnsi" w:hAnsiTheme="majorHAnsi"/>
                <w:b/>
                <w:color w:val="auto"/>
                <w:sz w:val="22"/>
              </w:rPr>
            </w:pPr>
            <w:r>
              <w:rPr>
                <w:rFonts w:asciiTheme="majorHAnsi" w:hAnsiTheme="majorHAnsi"/>
                <w:b/>
                <w:color w:val="auto"/>
                <w:sz w:val="22"/>
              </w:rPr>
              <w:t xml:space="preserve">Planned opening date: </w:t>
            </w:r>
            <w:r>
              <w:t xml:space="preserve"> </w:t>
            </w:r>
            <w:r>
              <w:rPr>
                <w:rFonts w:asciiTheme="majorHAnsi" w:hAnsiTheme="majorHAnsi"/>
                <w:color w:val="auto"/>
                <w:sz w:val="22"/>
              </w:rPr>
              <w:t>12</w:t>
            </w:r>
            <w:r w:rsidRPr="00873927">
              <w:rPr>
                <w:rFonts w:asciiTheme="majorHAnsi" w:hAnsiTheme="majorHAnsi"/>
                <w:color w:val="auto"/>
                <w:sz w:val="22"/>
              </w:rPr>
              <w:t xml:space="preserve"> May 2022</w:t>
            </w:r>
          </w:p>
          <w:p w14:paraId="08319349" w14:textId="77777777" w:rsidR="005F7961" w:rsidRPr="00AB6231" w:rsidRDefault="005F7961" w:rsidP="005F7961">
            <w:pPr>
              <w:spacing w:before="40" w:after="120" w:line="240" w:lineRule="atLeast"/>
              <w:jc w:val="both"/>
            </w:pPr>
            <w:r>
              <w:rPr>
                <w:rFonts w:asciiTheme="majorHAnsi" w:hAnsiTheme="majorHAnsi"/>
                <w:b/>
                <w:color w:val="auto"/>
                <w:sz w:val="22"/>
              </w:rPr>
              <w:t xml:space="preserve">Deadline date: </w:t>
            </w:r>
            <w:r w:rsidRPr="005F7961">
              <w:rPr>
                <w:rFonts w:asciiTheme="majorHAnsi" w:hAnsiTheme="majorHAnsi"/>
                <w:color w:val="auto"/>
                <w:sz w:val="22"/>
              </w:rPr>
              <w:t>14 September 2022 17:00:00 Brussels time</w:t>
            </w:r>
          </w:p>
        </w:tc>
      </w:tr>
      <w:tr w:rsidR="005F7961" w:rsidRPr="009A6310" w14:paraId="7B152FCD" w14:textId="77777777" w:rsidTr="00002604">
        <w:tc>
          <w:tcPr>
            <w:tcW w:w="567" w:type="dxa"/>
          </w:tcPr>
          <w:p w14:paraId="2B1B228D" w14:textId="77777777" w:rsidR="005F7961" w:rsidRPr="009A6310" w:rsidRDefault="005F7961" w:rsidP="00002604">
            <w:pPr>
              <w:spacing w:before="40" w:after="40"/>
              <w:jc w:val="center"/>
              <w:rPr>
                <w:b/>
                <w:color w:val="161718" w:themeColor="text1"/>
                <w:sz w:val="22"/>
              </w:rPr>
            </w:pPr>
            <w:r w:rsidRPr="009A6310">
              <w:rPr>
                <w:noProof/>
                <w:color w:val="161718" w:themeColor="text1"/>
                <w:sz w:val="22"/>
                <w:lang w:val="bg-BG" w:eastAsia="bg-BG"/>
              </w:rPr>
              <w:drawing>
                <wp:anchor distT="0" distB="0" distL="114300" distR="114300" simplePos="0" relativeHeight="252075008" behindDoc="0" locked="0" layoutInCell="1" allowOverlap="1" wp14:anchorId="1236576E" wp14:editId="49C4C471">
                  <wp:simplePos x="0" y="0"/>
                  <wp:positionH relativeFrom="column">
                    <wp:posOffset>-40005</wp:posOffset>
                  </wp:positionH>
                  <wp:positionV relativeFrom="paragraph">
                    <wp:posOffset>-58420</wp:posOffset>
                  </wp:positionV>
                  <wp:extent cx="369570" cy="359410"/>
                  <wp:effectExtent l="0" t="0" r="0" b="254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B0943AE" w14:textId="77777777" w:rsidR="005F7961" w:rsidRPr="009A6310" w:rsidRDefault="005F7961" w:rsidP="00002604">
            <w:pPr>
              <w:spacing w:before="40" w:after="40"/>
              <w:rPr>
                <w:rFonts w:asciiTheme="majorHAnsi" w:hAnsiTheme="majorHAnsi"/>
                <w:b/>
                <w:color w:val="A4063E" w:themeColor="accent1"/>
                <w:sz w:val="22"/>
              </w:rPr>
            </w:pPr>
            <w:r w:rsidRPr="009A6310">
              <w:rPr>
                <w:rFonts w:asciiTheme="majorHAnsi" w:hAnsiTheme="majorHAnsi"/>
                <w:b/>
                <w:color w:val="A4063E" w:themeColor="accent1"/>
                <w:sz w:val="22"/>
              </w:rPr>
              <w:t>Budget</w:t>
            </w:r>
          </w:p>
        </w:tc>
        <w:tc>
          <w:tcPr>
            <w:tcW w:w="8646" w:type="dxa"/>
            <w:vAlign w:val="center"/>
          </w:tcPr>
          <w:p w14:paraId="3D76367D" w14:textId="77777777" w:rsidR="005F7961" w:rsidRPr="0084235B" w:rsidRDefault="005F7961" w:rsidP="005F7961">
            <w:pPr>
              <w:spacing w:before="40" w:after="120" w:line="240" w:lineRule="atLeast"/>
              <w:rPr>
                <w:rFonts w:asciiTheme="majorHAnsi" w:hAnsiTheme="majorHAnsi"/>
                <w:b/>
                <w:color w:val="auto"/>
                <w:sz w:val="22"/>
              </w:rPr>
            </w:pPr>
            <w:r>
              <w:rPr>
                <w:rFonts w:asciiTheme="majorHAnsi" w:hAnsiTheme="majorHAnsi"/>
                <w:b/>
                <w:color w:val="auto"/>
                <w:sz w:val="22"/>
              </w:rPr>
              <w:t xml:space="preserve">EUR </w:t>
            </w:r>
            <w:r>
              <w:t xml:space="preserve"> </w:t>
            </w:r>
            <w:r>
              <w:rPr>
                <w:rFonts w:asciiTheme="majorHAnsi" w:hAnsiTheme="majorHAnsi"/>
                <w:b/>
                <w:color w:val="auto"/>
                <w:sz w:val="22"/>
              </w:rPr>
              <w:t>8 00</w:t>
            </w:r>
            <w:r w:rsidRPr="00873927">
              <w:rPr>
                <w:rFonts w:asciiTheme="majorHAnsi" w:hAnsiTheme="majorHAnsi"/>
                <w:b/>
                <w:color w:val="auto"/>
                <w:sz w:val="22"/>
              </w:rPr>
              <w:t>0 000</w:t>
            </w:r>
          </w:p>
        </w:tc>
      </w:tr>
      <w:tr w:rsidR="005F7961" w:rsidRPr="005B047D" w14:paraId="124460BD" w14:textId="77777777" w:rsidTr="00002604">
        <w:tc>
          <w:tcPr>
            <w:tcW w:w="567" w:type="dxa"/>
          </w:tcPr>
          <w:p w14:paraId="76D7B5DE" w14:textId="77777777" w:rsidR="005F7961" w:rsidRPr="009A6310" w:rsidRDefault="005F7961" w:rsidP="00002604">
            <w:pPr>
              <w:spacing w:before="40" w:after="40"/>
              <w:jc w:val="center"/>
              <w:rPr>
                <w:b/>
                <w:color w:val="161718" w:themeColor="text1"/>
                <w:sz w:val="22"/>
              </w:rPr>
            </w:pPr>
            <w:r w:rsidRPr="009A6310">
              <w:rPr>
                <w:rFonts w:asciiTheme="majorHAnsi" w:hAnsiTheme="majorHAnsi"/>
                <w:b/>
                <w:noProof/>
                <w:color w:val="A4063E" w:themeColor="accent6"/>
                <w:sz w:val="22"/>
                <w:lang w:val="bg-BG" w:eastAsia="bg-BG"/>
              </w:rPr>
              <w:drawing>
                <wp:anchor distT="0" distB="0" distL="114300" distR="114300" simplePos="0" relativeHeight="252073984" behindDoc="0" locked="0" layoutInCell="1" allowOverlap="1" wp14:anchorId="1CB106B5" wp14:editId="4E5B178F">
                  <wp:simplePos x="0" y="0"/>
                  <wp:positionH relativeFrom="column">
                    <wp:posOffset>10160</wp:posOffset>
                  </wp:positionH>
                  <wp:positionV relativeFrom="paragraph">
                    <wp:posOffset>33655</wp:posOffset>
                  </wp:positionV>
                  <wp:extent cx="270358" cy="324000"/>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358" cy="3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4C690327" w14:textId="77777777" w:rsidR="005F7961" w:rsidRPr="00AB6231" w:rsidRDefault="005F7961" w:rsidP="00002604">
            <w:pPr>
              <w:spacing w:before="40" w:after="40" w:line="200" w:lineRule="exact"/>
              <w:rPr>
                <w:rFonts w:asciiTheme="majorHAnsi" w:hAnsiTheme="majorHAnsi"/>
                <w:b/>
                <w:color w:val="A4063E" w:themeColor="accent1"/>
                <w:sz w:val="22"/>
              </w:rPr>
            </w:pPr>
            <w:r w:rsidRPr="00AB6231">
              <w:rPr>
                <w:rFonts w:asciiTheme="majorHAnsi" w:hAnsiTheme="majorHAnsi"/>
                <w:b/>
                <w:color w:val="A4063E" w:themeColor="accent1"/>
                <w:sz w:val="22"/>
              </w:rPr>
              <w:t>Description</w:t>
            </w:r>
          </w:p>
        </w:tc>
        <w:tc>
          <w:tcPr>
            <w:tcW w:w="8646" w:type="dxa"/>
            <w:vAlign w:val="center"/>
          </w:tcPr>
          <w:p w14:paraId="73AAD298" w14:textId="77777777" w:rsidR="005F7961" w:rsidRPr="005F7961" w:rsidRDefault="005F7961" w:rsidP="005F7961">
            <w:pPr>
              <w:spacing w:before="40" w:after="40" w:line="230" w:lineRule="exact"/>
              <w:jc w:val="both"/>
              <w:rPr>
                <w:rFonts w:asciiTheme="majorHAnsi" w:hAnsiTheme="majorHAnsi"/>
                <w:b/>
                <w:color w:val="161718" w:themeColor="text1"/>
                <w:sz w:val="22"/>
              </w:rPr>
            </w:pPr>
            <w:proofErr w:type="spellStart"/>
            <w:r w:rsidRPr="005F7961">
              <w:rPr>
                <w:rFonts w:asciiTheme="majorHAnsi" w:hAnsiTheme="majorHAnsi"/>
                <w:b/>
                <w:color w:val="161718" w:themeColor="text1"/>
                <w:sz w:val="22"/>
              </w:rPr>
              <w:t>ExpectedOutcome</w:t>
            </w:r>
            <w:proofErr w:type="spellEnd"/>
            <w:r w:rsidRPr="005F7961">
              <w:rPr>
                <w:rFonts w:asciiTheme="majorHAnsi" w:hAnsiTheme="majorHAnsi"/>
                <w:b/>
                <w:color w:val="161718" w:themeColor="text1"/>
                <w:sz w:val="22"/>
              </w:rPr>
              <w:t>:</w:t>
            </w:r>
          </w:p>
          <w:p w14:paraId="7B5E12D7" w14:textId="77777777" w:rsidR="005F7961" w:rsidRPr="005F7961" w:rsidRDefault="005F7961" w:rsidP="005F7961">
            <w:pPr>
              <w:spacing w:before="40" w:after="40" w:line="230" w:lineRule="exact"/>
              <w:jc w:val="both"/>
              <w:rPr>
                <w:rFonts w:asciiTheme="majorHAnsi" w:hAnsiTheme="majorHAnsi"/>
                <w:color w:val="161718" w:themeColor="text1"/>
                <w:sz w:val="22"/>
              </w:rPr>
            </w:pPr>
            <w:r w:rsidRPr="005F7961">
              <w:rPr>
                <w:rFonts w:asciiTheme="majorHAnsi" w:hAnsiTheme="majorHAnsi"/>
                <w:color w:val="161718" w:themeColor="text1"/>
                <w:sz w:val="22"/>
              </w:rPr>
              <w:t xml:space="preserve">This action will build on the MSCA Postdoctoral Fellowships 2022 action (HORIZON-MSCA-PF-2022). The target group are host </w:t>
            </w:r>
            <w:proofErr w:type="spellStart"/>
            <w:r w:rsidRPr="005F7961">
              <w:rPr>
                <w:rFonts w:asciiTheme="majorHAnsi" w:hAnsiTheme="majorHAnsi"/>
                <w:color w:val="161718" w:themeColor="text1"/>
                <w:sz w:val="22"/>
              </w:rPr>
              <w:t>organisations</w:t>
            </w:r>
            <w:proofErr w:type="spellEnd"/>
            <w:r>
              <w:rPr>
                <w:rFonts w:asciiTheme="majorHAnsi" w:hAnsiTheme="majorHAnsi"/>
                <w:color w:val="161718" w:themeColor="text1"/>
                <w:sz w:val="22"/>
              </w:rPr>
              <w:t xml:space="preserve"> located in Widening Countries. </w:t>
            </w:r>
            <w:r w:rsidRPr="005F7961">
              <w:rPr>
                <w:rFonts w:asciiTheme="majorHAnsi" w:hAnsiTheme="majorHAnsi"/>
                <w:color w:val="161718" w:themeColor="text1"/>
                <w:sz w:val="22"/>
              </w:rPr>
              <w:t>Project results are expected to contribute to the following outcomes:</w:t>
            </w:r>
          </w:p>
          <w:p w14:paraId="6305CB99" w14:textId="77777777" w:rsidR="005F7961" w:rsidRPr="005F7961" w:rsidRDefault="005F7961" w:rsidP="005F7961">
            <w:pPr>
              <w:spacing w:before="40" w:after="40" w:line="230" w:lineRule="exact"/>
              <w:jc w:val="both"/>
              <w:rPr>
                <w:rFonts w:asciiTheme="majorHAnsi" w:hAnsiTheme="majorHAnsi"/>
                <w:b/>
                <w:color w:val="161718" w:themeColor="text1"/>
                <w:sz w:val="22"/>
              </w:rPr>
            </w:pPr>
            <w:r w:rsidRPr="005F7961">
              <w:rPr>
                <w:rFonts w:asciiTheme="majorHAnsi" w:hAnsiTheme="majorHAnsi"/>
                <w:b/>
                <w:color w:val="161718" w:themeColor="text1"/>
                <w:sz w:val="22"/>
              </w:rPr>
              <w:t>For supported ERA Fellows:</w:t>
            </w:r>
          </w:p>
          <w:p w14:paraId="70609268" w14:textId="77777777" w:rsidR="005F7961" w:rsidRDefault="005F7961" w:rsidP="005F7961">
            <w:pPr>
              <w:pStyle w:val="ListParagraph"/>
              <w:numPr>
                <w:ilvl w:val="0"/>
                <w:numId w:val="60"/>
              </w:numPr>
              <w:spacing w:before="40" w:after="40" w:line="230" w:lineRule="exact"/>
              <w:jc w:val="both"/>
              <w:rPr>
                <w:rFonts w:asciiTheme="majorHAnsi" w:hAnsiTheme="majorHAnsi"/>
                <w:color w:val="161718" w:themeColor="text1"/>
                <w:sz w:val="22"/>
              </w:rPr>
            </w:pPr>
            <w:proofErr w:type="spellStart"/>
            <w:r w:rsidRPr="005F7961">
              <w:rPr>
                <w:rFonts w:asciiTheme="majorHAnsi" w:hAnsiTheme="majorHAnsi"/>
                <w:color w:val="161718" w:themeColor="text1"/>
                <w:sz w:val="22"/>
              </w:rPr>
              <w:t>Increased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set</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of</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research</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and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transferable</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skills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and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competences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leading</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to</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improved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employability</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and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career</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prospects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of</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fellows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within</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academia</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and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beyond</w:t>
            </w:r>
            <w:proofErr w:type="spellEnd"/>
            <w:r w:rsidRPr="005F7961">
              <w:rPr>
                <w:rFonts w:asciiTheme="majorHAnsi" w:hAnsiTheme="majorHAnsi"/>
                <w:color w:val="161718" w:themeColor="text1"/>
                <w:sz w:val="22"/>
              </w:rPr>
              <w:t>;</w:t>
            </w:r>
          </w:p>
          <w:p w14:paraId="43DD9A37" w14:textId="77777777" w:rsidR="005F7961" w:rsidRDefault="005F7961" w:rsidP="005F7961">
            <w:pPr>
              <w:pStyle w:val="ListParagraph"/>
              <w:numPr>
                <w:ilvl w:val="0"/>
                <w:numId w:val="60"/>
              </w:numPr>
              <w:spacing w:before="40" w:after="40" w:line="230" w:lineRule="exact"/>
              <w:jc w:val="both"/>
              <w:rPr>
                <w:rFonts w:asciiTheme="majorHAnsi" w:hAnsiTheme="majorHAnsi"/>
                <w:color w:val="161718" w:themeColor="text1"/>
                <w:sz w:val="22"/>
              </w:rPr>
            </w:pPr>
            <w:r w:rsidRPr="005F7961">
              <w:rPr>
                <w:rFonts w:asciiTheme="majorHAnsi" w:hAnsiTheme="majorHAnsi"/>
                <w:color w:val="161718" w:themeColor="text1"/>
                <w:sz w:val="22"/>
              </w:rPr>
              <w:t xml:space="preserve">New </w:t>
            </w:r>
            <w:proofErr w:type="spellStart"/>
            <w:r w:rsidRPr="005F7961">
              <w:rPr>
                <w:rFonts w:asciiTheme="majorHAnsi" w:hAnsiTheme="majorHAnsi"/>
                <w:color w:val="161718" w:themeColor="text1"/>
                <w:sz w:val="22"/>
              </w:rPr>
              <w:t>mind-sets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and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approaches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to</w:t>
            </w:r>
            <w:proofErr w:type="spellEnd"/>
            <w:r w:rsidRPr="005F7961">
              <w:rPr>
                <w:rFonts w:asciiTheme="majorHAnsi" w:hAnsiTheme="majorHAnsi"/>
                <w:color w:val="161718" w:themeColor="text1"/>
                <w:sz w:val="22"/>
              </w:rPr>
              <w:t xml:space="preserve"> R&amp;I </w:t>
            </w:r>
            <w:proofErr w:type="spellStart"/>
            <w:r w:rsidRPr="005F7961">
              <w:rPr>
                <w:rFonts w:asciiTheme="majorHAnsi" w:hAnsiTheme="majorHAnsi"/>
                <w:color w:val="161718" w:themeColor="text1"/>
                <w:sz w:val="22"/>
              </w:rPr>
              <w:t>work</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forged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through</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interdisciplinary</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inter-sectoral</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and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international</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experience</w:t>
            </w:r>
            <w:proofErr w:type="spellEnd"/>
            <w:r w:rsidRPr="005F7961">
              <w:rPr>
                <w:rFonts w:asciiTheme="majorHAnsi" w:hAnsiTheme="majorHAnsi"/>
                <w:color w:val="161718" w:themeColor="text1"/>
                <w:sz w:val="22"/>
              </w:rPr>
              <w:t>;</w:t>
            </w:r>
          </w:p>
          <w:p w14:paraId="27720254" w14:textId="77777777" w:rsidR="005F7961" w:rsidRPr="005F7961" w:rsidRDefault="005F7961" w:rsidP="005F7961">
            <w:pPr>
              <w:pStyle w:val="ListParagraph"/>
              <w:numPr>
                <w:ilvl w:val="0"/>
                <w:numId w:val="60"/>
              </w:numPr>
              <w:spacing w:before="40" w:after="40" w:line="230" w:lineRule="exact"/>
              <w:jc w:val="both"/>
              <w:rPr>
                <w:rFonts w:asciiTheme="majorHAnsi" w:hAnsiTheme="majorHAnsi"/>
                <w:color w:val="161718" w:themeColor="text1"/>
                <w:sz w:val="22"/>
              </w:rPr>
            </w:pPr>
            <w:proofErr w:type="spellStart"/>
            <w:r w:rsidRPr="005F7961">
              <w:rPr>
                <w:rFonts w:asciiTheme="majorHAnsi" w:hAnsiTheme="majorHAnsi"/>
                <w:color w:val="161718" w:themeColor="text1"/>
                <w:sz w:val="22"/>
              </w:rPr>
              <w:t>Enhanced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networking</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and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communication</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capacities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with</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scientific</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peers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well</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with</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the</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general</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public</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that</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will</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increase</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and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broaden</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the</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research</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and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innovation</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impact</w:t>
            </w:r>
            <w:proofErr w:type="spellEnd"/>
            <w:r w:rsidRPr="005F7961">
              <w:rPr>
                <w:rFonts w:asciiTheme="majorHAnsi" w:hAnsiTheme="majorHAnsi"/>
                <w:color w:val="161718" w:themeColor="text1"/>
                <w:sz w:val="22"/>
              </w:rPr>
              <w:t>;</w:t>
            </w:r>
          </w:p>
          <w:p w14:paraId="5BD01BE4" w14:textId="77777777" w:rsidR="005F7961" w:rsidRDefault="005F7961" w:rsidP="005F7961">
            <w:pPr>
              <w:spacing w:before="40" w:after="40" w:line="230" w:lineRule="exact"/>
              <w:jc w:val="both"/>
              <w:rPr>
                <w:rFonts w:asciiTheme="majorHAnsi" w:hAnsiTheme="majorHAnsi"/>
                <w:b/>
                <w:color w:val="161718" w:themeColor="text1"/>
                <w:sz w:val="22"/>
              </w:rPr>
            </w:pPr>
            <w:r w:rsidRPr="005F7961">
              <w:rPr>
                <w:rFonts w:asciiTheme="majorHAnsi" w:hAnsiTheme="majorHAnsi"/>
                <w:b/>
                <w:color w:val="161718" w:themeColor="text1"/>
                <w:sz w:val="22"/>
              </w:rPr>
              <w:t xml:space="preserve">For participating </w:t>
            </w:r>
            <w:proofErr w:type="spellStart"/>
            <w:r w:rsidRPr="005F7961">
              <w:rPr>
                <w:rFonts w:asciiTheme="majorHAnsi" w:hAnsiTheme="majorHAnsi"/>
                <w:b/>
                <w:color w:val="161718" w:themeColor="text1"/>
                <w:sz w:val="22"/>
              </w:rPr>
              <w:t>organisations</w:t>
            </w:r>
            <w:proofErr w:type="spellEnd"/>
            <w:r w:rsidRPr="005F7961">
              <w:rPr>
                <w:rFonts w:asciiTheme="majorHAnsi" w:hAnsiTheme="majorHAnsi"/>
                <w:b/>
                <w:color w:val="161718" w:themeColor="text1"/>
                <w:sz w:val="22"/>
              </w:rPr>
              <w:t xml:space="preserve"> in the Widening Co</w:t>
            </w:r>
            <w:r>
              <w:rPr>
                <w:rFonts w:asciiTheme="majorHAnsi" w:hAnsiTheme="majorHAnsi"/>
                <w:b/>
                <w:color w:val="161718" w:themeColor="text1"/>
                <w:sz w:val="22"/>
              </w:rPr>
              <w:t>untries:</w:t>
            </w:r>
          </w:p>
          <w:p w14:paraId="59CAEFB0" w14:textId="77777777" w:rsidR="005F7961" w:rsidRPr="005F7961" w:rsidRDefault="005F7961" w:rsidP="005F7961">
            <w:pPr>
              <w:pStyle w:val="ListParagraph"/>
              <w:numPr>
                <w:ilvl w:val="0"/>
                <w:numId w:val="61"/>
              </w:numPr>
              <w:spacing w:before="40" w:after="40" w:line="230" w:lineRule="exact"/>
              <w:jc w:val="both"/>
              <w:rPr>
                <w:rFonts w:asciiTheme="majorHAnsi" w:hAnsiTheme="majorHAnsi"/>
                <w:b/>
                <w:color w:val="161718" w:themeColor="text1"/>
                <w:sz w:val="22"/>
              </w:rPr>
            </w:pPr>
            <w:proofErr w:type="spellStart"/>
            <w:r w:rsidRPr="005F7961">
              <w:rPr>
                <w:rFonts w:asciiTheme="majorHAnsi" w:hAnsiTheme="majorHAnsi"/>
                <w:color w:val="161718" w:themeColor="text1"/>
                <w:sz w:val="22"/>
              </w:rPr>
              <w:t>Increased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alignment</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of</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working</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conditions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for</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researchers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in</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accordance</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with</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the</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principles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set</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out</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in</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the</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European</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Charter</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for</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Researchers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and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the</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Code</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of</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Conduct</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for</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the</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Recruitment</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of</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Researchers</w:t>
            </w:r>
            <w:proofErr w:type="spellEnd"/>
            <w:r w:rsidRPr="005F7961">
              <w:rPr>
                <w:rFonts w:asciiTheme="majorHAnsi" w:hAnsiTheme="majorHAnsi"/>
                <w:color w:val="161718" w:themeColor="text1"/>
                <w:sz w:val="22"/>
              </w:rPr>
              <w:t>;</w:t>
            </w:r>
          </w:p>
          <w:p w14:paraId="595A286D" w14:textId="77777777" w:rsidR="005F7961" w:rsidRPr="005F7961" w:rsidRDefault="005F7961" w:rsidP="005F7961">
            <w:pPr>
              <w:pStyle w:val="ListParagraph"/>
              <w:numPr>
                <w:ilvl w:val="0"/>
                <w:numId w:val="61"/>
              </w:numPr>
              <w:spacing w:before="40" w:after="40" w:line="230" w:lineRule="exact"/>
              <w:jc w:val="both"/>
              <w:rPr>
                <w:rFonts w:asciiTheme="majorHAnsi" w:hAnsiTheme="majorHAnsi"/>
                <w:b/>
                <w:color w:val="161718" w:themeColor="text1"/>
                <w:sz w:val="22"/>
              </w:rPr>
            </w:pPr>
            <w:proofErr w:type="spellStart"/>
            <w:r w:rsidRPr="005F7961">
              <w:rPr>
                <w:rFonts w:asciiTheme="majorHAnsi" w:hAnsiTheme="majorHAnsi"/>
                <w:color w:val="161718" w:themeColor="text1"/>
                <w:sz w:val="22"/>
              </w:rPr>
              <w:t>Enhanced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quality</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and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sustainability</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of</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research</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training</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and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supervision</w:t>
            </w:r>
            <w:proofErr w:type="spellEnd"/>
            <w:r w:rsidRPr="005F7961">
              <w:rPr>
                <w:rFonts w:asciiTheme="majorHAnsi" w:hAnsiTheme="majorHAnsi"/>
                <w:color w:val="161718" w:themeColor="text1"/>
                <w:sz w:val="22"/>
              </w:rPr>
              <w:t>;</w:t>
            </w:r>
          </w:p>
          <w:p w14:paraId="72CDB03E" w14:textId="77777777" w:rsidR="005F7961" w:rsidRPr="005F7961" w:rsidRDefault="005F7961" w:rsidP="005F7961">
            <w:pPr>
              <w:pStyle w:val="ListParagraph"/>
              <w:numPr>
                <w:ilvl w:val="0"/>
                <w:numId w:val="61"/>
              </w:numPr>
              <w:spacing w:before="40" w:after="40" w:line="230" w:lineRule="exact"/>
              <w:jc w:val="both"/>
              <w:rPr>
                <w:rFonts w:asciiTheme="majorHAnsi" w:hAnsiTheme="majorHAnsi"/>
                <w:b/>
                <w:color w:val="161718" w:themeColor="text1"/>
                <w:sz w:val="22"/>
              </w:rPr>
            </w:pPr>
            <w:proofErr w:type="spellStart"/>
            <w:r w:rsidRPr="005F7961">
              <w:rPr>
                <w:rFonts w:asciiTheme="majorHAnsi" w:hAnsiTheme="majorHAnsi"/>
                <w:color w:val="161718" w:themeColor="text1"/>
                <w:sz w:val="22"/>
              </w:rPr>
              <w:t>Increased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global</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attractiveness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visibility</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and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reputation</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of</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the</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participating</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organisation</w:t>
            </w:r>
            <w:proofErr w:type="spellEnd"/>
            <w:r w:rsidRPr="005F7961">
              <w:rPr>
                <w:rFonts w:asciiTheme="majorHAnsi" w:hAnsiTheme="majorHAnsi"/>
                <w:color w:val="161718" w:themeColor="text1"/>
                <w:sz w:val="22"/>
              </w:rPr>
              <w:t>(s);</w:t>
            </w:r>
          </w:p>
          <w:p w14:paraId="57EF21C6" w14:textId="77777777" w:rsidR="005F7961" w:rsidRPr="005F7961" w:rsidRDefault="005F7961" w:rsidP="005F7961">
            <w:pPr>
              <w:pStyle w:val="ListParagraph"/>
              <w:numPr>
                <w:ilvl w:val="0"/>
                <w:numId w:val="61"/>
              </w:numPr>
              <w:spacing w:before="40" w:after="40" w:line="230" w:lineRule="exact"/>
              <w:jc w:val="both"/>
              <w:rPr>
                <w:rFonts w:asciiTheme="majorHAnsi" w:hAnsiTheme="majorHAnsi"/>
                <w:b/>
                <w:color w:val="161718" w:themeColor="text1"/>
                <w:sz w:val="22"/>
              </w:rPr>
            </w:pPr>
            <w:proofErr w:type="spellStart"/>
            <w:r w:rsidRPr="005F7961">
              <w:rPr>
                <w:rFonts w:asciiTheme="majorHAnsi" w:hAnsiTheme="majorHAnsi"/>
                <w:color w:val="161718" w:themeColor="text1"/>
                <w:sz w:val="22"/>
              </w:rPr>
              <w:t>Stronger</w:t>
            </w:r>
            <w:proofErr w:type="spellEnd"/>
            <w:r w:rsidRPr="005F7961">
              <w:rPr>
                <w:rFonts w:asciiTheme="majorHAnsi" w:hAnsiTheme="majorHAnsi"/>
                <w:color w:val="161718" w:themeColor="text1"/>
                <w:sz w:val="22"/>
              </w:rPr>
              <w:t xml:space="preserve"> R&amp;I </w:t>
            </w:r>
            <w:proofErr w:type="spellStart"/>
            <w:r w:rsidRPr="005F7961">
              <w:rPr>
                <w:rFonts w:asciiTheme="majorHAnsi" w:hAnsiTheme="majorHAnsi"/>
                <w:color w:val="161718" w:themeColor="text1"/>
                <w:sz w:val="22"/>
              </w:rPr>
              <w:t>capacity</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and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output</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among</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participating</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organisations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better</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transfer</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of</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knowledge</w:t>
            </w:r>
            <w:proofErr w:type="spellEnd"/>
            <w:r w:rsidRPr="005F7961">
              <w:rPr>
                <w:rFonts w:asciiTheme="majorHAnsi" w:hAnsiTheme="majorHAnsi"/>
                <w:color w:val="161718" w:themeColor="text1"/>
                <w:sz w:val="22"/>
              </w:rPr>
              <w:t>;</w:t>
            </w:r>
          </w:p>
          <w:p w14:paraId="0BEF8E76" w14:textId="77777777" w:rsidR="005F7961" w:rsidRPr="005F7961" w:rsidRDefault="005F7961" w:rsidP="005F7961">
            <w:pPr>
              <w:pStyle w:val="ListParagraph"/>
              <w:numPr>
                <w:ilvl w:val="0"/>
                <w:numId w:val="61"/>
              </w:numPr>
              <w:spacing w:before="40" w:after="40" w:line="230" w:lineRule="exact"/>
              <w:jc w:val="both"/>
              <w:rPr>
                <w:rFonts w:asciiTheme="majorHAnsi" w:hAnsiTheme="majorHAnsi"/>
                <w:b/>
                <w:color w:val="161718" w:themeColor="text1"/>
                <w:sz w:val="22"/>
              </w:rPr>
            </w:pPr>
            <w:proofErr w:type="spellStart"/>
            <w:r w:rsidRPr="005F7961">
              <w:rPr>
                <w:rFonts w:asciiTheme="majorHAnsi" w:hAnsiTheme="majorHAnsi"/>
                <w:color w:val="161718" w:themeColor="text1"/>
                <w:sz w:val="22"/>
              </w:rPr>
              <w:t>Regular</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feedback</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of</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research</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results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into</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teaching</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and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education</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at</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participating</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organisations</w:t>
            </w:r>
            <w:proofErr w:type="spellEnd"/>
            <w:r w:rsidRPr="005F7961">
              <w:rPr>
                <w:rFonts w:asciiTheme="majorHAnsi" w:hAnsiTheme="majorHAnsi"/>
                <w:color w:val="161718" w:themeColor="text1"/>
                <w:sz w:val="22"/>
              </w:rPr>
              <w:t>.</w:t>
            </w:r>
          </w:p>
          <w:p w14:paraId="0038FD11" w14:textId="77777777" w:rsidR="005F7961" w:rsidRPr="005F7961" w:rsidRDefault="005F7961" w:rsidP="005F7961">
            <w:pPr>
              <w:spacing w:before="40" w:after="40" w:line="230" w:lineRule="exact"/>
              <w:jc w:val="both"/>
              <w:rPr>
                <w:rFonts w:asciiTheme="majorHAnsi" w:hAnsiTheme="majorHAnsi"/>
                <w:b/>
                <w:color w:val="161718" w:themeColor="text1"/>
                <w:sz w:val="22"/>
              </w:rPr>
            </w:pPr>
            <w:r w:rsidRPr="005F7961">
              <w:rPr>
                <w:rFonts w:asciiTheme="majorHAnsi" w:hAnsiTheme="majorHAnsi"/>
                <w:b/>
                <w:color w:val="161718" w:themeColor="text1"/>
                <w:sz w:val="22"/>
              </w:rPr>
              <w:t>For Widening countries:</w:t>
            </w:r>
          </w:p>
          <w:p w14:paraId="2551317F" w14:textId="77777777" w:rsidR="005F7961" w:rsidRDefault="005F7961" w:rsidP="005F7961">
            <w:pPr>
              <w:pStyle w:val="ListParagraph"/>
              <w:numPr>
                <w:ilvl w:val="0"/>
                <w:numId w:val="62"/>
              </w:numPr>
              <w:spacing w:before="40" w:after="40" w:line="230" w:lineRule="exact"/>
              <w:jc w:val="both"/>
              <w:rPr>
                <w:rFonts w:asciiTheme="majorHAnsi" w:hAnsiTheme="majorHAnsi"/>
                <w:color w:val="161718" w:themeColor="text1"/>
                <w:sz w:val="22"/>
              </w:rPr>
            </w:pPr>
            <w:proofErr w:type="spellStart"/>
            <w:r w:rsidRPr="005F7961">
              <w:rPr>
                <w:rFonts w:asciiTheme="majorHAnsi" w:hAnsiTheme="majorHAnsi"/>
                <w:color w:val="161718" w:themeColor="text1"/>
                <w:sz w:val="22"/>
              </w:rPr>
              <w:t>Increased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attractiveness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for</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researchers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to</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entities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in</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widening</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countries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by</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providing</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competitive</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grants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and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spreading</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attractive</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working</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and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employment</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practices</w:t>
            </w:r>
            <w:proofErr w:type="spellEnd"/>
            <w:r w:rsidRPr="005F7961">
              <w:rPr>
                <w:rFonts w:asciiTheme="majorHAnsi" w:hAnsiTheme="majorHAnsi"/>
                <w:color w:val="161718" w:themeColor="text1"/>
                <w:sz w:val="22"/>
              </w:rPr>
              <w:t>;</w:t>
            </w:r>
          </w:p>
          <w:p w14:paraId="36E49115" w14:textId="77777777" w:rsidR="005F7961" w:rsidRPr="005F7961" w:rsidRDefault="005F7961" w:rsidP="005F7961">
            <w:pPr>
              <w:pStyle w:val="ListParagraph"/>
              <w:numPr>
                <w:ilvl w:val="0"/>
                <w:numId w:val="62"/>
              </w:numPr>
              <w:spacing w:before="40" w:after="40" w:line="230" w:lineRule="exact"/>
              <w:jc w:val="both"/>
              <w:rPr>
                <w:rFonts w:asciiTheme="majorHAnsi" w:hAnsiTheme="majorHAnsi"/>
                <w:color w:val="161718" w:themeColor="text1"/>
                <w:sz w:val="22"/>
              </w:rPr>
            </w:pPr>
            <w:proofErr w:type="spellStart"/>
            <w:r w:rsidRPr="005F7961">
              <w:rPr>
                <w:rFonts w:asciiTheme="majorHAnsi" w:hAnsiTheme="majorHAnsi"/>
                <w:color w:val="161718" w:themeColor="text1"/>
                <w:sz w:val="22"/>
              </w:rPr>
              <w:t>More</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postdoctoral</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researchers</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attracted</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to</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widening</w:t>
            </w:r>
            <w:proofErr w:type="spellEnd"/>
            <w:r w:rsidRPr="005F7961">
              <w:rPr>
                <w:rFonts w:asciiTheme="majorHAnsi" w:hAnsiTheme="majorHAnsi"/>
                <w:color w:val="161718" w:themeColor="text1"/>
                <w:sz w:val="22"/>
              </w:rPr>
              <w:t xml:space="preserve"> </w:t>
            </w:r>
            <w:proofErr w:type="spellStart"/>
            <w:r w:rsidRPr="005F7961">
              <w:rPr>
                <w:rFonts w:asciiTheme="majorHAnsi" w:hAnsiTheme="majorHAnsi"/>
                <w:color w:val="161718" w:themeColor="text1"/>
                <w:sz w:val="22"/>
              </w:rPr>
              <w:t>countries</w:t>
            </w:r>
            <w:proofErr w:type="spellEnd"/>
            <w:r w:rsidRPr="005F7961">
              <w:rPr>
                <w:rFonts w:asciiTheme="majorHAnsi" w:hAnsiTheme="majorHAnsi"/>
                <w:color w:val="161718" w:themeColor="text1"/>
                <w:sz w:val="22"/>
              </w:rPr>
              <w:t>.</w:t>
            </w:r>
          </w:p>
          <w:p w14:paraId="799EA07A" w14:textId="77777777" w:rsidR="005F7961" w:rsidRPr="005F7961" w:rsidRDefault="005F7961" w:rsidP="005F7961">
            <w:pPr>
              <w:spacing w:before="40" w:after="40" w:line="230" w:lineRule="exact"/>
              <w:jc w:val="both"/>
              <w:rPr>
                <w:rFonts w:asciiTheme="majorHAnsi" w:hAnsiTheme="majorHAnsi"/>
                <w:b/>
                <w:color w:val="161718" w:themeColor="text1"/>
                <w:sz w:val="22"/>
              </w:rPr>
            </w:pPr>
            <w:r w:rsidRPr="005F7961">
              <w:rPr>
                <w:rFonts w:asciiTheme="majorHAnsi" w:hAnsiTheme="majorHAnsi"/>
                <w:b/>
                <w:color w:val="161718" w:themeColor="text1"/>
                <w:sz w:val="22"/>
              </w:rPr>
              <w:t>Scope:</w:t>
            </w:r>
          </w:p>
          <w:p w14:paraId="557F5DF5" w14:textId="77777777" w:rsidR="005F7961" w:rsidRPr="005F7961" w:rsidRDefault="005F7961" w:rsidP="005F7961">
            <w:pPr>
              <w:spacing w:before="40" w:after="40" w:line="230" w:lineRule="exact"/>
              <w:jc w:val="both"/>
              <w:rPr>
                <w:rFonts w:asciiTheme="majorHAnsi" w:hAnsiTheme="majorHAnsi"/>
                <w:color w:val="161718" w:themeColor="text1"/>
                <w:sz w:val="22"/>
              </w:rPr>
            </w:pPr>
            <w:r w:rsidRPr="005F7961">
              <w:rPr>
                <w:rFonts w:asciiTheme="majorHAnsi" w:hAnsiTheme="majorHAnsi"/>
                <w:color w:val="161718" w:themeColor="text1"/>
                <w:sz w:val="22"/>
              </w:rPr>
              <w:t>Fellowships should be provided to excellent researchers[1], undertaking cross-border mobility either to or between EU Member States or Horizon Europe Associated Countries. Applications are expected to be made jointly by the researcher together with a beneficiary in the academic or non-academic sector located in a Widening Country.</w:t>
            </w:r>
          </w:p>
        </w:tc>
      </w:tr>
      <w:tr w:rsidR="005F7961" w:rsidRPr="009A6310" w14:paraId="5314F5FD" w14:textId="77777777" w:rsidTr="00002604">
        <w:trPr>
          <w:trHeight w:val="849"/>
        </w:trPr>
        <w:tc>
          <w:tcPr>
            <w:tcW w:w="567" w:type="dxa"/>
          </w:tcPr>
          <w:p w14:paraId="643FF93E" w14:textId="77777777" w:rsidR="005F7961" w:rsidRPr="009A6310" w:rsidRDefault="005F7961" w:rsidP="00002604">
            <w:pPr>
              <w:spacing w:before="40" w:after="40"/>
              <w:jc w:val="center"/>
              <w:rPr>
                <w:rFonts w:asciiTheme="majorHAnsi" w:hAnsiTheme="majorHAnsi"/>
                <w:b/>
                <w:noProof/>
                <w:color w:val="A4063E" w:themeColor="accent6"/>
                <w:sz w:val="22"/>
                <w:lang w:val="bg-BG" w:eastAsia="bg-BG"/>
              </w:rPr>
            </w:pPr>
            <w:r w:rsidRPr="009A6310">
              <w:rPr>
                <w:noProof/>
                <w:color w:val="161718" w:themeColor="text1"/>
                <w:sz w:val="22"/>
                <w:lang w:val="bg-BG" w:eastAsia="bg-BG"/>
              </w:rPr>
              <w:drawing>
                <wp:anchor distT="0" distB="0" distL="114300" distR="114300" simplePos="0" relativeHeight="252076032" behindDoc="0" locked="0" layoutInCell="1" allowOverlap="1" wp14:anchorId="17A39F92" wp14:editId="7B2D569D">
                  <wp:simplePos x="0" y="0"/>
                  <wp:positionH relativeFrom="column">
                    <wp:posOffset>-22118</wp:posOffset>
                  </wp:positionH>
                  <wp:positionV relativeFrom="paragraph">
                    <wp:posOffset>-8890</wp:posOffset>
                  </wp:positionV>
                  <wp:extent cx="342720" cy="360000"/>
                  <wp:effectExtent l="0" t="0" r="635" b="254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72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14:paraId="05499D6A" w14:textId="77777777" w:rsidR="005F7961" w:rsidRPr="009A6310" w:rsidRDefault="005F7961" w:rsidP="00002604">
            <w:pPr>
              <w:spacing w:before="40" w:after="40" w:line="200" w:lineRule="exact"/>
              <w:rPr>
                <w:rFonts w:asciiTheme="majorHAnsi" w:hAnsiTheme="majorHAnsi"/>
                <w:b/>
                <w:color w:val="A4063E" w:themeColor="accent1"/>
                <w:sz w:val="22"/>
              </w:rPr>
            </w:pPr>
            <w:r w:rsidRPr="009A6310">
              <w:rPr>
                <w:rFonts w:asciiTheme="majorHAnsi" w:hAnsiTheme="majorHAnsi"/>
                <w:b/>
                <w:color w:val="A4063E" w:themeColor="accent1"/>
                <w:sz w:val="22"/>
              </w:rPr>
              <w:t>Link</w:t>
            </w:r>
          </w:p>
        </w:tc>
        <w:tc>
          <w:tcPr>
            <w:tcW w:w="8646" w:type="dxa"/>
            <w:vAlign w:val="center"/>
          </w:tcPr>
          <w:p w14:paraId="74288F78" w14:textId="77777777" w:rsidR="005F7961" w:rsidRPr="005F5FF4" w:rsidRDefault="00EE34FB" w:rsidP="005F7961">
            <w:pPr>
              <w:spacing w:before="40" w:after="40" w:line="200" w:lineRule="exact"/>
              <w:jc w:val="both"/>
              <w:rPr>
                <w:rFonts w:asciiTheme="majorHAnsi" w:hAnsiTheme="majorHAnsi"/>
                <w:color w:val="0066FF"/>
                <w:sz w:val="24"/>
                <w:szCs w:val="24"/>
              </w:rPr>
            </w:pPr>
            <w:hyperlink r:id="rId58" w:history="1">
              <w:r w:rsidR="005F7961" w:rsidRPr="005F7961">
                <w:rPr>
                  <w:rStyle w:val="Hyperlink"/>
                  <w:rFonts w:asciiTheme="majorHAnsi" w:hAnsiTheme="majorHAnsi"/>
                  <w:color w:val="0066FF"/>
                  <w:sz w:val="24"/>
                  <w:szCs w:val="24"/>
                </w:rPr>
                <w:t>https://ec.europa.eu/info/funding-tenders/opportunities/portal/screen/opportunities/topic-details/horizon-widera-2022-talents-04-01;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r w:rsidR="005F7961" w:rsidRPr="005F7961">
              <w:rPr>
                <w:rFonts w:asciiTheme="majorHAnsi" w:hAnsiTheme="majorHAnsi"/>
                <w:color w:val="0066FF"/>
                <w:sz w:val="24"/>
                <w:szCs w:val="24"/>
              </w:rPr>
              <w:t xml:space="preserve"> </w:t>
            </w:r>
          </w:p>
        </w:tc>
      </w:tr>
    </w:tbl>
    <w:p w14:paraId="662DCD70" w14:textId="77777777" w:rsidR="00BF351D" w:rsidRDefault="00BF351D" w:rsidP="00BF351D">
      <w:pPr>
        <w:pStyle w:val="Heading1"/>
        <w:ind w:left="1080"/>
        <w:rPr>
          <w:color w:val="auto"/>
          <w:sz w:val="52"/>
          <w:szCs w:val="52"/>
        </w:rPr>
      </w:pPr>
      <w:bookmarkStart w:id="60" w:name="_Toc104216850"/>
    </w:p>
    <w:p w14:paraId="062F3C6D" w14:textId="77777777" w:rsidR="007856D9" w:rsidRDefault="007856D9" w:rsidP="00BF351D">
      <w:pPr>
        <w:pStyle w:val="Heading1"/>
        <w:numPr>
          <w:ilvl w:val="0"/>
          <w:numId w:val="1"/>
        </w:numPr>
        <w:jc w:val="center"/>
        <w:rPr>
          <w:color w:val="auto"/>
          <w:sz w:val="52"/>
          <w:szCs w:val="52"/>
        </w:rPr>
      </w:pPr>
      <w:r w:rsidRPr="005F7961">
        <w:rPr>
          <w:color w:val="auto"/>
          <w:sz w:val="52"/>
          <w:szCs w:val="52"/>
        </w:rPr>
        <w:t>European Research Council</w:t>
      </w:r>
      <w:bookmarkEnd w:id="60"/>
    </w:p>
    <w:p w14:paraId="5D2DC2F0" w14:textId="77777777" w:rsidR="00BF351D" w:rsidRPr="005F7961" w:rsidRDefault="00BF351D" w:rsidP="00BF351D">
      <w:pPr>
        <w:pStyle w:val="Heading1"/>
        <w:ind w:left="1080"/>
        <w:rPr>
          <w:color w:val="auto"/>
          <w:sz w:val="52"/>
          <w:szCs w:val="52"/>
        </w:rPr>
      </w:pPr>
    </w:p>
    <w:p w14:paraId="3F9C6ADF" w14:textId="77777777" w:rsidR="007856D9" w:rsidRPr="007856D9" w:rsidRDefault="007856D9" w:rsidP="007856D9">
      <w:pPr>
        <w:pStyle w:val="Heading1"/>
        <w:jc w:val="center"/>
        <w:rPr>
          <w:color w:val="auto"/>
          <w:sz w:val="24"/>
        </w:rPr>
      </w:pPr>
    </w:p>
    <w:p w14:paraId="6EBCC640" w14:textId="77777777" w:rsidR="007856D9" w:rsidRPr="007856D9" w:rsidRDefault="007856D9" w:rsidP="007856D9">
      <w:pPr>
        <w:pStyle w:val="Heading3"/>
        <w:shd w:val="clear" w:color="auto" w:fill="A4063E" w:themeFill="accent1"/>
        <w:rPr>
          <w:b/>
          <w:i w:val="0"/>
        </w:rPr>
      </w:pPr>
      <w:bookmarkStart w:id="61" w:name="_Toc104216851"/>
      <w:r w:rsidRPr="007856D9">
        <w:rPr>
          <w:b/>
          <w:i w:val="0"/>
        </w:rPr>
        <w:t>6.1. DIFFERENT CALLS WITHIN ERC</w:t>
      </w:r>
      <w:bookmarkEnd w:id="61"/>
    </w:p>
    <w:p w14:paraId="5B0E6BE7" w14:textId="77777777" w:rsidR="007856D9" w:rsidRPr="007856D9" w:rsidRDefault="007856D9" w:rsidP="004A1B1B">
      <w:pPr>
        <w:spacing w:before="120" w:after="120" w:line="240" w:lineRule="auto"/>
        <w:rPr>
          <w:rFonts w:asciiTheme="majorHAnsi" w:hAnsiTheme="majorHAnsi"/>
          <w:b/>
          <w:color w:val="auto"/>
          <w:sz w:val="24"/>
        </w:rPr>
      </w:pPr>
      <w:r w:rsidRPr="007856D9">
        <w:rPr>
          <w:rFonts w:asciiTheme="majorHAnsi" w:hAnsiTheme="majorHAnsi"/>
          <w:b/>
          <w:color w:val="auto"/>
          <w:sz w:val="24"/>
        </w:rPr>
        <w:t>Type of action: HORIZON-ERC-POC HORIZON ERC Proof of Concept Grants</w:t>
      </w:r>
    </w:p>
    <w:p w14:paraId="534E5110" w14:textId="77777777" w:rsidR="007856D9" w:rsidRPr="007856D9" w:rsidRDefault="007856D9" w:rsidP="004A1B1B">
      <w:pPr>
        <w:spacing w:before="120" w:after="120" w:line="240" w:lineRule="auto"/>
        <w:jc w:val="both"/>
        <w:rPr>
          <w:rFonts w:asciiTheme="majorHAnsi" w:hAnsiTheme="majorHAnsi"/>
          <w:color w:val="auto"/>
          <w:sz w:val="24"/>
          <w:szCs w:val="24"/>
        </w:rPr>
      </w:pPr>
      <w:r w:rsidRPr="007856D9">
        <w:rPr>
          <w:rFonts w:asciiTheme="majorHAnsi" w:hAnsiTheme="majorHAnsi"/>
          <w:b/>
          <w:color w:val="auto"/>
          <w:sz w:val="24"/>
          <w:szCs w:val="24"/>
        </w:rPr>
        <w:t xml:space="preserve">Deadline model: </w:t>
      </w:r>
      <w:r w:rsidRPr="007856D9">
        <w:rPr>
          <w:rFonts w:asciiTheme="majorHAnsi" w:hAnsiTheme="majorHAnsi"/>
          <w:color w:val="auto"/>
          <w:sz w:val="24"/>
          <w:szCs w:val="24"/>
        </w:rPr>
        <w:t>multiple cut-off</w:t>
      </w:r>
    </w:p>
    <w:p w14:paraId="7E88ABF9" w14:textId="77777777" w:rsidR="007856D9" w:rsidRPr="007856D9" w:rsidRDefault="007856D9" w:rsidP="004A1B1B">
      <w:pPr>
        <w:spacing w:before="120" w:after="120" w:line="240" w:lineRule="auto"/>
        <w:rPr>
          <w:rFonts w:asciiTheme="majorHAnsi" w:hAnsiTheme="majorHAnsi"/>
          <w:color w:val="auto"/>
          <w:sz w:val="24"/>
          <w:szCs w:val="24"/>
        </w:rPr>
      </w:pPr>
      <w:r w:rsidRPr="007856D9">
        <w:rPr>
          <w:rFonts w:asciiTheme="majorHAnsi" w:hAnsiTheme="majorHAnsi"/>
          <w:b/>
          <w:bCs/>
          <w:color w:val="auto"/>
          <w:sz w:val="24"/>
          <w:szCs w:val="24"/>
          <w:lang w:val="en"/>
        </w:rPr>
        <w:t>2023 Calls Calendar (The dates in this table are indicative)</w:t>
      </w:r>
    </w:p>
    <w:tbl>
      <w:tblPr>
        <w:tblW w:w="10423"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555"/>
        <w:gridCol w:w="2126"/>
        <w:gridCol w:w="2268"/>
        <w:gridCol w:w="2551"/>
        <w:gridCol w:w="1923"/>
      </w:tblGrid>
      <w:tr w:rsidR="007856D9" w:rsidRPr="007856D9" w14:paraId="0D1CAA89" w14:textId="77777777" w:rsidTr="004A1B1B">
        <w:trPr>
          <w:tblCellSpacing w:w="15" w:type="dxa"/>
          <w:jc w:val="center"/>
        </w:trPr>
        <w:tc>
          <w:tcPr>
            <w:tcW w:w="1510" w:type="dxa"/>
            <w:vAlign w:val="center"/>
            <w:hideMark/>
          </w:tcPr>
          <w:p w14:paraId="5C3A7581" w14:textId="77777777" w:rsidR="007856D9" w:rsidRPr="007856D9" w:rsidRDefault="007856D9" w:rsidP="004A1B1B">
            <w:pPr>
              <w:spacing w:before="120" w:after="120" w:line="240" w:lineRule="auto"/>
              <w:rPr>
                <w:rFonts w:asciiTheme="majorHAnsi" w:hAnsiTheme="majorHAnsi"/>
                <w:color w:val="auto"/>
                <w:sz w:val="24"/>
                <w:szCs w:val="24"/>
              </w:rPr>
            </w:pPr>
            <w:r w:rsidRPr="007856D9">
              <w:rPr>
                <w:rFonts w:asciiTheme="majorHAnsi" w:hAnsiTheme="majorHAnsi"/>
                <w:color w:val="auto"/>
                <w:sz w:val="24"/>
                <w:szCs w:val="24"/>
              </w:rPr>
              <w:t> </w:t>
            </w:r>
          </w:p>
        </w:tc>
        <w:tc>
          <w:tcPr>
            <w:tcW w:w="2096" w:type="dxa"/>
            <w:vAlign w:val="center"/>
            <w:hideMark/>
          </w:tcPr>
          <w:p w14:paraId="49BAAE0E" w14:textId="77777777" w:rsidR="007856D9" w:rsidRPr="004A1B1B" w:rsidRDefault="007856D9" w:rsidP="004A1B1B">
            <w:pPr>
              <w:spacing w:before="120" w:after="120" w:line="240" w:lineRule="auto"/>
              <w:rPr>
                <w:rFonts w:asciiTheme="majorHAnsi" w:hAnsiTheme="majorHAnsi"/>
                <w:b/>
                <w:color w:val="A4063E" w:themeColor="accent1"/>
                <w:sz w:val="24"/>
                <w:szCs w:val="24"/>
              </w:rPr>
            </w:pPr>
            <w:r w:rsidRPr="004A1B1B">
              <w:rPr>
                <w:rFonts w:asciiTheme="majorHAnsi" w:hAnsiTheme="majorHAnsi"/>
                <w:b/>
                <w:color w:val="A4063E" w:themeColor="accent1"/>
                <w:sz w:val="24"/>
                <w:szCs w:val="24"/>
              </w:rPr>
              <w:t>Starting Grant </w:t>
            </w:r>
          </w:p>
        </w:tc>
        <w:tc>
          <w:tcPr>
            <w:tcW w:w="2238" w:type="dxa"/>
            <w:vAlign w:val="center"/>
            <w:hideMark/>
          </w:tcPr>
          <w:p w14:paraId="19B420E9" w14:textId="77777777" w:rsidR="007856D9" w:rsidRPr="004A1B1B" w:rsidRDefault="007856D9" w:rsidP="004A1B1B">
            <w:pPr>
              <w:spacing w:before="120" w:after="120" w:line="240" w:lineRule="auto"/>
              <w:rPr>
                <w:rFonts w:asciiTheme="majorHAnsi" w:hAnsiTheme="majorHAnsi"/>
                <w:b/>
                <w:color w:val="A4063E" w:themeColor="accent1"/>
                <w:sz w:val="24"/>
                <w:szCs w:val="24"/>
              </w:rPr>
            </w:pPr>
            <w:r w:rsidRPr="004A1B1B">
              <w:rPr>
                <w:rFonts w:asciiTheme="majorHAnsi" w:hAnsiTheme="majorHAnsi"/>
                <w:b/>
                <w:color w:val="A4063E" w:themeColor="accent1"/>
                <w:sz w:val="24"/>
                <w:szCs w:val="24"/>
              </w:rPr>
              <w:t>Consolidator Grant</w:t>
            </w:r>
          </w:p>
        </w:tc>
        <w:tc>
          <w:tcPr>
            <w:tcW w:w="2521" w:type="dxa"/>
            <w:vAlign w:val="center"/>
            <w:hideMark/>
          </w:tcPr>
          <w:p w14:paraId="2E5F4B9C" w14:textId="77777777" w:rsidR="007856D9" w:rsidRPr="004A1B1B" w:rsidRDefault="007856D9" w:rsidP="004A1B1B">
            <w:pPr>
              <w:spacing w:before="120" w:after="120" w:line="240" w:lineRule="auto"/>
              <w:rPr>
                <w:rFonts w:asciiTheme="majorHAnsi" w:hAnsiTheme="majorHAnsi"/>
                <w:b/>
                <w:color w:val="A4063E" w:themeColor="accent1"/>
                <w:sz w:val="24"/>
                <w:szCs w:val="24"/>
              </w:rPr>
            </w:pPr>
            <w:r w:rsidRPr="004A1B1B">
              <w:rPr>
                <w:rFonts w:asciiTheme="majorHAnsi" w:hAnsiTheme="majorHAnsi"/>
                <w:b/>
                <w:color w:val="A4063E" w:themeColor="accent1"/>
                <w:sz w:val="24"/>
                <w:szCs w:val="24"/>
              </w:rPr>
              <w:t>Advanced Grant</w:t>
            </w:r>
          </w:p>
        </w:tc>
        <w:tc>
          <w:tcPr>
            <w:tcW w:w="1878" w:type="dxa"/>
            <w:vAlign w:val="center"/>
            <w:hideMark/>
          </w:tcPr>
          <w:p w14:paraId="18E465A8" w14:textId="77777777" w:rsidR="007856D9" w:rsidRPr="004A1B1B" w:rsidRDefault="007856D9" w:rsidP="004A1B1B">
            <w:pPr>
              <w:spacing w:before="120" w:after="120" w:line="240" w:lineRule="auto"/>
              <w:rPr>
                <w:rFonts w:asciiTheme="majorHAnsi" w:hAnsiTheme="majorHAnsi"/>
                <w:b/>
                <w:color w:val="A4063E" w:themeColor="accent1"/>
                <w:sz w:val="24"/>
                <w:szCs w:val="24"/>
              </w:rPr>
            </w:pPr>
            <w:r w:rsidRPr="004A1B1B">
              <w:rPr>
                <w:rFonts w:asciiTheme="majorHAnsi" w:hAnsiTheme="majorHAnsi"/>
                <w:b/>
                <w:color w:val="A4063E" w:themeColor="accent1"/>
                <w:sz w:val="24"/>
                <w:szCs w:val="24"/>
              </w:rPr>
              <w:t>Synergy Grant</w:t>
            </w:r>
          </w:p>
        </w:tc>
      </w:tr>
      <w:tr w:rsidR="007856D9" w:rsidRPr="007856D9" w14:paraId="6F739187" w14:textId="77777777" w:rsidTr="004A1B1B">
        <w:trPr>
          <w:trHeight w:val="750"/>
          <w:tblCellSpacing w:w="15" w:type="dxa"/>
          <w:jc w:val="center"/>
        </w:trPr>
        <w:tc>
          <w:tcPr>
            <w:tcW w:w="1510" w:type="dxa"/>
            <w:vAlign w:val="center"/>
            <w:hideMark/>
          </w:tcPr>
          <w:p w14:paraId="1FC70EB5" w14:textId="77777777" w:rsidR="007856D9" w:rsidRPr="004A1B1B" w:rsidRDefault="007856D9" w:rsidP="004A1B1B">
            <w:pPr>
              <w:spacing w:before="120" w:after="120" w:line="240" w:lineRule="auto"/>
              <w:rPr>
                <w:rFonts w:asciiTheme="majorHAnsi" w:hAnsiTheme="majorHAnsi"/>
                <w:b/>
                <w:color w:val="A4063E" w:themeColor="accent1"/>
                <w:sz w:val="24"/>
                <w:szCs w:val="24"/>
              </w:rPr>
            </w:pPr>
            <w:r w:rsidRPr="004A1B1B">
              <w:rPr>
                <w:rFonts w:asciiTheme="majorHAnsi" w:hAnsiTheme="majorHAnsi"/>
                <w:b/>
                <w:color w:val="A4063E" w:themeColor="accent1"/>
                <w:sz w:val="24"/>
                <w:szCs w:val="24"/>
              </w:rPr>
              <w:t>Call identifier</w:t>
            </w:r>
          </w:p>
        </w:tc>
        <w:tc>
          <w:tcPr>
            <w:tcW w:w="2096" w:type="dxa"/>
            <w:vAlign w:val="center"/>
            <w:hideMark/>
          </w:tcPr>
          <w:p w14:paraId="328BED6D" w14:textId="77777777" w:rsidR="007856D9" w:rsidRPr="007856D9" w:rsidRDefault="007856D9" w:rsidP="004A1B1B">
            <w:pPr>
              <w:spacing w:before="120" w:after="120" w:line="240" w:lineRule="auto"/>
              <w:jc w:val="center"/>
              <w:rPr>
                <w:rFonts w:asciiTheme="majorHAnsi" w:hAnsiTheme="majorHAnsi"/>
                <w:color w:val="auto"/>
                <w:sz w:val="24"/>
                <w:szCs w:val="24"/>
              </w:rPr>
            </w:pPr>
            <w:r w:rsidRPr="007856D9">
              <w:rPr>
                <w:rFonts w:asciiTheme="majorHAnsi" w:hAnsiTheme="majorHAnsi"/>
                <w:color w:val="auto"/>
                <w:sz w:val="24"/>
                <w:szCs w:val="24"/>
              </w:rPr>
              <w:t>ERC-2023-StG</w:t>
            </w:r>
          </w:p>
        </w:tc>
        <w:tc>
          <w:tcPr>
            <w:tcW w:w="2238" w:type="dxa"/>
            <w:vAlign w:val="center"/>
            <w:hideMark/>
          </w:tcPr>
          <w:p w14:paraId="3D2046DD" w14:textId="77777777" w:rsidR="007856D9" w:rsidRPr="007856D9" w:rsidRDefault="007856D9" w:rsidP="004A1B1B">
            <w:pPr>
              <w:spacing w:before="120" w:after="120" w:line="240" w:lineRule="auto"/>
              <w:jc w:val="center"/>
              <w:rPr>
                <w:rFonts w:asciiTheme="majorHAnsi" w:hAnsiTheme="majorHAnsi"/>
                <w:color w:val="auto"/>
                <w:sz w:val="24"/>
                <w:szCs w:val="24"/>
              </w:rPr>
            </w:pPr>
            <w:r w:rsidRPr="007856D9">
              <w:rPr>
                <w:rFonts w:asciiTheme="majorHAnsi" w:hAnsiTheme="majorHAnsi"/>
                <w:color w:val="auto"/>
                <w:sz w:val="24"/>
                <w:szCs w:val="24"/>
              </w:rPr>
              <w:t>ERC-2023-CoG</w:t>
            </w:r>
          </w:p>
        </w:tc>
        <w:tc>
          <w:tcPr>
            <w:tcW w:w="2521" w:type="dxa"/>
            <w:vAlign w:val="center"/>
            <w:hideMark/>
          </w:tcPr>
          <w:p w14:paraId="1A4B6514" w14:textId="77777777" w:rsidR="007856D9" w:rsidRPr="007856D9" w:rsidRDefault="007856D9" w:rsidP="004A1B1B">
            <w:pPr>
              <w:spacing w:before="120" w:after="120" w:line="240" w:lineRule="auto"/>
              <w:jc w:val="center"/>
              <w:rPr>
                <w:rFonts w:asciiTheme="majorHAnsi" w:hAnsiTheme="majorHAnsi"/>
                <w:color w:val="auto"/>
                <w:sz w:val="24"/>
                <w:szCs w:val="24"/>
              </w:rPr>
            </w:pPr>
            <w:r w:rsidRPr="007856D9">
              <w:rPr>
                <w:rFonts w:asciiTheme="majorHAnsi" w:hAnsiTheme="majorHAnsi"/>
                <w:color w:val="auto"/>
                <w:sz w:val="24"/>
                <w:szCs w:val="24"/>
              </w:rPr>
              <w:t>ERC-2023-AdG</w:t>
            </w:r>
          </w:p>
        </w:tc>
        <w:tc>
          <w:tcPr>
            <w:tcW w:w="1878" w:type="dxa"/>
            <w:vAlign w:val="center"/>
            <w:hideMark/>
          </w:tcPr>
          <w:p w14:paraId="59716D1B" w14:textId="77777777" w:rsidR="007856D9" w:rsidRPr="007856D9" w:rsidRDefault="007856D9" w:rsidP="004A1B1B">
            <w:pPr>
              <w:spacing w:before="120" w:after="120" w:line="240" w:lineRule="auto"/>
              <w:jc w:val="center"/>
              <w:rPr>
                <w:rFonts w:asciiTheme="majorHAnsi" w:hAnsiTheme="majorHAnsi"/>
                <w:color w:val="auto"/>
                <w:sz w:val="24"/>
                <w:szCs w:val="24"/>
              </w:rPr>
            </w:pPr>
            <w:r w:rsidRPr="007856D9">
              <w:rPr>
                <w:rFonts w:asciiTheme="majorHAnsi" w:hAnsiTheme="majorHAnsi"/>
                <w:color w:val="auto"/>
                <w:sz w:val="24"/>
                <w:szCs w:val="24"/>
              </w:rPr>
              <w:t>ERC-2023-SyG</w:t>
            </w:r>
          </w:p>
        </w:tc>
      </w:tr>
      <w:tr w:rsidR="007856D9" w:rsidRPr="007856D9" w14:paraId="2EEE1C1E" w14:textId="77777777" w:rsidTr="004A1B1B">
        <w:trPr>
          <w:trHeight w:val="750"/>
          <w:tblCellSpacing w:w="15" w:type="dxa"/>
          <w:jc w:val="center"/>
        </w:trPr>
        <w:tc>
          <w:tcPr>
            <w:tcW w:w="1510" w:type="dxa"/>
            <w:vAlign w:val="center"/>
            <w:hideMark/>
          </w:tcPr>
          <w:p w14:paraId="3FA2D763" w14:textId="77777777" w:rsidR="007856D9" w:rsidRPr="004A1B1B" w:rsidRDefault="007856D9" w:rsidP="004A1B1B">
            <w:pPr>
              <w:spacing w:before="120" w:after="120" w:line="240" w:lineRule="auto"/>
              <w:rPr>
                <w:rFonts w:asciiTheme="majorHAnsi" w:hAnsiTheme="majorHAnsi"/>
                <w:b/>
                <w:color w:val="A4063E" w:themeColor="accent1"/>
                <w:sz w:val="24"/>
                <w:szCs w:val="24"/>
              </w:rPr>
            </w:pPr>
            <w:r w:rsidRPr="004A1B1B">
              <w:rPr>
                <w:rFonts w:asciiTheme="majorHAnsi" w:hAnsiTheme="majorHAnsi"/>
                <w:b/>
                <w:color w:val="A4063E" w:themeColor="accent1"/>
                <w:sz w:val="24"/>
                <w:szCs w:val="24"/>
              </w:rPr>
              <w:t>Call opens</w:t>
            </w:r>
          </w:p>
        </w:tc>
        <w:tc>
          <w:tcPr>
            <w:tcW w:w="2096" w:type="dxa"/>
            <w:vAlign w:val="center"/>
            <w:hideMark/>
          </w:tcPr>
          <w:p w14:paraId="652DC7CE" w14:textId="77777777" w:rsidR="007856D9" w:rsidRPr="007856D9" w:rsidRDefault="007856D9" w:rsidP="004A1B1B">
            <w:pPr>
              <w:spacing w:before="120" w:after="120" w:line="240" w:lineRule="auto"/>
              <w:jc w:val="center"/>
              <w:rPr>
                <w:rFonts w:asciiTheme="majorHAnsi" w:hAnsiTheme="majorHAnsi"/>
                <w:color w:val="auto"/>
                <w:sz w:val="24"/>
                <w:szCs w:val="24"/>
              </w:rPr>
            </w:pPr>
            <w:r w:rsidRPr="007856D9">
              <w:rPr>
                <w:rFonts w:asciiTheme="majorHAnsi" w:hAnsiTheme="majorHAnsi"/>
                <w:color w:val="auto"/>
                <w:sz w:val="24"/>
                <w:szCs w:val="24"/>
              </w:rPr>
              <w:t>12/07/2022</w:t>
            </w:r>
          </w:p>
        </w:tc>
        <w:tc>
          <w:tcPr>
            <w:tcW w:w="2238" w:type="dxa"/>
            <w:vAlign w:val="center"/>
            <w:hideMark/>
          </w:tcPr>
          <w:p w14:paraId="285717AF" w14:textId="77777777" w:rsidR="007856D9" w:rsidRPr="007856D9" w:rsidRDefault="007856D9" w:rsidP="004A1B1B">
            <w:pPr>
              <w:spacing w:before="120" w:after="120" w:line="240" w:lineRule="auto"/>
              <w:jc w:val="center"/>
              <w:rPr>
                <w:rFonts w:asciiTheme="majorHAnsi" w:hAnsiTheme="majorHAnsi"/>
                <w:color w:val="auto"/>
                <w:sz w:val="24"/>
                <w:szCs w:val="24"/>
              </w:rPr>
            </w:pPr>
            <w:r w:rsidRPr="007856D9">
              <w:rPr>
                <w:rFonts w:asciiTheme="majorHAnsi" w:hAnsiTheme="majorHAnsi"/>
                <w:color w:val="auto"/>
                <w:sz w:val="24"/>
                <w:szCs w:val="24"/>
              </w:rPr>
              <w:t>28/09/2022</w:t>
            </w:r>
          </w:p>
        </w:tc>
        <w:tc>
          <w:tcPr>
            <w:tcW w:w="2521" w:type="dxa"/>
            <w:vAlign w:val="center"/>
            <w:hideMark/>
          </w:tcPr>
          <w:p w14:paraId="303452FE" w14:textId="77777777" w:rsidR="007856D9" w:rsidRPr="007856D9" w:rsidRDefault="007856D9" w:rsidP="004A1B1B">
            <w:pPr>
              <w:spacing w:before="120" w:after="120" w:line="240" w:lineRule="auto"/>
              <w:jc w:val="center"/>
              <w:rPr>
                <w:rFonts w:asciiTheme="majorHAnsi" w:hAnsiTheme="majorHAnsi"/>
                <w:color w:val="auto"/>
                <w:sz w:val="24"/>
                <w:szCs w:val="24"/>
              </w:rPr>
            </w:pPr>
            <w:r w:rsidRPr="007856D9">
              <w:rPr>
                <w:rFonts w:asciiTheme="majorHAnsi" w:hAnsiTheme="majorHAnsi"/>
                <w:color w:val="auto"/>
                <w:sz w:val="24"/>
                <w:szCs w:val="24"/>
              </w:rPr>
              <w:t>08/12/2022</w:t>
            </w:r>
          </w:p>
        </w:tc>
        <w:tc>
          <w:tcPr>
            <w:tcW w:w="1878" w:type="dxa"/>
            <w:vAlign w:val="center"/>
            <w:hideMark/>
          </w:tcPr>
          <w:p w14:paraId="62609983" w14:textId="77777777" w:rsidR="007856D9" w:rsidRPr="007856D9" w:rsidRDefault="007856D9" w:rsidP="004A1B1B">
            <w:pPr>
              <w:spacing w:before="120" w:after="120" w:line="240" w:lineRule="auto"/>
              <w:jc w:val="center"/>
              <w:rPr>
                <w:rFonts w:asciiTheme="majorHAnsi" w:hAnsiTheme="majorHAnsi"/>
                <w:color w:val="auto"/>
                <w:sz w:val="24"/>
                <w:szCs w:val="24"/>
              </w:rPr>
            </w:pPr>
            <w:r w:rsidRPr="007856D9">
              <w:rPr>
                <w:rFonts w:asciiTheme="majorHAnsi" w:hAnsiTheme="majorHAnsi"/>
                <w:color w:val="auto"/>
                <w:sz w:val="24"/>
                <w:szCs w:val="24"/>
              </w:rPr>
              <w:t>13/07/2022</w:t>
            </w:r>
          </w:p>
        </w:tc>
      </w:tr>
      <w:tr w:rsidR="007856D9" w:rsidRPr="007856D9" w14:paraId="63836B49" w14:textId="77777777" w:rsidTr="004A1B1B">
        <w:trPr>
          <w:trHeight w:val="750"/>
          <w:tblCellSpacing w:w="15" w:type="dxa"/>
          <w:jc w:val="center"/>
        </w:trPr>
        <w:tc>
          <w:tcPr>
            <w:tcW w:w="1510" w:type="dxa"/>
            <w:vAlign w:val="center"/>
            <w:hideMark/>
          </w:tcPr>
          <w:p w14:paraId="7FB98974" w14:textId="77777777" w:rsidR="007856D9" w:rsidRPr="004A1B1B" w:rsidRDefault="007856D9" w:rsidP="004A1B1B">
            <w:pPr>
              <w:spacing w:before="120" w:after="120" w:line="240" w:lineRule="auto"/>
              <w:rPr>
                <w:rFonts w:asciiTheme="majorHAnsi" w:hAnsiTheme="majorHAnsi"/>
                <w:b/>
                <w:color w:val="A4063E" w:themeColor="accent1"/>
                <w:sz w:val="24"/>
                <w:szCs w:val="24"/>
              </w:rPr>
            </w:pPr>
            <w:r w:rsidRPr="004A1B1B">
              <w:rPr>
                <w:rFonts w:asciiTheme="majorHAnsi" w:hAnsiTheme="majorHAnsi"/>
                <w:b/>
                <w:color w:val="A4063E" w:themeColor="accent1"/>
                <w:sz w:val="24"/>
                <w:szCs w:val="24"/>
              </w:rPr>
              <w:t>Call deadline </w:t>
            </w:r>
          </w:p>
        </w:tc>
        <w:tc>
          <w:tcPr>
            <w:tcW w:w="2096" w:type="dxa"/>
            <w:vAlign w:val="center"/>
            <w:hideMark/>
          </w:tcPr>
          <w:p w14:paraId="0BDB3030" w14:textId="77777777" w:rsidR="007856D9" w:rsidRPr="007856D9" w:rsidRDefault="007856D9" w:rsidP="004A1B1B">
            <w:pPr>
              <w:spacing w:before="120" w:after="120" w:line="240" w:lineRule="auto"/>
              <w:jc w:val="center"/>
              <w:rPr>
                <w:rFonts w:asciiTheme="majorHAnsi" w:hAnsiTheme="majorHAnsi"/>
                <w:color w:val="auto"/>
                <w:sz w:val="24"/>
                <w:szCs w:val="24"/>
              </w:rPr>
            </w:pPr>
            <w:r w:rsidRPr="007856D9">
              <w:rPr>
                <w:rFonts w:asciiTheme="majorHAnsi" w:hAnsiTheme="majorHAnsi"/>
                <w:color w:val="auto"/>
                <w:sz w:val="24"/>
                <w:szCs w:val="24"/>
              </w:rPr>
              <w:t>25/10/2022</w:t>
            </w:r>
          </w:p>
        </w:tc>
        <w:tc>
          <w:tcPr>
            <w:tcW w:w="2238" w:type="dxa"/>
            <w:vAlign w:val="center"/>
            <w:hideMark/>
          </w:tcPr>
          <w:p w14:paraId="72D45D74" w14:textId="77777777" w:rsidR="007856D9" w:rsidRPr="007856D9" w:rsidRDefault="007856D9" w:rsidP="004A1B1B">
            <w:pPr>
              <w:spacing w:before="120" w:after="120" w:line="240" w:lineRule="auto"/>
              <w:jc w:val="center"/>
              <w:rPr>
                <w:rFonts w:asciiTheme="majorHAnsi" w:hAnsiTheme="majorHAnsi"/>
                <w:color w:val="auto"/>
                <w:sz w:val="24"/>
                <w:szCs w:val="24"/>
              </w:rPr>
            </w:pPr>
            <w:r w:rsidRPr="007856D9">
              <w:rPr>
                <w:rFonts w:asciiTheme="majorHAnsi" w:hAnsiTheme="majorHAnsi"/>
                <w:color w:val="auto"/>
                <w:sz w:val="24"/>
                <w:szCs w:val="24"/>
              </w:rPr>
              <w:t>02/02/2023</w:t>
            </w:r>
          </w:p>
        </w:tc>
        <w:tc>
          <w:tcPr>
            <w:tcW w:w="2521" w:type="dxa"/>
            <w:vAlign w:val="center"/>
            <w:hideMark/>
          </w:tcPr>
          <w:p w14:paraId="581217EF" w14:textId="77777777" w:rsidR="007856D9" w:rsidRPr="007856D9" w:rsidRDefault="007856D9" w:rsidP="004A1B1B">
            <w:pPr>
              <w:spacing w:before="120" w:after="120" w:line="240" w:lineRule="auto"/>
              <w:jc w:val="center"/>
              <w:rPr>
                <w:rFonts w:asciiTheme="majorHAnsi" w:hAnsiTheme="majorHAnsi"/>
                <w:color w:val="auto"/>
                <w:sz w:val="24"/>
                <w:szCs w:val="24"/>
              </w:rPr>
            </w:pPr>
            <w:r w:rsidRPr="007856D9">
              <w:rPr>
                <w:rFonts w:asciiTheme="majorHAnsi" w:hAnsiTheme="majorHAnsi"/>
                <w:color w:val="auto"/>
                <w:sz w:val="24"/>
                <w:szCs w:val="24"/>
              </w:rPr>
              <w:t>23/05/2023</w:t>
            </w:r>
          </w:p>
        </w:tc>
        <w:tc>
          <w:tcPr>
            <w:tcW w:w="1878" w:type="dxa"/>
            <w:vAlign w:val="center"/>
            <w:hideMark/>
          </w:tcPr>
          <w:p w14:paraId="492D2223" w14:textId="77777777" w:rsidR="007856D9" w:rsidRPr="007856D9" w:rsidRDefault="007856D9" w:rsidP="004A1B1B">
            <w:pPr>
              <w:spacing w:before="120" w:after="120" w:line="240" w:lineRule="auto"/>
              <w:jc w:val="center"/>
              <w:rPr>
                <w:rFonts w:asciiTheme="majorHAnsi" w:hAnsiTheme="majorHAnsi"/>
                <w:color w:val="auto"/>
                <w:sz w:val="24"/>
                <w:szCs w:val="24"/>
              </w:rPr>
            </w:pPr>
            <w:r w:rsidRPr="007856D9">
              <w:rPr>
                <w:rFonts w:asciiTheme="majorHAnsi" w:hAnsiTheme="majorHAnsi"/>
                <w:color w:val="auto"/>
                <w:sz w:val="24"/>
                <w:szCs w:val="24"/>
              </w:rPr>
              <w:t>08/11/2022</w:t>
            </w:r>
          </w:p>
        </w:tc>
      </w:tr>
    </w:tbl>
    <w:p w14:paraId="43B7AFCD" w14:textId="77777777" w:rsidR="007856D9" w:rsidRPr="007856D9" w:rsidRDefault="007856D9" w:rsidP="004A1B1B">
      <w:pPr>
        <w:spacing w:before="120" w:after="120" w:line="240" w:lineRule="auto"/>
        <w:jc w:val="both"/>
        <w:rPr>
          <w:rFonts w:asciiTheme="majorHAnsi" w:hAnsiTheme="majorHAnsi"/>
          <w:b/>
          <w:color w:val="auto"/>
          <w:sz w:val="24"/>
          <w:szCs w:val="24"/>
        </w:rPr>
      </w:pPr>
      <w:r w:rsidRPr="007856D9">
        <w:rPr>
          <w:rFonts w:asciiTheme="majorHAnsi" w:hAnsiTheme="majorHAnsi"/>
          <w:b/>
          <w:color w:val="auto"/>
          <w:sz w:val="24"/>
          <w:szCs w:val="24"/>
        </w:rPr>
        <w:t>Objectives:</w:t>
      </w:r>
    </w:p>
    <w:p w14:paraId="78E034F8" w14:textId="77777777" w:rsidR="007856D9" w:rsidRPr="007856D9" w:rsidRDefault="007856D9" w:rsidP="004A1B1B">
      <w:pPr>
        <w:spacing w:before="120" w:after="120" w:line="240" w:lineRule="auto"/>
        <w:jc w:val="both"/>
        <w:rPr>
          <w:rFonts w:asciiTheme="majorHAnsi" w:hAnsiTheme="majorHAnsi"/>
          <w:color w:val="auto"/>
          <w:sz w:val="24"/>
          <w:szCs w:val="24"/>
        </w:rPr>
      </w:pPr>
      <w:r w:rsidRPr="007856D9">
        <w:rPr>
          <w:rFonts w:asciiTheme="majorHAnsi" w:hAnsiTheme="majorHAnsi"/>
          <w:color w:val="auto"/>
          <w:sz w:val="24"/>
          <w:szCs w:val="24"/>
        </w:rPr>
        <w:t xml:space="preserve">The ERC Proof of Concept Grants aim to </w:t>
      </w:r>
      <w:proofErr w:type="spellStart"/>
      <w:r w:rsidRPr="007856D9">
        <w:rPr>
          <w:rFonts w:asciiTheme="majorHAnsi" w:hAnsiTheme="majorHAnsi"/>
          <w:color w:val="auto"/>
          <w:sz w:val="24"/>
          <w:szCs w:val="24"/>
        </w:rPr>
        <w:t>maximise</w:t>
      </w:r>
      <w:proofErr w:type="spellEnd"/>
      <w:r w:rsidRPr="007856D9">
        <w:rPr>
          <w:rFonts w:asciiTheme="majorHAnsi" w:hAnsiTheme="majorHAnsi"/>
          <w:color w:val="auto"/>
          <w:sz w:val="24"/>
          <w:szCs w:val="24"/>
        </w:rPr>
        <w:t xml:space="preserve"> the value of the excellent research that the ERC funds, by funding further work (i.e. activities which were not scheduled to be funded by the original ERC frontier research grant) to verify the innovation potential of ideas arising from ERC funded projects. Proof of Concept Grants are therefore on offer only to Principal Investigators whose proposals draw substantially on their ERC funded research.</w:t>
      </w:r>
    </w:p>
    <w:p w14:paraId="4C5D04B4" w14:textId="77777777" w:rsidR="007856D9" w:rsidRPr="007856D9" w:rsidRDefault="007856D9" w:rsidP="004A1B1B">
      <w:pPr>
        <w:spacing w:before="120" w:after="120" w:line="240" w:lineRule="auto"/>
        <w:jc w:val="both"/>
        <w:rPr>
          <w:rFonts w:asciiTheme="majorHAnsi" w:hAnsiTheme="majorHAnsi"/>
          <w:b/>
          <w:color w:val="auto"/>
          <w:sz w:val="24"/>
          <w:szCs w:val="24"/>
        </w:rPr>
      </w:pPr>
      <w:r w:rsidRPr="007856D9">
        <w:rPr>
          <w:rFonts w:asciiTheme="majorHAnsi" w:hAnsiTheme="majorHAnsi"/>
          <w:b/>
          <w:color w:val="auto"/>
          <w:sz w:val="24"/>
          <w:szCs w:val="24"/>
        </w:rPr>
        <w:t>Scope:</w:t>
      </w:r>
    </w:p>
    <w:p w14:paraId="278A5BE9" w14:textId="77777777" w:rsidR="007856D9" w:rsidRPr="007856D9" w:rsidRDefault="007856D9" w:rsidP="004A1B1B">
      <w:pPr>
        <w:spacing w:before="120" w:after="120" w:line="240" w:lineRule="auto"/>
        <w:jc w:val="both"/>
        <w:rPr>
          <w:rFonts w:asciiTheme="majorHAnsi" w:hAnsiTheme="majorHAnsi"/>
          <w:color w:val="auto"/>
          <w:sz w:val="24"/>
          <w:szCs w:val="24"/>
        </w:rPr>
      </w:pPr>
      <w:r w:rsidRPr="007856D9">
        <w:rPr>
          <w:rFonts w:asciiTheme="majorHAnsi" w:hAnsiTheme="majorHAnsi"/>
          <w:color w:val="auto"/>
          <w:sz w:val="24"/>
          <w:szCs w:val="24"/>
        </w:rPr>
        <w:t>Size of ERC Proof of Concept Grants:</w:t>
      </w:r>
    </w:p>
    <w:p w14:paraId="01F4D06A" w14:textId="77777777" w:rsidR="007856D9" w:rsidRPr="007856D9" w:rsidRDefault="007856D9" w:rsidP="004A1B1B">
      <w:pPr>
        <w:spacing w:before="120" w:after="120" w:line="240" w:lineRule="auto"/>
        <w:jc w:val="both"/>
        <w:rPr>
          <w:rFonts w:asciiTheme="majorHAnsi" w:hAnsiTheme="majorHAnsi"/>
          <w:color w:val="auto"/>
          <w:sz w:val="24"/>
          <w:szCs w:val="24"/>
        </w:rPr>
      </w:pPr>
      <w:r w:rsidRPr="007856D9">
        <w:rPr>
          <w:rFonts w:asciiTheme="majorHAnsi" w:hAnsiTheme="majorHAnsi"/>
          <w:color w:val="auto"/>
          <w:sz w:val="24"/>
          <w:szCs w:val="24"/>
        </w:rPr>
        <w:t xml:space="preserve">The financial contribution will be awarded as a lump sum of EUR 150 000 for a period of 18 months. The ERC expects that normally proof of concept projects should be completed within 12 months. However, to allow for those projects that require more preparation time, projects will be signed for 18 months. Given this initial flexibility, extensions of the duration of </w:t>
      </w:r>
      <w:proofErr w:type="gramStart"/>
      <w:r w:rsidRPr="007856D9">
        <w:rPr>
          <w:rFonts w:asciiTheme="majorHAnsi" w:hAnsiTheme="majorHAnsi"/>
          <w:color w:val="auto"/>
          <w:sz w:val="24"/>
          <w:szCs w:val="24"/>
        </w:rPr>
        <w:t>proof of concept</w:t>
      </w:r>
      <w:proofErr w:type="gramEnd"/>
      <w:r w:rsidRPr="007856D9">
        <w:rPr>
          <w:rFonts w:asciiTheme="majorHAnsi" w:hAnsiTheme="majorHAnsi"/>
          <w:color w:val="auto"/>
          <w:sz w:val="24"/>
          <w:szCs w:val="24"/>
        </w:rPr>
        <w:t xml:space="preserve"> projects may be granted only </w:t>
      </w:r>
      <w:proofErr w:type="spellStart"/>
      <w:r w:rsidRPr="007856D9">
        <w:rPr>
          <w:rFonts w:asciiTheme="majorHAnsi" w:hAnsiTheme="majorHAnsi"/>
          <w:color w:val="auto"/>
          <w:sz w:val="24"/>
          <w:szCs w:val="24"/>
        </w:rPr>
        <w:t>exceptionnally</w:t>
      </w:r>
      <w:proofErr w:type="spellEnd"/>
      <w:r w:rsidRPr="007856D9">
        <w:rPr>
          <w:rFonts w:asciiTheme="majorHAnsi" w:hAnsiTheme="majorHAnsi"/>
          <w:color w:val="auto"/>
          <w:sz w:val="24"/>
          <w:szCs w:val="24"/>
        </w:rPr>
        <w:t>.</w:t>
      </w:r>
    </w:p>
    <w:p w14:paraId="27EC3306" w14:textId="77777777" w:rsidR="007856D9" w:rsidRPr="007856D9" w:rsidRDefault="007856D9" w:rsidP="004A1B1B">
      <w:pPr>
        <w:spacing w:before="120" w:after="120" w:line="240" w:lineRule="auto"/>
        <w:jc w:val="both"/>
        <w:rPr>
          <w:rFonts w:asciiTheme="majorHAnsi" w:hAnsiTheme="majorHAnsi"/>
          <w:color w:val="auto"/>
          <w:sz w:val="24"/>
          <w:szCs w:val="24"/>
        </w:rPr>
      </w:pPr>
      <w:r w:rsidRPr="007856D9">
        <w:rPr>
          <w:rFonts w:asciiTheme="majorHAnsi" w:hAnsiTheme="majorHAnsi"/>
          <w:color w:val="auto"/>
          <w:sz w:val="24"/>
          <w:szCs w:val="24"/>
        </w:rPr>
        <w:t>The lump sum will cover the beneficiaries' direct and indirect eligible costs for the project: if the project is implemented properly the amounts will be paid regardless of the costs actually incurred. The lump sum has been designed to cover the beneficiaries’ personnel costs, subcontracting, purchase costs, other cost categories and indirect costs.</w:t>
      </w:r>
    </w:p>
    <w:p w14:paraId="2B6E2FB8" w14:textId="77777777" w:rsidR="00FF0848" w:rsidRDefault="007856D9" w:rsidP="005F7961">
      <w:pPr>
        <w:spacing w:before="120" w:after="120" w:line="240" w:lineRule="auto"/>
        <w:jc w:val="both"/>
        <w:rPr>
          <w:b/>
          <w:sz w:val="24"/>
          <w:szCs w:val="24"/>
        </w:rPr>
      </w:pPr>
      <w:r w:rsidRPr="007856D9">
        <w:rPr>
          <w:rFonts w:asciiTheme="majorHAnsi" w:hAnsiTheme="majorHAnsi"/>
          <w:b/>
          <w:color w:val="auto"/>
          <w:sz w:val="24"/>
          <w:szCs w:val="24"/>
        </w:rPr>
        <w:t xml:space="preserve">Link: </w:t>
      </w:r>
      <w:hyperlink r:id="rId59" w:history="1">
        <w:r w:rsidRPr="004A1B1B">
          <w:rPr>
            <w:rStyle w:val="Hyperlink"/>
            <w:rFonts w:asciiTheme="majorHAnsi" w:hAnsiTheme="majorHAnsi"/>
            <w:color w:val="0066FF"/>
            <w:sz w:val="24"/>
            <w:szCs w:val="24"/>
          </w:rPr>
          <w:t>https://erc.europa.eu/</w:t>
        </w:r>
      </w:hyperlink>
    </w:p>
    <w:p w14:paraId="3D297BB6" w14:textId="77777777" w:rsidR="00FF0848" w:rsidRPr="00460090" w:rsidRDefault="00FF0848" w:rsidP="00460090">
      <w:pPr>
        <w:pStyle w:val="Heading2"/>
        <w:jc w:val="both"/>
        <w:rPr>
          <w:b w:val="0"/>
          <w:sz w:val="24"/>
          <w:szCs w:val="24"/>
        </w:rPr>
      </w:pPr>
    </w:p>
    <w:sectPr w:rsidR="00FF0848" w:rsidRPr="00460090" w:rsidSect="00772295">
      <w:headerReference w:type="default" r:id="rId60"/>
      <w:footerReference w:type="default" r:id="rId61"/>
      <w:footerReference w:type="first" r:id="rId62"/>
      <w:pgSz w:w="12240" w:h="15840" w:code="1"/>
      <w:pgMar w:top="680" w:right="851" w:bottom="680" w:left="851" w:header="170" w:footer="17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3CE9" w14:textId="77777777" w:rsidR="00EE34FB" w:rsidRDefault="00EE34FB" w:rsidP="004B7E44">
      <w:r>
        <w:separator/>
      </w:r>
    </w:p>
  </w:endnote>
  <w:endnote w:type="continuationSeparator" w:id="0">
    <w:p w14:paraId="6B34D0A3" w14:textId="77777777" w:rsidR="00EE34FB" w:rsidRDefault="00EE34FB" w:rsidP="004B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4063E" w:themeFill="accent6"/>
      <w:tblLook w:val="0000" w:firstRow="0" w:lastRow="0" w:firstColumn="0" w:lastColumn="0" w:noHBand="0" w:noVBand="0"/>
    </w:tblPr>
    <w:tblGrid>
      <w:gridCol w:w="10551"/>
    </w:tblGrid>
    <w:tr w:rsidR="005B047D" w:rsidRPr="00772295" w14:paraId="32AD30F9" w14:textId="77777777" w:rsidTr="008D7392">
      <w:trPr>
        <w:trHeight w:hRule="exact" w:val="368"/>
        <w:jc w:val="center"/>
      </w:trPr>
      <w:tc>
        <w:tcPr>
          <w:tcW w:w="10551" w:type="dxa"/>
          <w:tcBorders>
            <w:top w:val="nil"/>
            <w:left w:val="nil"/>
            <w:bottom w:val="nil"/>
            <w:right w:val="nil"/>
          </w:tcBorders>
          <w:shd w:val="clear" w:color="auto" w:fill="A4063E" w:themeFill="accent6"/>
          <w:vAlign w:val="center"/>
        </w:tcPr>
        <w:p w14:paraId="11D4FAFB" w14:textId="77777777" w:rsidR="005B047D" w:rsidRPr="00772295" w:rsidRDefault="005B047D" w:rsidP="004B7E44">
          <w:pPr>
            <w:pStyle w:val="Footer"/>
            <w:rPr>
              <w:sz w:val="24"/>
              <w:szCs w:val="24"/>
              <w:lang w:val="bg-BG"/>
            </w:rPr>
          </w:pPr>
          <w:r w:rsidRPr="00772295">
            <w:rPr>
              <w:sz w:val="24"/>
              <w:szCs w:val="24"/>
              <w:lang w:val="bg-BG"/>
            </w:rPr>
            <w:t>Център за изследователски и образователни проекти - https://www.unwe.bg/crep</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810882"/>
      <w:docPartObj>
        <w:docPartGallery w:val="Page Numbers (Bottom of Page)"/>
        <w:docPartUnique/>
      </w:docPartObj>
    </w:sdtPr>
    <w:sdtEndPr>
      <w:rPr>
        <w:noProof/>
      </w:rPr>
    </w:sdtEndPr>
    <w:sdtContent>
      <w:p w14:paraId="61FB89AE" w14:textId="77777777" w:rsidR="005B047D" w:rsidRDefault="005B047D" w:rsidP="004B7E44">
        <w:pPr>
          <w:pStyle w:val="Footer"/>
        </w:pPr>
        <w:r>
          <w:fldChar w:fldCharType="begin"/>
        </w:r>
        <w:r>
          <w:instrText xml:space="preserve"> PAGE   \* MERGEFORMAT </w:instrText>
        </w:r>
        <w:r>
          <w:fldChar w:fldCharType="separate"/>
        </w:r>
        <w:r w:rsidR="0065437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2F20" w14:textId="77777777" w:rsidR="00EE34FB" w:rsidRDefault="00EE34FB" w:rsidP="004B7E44">
      <w:r>
        <w:separator/>
      </w:r>
    </w:p>
  </w:footnote>
  <w:footnote w:type="continuationSeparator" w:id="0">
    <w:p w14:paraId="1A371F8D" w14:textId="77777777" w:rsidR="00EE34FB" w:rsidRDefault="00EE34FB" w:rsidP="004B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94"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94"/>
    </w:tblGrid>
    <w:tr w:rsidR="005B047D" w14:paraId="1CE53418" w14:textId="77777777" w:rsidTr="00513EAE">
      <w:trPr>
        <w:trHeight w:val="1076"/>
      </w:trPr>
      <w:tc>
        <w:tcPr>
          <w:tcW w:w="12294" w:type="dxa"/>
          <w:tcBorders>
            <w:top w:val="nil"/>
            <w:left w:val="nil"/>
            <w:bottom w:val="nil"/>
            <w:right w:val="nil"/>
          </w:tcBorders>
        </w:tcPr>
        <w:p w14:paraId="70BBF402" w14:textId="77777777" w:rsidR="005B047D" w:rsidRDefault="005B047D" w:rsidP="00360FCD">
          <w:pPr>
            <w:tabs>
              <w:tab w:val="left" w:pos="5856"/>
            </w:tabs>
            <w:spacing w:line="240" w:lineRule="auto"/>
            <w:rPr>
              <w:b/>
              <w:color w:val="A4063E" w:themeColor="accent1"/>
              <w:sz w:val="24"/>
              <w:szCs w:val="24"/>
            </w:rPr>
          </w:pPr>
          <w:r>
            <w:rPr>
              <w:b/>
              <w:noProof/>
              <w:color w:val="A4063E" w:themeColor="accent1"/>
              <w:sz w:val="40"/>
              <w:szCs w:val="40"/>
              <w:lang w:val="bg-BG" w:eastAsia="bg-BG"/>
            </w:rPr>
            <w:drawing>
              <wp:anchor distT="0" distB="0" distL="114300" distR="114300" simplePos="0" relativeHeight="251659264" behindDoc="1" locked="0" layoutInCell="1" allowOverlap="1" wp14:anchorId="69431297" wp14:editId="4D2D1840">
                <wp:simplePos x="0" y="0"/>
                <wp:positionH relativeFrom="column">
                  <wp:posOffset>722630</wp:posOffset>
                </wp:positionH>
                <wp:positionV relativeFrom="paragraph">
                  <wp:posOffset>0</wp:posOffset>
                </wp:positionV>
                <wp:extent cx="579120" cy="579755"/>
                <wp:effectExtent l="0" t="0" r="0" b="0"/>
                <wp:wrapThrough wrapText="bothSides">
                  <wp:wrapPolygon edited="0">
                    <wp:start x="4974" y="0"/>
                    <wp:lineTo x="0" y="3549"/>
                    <wp:lineTo x="0" y="17034"/>
                    <wp:lineTo x="4974" y="20583"/>
                    <wp:lineTo x="15632" y="20583"/>
                    <wp:lineTo x="20605" y="17034"/>
                    <wp:lineTo x="20605" y="3549"/>
                    <wp:lineTo x="15632" y="0"/>
                    <wp:lineTo x="4974"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UNWE_Sof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9120" cy="579755"/>
                        </a:xfrm>
                        <a:prstGeom prst="rect">
                          <a:avLst/>
                        </a:prstGeom>
                      </pic:spPr>
                    </pic:pic>
                  </a:graphicData>
                </a:graphic>
                <wp14:sizeRelH relativeFrom="page">
                  <wp14:pctWidth>0</wp14:pctWidth>
                </wp14:sizeRelH>
                <wp14:sizeRelV relativeFrom="page">
                  <wp14:pctHeight>0</wp14:pctHeight>
                </wp14:sizeRelV>
              </wp:anchor>
            </w:drawing>
          </w:r>
          <w:r>
            <w:rPr>
              <w:b/>
              <w:color w:val="A4063E" w:themeColor="accent1"/>
              <w:sz w:val="24"/>
              <w:szCs w:val="24"/>
            </w:rPr>
            <w:t xml:space="preserve">     </w:t>
          </w:r>
        </w:p>
        <w:p w14:paraId="758CEF47" w14:textId="77777777" w:rsidR="005B047D" w:rsidRPr="00503A4B" w:rsidRDefault="005B047D" w:rsidP="008D7392">
          <w:pPr>
            <w:tabs>
              <w:tab w:val="left" w:pos="5856"/>
            </w:tabs>
            <w:spacing w:before="120" w:line="240" w:lineRule="exact"/>
            <w:rPr>
              <w:b/>
              <w:color w:val="A4063E" w:themeColor="accent1"/>
              <w:sz w:val="27"/>
              <w:szCs w:val="27"/>
            </w:rPr>
          </w:pPr>
          <w:r w:rsidRPr="00503A4B">
            <w:rPr>
              <w:noProof/>
              <w:sz w:val="27"/>
              <w:szCs w:val="27"/>
              <w:lang w:val="bg-BG" w:eastAsia="bg-BG"/>
            </w:rPr>
            <mc:AlternateContent>
              <mc:Choice Requires="wps">
                <w:drawing>
                  <wp:anchor distT="0" distB="0" distL="114300" distR="114300" simplePos="0" relativeHeight="251658240" behindDoc="1" locked="0" layoutInCell="1" allowOverlap="1" wp14:anchorId="56083095" wp14:editId="133C9C19">
                    <wp:simplePos x="0" y="0"/>
                    <wp:positionH relativeFrom="column">
                      <wp:posOffset>7054850</wp:posOffset>
                    </wp:positionH>
                    <wp:positionV relativeFrom="paragraph">
                      <wp:posOffset>5715</wp:posOffset>
                    </wp:positionV>
                    <wp:extent cx="358140" cy="251460"/>
                    <wp:effectExtent l="0" t="0" r="3810" b="0"/>
                    <wp:wrapTight wrapText="bothSides">
                      <wp:wrapPolygon edited="0">
                        <wp:start x="0" y="0"/>
                        <wp:lineTo x="0" y="19636"/>
                        <wp:lineTo x="20681" y="19636"/>
                        <wp:lineTo x="20681" y="0"/>
                        <wp:lineTo x="0" y="0"/>
                      </wp:wrapPolygon>
                    </wp:wrapTight>
                    <wp:docPr id="11" name="Rectangle 11"/>
                    <wp:cNvGraphicFramePr/>
                    <a:graphic xmlns:a="http://schemas.openxmlformats.org/drawingml/2006/main">
                      <a:graphicData uri="http://schemas.microsoft.com/office/word/2010/wordprocessingShape">
                        <wps:wsp>
                          <wps:cNvSpPr/>
                          <wps:spPr>
                            <a:xfrm>
                              <a:off x="0" y="0"/>
                              <a:ext cx="358140" cy="25146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C06FF7" w14:textId="77777777" w:rsidR="005B047D" w:rsidRPr="00FE68B2" w:rsidRDefault="005B047D" w:rsidP="004B7E44">
                                <w:pPr>
                                  <w:jc w:val="center"/>
                                  <w:rPr>
                                    <w:b/>
                                    <w:sz w:val="20"/>
                                    <w:szCs w:val="20"/>
                                  </w:rPr>
                                </w:pPr>
                                <w:r w:rsidRPr="00FE68B2">
                                  <w:rPr>
                                    <w:b/>
                                    <w:sz w:val="20"/>
                                    <w:szCs w:val="20"/>
                                  </w:rPr>
                                  <w:fldChar w:fldCharType="begin"/>
                                </w:r>
                                <w:r w:rsidRPr="00FE68B2">
                                  <w:rPr>
                                    <w:b/>
                                    <w:sz w:val="20"/>
                                    <w:szCs w:val="20"/>
                                  </w:rPr>
                                  <w:instrText xml:space="preserve"> PAGE  \* Arabic  \* MERGEFORMAT </w:instrText>
                                </w:r>
                                <w:r w:rsidRPr="00FE68B2">
                                  <w:rPr>
                                    <w:b/>
                                    <w:sz w:val="20"/>
                                    <w:szCs w:val="20"/>
                                  </w:rPr>
                                  <w:fldChar w:fldCharType="separate"/>
                                </w:r>
                                <w:r w:rsidR="00654377">
                                  <w:rPr>
                                    <w:b/>
                                    <w:noProof/>
                                    <w:sz w:val="20"/>
                                    <w:szCs w:val="20"/>
                                  </w:rPr>
                                  <w:t>4</w:t>
                                </w:r>
                                <w:r w:rsidRPr="00FE68B2">
                                  <w:rPr>
                                    <w:b/>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083095" id="Rectangle 11" o:spid="_x0000_s1030" style="position:absolute;margin-left:555.5pt;margin-top:.45pt;width:28.2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0DbgIAADUFAAAOAAAAZHJzL2Uyb0RvYy54bWysVMFu2zAMvQ/YPwi6r46zpOuCOkWQosOA&#10;oi3WDj0rshQbkEWNUmJnXz9KdpyiLXYYloNCieQj9fToy6uuMWyv0NdgC56fTThTVkJZ223Bfz7d&#10;fLrgzAdhS2HAqoIflOdXy48fLlu3UFOowJQKGYFYv2hdwasQ3CLLvKxUI/wZOGXJqQEbEWiL26xE&#10;0RJ6Y7LpZHKetYClQ5DKezq97p18mfC1VjLca+1VYKbg1FtIK6Z1E9dseSkWWxSuquXQhviHLhpR&#10;Wyo6Ql2LINgO6zdQTS0RPOhwJqHJQOtaqnQHuk0+eXWbx0o4le5C5Hg30uT/H6y82z+6ByQaWucX&#10;nsx4i05jE/+pP9Ylsg4jWaoLTNLh5/lFPiNKJbmm83x2nsjMTskOffimoGHRKDjSWySKxP7WBypI&#10;oceQWMvYuFq4qY3pvfEkO7WVrHAwqo/+oTSrS2pkmlCTYtTaINsLemshpbIh712VKFV/PJ/QLz46&#10;FR8z0s5YAozImuqP2ANAVONb7B5miI+pKgluTJ78rbE+ecxIlcGGMbmpLeB7AIZuNVTu448k9dRE&#10;lkK36SgkmhsoDw/IEHrleydvanqOW+HDg0CSOr0gjW+4p0UbaAsOg8VZBfj7vfMYTwokL2ctjU7B&#10;/a+dQMWZ+W5Jm1/zWRRGSJvZ/MuUNvjSs3npsbtmDfRiOX0onExmjA/maGqE5pmmfBWrkktYSbUL&#10;LgMeN+vQjzR9J6RarVIYzZcT4dY+OhnBI8FRbk/ds0A3aDKQmO/gOGZi8UqafWzMtLDaBdB10u2J&#10;14F6ms2koeE7Eof/5T5Fnb52yz8AAAD//wMAUEsDBBQABgAIAAAAIQDNFISt3QAAAAkBAAAPAAAA&#10;ZHJzL2Rvd25yZXYueG1sTI/BTsMwEETvSPyDtUjcqFPUBghxKkCiZygVgpsbb+OIeG3FTpPy9WxP&#10;ZW+jGc2+KVeT68QB+9h6UjCfZSCQam9aahRsP15v7kHEpMnozhMqOGKEVXV5UerC+JHe8bBJjeAS&#10;ioVWYFMKhZSxtuh0nPmAxN7e904nln0jTa9HLnedvM2yXDrdEn+wOuCLxfpnMzgFYb19+97b5zDm&#10;x8/lemqGr992UOr6anp6BJFwSucwnPAZHSpm2vmBTBQdaz4ekxQ8gDj58/xuAWKnYJEtQVal/L+g&#10;+gMAAP//AwBQSwECLQAUAAYACAAAACEAtoM4kv4AAADhAQAAEwAAAAAAAAAAAAAAAAAAAAAAW0Nv&#10;bnRlbnRfVHlwZXNdLnhtbFBLAQItABQABgAIAAAAIQA4/SH/1gAAAJQBAAALAAAAAAAAAAAAAAAA&#10;AC8BAABfcmVscy8ucmVsc1BLAQItABQABgAIAAAAIQBKsq0DbgIAADUFAAAOAAAAAAAAAAAAAAAA&#10;AC4CAABkcnMvZTJvRG9jLnhtbFBLAQItABQABgAIAAAAIQDNFISt3QAAAAkBAAAPAAAAAAAAAAAA&#10;AAAAAMgEAABkcnMvZG93bnJldi54bWxQSwUGAAAAAAQABADzAAAA0gUAAAAA&#10;" fillcolor="#a4063e [3204]" stroked="f" strokeweight="2pt">
                    <v:textbox>
                      <w:txbxContent>
                        <w:p w14:paraId="33C06FF7" w14:textId="77777777" w:rsidR="005B047D" w:rsidRPr="00FE68B2" w:rsidRDefault="005B047D" w:rsidP="004B7E44">
                          <w:pPr>
                            <w:jc w:val="center"/>
                            <w:rPr>
                              <w:b/>
                              <w:sz w:val="20"/>
                              <w:szCs w:val="20"/>
                            </w:rPr>
                          </w:pPr>
                          <w:r w:rsidRPr="00FE68B2">
                            <w:rPr>
                              <w:b/>
                              <w:sz w:val="20"/>
                              <w:szCs w:val="20"/>
                            </w:rPr>
                            <w:fldChar w:fldCharType="begin"/>
                          </w:r>
                          <w:r w:rsidRPr="00FE68B2">
                            <w:rPr>
                              <w:b/>
                              <w:sz w:val="20"/>
                              <w:szCs w:val="20"/>
                            </w:rPr>
                            <w:instrText xml:space="preserve"> PAGE  \* Arabic  \* MERGEFORMAT </w:instrText>
                          </w:r>
                          <w:r w:rsidRPr="00FE68B2">
                            <w:rPr>
                              <w:b/>
                              <w:sz w:val="20"/>
                              <w:szCs w:val="20"/>
                            </w:rPr>
                            <w:fldChar w:fldCharType="separate"/>
                          </w:r>
                          <w:r w:rsidR="00654377">
                            <w:rPr>
                              <w:b/>
                              <w:noProof/>
                              <w:sz w:val="20"/>
                              <w:szCs w:val="20"/>
                            </w:rPr>
                            <w:t>4</w:t>
                          </w:r>
                          <w:r w:rsidRPr="00FE68B2">
                            <w:rPr>
                              <w:b/>
                              <w:sz w:val="20"/>
                              <w:szCs w:val="20"/>
                            </w:rPr>
                            <w:fldChar w:fldCharType="end"/>
                          </w:r>
                        </w:p>
                      </w:txbxContent>
                    </v:textbox>
                    <w10:wrap type="tight"/>
                  </v:rect>
                </w:pict>
              </mc:Fallback>
            </mc:AlternateContent>
          </w:r>
          <w:r w:rsidRPr="00503A4B">
            <w:rPr>
              <w:b/>
              <w:color w:val="A4063E" w:themeColor="accent1"/>
              <w:sz w:val="27"/>
              <w:szCs w:val="27"/>
              <w:lang w:val="bg-BG"/>
            </w:rPr>
            <w:t>УНИВЕРСИТЕТ ЗА НАЦИОНАЛНО</w:t>
          </w:r>
          <w:r w:rsidRPr="00503A4B">
            <w:rPr>
              <w:b/>
              <w:color w:val="A4063E" w:themeColor="accent1"/>
              <w:sz w:val="27"/>
              <w:szCs w:val="27"/>
            </w:rPr>
            <w:t xml:space="preserve"> </w:t>
          </w:r>
          <w:r w:rsidRPr="00503A4B">
            <w:rPr>
              <w:b/>
              <w:color w:val="A4063E" w:themeColor="accent1"/>
              <w:sz w:val="27"/>
              <w:szCs w:val="27"/>
              <w:lang w:val="bg-BG"/>
            </w:rPr>
            <w:t>И СВЕТОВНО СТОПАНСТВ</w:t>
          </w:r>
          <w:r w:rsidRPr="00503A4B">
            <w:rPr>
              <w:b/>
              <w:color w:val="A4063E" w:themeColor="accent1"/>
              <w:sz w:val="27"/>
              <w:szCs w:val="27"/>
            </w:rPr>
            <w:t>O</w:t>
          </w:r>
        </w:p>
        <w:p w14:paraId="3AC46F0E" w14:textId="77777777" w:rsidR="005B047D" w:rsidRPr="00360FCD" w:rsidRDefault="005B047D" w:rsidP="00513EAE">
          <w:pPr>
            <w:tabs>
              <w:tab w:val="left" w:pos="5856"/>
            </w:tabs>
            <w:spacing w:before="120" w:line="240" w:lineRule="exact"/>
            <w:jc w:val="center"/>
            <w:rPr>
              <w:b/>
              <w:color w:val="A4063E" w:themeColor="accent1"/>
              <w:sz w:val="24"/>
              <w:szCs w:val="24"/>
            </w:rPr>
          </w:pPr>
          <w:r>
            <w:rPr>
              <w:b/>
              <w:noProof/>
              <w:color w:val="A4063E" w:themeColor="accent1"/>
              <w:sz w:val="24"/>
              <w:szCs w:val="24"/>
              <w:lang w:val="bg-BG" w:eastAsia="bg-BG"/>
            </w:rPr>
            <mc:AlternateContent>
              <mc:Choice Requires="wps">
                <w:drawing>
                  <wp:anchor distT="0" distB="0" distL="114300" distR="114300" simplePos="0" relativeHeight="251660288" behindDoc="0" locked="0" layoutInCell="1" allowOverlap="1" wp14:anchorId="173D2800" wp14:editId="20345554">
                    <wp:simplePos x="0" y="0"/>
                    <wp:positionH relativeFrom="column">
                      <wp:posOffset>730250</wp:posOffset>
                    </wp:positionH>
                    <wp:positionV relativeFrom="paragraph">
                      <wp:posOffset>267970</wp:posOffset>
                    </wp:positionV>
                    <wp:extent cx="6667500" cy="7620"/>
                    <wp:effectExtent l="38100" t="38100" r="57150" b="49530"/>
                    <wp:wrapNone/>
                    <wp:docPr id="21" name="Straight Connector 21"/>
                    <wp:cNvGraphicFramePr/>
                    <a:graphic xmlns:a="http://schemas.openxmlformats.org/drawingml/2006/main">
                      <a:graphicData uri="http://schemas.microsoft.com/office/word/2010/wordprocessingShape">
                        <wps:wsp>
                          <wps:cNvCnPr/>
                          <wps:spPr>
                            <a:xfrm>
                              <a:off x="0" y="0"/>
                              <a:ext cx="6667500" cy="7620"/>
                            </a:xfrm>
                            <a:prstGeom prst="line">
                              <a:avLst/>
                            </a:prstGeom>
                            <a:ln w="19050">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600CD"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21.1pt" to="58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CM6gEAADkEAAAOAAAAZHJzL2Uyb0RvYy54bWysU9uOEzEMfUfiH6K805lW2i6MOt2HLvCC&#10;oGKXD/AmTidSbkpCp/17nEw7iwAhQLzkZh/b59jZ3J2sYUeMSXvX8+Wi5Qyd8FK7Q8+/PL579Zqz&#10;lMFJMN5hz8+Y+N325YvNGDpc+cEbiZFREJe6MfR8yDl0TZPEgBbSwgd0ZFQ+Wsh0jYdGRhgpujXN&#10;qm3XzeijDNELTIle7ycj39b4SqHIn5RKmJnpOdWW6xrr+lTWZruB7hAhDFpcyoB/qMKCdpR0DnUP&#10;GdjXqH8KZbWIPnmVF8LbxiulBVYOxGbZ/sDmYYCAlQuJk8IsU/p/YcXH4z4yLXu+WnLmwFKPHnIE&#10;fRgy23nnSEEfGRlJqTGkjgA7t4+XWwr7WGifVLRlJ0LsVNU9z+riKTNBj+v1+vampSYIst2uV1X8&#10;5hkbYsrv0VtWDj032hXu0MHxQ8qUj1yvLuXZODbSxL1pb9rqNiDIt06yfA7EQWqw3klefCzSbpDm&#10;s5xqxzNo84fOlNY4yl7IT3TrKZ8NTmV8RkUCEsFlraOOLu5MZEegoQMh0OUqX41E3gWmtDEzcCLw&#10;W+DFv0CxjvXfgGdEzexdnsFWOx9/VXY+XUtWk/9VgYl3keDJy3MdhCoNzWdt0eUvlQ/w/b3Cn3/8&#10;9hsAAAD//wMAUEsDBBQABgAIAAAAIQCLKu4U3wAAAAoBAAAPAAAAZHJzL2Rvd25yZXYueG1sTI/N&#10;TsMwEITvSLyDtUjcqJNQCgpxKqiAC6Ki4e/qxEsSEa+j2GnTt2dzguPMjma/ydaT7cQeB986UhAv&#10;IhBIlTMt1Qre3x4vbkD4oMnozhEqOKKHdX56kunUuAPtcF+EWnAJ+VQraELoUyl91aDVfuF6JL59&#10;u8HqwHKopRn0gcttJ5MoWkmrW+IPje5x02D1U4xWQemPL+Pr8+bBFk9fzfX959Z87LZKnZ9Nd7cg&#10;Ak7hLwwzPqNDzkylG8l40bGOr3hLULBMEhBzIF7NTsnO5RJknsn/E/JfAAAA//8DAFBLAQItABQA&#10;BgAIAAAAIQC2gziS/gAAAOEBAAATAAAAAAAAAAAAAAAAAAAAAABbQ29udGVudF9UeXBlc10ueG1s&#10;UEsBAi0AFAAGAAgAAAAhADj9If/WAAAAlAEAAAsAAAAAAAAAAAAAAAAALwEAAF9yZWxzLy5yZWxz&#10;UEsBAi0AFAAGAAgAAAAhAM4SwIzqAQAAOQQAAA4AAAAAAAAAAAAAAAAALgIAAGRycy9lMm9Eb2Mu&#10;eG1sUEsBAi0AFAAGAAgAAAAhAIsq7hTfAAAACgEAAA8AAAAAAAAAAAAAAAAARAQAAGRycy9kb3du&#10;cmV2LnhtbFBLBQYAAAAABAAEAPMAAABQBQAAAAA=&#10;" strokecolor="#9b053a [3044]" strokeweight="1.5pt">
                    <v:stroke startarrow="diamond" endarrow="diamond"/>
                  </v:line>
                </w:pict>
              </mc:Fallback>
            </mc:AlternateConten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8D6"/>
    <w:multiLevelType w:val="hybridMultilevel"/>
    <w:tmpl w:val="46CA2EBC"/>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 w15:restartNumberingAfterBreak="0">
    <w:nsid w:val="080C6B88"/>
    <w:multiLevelType w:val="hybridMultilevel"/>
    <w:tmpl w:val="FB708E24"/>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8915B15"/>
    <w:multiLevelType w:val="multilevel"/>
    <w:tmpl w:val="4D6EEC72"/>
    <w:lvl w:ilvl="0">
      <w:start w:val="1"/>
      <w:numFmt w:val="upperRoman"/>
      <w:lvlText w:val="%1."/>
      <w:lvlJc w:val="left"/>
      <w:pPr>
        <w:ind w:left="1080" w:hanging="1080"/>
      </w:pPr>
      <w:rPr>
        <w:rFonts w:hint="default"/>
        <w:b w:val="0"/>
        <w:color w:val="161718" w:themeColor="text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F456B05"/>
    <w:multiLevelType w:val="hybridMultilevel"/>
    <w:tmpl w:val="C9EE2476"/>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F8F25C1"/>
    <w:multiLevelType w:val="hybridMultilevel"/>
    <w:tmpl w:val="508A3A02"/>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FE328BC"/>
    <w:multiLevelType w:val="hybridMultilevel"/>
    <w:tmpl w:val="D9D66F02"/>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00F54CC"/>
    <w:multiLevelType w:val="hybridMultilevel"/>
    <w:tmpl w:val="C4F2FFDC"/>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2B011B6"/>
    <w:multiLevelType w:val="hybridMultilevel"/>
    <w:tmpl w:val="FA8C66E6"/>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352539B"/>
    <w:multiLevelType w:val="hybridMultilevel"/>
    <w:tmpl w:val="51662C8A"/>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3C775C0"/>
    <w:multiLevelType w:val="hybridMultilevel"/>
    <w:tmpl w:val="0CAEF28E"/>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4B87E7D"/>
    <w:multiLevelType w:val="hybridMultilevel"/>
    <w:tmpl w:val="8CBA3DE6"/>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C603621"/>
    <w:multiLevelType w:val="hybridMultilevel"/>
    <w:tmpl w:val="9966714A"/>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E265582"/>
    <w:multiLevelType w:val="hybridMultilevel"/>
    <w:tmpl w:val="454CFFA2"/>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F0C3543"/>
    <w:multiLevelType w:val="hybridMultilevel"/>
    <w:tmpl w:val="35A682A8"/>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15:restartNumberingAfterBreak="0">
    <w:nsid w:val="22513D93"/>
    <w:multiLevelType w:val="hybridMultilevel"/>
    <w:tmpl w:val="D8F861FA"/>
    <w:lvl w:ilvl="0" w:tplc="48880D66">
      <w:start w:val="1"/>
      <w:numFmt w:val="bullet"/>
      <w:lvlText w:val=""/>
      <w:lvlJc w:val="left"/>
      <w:pPr>
        <w:ind w:left="360" w:hanging="360"/>
      </w:pPr>
      <w:rPr>
        <w:rFonts w:ascii="Wingdings" w:hAnsi="Wingdings" w:hint="default"/>
        <w:color w:val="A4063E" w:themeColor="accent1"/>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2F3729B"/>
    <w:multiLevelType w:val="hybridMultilevel"/>
    <w:tmpl w:val="10086D54"/>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6B70615"/>
    <w:multiLevelType w:val="hybridMultilevel"/>
    <w:tmpl w:val="018E0844"/>
    <w:lvl w:ilvl="0" w:tplc="9CBA1A24">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15:restartNumberingAfterBreak="0">
    <w:nsid w:val="27593B31"/>
    <w:multiLevelType w:val="hybridMultilevel"/>
    <w:tmpl w:val="234090E2"/>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297822E4"/>
    <w:multiLevelType w:val="hybridMultilevel"/>
    <w:tmpl w:val="92FAF396"/>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9" w15:restartNumberingAfterBreak="0">
    <w:nsid w:val="2A036771"/>
    <w:multiLevelType w:val="hybridMultilevel"/>
    <w:tmpl w:val="6A0CBD06"/>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A5423E0"/>
    <w:multiLevelType w:val="hybridMultilevel"/>
    <w:tmpl w:val="E55EC39E"/>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2CED44C4"/>
    <w:multiLevelType w:val="hybridMultilevel"/>
    <w:tmpl w:val="BF98A3CE"/>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2D474566"/>
    <w:multiLevelType w:val="hybridMultilevel"/>
    <w:tmpl w:val="275E9836"/>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3" w15:restartNumberingAfterBreak="0">
    <w:nsid w:val="2D6E0194"/>
    <w:multiLevelType w:val="hybridMultilevel"/>
    <w:tmpl w:val="6FF69600"/>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2D8D2317"/>
    <w:multiLevelType w:val="hybridMultilevel"/>
    <w:tmpl w:val="AD52D16A"/>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2EAE0B40"/>
    <w:multiLevelType w:val="hybridMultilevel"/>
    <w:tmpl w:val="826E2E3C"/>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15:restartNumberingAfterBreak="0">
    <w:nsid w:val="2FD241D8"/>
    <w:multiLevelType w:val="hybridMultilevel"/>
    <w:tmpl w:val="7778AC66"/>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2FD776CB"/>
    <w:multiLevelType w:val="hybridMultilevel"/>
    <w:tmpl w:val="3DFA1790"/>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8" w15:restartNumberingAfterBreak="0">
    <w:nsid w:val="31AC5D54"/>
    <w:multiLevelType w:val="hybridMultilevel"/>
    <w:tmpl w:val="573CEE42"/>
    <w:lvl w:ilvl="0" w:tplc="08BC5DD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9" w15:restartNumberingAfterBreak="0">
    <w:nsid w:val="330C0A72"/>
    <w:multiLevelType w:val="hybridMultilevel"/>
    <w:tmpl w:val="E66C7D20"/>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333F40CE"/>
    <w:multiLevelType w:val="hybridMultilevel"/>
    <w:tmpl w:val="9EBC15D6"/>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1" w15:restartNumberingAfterBreak="0">
    <w:nsid w:val="33E511AA"/>
    <w:multiLevelType w:val="hybridMultilevel"/>
    <w:tmpl w:val="B618509C"/>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351512B9"/>
    <w:multiLevelType w:val="hybridMultilevel"/>
    <w:tmpl w:val="FFA8894E"/>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36465C68"/>
    <w:multiLevelType w:val="multilevel"/>
    <w:tmpl w:val="88968D7E"/>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7770F8E"/>
    <w:multiLevelType w:val="hybridMultilevel"/>
    <w:tmpl w:val="B9DCAB4C"/>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39244D7A"/>
    <w:multiLevelType w:val="hybridMultilevel"/>
    <w:tmpl w:val="2B20DD04"/>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3C850961"/>
    <w:multiLevelType w:val="hybridMultilevel"/>
    <w:tmpl w:val="0BCCDFFC"/>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7" w15:restartNumberingAfterBreak="0">
    <w:nsid w:val="3D4A7920"/>
    <w:multiLevelType w:val="hybridMultilevel"/>
    <w:tmpl w:val="03D4291A"/>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43C807EB"/>
    <w:multiLevelType w:val="hybridMultilevel"/>
    <w:tmpl w:val="FAC04550"/>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44FA69BB"/>
    <w:multiLevelType w:val="multilevel"/>
    <w:tmpl w:val="06FEB44C"/>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6DF28A6"/>
    <w:multiLevelType w:val="hybridMultilevel"/>
    <w:tmpl w:val="33EE9740"/>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1" w15:restartNumberingAfterBreak="0">
    <w:nsid w:val="47D56B79"/>
    <w:multiLevelType w:val="hybridMultilevel"/>
    <w:tmpl w:val="8C228C30"/>
    <w:lvl w:ilvl="0" w:tplc="48880D66">
      <w:start w:val="1"/>
      <w:numFmt w:val="bullet"/>
      <w:lvlText w:val=""/>
      <w:lvlJc w:val="left"/>
      <w:pPr>
        <w:ind w:left="360" w:hanging="360"/>
      </w:pPr>
      <w:rPr>
        <w:rFonts w:ascii="Wingdings" w:hAnsi="Wingdings" w:hint="default"/>
        <w:color w:val="A4063E" w:themeColor="accent1"/>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2" w15:restartNumberingAfterBreak="0">
    <w:nsid w:val="4FE2490A"/>
    <w:multiLevelType w:val="hybridMultilevel"/>
    <w:tmpl w:val="6C84A534"/>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3" w15:restartNumberingAfterBreak="0">
    <w:nsid w:val="5057578D"/>
    <w:multiLevelType w:val="hybridMultilevel"/>
    <w:tmpl w:val="E598A5DE"/>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4" w15:restartNumberingAfterBreak="0">
    <w:nsid w:val="53B21B37"/>
    <w:multiLevelType w:val="hybridMultilevel"/>
    <w:tmpl w:val="6B8E9C6A"/>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53FE743C"/>
    <w:multiLevelType w:val="hybridMultilevel"/>
    <w:tmpl w:val="F880E79C"/>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6" w15:restartNumberingAfterBreak="0">
    <w:nsid w:val="54493B1B"/>
    <w:multiLevelType w:val="hybridMultilevel"/>
    <w:tmpl w:val="8BF0DABC"/>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5AD264B3"/>
    <w:multiLevelType w:val="multilevel"/>
    <w:tmpl w:val="C6D8F196"/>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F616963"/>
    <w:multiLevelType w:val="hybridMultilevel"/>
    <w:tmpl w:val="727A2896"/>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60CC4C91"/>
    <w:multiLevelType w:val="multilevel"/>
    <w:tmpl w:val="1ABCFBC4"/>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3C253C6"/>
    <w:multiLevelType w:val="hybridMultilevel"/>
    <w:tmpl w:val="23DAC4F6"/>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1" w15:restartNumberingAfterBreak="0">
    <w:nsid w:val="69C3310A"/>
    <w:multiLevelType w:val="hybridMultilevel"/>
    <w:tmpl w:val="11C641D6"/>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6BC65AA7"/>
    <w:multiLevelType w:val="hybridMultilevel"/>
    <w:tmpl w:val="8FD0A296"/>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6C8A3F67"/>
    <w:multiLevelType w:val="hybridMultilevel"/>
    <w:tmpl w:val="2AB494B8"/>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6D977B1E"/>
    <w:multiLevelType w:val="hybridMultilevel"/>
    <w:tmpl w:val="044A027A"/>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6E9D4AEC"/>
    <w:multiLevelType w:val="hybridMultilevel"/>
    <w:tmpl w:val="88B29ED0"/>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6" w15:restartNumberingAfterBreak="0">
    <w:nsid w:val="729163F1"/>
    <w:multiLevelType w:val="hybridMultilevel"/>
    <w:tmpl w:val="BF76BAAA"/>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74651402"/>
    <w:multiLevelType w:val="hybridMultilevel"/>
    <w:tmpl w:val="891ED17C"/>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15:restartNumberingAfterBreak="0">
    <w:nsid w:val="74CA3F48"/>
    <w:multiLevelType w:val="hybridMultilevel"/>
    <w:tmpl w:val="C0E0F324"/>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9" w15:restartNumberingAfterBreak="0">
    <w:nsid w:val="75CC738F"/>
    <w:multiLevelType w:val="hybridMultilevel"/>
    <w:tmpl w:val="19040006"/>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0" w15:restartNumberingAfterBreak="0">
    <w:nsid w:val="7AF257D5"/>
    <w:multiLevelType w:val="hybridMultilevel"/>
    <w:tmpl w:val="7FDA3E68"/>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1" w15:restartNumberingAfterBreak="0">
    <w:nsid w:val="7B7349F2"/>
    <w:multiLevelType w:val="hybridMultilevel"/>
    <w:tmpl w:val="FD9279A4"/>
    <w:lvl w:ilvl="0" w:tplc="48880D66">
      <w:start w:val="1"/>
      <w:numFmt w:val="bullet"/>
      <w:lvlText w:val=""/>
      <w:lvlJc w:val="left"/>
      <w:pPr>
        <w:ind w:left="360" w:hanging="360"/>
      </w:pPr>
      <w:rPr>
        <w:rFonts w:ascii="Wingdings" w:hAnsi="Wingdings" w:hint="default"/>
        <w:color w:val="A4063E" w:themeColor="accen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245188522">
    <w:abstractNumId w:val="2"/>
  </w:num>
  <w:num w:numId="2" w16cid:durableId="1847749736">
    <w:abstractNumId w:val="16"/>
  </w:num>
  <w:num w:numId="3" w16cid:durableId="115637906">
    <w:abstractNumId w:val="28"/>
  </w:num>
  <w:num w:numId="4" w16cid:durableId="1351637587">
    <w:abstractNumId w:val="42"/>
  </w:num>
  <w:num w:numId="5" w16cid:durableId="804346456">
    <w:abstractNumId w:val="26"/>
  </w:num>
  <w:num w:numId="6" w16cid:durableId="700283257">
    <w:abstractNumId w:val="3"/>
  </w:num>
  <w:num w:numId="7" w16cid:durableId="227543263">
    <w:abstractNumId w:val="23"/>
  </w:num>
  <w:num w:numId="8" w16cid:durableId="2069257229">
    <w:abstractNumId w:val="38"/>
  </w:num>
  <w:num w:numId="9" w16cid:durableId="506947025">
    <w:abstractNumId w:val="8"/>
  </w:num>
  <w:num w:numId="10" w16cid:durableId="511187770">
    <w:abstractNumId w:val="14"/>
  </w:num>
  <w:num w:numId="11" w16cid:durableId="1777749373">
    <w:abstractNumId w:val="49"/>
  </w:num>
  <w:num w:numId="12" w16cid:durableId="1314723540">
    <w:abstractNumId w:val="44"/>
  </w:num>
  <w:num w:numId="13" w16cid:durableId="96021516">
    <w:abstractNumId w:val="51"/>
  </w:num>
  <w:num w:numId="14" w16cid:durableId="1221476433">
    <w:abstractNumId w:val="29"/>
  </w:num>
  <w:num w:numId="15" w16cid:durableId="1197962460">
    <w:abstractNumId w:val="21"/>
  </w:num>
  <w:num w:numId="16" w16cid:durableId="1275136011">
    <w:abstractNumId w:val="32"/>
  </w:num>
  <w:num w:numId="17" w16cid:durableId="2072076767">
    <w:abstractNumId w:val="48"/>
  </w:num>
  <w:num w:numId="18" w16cid:durableId="1325208891">
    <w:abstractNumId w:val="46"/>
  </w:num>
  <w:num w:numId="19" w16cid:durableId="1890408999">
    <w:abstractNumId w:val="7"/>
  </w:num>
  <w:num w:numId="20" w16cid:durableId="1025332285">
    <w:abstractNumId w:val="4"/>
  </w:num>
  <w:num w:numId="21" w16cid:durableId="1559324242">
    <w:abstractNumId w:val="57"/>
  </w:num>
  <w:num w:numId="22" w16cid:durableId="1640064535">
    <w:abstractNumId w:val="53"/>
  </w:num>
  <w:num w:numId="23" w16cid:durableId="1345400492">
    <w:abstractNumId w:val="24"/>
  </w:num>
  <w:num w:numId="24" w16cid:durableId="1297371889">
    <w:abstractNumId w:val="54"/>
  </w:num>
  <w:num w:numId="25" w16cid:durableId="1627736896">
    <w:abstractNumId w:val="5"/>
  </w:num>
  <w:num w:numId="26" w16cid:durableId="1954822062">
    <w:abstractNumId w:val="11"/>
  </w:num>
  <w:num w:numId="27" w16cid:durableId="308369236">
    <w:abstractNumId w:val="52"/>
  </w:num>
  <w:num w:numId="28" w16cid:durableId="1431854071">
    <w:abstractNumId w:val="1"/>
  </w:num>
  <w:num w:numId="29" w16cid:durableId="2099520930">
    <w:abstractNumId w:val="9"/>
  </w:num>
  <w:num w:numId="30" w16cid:durableId="1753623583">
    <w:abstractNumId w:val="31"/>
  </w:num>
  <w:num w:numId="31" w16cid:durableId="1060177970">
    <w:abstractNumId w:val="10"/>
  </w:num>
  <w:num w:numId="32" w16cid:durableId="1380276282">
    <w:abstractNumId w:val="47"/>
  </w:num>
  <w:num w:numId="33" w16cid:durableId="819420034">
    <w:abstractNumId w:val="6"/>
  </w:num>
  <w:num w:numId="34" w16cid:durableId="1786848453">
    <w:abstractNumId w:val="35"/>
  </w:num>
  <w:num w:numId="35" w16cid:durableId="398409158">
    <w:abstractNumId w:val="15"/>
  </w:num>
  <w:num w:numId="36" w16cid:durableId="257444594">
    <w:abstractNumId w:val="20"/>
  </w:num>
  <w:num w:numId="37" w16cid:durableId="1388527754">
    <w:abstractNumId w:val="33"/>
  </w:num>
  <w:num w:numId="38" w16cid:durableId="900755679">
    <w:abstractNumId w:val="39"/>
  </w:num>
  <w:num w:numId="39" w16cid:durableId="848954138">
    <w:abstractNumId w:val="19"/>
  </w:num>
  <w:num w:numId="40" w16cid:durableId="361907773">
    <w:abstractNumId w:val="12"/>
  </w:num>
  <w:num w:numId="41" w16cid:durableId="1471049599">
    <w:abstractNumId w:val="56"/>
  </w:num>
  <w:num w:numId="42" w16cid:durableId="1076827867">
    <w:abstractNumId w:val="61"/>
  </w:num>
  <w:num w:numId="43" w16cid:durableId="1578856731">
    <w:abstractNumId w:val="34"/>
  </w:num>
  <w:num w:numId="44" w16cid:durableId="1641568211">
    <w:abstractNumId w:val="59"/>
  </w:num>
  <w:num w:numId="45" w16cid:durableId="1443963339">
    <w:abstractNumId w:val="37"/>
  </w:num>
  <w:num w:numId="46" w16cid:durableId="1628585351">
    <w:abstractNumId w:val="55"/>
  </w:num>
  <w:num w:numId="47" w16cid:durableId="357435996">
    <w:abstractNumId w:val="0"/>
  </w:num>
  <w:num w:numId="48" w16cid:durableId="301619716">
    <w:abstractNumId w:val="41"/>
  </w:num>
  <w:num w:numId="49" w16cid:durableId="1347714746">
    <w:abstractNumId w:val="17"/>
  </w:num>
  <w:num w:numId="50" w16cid:durableId="433400019">
    <w:abstractNumId w:val="22"/>
  </w:num>
  <w:num w:numId="51" w16cid:durableId="2143108907">
    <w:abstractNumId w:val="40"/>
  </w:num>
  <w:num w:numId="52" w16cid:durableId="1578242273">
    <w:abstractNumId w:val="18"/>
  </w:num>
  <w:num w:numId="53" w16cid:durableId="1012756325">
    <w:abstractNumId w:val="25"/>
  </w:num>
  <w:num w:numId="54" w16cid:durableId="1998220162">
    <w:abstractNumId w:val="60"/>
  </w:num>
  <w:num w:numId="55" w16cid:durableId="418913586">
    <w:abstractNumId w:val="30"/>
  </w:num>
  <w:num w:numId="56" w16cid:durableId="1347056039">
    <w:abstractNumId w:val="58"/>
  </w:num>
  <w:num w:numId="57" w16cid:durableId="2085763055">
    <w:abstractNumId w:val="27"/>
  </w:num>
  <w:num w:numId="58" w16cid:durableId="1547644199">
    <w:abstractNumId w:val="45"/>
  </w:num>
  <w:num w:numId="59" w16cid:durableId="74785797">
    <w:abstractNumId w:val="13"/>
  </w:num>
  <w:num w:numId="60" w16cid:durableId="1392462208">
    <w:abstractNumId w:val="36"/>
  </w:num>
  <w:num w:numId="61" w16cid:durableId="928612125">
    <w:abstractNumId w:val="43"/>
  </w:num>
  <w:num w:numId="62" w16cid:durableId="200409788">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482"/>
    <w:rsid w:val="00000A46"/>
    <w:rsid w:val="00026A0D"/>
    <w:rsid w:val="00042425"/>
    <w:rsid w:val="00050CE3"/>
    <w:rsid w:val="00071F4F"/>
    <w:rsid w:val="000769AB"/>
    <w:rsid w:val="00084D45"/>
    <w:rsid w:val="00095356"/>
    <w:rsid w:val="00097616"/>
    <w:rsid w:val="000A4F13"/>
    <w:rsid w:val="000A6C80"/>
    <w:rsid w:val="000E23E2"/>
    <w:rsid w:val="000F1BDB"/>
    <w:rsid w:val="0011728A"/>
    <w:rsid w:val="00132029"/>
    <w:rsid w:val="001374FC"/>
    <w:rsid w:val="0017014D"/>
    <w:rsid w:val="00173691"/>
    <w:rsid w:val="00196196"/>
    <w:rsid w:val="001F049D"/>
    <w:rsid w:val="002306C3"/>
    <w:rsid w:val="00237F3A"/>
    <w:rsid w:val="00237FEF"/>
    <w:rsid w:val="00242C9E"/>
    <w:rsid w:val="002772F6"/>
    <w:rsid w:val="002935DA"/>
    <w:rsid w:val="00293B83"/>
    <w:rsid w:val="002D763C"/>
    <w:rsid w:val="002E1E83"/>
    <w:rsid w:val="002F4969"/>
    <w:rsid w:val="002F595C"/>
    <w:rsid w:val="00301482"/>
    <w:rsid w:val="00330BED"/>
    <w:rsid w:val="00352D43"/>
    <w:rsid w:val="00360FCD"/>
    <w:rsid w:val="00397875"/>
    <w:rsid w:val="003A44AB"/>
    <w:rsid w:val="003C6841"/>
    <w:rsid w:val="003C75D2"/>
    <w:rsid w:val="003C7FCF"/>
    <w:rsid w:val="003E3030"/>
    <w:rsid w:val="00431751"/>
    <w:rsid w:val="00460090"/>
    <w:rsid w:val="004656DF"/>
    <w:rsid w:val="004825E5"/>
    <w:rsid w:val="00494825"/>
    <w:rsid w:val="004969B0"/>
    <w:rsid w:val="004A1B1B"/>
    <w:rsid w:val="004B7E44"/>
    <w:rsid w:val="004D5252"/>
    <w:rsid w:val="004E2C6F"/>
    <w:rsid w:val="004E304F"/>
    <w:rsid w:val="004E6BA3"/>
    <w:rsid w:val="004F2B86"/>
    <w:rsid w:val="00502A8E"/>
    <w:rsid w:val="00503A4B"/>
    <w:rsid w:val="00511282"/>
    <w:rsid w:val="00513EAE"/>
    <w:rsid w:val="00525AA1"/>
    <w:rsid w:val="005346B0"/>
    <w:rsid w:val="0057727E"/>
    <w:rsid w:val="005933D8"/>
    <w:rsid w:val="005A718F"/>
    <w:rsid w:val="005B047D"/>
    <w:rsid w:val="005B0EA8"/>
    <w:rsid w:val="005E3CEC"/>
    <w:rsid w:val="005E55C7"/>
    <w:rsid w:val="005F5FF4"/>
    <w:rsid w:val="005F7961"/>
    <w:rsid w:val="00654377"/>
    <w:rsid w:val="006747D2"/>
    <w:rsid w:val="006A2599"/>
    <w:rsid w:val="006A3CE7"/>
    <w:rsid w:val="006D7B78"/>
    <w:rsid w:val="006E7FC2"/>
    <w:rsid w:val="006F50E0"/>
    <w:rsid w:val="00721D1E"/>
    <w:rsid w:val="00725009"/>
    <w:rsid w:val="00726BCC"/>
    <w:rsid w:val="0074596C"/>
    <w:rsid w:val="007516CF"/>
    <w:rsid w:val="0076207F"/>
    <w:rsid w:val="00767CEF"/>
    <w:rsid w:val="00772295"/>
    <w:rsid w:val="007856D9"/>
    <w:rsid w:val="007871AA"/>
    <w:rsid w:val="00793D5B"/>
    <w:rsid w:val="007D2FBD"/>
    <w:rsid w:val="007D5F87"/>
    <w:rsid w:val="007F5B49"/>
    <w:rsid w:val="00803779"/>
    <w:rsid w:val="00810449"/>
    <w:rsid w:val="0084235B"/>
    <w:rsid w:val="00844AC9"/>
    <w:rsid w:val="00847696"/>
    <w:rsid w:val="00867FC0"/>
    <w:rsid w:val="008738BD"/>
    <w:rsid w:val="00873927"/>
    <w:rsid w:val="00887D76"/>
    <w:rsid w:val="00892D9A"/>
    <w:rsid w:val="0089664E"/>
    <w:rsid w:val="008A7189"/>
    <w:rsid w:val="008B33BC"/>
    <w:rsid w:val="008C0845"/>
    <w:rsid w:val="008C7172"/>
    <w:rsid w:val="008D7392"/>
    <w:rsid w:val="008E7A82"/>
    <w:rsid w:val="009120E9"/>
    <w:rsid w:val="00945900"/>
    <w:rsid w:val="009474ED"/>
    <w:rsid w:val="00950A59"/>
    <w:rsid w:val="0096307B"/>
    <w:rsid w:val="0099634A"/>
    <w:rsid w:val="009A0C11"/>
    <w:rsid w:val="009A1F00"/>
    <w:rsid w:val="009A6310"/>
    <w:rsid w:val="009B6B64"/>
    <w:rsid w:val="009B7A9F"/>
    <w:rsid w:val="009C396C"/>
    <w:rsid w:val="009D30A5"/>
    <w:rsid w:val="00A25450"/>
    <w:rsid w:val="00A4428A"/>
    <w:rsid w:val="00A62802"/>
    <w:rsid w:val="00AA2130"/>
    <w:rsid w:val="00AB6231"/>
    <w:rsid w:val="00AC165A"/>
    <w:rsid w:val="00B0172C"/>
    <w:rsid w:val="00B251EE"/>
    <w:rsid w:val="00B572B4"/>
    <w:rsid w:val="00B66E6F"/>
    <w:rsid w:val="00B67AB2"/>
    <w:rsid w:val="00B77365"/>
    <w:rsid w:val="00BC4BEB"/>
    <w:rsid w:val="00BF351D"/>
    <w:rsid w:val="00C1259B"/>
    <w:rsid w:val="00C149AF"/>
    <w:rsid w:val="00C208A5"/>
    <w:rsid w:val="00C32285"/>
    <w:rsid w:val="00C73600"/>
    <w:rsid w:val="00CA4213"/>
    <w:rsid w:val="00CB6449"/>
    <w:rsid w:val="00CD4CE7"/>
    <w:rsid w:val="00D14D86"/>
    <w:rsid w:val="00DB26A7"/>
    <w:rsid w:val="00DC741F"/>
    <w:rsid w:val="00DE2490"/>
    <w:rsid w:val="00E1652C"/>
    <w:rsid w:val="00E22ABD"/>
    <w:rsid w:val="00E3027B"/>
    <w:rsid w:val="00E33EA9"/>
    <w:rsid w:val="00E66F69"/>
    <w:rsid w:val="00E76CAD"/>
    <w:rsid w:val="00E94B5F"/>
    <w:rsid w:val="00EB18F8"/>
    <w:rsid w:val="00EB484C"/>
    <w:rsid w:val="00EB68C6"/>
    <w:rsid w:val="00EC09C3"/>
    <w:rsid w:val="00EE34FB"/>
    <w:rsid w:val="00EE428D"/>
    <w:rsid w:val="00F02F96"/>
    <w:rsid w:val="00F11E90"/>
    <w:rsid w:val="00F46658"/>
    <w:rsid w:val="00F46EAC"/>
    <w:rsid w:val="00F53101"/>
    <w:rsid w:val="00F953DF"/>
    <w:rsid w:val="00FB2847"/>
    <w:rsid w:val="00FE68B2"/>
    <w:rsid w:val="00FF0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A7A5D"/>
  <w15:chartTrackingRefBased/>
  <w15:docId w15:val="{F851F543-8072-4C9C-944D-4565C6B7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E44"/>
    <w:pPr>
      <w:spacing w:after="0"/>
    </w:pPr>
    <w:rPr>
      <w:rFonts w:eastAsiaTheme="minorEastAsia"/>
      <w:color w:val="FFFFFF" w:themeColor="background1"/>
      <w:sz w:val="28"/>
      <w:szCs w:val="22"/>
    </w:rPr>
  </w:style>
  <w:style w:type="paragraph" w:styleId="Heading1">
    <w:name w:val="heading 1"/>
    <w:basedOn w:val="Normal"/>
    <w:link w:val="Heading1Char"/>
    <w:uiPriority w:val="2"/>
    <w:qFormat/>
    <w:rsid w:val="004B7E44"/>
    <w:pPr>
      <w:keepNext/>
      <w:outlineLvl w:val="0"/>
    </w:pPr>
    <w:rPr>
      <w:rFonts w:asciiTheme="majorHAnsi" w:eastAsia="Times New Roman" w:hAnsiTheme="majorHAnsi" w:cs="Times New Roman"/>
      <w:b/>
      <w:sz w:val="48"/>
      <w:szCs w:val="24"/>
    </w:rPr>
  </w:style>
  <w:style w:type="paragraph" w:styleId="Heading2">
    <w:name w:val="heading 2"/>
    <w:basedOn w:val="Normal"/>
    <w:link w:val="Heading2Char"/>
    <w:uiPriority w:val="2"/>
    <w:unhideWhenUsed/>
    <w:qFormat/>
    <w:rsid w:val="004B7E44"/>
    <w:pPr>
      <w:keepNext/>
      <w:spacing w:line="240" w:lineRule="auto"/>
      <w:outlineLvl w:val="1"/>
    </w:pPr>
    <w:rPr>
      <w:rFonts w:asciiTheme="majorHAnsi" w:eastAsia="Times New Roman" w:hAnsiTheme="majorHAnsi" w:cs="Times New Roman"/>
      <w:b/>
      <w:color w:val="auto"/>
      <w:sz w:val="52"/>
    </w:rPr>
  </w:style>
  <w:style w:type="paragraph" w:styleId="Heading3">
    <w:name w:val="heading 3"/>
    <w:basedOn w:val="Normal"/>
    <w:link w:val="Heading3Char"/>
    <w:uiPriority w:val="2"/>
    <w:unhideWhenUsed/>
    <w:qFormat/>
    <w:rsid w:val="004B7E44"/>
    <w:pPr>
      <w:spacing w:line="240" w:lineRule="auto"/>
      <w:outlineLvl w:val="2"/>
    </w:pPr>
    <w:rPr>
      <w:rFonts w:asciiTheme="majorHAnsi" w:eastAsia="Times New Roman" w:hAnsiTheme="majorHAnsi" w:cs="Times New Roman"/>
      <w:i/>
      <w:color w:val="auto"/>
      <w:sz w:val="24"/>
    </w:rPr>
  </w:style>
  <w:style w:type="paragraph" w:styleId="Heading4">
    <w:name w:val="heading 4"/>
    <w:basedOn w:val="Normal"/>
    <w:link w:val="Heading4Char"/>
    <w:uiPriority w:val="2"/>
    <w:unhideWhenUsed/>
    <w:qFormat/>
    <w:rsid w:val="004B7E44"/>
    <w:pPr>
      <w:keepNext/>
      <w:keepLines/>
      <w:spacing w:before="240" w:after="40" w:line="240" w:lineRule="auto"/>
      <w:outlineLvl w:val="3"/>
    </w:pPr>
    <w:rPr>
      <w:rFonts w:eastAsia="Times New Roman" w:cs="Times New Roman"/>
      <w:b/>
      <w:caps/>
      <w:color w:val="161718" w:themeColor="text1"/>
      <w:spacing w:val="20"/>
      <w:kern w:val="28"/>
      <w:sz w:val="24"/>
    </w:rPr>
  </w:style>
  <w:style w:type="paragraph" w:styleId="Heading5">
    <w:name w:val="heading 5"/>
    <w:basedOn w:val="Normal"/>
    <w:next w:val="Normal"/>
    <w:link w:val="Heading5Char"/>
    <w:uiPriority w:val="2"/>
    <w:semiHidden/>
    <w:unhideWhenUsed/>
    <w:qFormat/>
    <w:rsid w:val="005A718F"/>
    <w:pPr>
      <w:keepNext/>
      <w:keepLines/>
      <w:spacing w:line="240" w:lineRule="atLeast"/>
      <w:ind w:left="1440"/>
      <w:outlineLvl w:val="4"/>
    </w:pPr>
    <w:rPr>
      <w:rFonts w:eastAsia="Times New Roman" w:cs="Times New Roman"/>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7E44"/>
    <w:rPr>
      <w:rFonts w:asciiTheme="majorHAnsi" w:eastAsia="Times New Roman" w:hAnsiTheme="majorHAnsi" w:cs="Times New Roman"/>
      <w:b/>
      <w:color w:val="FFFFFF" w:themeColor="background1"/>
      <w:sz w:val="48"/>
      <w:szCs w:val="24"/>
    </w:rPr>
  </w:style>
  <w:style w:type="paragraph" w:styleId="Title">
    <w:name w:val="Title"/>
    <w:basedOn w:val="Normal"/>
    <w:link w:val="TitleChar"/>
    <w:uiPriority w:val="1"/>
    <w:qFormat/>
    <w:rsid w:val="004B7E44"/>
    <w:pPr>
      <w:spacing w:line="240" w:lineRule="auto"/>
      <w:contextualSpacing/>
    </w:pPr>
    <w:rPr>
      <w:rFonts w:asciiTheme="majorHAnsi" w:eastAsia="Times New Roman" w:hAnsiTheme="majorHAnsi" w:cs="Times New Roman"/>
      <w:b/>
      <w:caps/>
      <w:sz w:val="100"/>
      <w:szCs w:val="40"/>
    </w:rPr>
  </w:style>
  <w:style w:type="character" w:customStyle="1" w:styleId="TitleChar">
    <w:name w:val="Title Char"/>
    <w:basedOn w:val="DefaultParagraphFont"/>
    <w:link w:val="Title"/>
    <w:uiPriority w:val="1"/>
    <w:rsid w:val="004B7E44"/>
    <w:rPr>
      <w:rFonts w:asciiTheme="majorHAnsi" w:eastAsia="Times New Roman" w:hAnsiTheme="majorHAnsi" w:cs="Times New Roman"/>
      <w:b/>
      <w:caps/>
      <w:color w:val="FFFFFF" w:themeColor="background1"/>
      <w:sz w:val="100"/>
      <w:szCs w:val="40"/>
    </w:rPr>
  </w:style>
  <w:style w:type="paragraph" w:styleId="Subtitle">
    <w:name w:val="Subtitle"/>
    <w:basedOn w:val="Normal"/>
    <w:link w:val="SubtitleChar"/>
    <w:uiPriority w:val="4"/>
    <w:qFormat/>
    <w:rsid w:val="004B7E44"/>
    <w:pPr>
      <w:contextualSpacing/>
    </w:pPr>
    <w:rPr>
      <w:rFonts w:eastAsia="Times New Roman" w:cs="Times New Roman"/>
      <w:b/>
      <w:sz w:val="72"/>
    </w:rPr>
  </w:style>
  <w:style w:type="character" w:customStyle="1" w:styleId="SubtitleChar">
    <w:name w:val="Subtitle Char"/>
    <w:basedOn w:val="DefaultParagraphFont"/>
    <w:link w:val="Subtitle"/>
    <w:uiPriority w:val="4"/>
    <w:rsid w:val="004B7E44"/>
    <w:rPr>
      <w:rFonts w:eastAsia="Times New Roman" w:cs="Times New Roman"/>
      <w:color w:val="FFFFFF" w:themeColor="background1"/>
      <w:sz w:val="72"/>
      <w:szCs w:val="22"/>
    </w:rPr>
  </w:style>
  <w:style w:type="paragraph" w:styleId="NoSpacing">
    <w:name w:val="No Spacing"/>
    <w:uiPriority w:val="1"/>
    <w:unhideWhenUsed/>
    <w:qFormat/>
    <w:rsid w:val="005A718F"/>
    <w:pPr>
      <w:spacing w:after="0"/>
    </w:pPr>
    <w:rPr>
      <w:rFonts w:eastAsia="Times New Roman" w:cs="Times New Roman"/>
      <w:spacing w:val="10"/>
    </w:rPr>
  </w:style>
  <w:style w:type="character" w:customStyle="1" w:styleId="Heading2Char">
    <w:name w:val="Heading 2 Char"/>
    <w:basedOn w:val="DefaultParagraphFont"/>
    <w:link w:val="Heading2"/>
    <w:uiPriority w:val="2"/>
    <w:rsid w:val="004B7E44"/>
    <w:rPr>
      <w:rFonts w:asciiTheme="majorHAnsi" w:eastAsia="Times New Roman" w:hAnsiTheme="majorHAnsi" w:cs="Times New Roman"/>
      <w:b/>
      <w:sz w:val="52"/>
      <w:szCs w:val="22"/>
    </w:rPr>
  </w:style>
  <w:style w:type="character" w:customStyle="1" w:styleId="Heading3Char">
    <w:name w:val="Heading 3 Char"/>
    <w:basedOn w:val="DefaultParagraphFont"/>
    <w:link w:val="Heading3"/>
    <w:uiPriority w:val="2"/>
    <w:rsid w:val="004B7E44"/>
    <w:rPr>
      <w:rFonts w:asciiTheme="majorHAnsi" w:eastAsia="Times New Roman" w:hAnsiTheme="majorHAnsi" w:cs="Times New Roman"/>
      <w:i/>
      <w:sz w:val="24"/>
      <w:szCs w:val="22"/>
    </w:rPr>
  </w:style>
  <w:style w:type="character" w:customStyle="1" w:styleId="Heading4Char">
    <w:name w:val="Heading 4 Char"/>
    <w:basedOn w:val="DefaultParagraphFont"/>
    <w:link w:val="Heading4"/>
    <w:uiPriority w:val="2"/>
    <w:rsid w:val="004B7E44"/>
    <w:rPr>
      <w:rFonts w:eastAsia="Times New Roman" w:cs="Times New Roman"/>
      <w:b/>
      <w:caps/>
      <w:color w:val="161718" w:themeColor="text1"/>
      <w:spacing w:val="20"/>
      <w:kern w:val="28"/>
      <w:sz w:val="24"/>
      <w:szCs w:val="22"/>
    </w:rPr>
  </w:style>
  <w:style w:type="paragraph" w:customStyle="1" w:styleId="Chapter">
    <w:name w:val="Chapter"/>
    <w:basedOn w:val="Normal"/>
    <w:uiPriority w:val="5"/>
    <w:unhideWhenUsed/>
    <w:qFormat/>
    <w:rsid w:val="00E76CAD"/>
    <w:pPr>
      <w:spacing w:before="20"/>
    </w:pPr>
    <w:rPr>
      <w:rFonts w:asciiTheme="majorHAnsi" w:eastAsia="Times New Roman" w:hAnsiTheme="majorHAnsi" w:cs="Times New Roman"/>
      <w:caps/>
      <w:color w:val="63676C" w:themeColor="text1" w:themeTint="A6"/>
      <w:szCs w:val="17"/>
    </w:rPr>
  </w:style>
  <w:style w:type="character" w:customStyle="1" w:styleId="Heading5Char">
    <w:name w:val="Heading 5 Char"/>
    <w:basedOn w:val="DefaultParagraphFont"/>
    <w:link w:val="Heading5"/>
    <w:uiPriority w:val="2"/>
    <w:semiHidden/>
    <w:rsid w:val="005A718F"/>
    <w:rPr>
      <w:rFonts w:eastAsia="Times New Roman" w:cs="Times New Roman"/>
      <w:spacing w:val="-4"/>
      <w:kern w:val="28"/>
      <w:sz w:val="18"/>
      <w:szCs w:val="18"/>
    </w:rPr>
  </w:style>
  <w:style w:type="paragraph" w:styleId="Header">
    <w:name w:val="header"/>
    <w:basedOn w:val="Normal"/>
    <w:link w:val="HeaderChar"/>
    <w:uiPriority w:val="99"/>
    <w:unhideWhenUsed/>
    <w:rsid w:val="005A718F"/>
    <w:pPr>
      <w:spacing w:line="240" w:lineRule="auto"/>
    </w:pPr>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5A718F"/>
    <w:pPr>
      <w:spacing w:line="240" w:lineRule="auto"/>
      <w:jc w:val="center"/>
    </w:pPr>
  </w:style>
  <w:style w:type="character" w:customStyle="1" w:styleId="FooterChar">
    <w:name w:val="Footer Char"/>
    <w:basedOn w:val="DefaultParagraphFont"/>
    <w:link w:val="Footer"/>
    <w:uiPriority w:val="99"/>
    <w:rsid w:val="005A718F"/>
  </w:style>
  <w:style w:type="character" w:styleId="PlaceholderText">
    <w:name w:val="Placeholder Text"/>
    <w:basedOn w:val="DefaultParagraphFont"/>
    <w:uiPriority w:val="99"/>
    <w:semiHidden/>
    <w:rsid w:val="00945900"/>
    <w:rPr>
      <w:color w:val="808080"/>
    </w:rPr>
  </w:style>
  <w:style w:type="character" w:styleId="Hyperlink">
    <w:name w:val="Hyperlink"/>
    <w:basedOn w:val="DefaultParagraphFont"/>
    <w:uiPriority w:val="99"/>
    <w:unhideWhenUsed/>
    <w:rsid w:val="00AC165A"/>
    <w:rPr>
      <w:color w:val="93C842" w:themeColor="hyperlink"/>
      <w:u w:val="single"/>
    </w:rPr>
  </w:style>
  <w:style w:type="paragraph" w:styleId="ListParagraph">
    <w:name w:val="List Paragraph"/>
    <w:basedOn w:val="Normal"/>
    <w:uiPriority w:val="34"/>
    <w:qFormat/>
    <w:rsid w:val="00EB18F8"/>
    <w:pPr>
      <w:spacing w:after="200"/>
      <w:ind w:left="720"/>
      <w:contextualSpacing/>
    </w:pPr>
    <w:rPr>
      <w:rFonts w:ascii="Times New Roman" w:eastAsia="Times New Roman" w:hAnsi="Times New Roman" w:cs="Times New Roman"/>
      <w:color w:val="auto"/>
      <w:sz w:val="26"/>
      <w:szCs w:val="24"/>
      <w:lang w:val="bg-BG"/>
    </w:rPr>
  </w:style>
  <w:style w:type="paragraph" w:styleId="NormalWeb">
    <w:name w:val="Normal (Web)"/>
    <w:basedOn w:val="Normal"/>
    <w:uiPriority w:val="99"/>
    <w:semiHidden/>
    <w:unhideWhenUsed/>
    <w:rsid w:val="00330BED"/>
    <w:pPr>
      <w:spacing w:before="100" w:beforeAutospacing="1" w:after="100" w:afterAutospacing="1" w:line="240" w:lineRule="auto"/>
    </w:pPr>
    <w:rPr>
      <w:rFonts w:ascii="Times New Roman" w:eastAsia="Times New Roman" w:hAnsi="Times New Roman" w:cs="Times New Roman"/>
      <w:color w:val="auto"/>
      <w:sz w:val="24"/>
      <w:szCs w:val="24"/>
      <w:lang w:val="bg-BG" w:eastAsia="bg-BG"/>
    </w:rPr>
  </w:style>
  <w:style w:type="character" w:styleId="Strong">
    <w:name w:val="Strong"/>
    <w:basedOn w:val="DefaultParagraphFont"/>
    <w:uiPriority w:val="22"/>
    <w:qFormat/>
    <w:rsid w:val="00330BED"/>
    <w:rPr>
      <w:b/>
      <w:bCs/>
    </w:rPr>
  </w:style>
  <w:style w:type="paragraph" w:styleId="TOCHeading">
    <w:name w:val="TOC Heading"/>
    <w:basedOn w:val="Heading1"/>
    <w:next w:val="Normal"/>
    <w:uiPriority w:val="39"/>
    <w:unhideWhenUsed/>
    <w:qFormat/>
    <w:rsid w:val="0011728A"/>
    <w:pPr>
      <w:keepLines/>
      <w:spacing w:before="240" w:line="259" w:lineRule="auto"/>
      <w:outlineLvl w:val="9"/>
    </w:pPr>
    <w:rPr>
      <w:rFonts w:eastAsiaTheme="majorEastAsia" w:cstheme="majorBidi"/>
      <w:b w:val="0"/>
      <w:color w:val="7A042E" w:themeColor="accent1" w:themeShade="BF"/>
      <w:sz w:val="32"/>
      <w:szCs w:val="32"/>
    </w:rPr>
  </w:style>
  <w:style w:type="paragraph" w:styleId="TOC1">
    <w:name w:val="toc 1"/>
    <w:basedOn w:val="Normal"/>
    <w:next w:val="Normal"/>
    <w:autoRedefine/>
    <w:uiPriority w:val="39"/>
    <w:unhideWhenUsed/>
    <w:rsid w:val="0011728A"/>
    <w:pPr>
      <w:spacing w:after="100"/>
    </w:pPr>
  </w:style>
  <w:style w:type="paragraph" w:styleId="TOC2">
    <w:name w:val="toc 2"/>
    <w:basedOn w:val="Normal"/>
    <w:next w:val="Normal"/>
    <w:autoRedefine/>
    <w:uiPriority w:val="39"/>
    <w:unhideWhenUsed/>
    <w:rsid w:val="0011728A"/>
    <w:pPr>
      <w:spacing w:after="100"/>
      <w:ind w:left="280"/>
    </w:pPr>
  </w:style>
  <w:style w:type="paragraph" w:styleId="TOC3">
    <w:name w:val="toc 3"/>
    <w:basedOn w:val="Normal"/>
    <w:next w:val="Normal"/>
    <w:autoRedefine/>
    <w:uiPriority w:val="39"/>
    <w:unhideWhenUsed/>
    <w:rsid w:val="0011728A"/>
    <w:pPr>
      <w:spacing w:after="100"/>
      <w:ind w:left="560"/>
    </w:pPr>
  </w:style>
  <w:style w:type="table" w:styleId="TableGrid">
    <w:name w:val="Table Grid"/>
    <w:basedOn w:val="TableNormal"/>
    <w:uiPriority w:val="39"/>
    <w:rsid w:val="000A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4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29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6.png"/><Relationship Id="rId26" Type="http://schemas.openxmlformats.org/officeDocument/2006/relationships/hyperlink" Target="https://ec.europa.eu/info/funding-tenders/opportunities/portal/screen/opportunities/topic-details/horizon-cl5-2022-d6-02-04;callCode=null;freeTextSearchKeyword=;matchWholeText=true;typeCodes=1;statusCodes=31094501;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39" Type="http://schemas.openxmlformats.org/officeDocument/2006/relationships/hyperlink" Target="https://ec.europa.eu/info/funding-tenders/opportunities/portal/screen/opportunities/topic-details/horizon-cl3-2022-drs-01-02;callCode=null;freeTextSearchKeyword=;matchWholeText=true;typeCodes=1;statusCodes=31094501;programmePeriod=2021%20-%202027;programCcm2Id=43108390;programDivisionCode=4311897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21" Type="http://schemas.openxmlformats.org/officeDocument/2006/relationships/hyperlink" Target="https://ec.europa.eu/info/funding-tenders/opportunities/portal/screen/opportunities/topic-details/horizon-msca-2022-dn-01-01;callCode=null;freeTextSearchKeyword=;matchWholeText=true;typeCodes=1;statusCodes=31094501;programmePeriod=2021%20-%202027;programCcm2Id=43108390;programDivisionCode=43108473;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34" Type="http://schemas.openxmlformats.org/officeDocument/2006/relationships/hyperlink" Target="https://ec.europa.eu/info/funding-tenders/opportunities/portal/screen/opportunities/topic-details/horizon-cl5-2022-d6-02-07;callCode=null;freeTextSearchKeyword=;matchWholeText=true;typeCodes=1;statusCodes=31094501;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2" Type="http://schemas.openxmlformats.org/officeDocument/2006/relationships/hyperlink" Target="https://ec.europa.eu/info/funding-tenders/opportunities/portal/screen/opportunities/topic-details/horizon-cl3-2022-cs-01-01;callCode=null;freeTextSearchKeyword=;matchWholeText=true;typeCodes=1;statusCodes=31094501;programmePeriod=2021%20-%202027;programCcm2Id=43108390;programDivisionCode=4311897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7" Type="http://schemas.openxmlformats.org/officeDocument/2006/relationships/hyperlink" Target="https://ec.europa.eu/info/funding-tenders/opportunities/portal/screen/opportunities/topic-details/erasmus-edu-2022-virt-exch-ipa;callCode=null;freeTextSearchKeyword=;matchWholeText=true;typeCodes=1,0;statusCodes=31094501,31094502;programmePeriod=2021%20-%202027;programCcm2Id=43353764;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50" Type="http://schemas.openxmlformats.org/officeDocument/2006/relationships/hyperlink" Target="https://ec.europa.eu/info/funding-tenders/opportunities/portal/screen/opportunities/topic-details/i3-2021-inv1-green;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55" Type="http://schemas.openxmlformats.org/officeDocument/2006/relationships/hyperlink" Target="https://ec.europa.eu/info/funding-tenders/opportunities/portal/screen/opportunities/topic-details/erasmus-edu-2022-virt-exch-ndici;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hdphoto" Target="media/hdphoto2.wdp"/><Relationship Id="rId29" Type="http://schemas.openxmlformats.org/officeDocument/2006/relationships/hyperlink" Target="https://ec.europa.eu/info/funding-tenders/opportunities/portal/screen/opportunities/topic-details/horizon-cl5-2022-d4-02-01;callCode=null;freeTextSearchKeyword=;matchWholeText=true;typeCodes=1;statusCodes=31094501;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1" Type="http://schemas.openxmlformats.org/officeDocument/2006/relationships/hyperlink" Target="mailto:tsenkov@unwe.bg" TargetMode="External"/><Relationship Id="rId24" Type="http://schemas.openxmlformats.org/officeDocument/2006/relationships/hyperlink" Target="https://ec.europa.eu/info/funding-tenders/opportunities/portal/screen/opportunities/topic-details/horizon-msca-2022-se-01-01;callCode=null;freeTextSearchKeyword=;matchWholeText=true;typeCodes=1;statusCodes=31094501;programmePeriod=2021%20-%202027;programCcm2Id=43108390;programDivisionCode=43108473;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32" Type="http://schemas.openxmlformats.org/officeDocument/2006/relationships/hyperlink" Target="https://ec.europa.eu/info/funding-tenders/opportunities/portal/screen/opportunities/topic-details/horizon-cl5-2022-d6-02-02;callCode=null;freeTextSearchKeyword=;matchWholeText=true;typeCodes=1;statusCodes=31094501;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37" Type="http://schemas.openxmlformats.org/officeDocument/2006/relationships/hyperlink" Target="https://ec.europa.eu/info/funding-tenders/opportunities/portal/screen/opportunities/topic-details/horizon-cl3-2022-fct-01-05;callCode=null;freeTextSearchKeyword=;matchWholeText=true;typeCodes=1;statusCodes=31094501;programmePeriod=2021%20-%202027;programCcm2Id=43108390;programDivisionCode=4311897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0" Type="http://schemas.openxmlformats.org/officeDocument/2006/relationships/hyperlink" Target="https://ec.europa.eu/info/funding-tenders/opportunities/portal/screen/opportunities/topic-details/horizon-cl3-2022-bm-01-02;callCode=null;freeTextSearchKeyword=;matchWholeText=true;typeCodes=1;statusCodes=31094501;programmePeriod=2021%20-%202027;programCcm2Id=43108390;programDivisionCode=4311897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5" Type="http://schemas.openxmlformats.org/officeDocument/2006/relationships/hyperlink" Target="https://ec.europa.eu/info/funding-tenders/opportunities/portal/screen/opportunities/topic-details/horizon-eie-2022-scaleup-02-01;callCode=null;freeTextSearchKeyword=;matchWholeText=true;typeCodes=1;statusCodes=31094501;programmePeriod=2021%20-%202027;programCcm2Id=43108390;programDivisionCode=43121692;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53" Type="http://schemas.openxmlformats.org/officeDocument/2006/relationships/hyperlink" Target="https://ec.europa.eu/info/funding-tenders/opportunities/portal/screen/opportunities/topic-details/erasmus-edu-2022-pex-teach-aca;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58" Type="http://schemas.openxmlformats.org/officeDocument/2006/relationships/hyperlink" Target="https://ec.europa.eu/info/funding-tenders/opportunities/portal/screen/opportunities/topic-details/horizon-widera-2022-talents-04-01;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image" Target="media/image7.png"/><Relationship Id="rId14" Type="http://schemas.openxmlformats.org/officeDocument/2006/relationships/image" Target="media/image3.png"/><Relationship Id="rId22" Type="http://schemas.openxmlformats.org/officeDocument/2006/relationships/hyperlink" Target="https://ec.europa.eu/info/funding-tenders/opportunities/portal/screen/opportunities/topic-details/horizon-msca-2022-pf-01-01;callCode=null;freeTextSearchKeyword=;matchWholeText=true;typeCodes=1;statusCodes=31094501;programmePeriod=2021%20-%202027;programCcm2Id=43108390;programDivisionCode=43108473;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27" Type="http://schemas.openxmlformats.org/officeDocument/2006/relationships/hyperlink" Target="https://ec.europa.eu/info/funding-tenders/opportunities/portal/screen/opportunities/topic-details/horizon-cl5-2022-d3-02-02;callCode=null;freeTextSearchKeyword=;matchWholeText=true;typeCodes=1;statusCodes=31094501;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30" Type="http://schemas.openxmlformats.org/officeDocument/2006/relationships/hyperlink" Target="https://ec.europa.eu/info/funding-tenders/opportunities/portal/screen/opportunities/topic-details/horizon-cl5-2022-d6-02-06;callCode=null;freeTextSearchKeyword=;matchWholeText=true;typeCodes=1;statusCodes=31094501;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35" Type="http://schemas.openxmlformats.org/officeDocument/2006/relationships/hyperlink" Target="https://ec.europa.eu/info/funding-tenders/opportunities/portal/screen/opportunities/topic-details/horizon-cl5-2022-d6-02-03;callCode=null;freeTextSearchKeyword=;matchWholeText=true;typeCodes=1;statusCodes=31094501;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3" Type="http://schemas.openxmlformats.org/officeDocument/2006/relationships/hyperlink" Target="https://ec.europa.eu/info/funding-tenders/opportunities/portal/screen/opportunities/topic-details/horizon-cl3-2022-drs-01-03;callCode=null;freeTextSearchKeyword=;matchWholeText=true;typeCodes=1;statusCodes=31094501;programmePeriod=2021%20-%202027;programCcm2Id=43108390;programDivisionCode=4311897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8" Type="http://schemas.openxmlformats.org/officeDocument/2006/relationships/hyperlink" Target="https://ec.europa.eu/info/funding-tenders/opportunities/portal/screen/opportunities/topic-details/erasmus-edu-2022-eche-cert-fp;callCode=null;freeTextSearchKeyword=erasmus%20charter%20for%20higher;matchWholeText=true;typeCodes=0,1,2,8;statusCodes=31094501,31094502,31094503;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56" Type="http://schemas.openxmlformats.org/officeDocument/2006/relationships/hyperlink" Target="https://ec.europa.eu/info/funding-tenders/opportunities/portal/screen/opportunities/topic-details/esf-2022-soc-innov;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ec.europa.eu/info/funding-tenders/opportunities/portal/screen/opportunities/topic-details/i3-2021-inv2a-manu;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ec.europa.eu/info/funding-tenders/opportunities/portal/screen/opportunities/topic-details/horizon-miss-2022-cit-01-01;callCode=null;freeTextSearchKeyword=;matchWholeText=true;typeCodes=1;statusCodes=31094501;programmePeriod=2021%20-%202027;programCcm2Id=43108390;programDivisionCode=43118846;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33" Type="http://schemas.openxmlformats.org/officeDocument/2006/relationships/hyperlink" Target="https://ec.europa.eu/info/funding-tenders/opportunities/portal/screen/opportunities/topic-details/horizon-cl5-2022-d6-02-05;callCode=null;freeTextSearchKeyword=;matchWholeText=true;typeCodes=1;statusCodes=31094501;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38" Type="http://schemas.openxmlformats.org/officeDocument/2006/relationships/hyperlink" Target="https://ec.europa.eu/info/funding-tenders/opportunities/portal/screen/opportunities/topic-details/horizon-cl3-2022-drs-01-01;callCode=null;freeTextSearchKeyword=;matchWholeText=true;typeCodes=1;statusCodes=31094501;programmePeriod=2021%20-%202027;programCcm2Id=43108390;programDivisionCode=4311897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6" Type="http://schemas.openxmlformats.org/officeDocument/2006/relationships/hyperlink" Target="https://ec.europa.eu/info/funding-tenders/opportunities/portal/screen/opportunities/topic-details/erasmus-edu-2022-virt-exch-ndici;callCode=null;freeTextSearchKeyword=;matchWholeText=true;typeCodes=1,0;statusCodes=31094501,31094502;programmePeriod=2021%20-%202027;programCcm2Id=43353764;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59" Type="http://schemas.openxmlformats.org/officeDocument/2006/relationships/hyperlink" Target="https://erc.europa.eu/" TargetMode="External"/><Relationship Id="rId20" Type="http://schemas.openxmlformats.org/officeDocument/2006/relationships/hyperlink" Target="https://ec.europa.eu/info/funding-tenders/opportunities/portal/screen/opportunities/topic-details/horizon-msca-2022-cofund-01-01;callCode=null;freeTextSearchKeyword=;matchWholeText=true;typeCodes=1;statusCodes=31094501;programmePeriod=2021%20-%202027;programCcm2Id=43108390;programDivisionCode=43108473;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1" Type="http://schemas.openxmlformats.org/officeDocument/2006/relationships/hyperlink" Target="https://ec.europa.eu/info/funding-tenders/opportunities/portal/screen/opportunities/topic-details/horizon-cl3-2022-drs-01-07;callCode=null;freeTextSearchKeyword=;matchWholeText=true;typeCodes=1;statusCodes=31094501;programmePeriod=2021%20-%202027;programCcm2Id=43108390;programDivisionCode=4311897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54" Type="http://schemas.openxmlformats.org/officeDocument/2006/relationships/hyperlink" Target="https://ec.europa.eu/info/funding-tenders/opportunities/portal/screen/opportunities/topic-details/horizon-sesar-2022-des-er-01-wa1-5;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ec.europa.eu/info/funding-tenders/opportunities/portal/screen/opportunities/topic-details/horizon-msca-2022-se-01-01;callCode=null;freeTextSearchKeyword=;matchWholeText=true;typeCodes=1;statusCodes=31094501;programmePeriod=2021%20-%202027;programCcm2Id=43108390;programDivisionCode=43108473;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28" Type="http://schemas.openxmlformats.org/officeDocument/2006/relationships/hyperlink" Target="https://ec.europa.eu/info/funding-tenders/opportunities/portal/screen/opportunities/topic-details/horizon-miss-2022-cit-01-01;callCode=null;freeTextSearchKeyword=;matchWholeText=true;typeCodes=1;statusCodes=31094501;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36" Type="http://schemas.openxmlformats.org/officeDocument/2006/relationships/hyperlink" Target="https://ec.europa.eu/info/funding-tenders/opportunities/portal/screen/opportunities/topic-details/horizon-cl3-2022-fct-01-02;callCode=null;freeTextSearchKeyword=;matchWholeText=true;typeCodes=1;statusCodes=31094501;programmePeriod=2021%20-%202027;programCcm2Id=43108390;programDivisionCode=4311897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9" Type="http://schemas.openxmlformats.org/officeDocument/2006/relationships/hyperlink" Target="https://ec.europa.eu/info/funding-tenders/opportunities/portal/screen/opportunities/topic-details/horizon-miss-2022-soil-01-07;callCode=null;freeTextSearchKeyword=education;matchWholeText=true;typeCodes=0,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57" Type="http://schemas.openxmlformats.org/officeDocument/2006/relationships/hyperlink" Target="https://ec.europa.eu/info/funding-tenders/opportunities/portal/screen/opportunities/topic-details/life-2022-sap-clima-cca;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0" Type="http://schemas.openxmlformats.org/officeDocument/2006/relationships/hyperlink" Target="https://www.unwe.bg/crep" TargetMode="External"/><Relationship Id="rId31" Type="http://schemas.openxmlformats.org/officeDocument/2006/relationships/hyperlink" Target="https://ec.europa.eu/info/funding-tenders/opportunities/portal/screen/opportunities/topic-details/horizon-cl5-2022-d4-02-03;callCode=null;freeTextSearchKeyword=;matchWholeText=true;typeCodes=1;statusCodes=31094501;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4" Type="http://schemas.openxmlformats.org/officeDocument/2006/relationships/hyperlink" Target="https://ec.europa.eu/info/funding-tenders/opportunities/portal/screen/opportunities/topic-details/horizon-cl3-2022-ssri-01-02;callCode=null;freeTextSearchKeyword=;matchWholeText=true;typeCodes=1;statusCodes=31094501;programmePeriod=2021%20-%202027;programCcm2Id=43108390;programDivisionCode=4311897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52" Type="http://schemas.openxmlformats.org/officeDocument/2006/relationships/hyperlink" Target="https://ec.europa.eu/info/funding-tenders/opportunities/portal/screen/opportunities/topic-details/erasmus-edu-2022-pex-cove;callCode=null;freeTextSearchKeyword=;matchWholeText=tru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we.bg/cre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ISA-Todorovi\AppData\Roaming\Microsoft\Templates\Business%20report%20(Professional%20design).dotx" TargetMode="External"/></Relationships>
</file>

<file path=word/theme/theme1.xml><?xml version="1.0" encoding="utf-8"?>
<a:theme xmlns:a="http://schemas.openxmlformats.org/drawingml/2006/main" name="Theme2">
  <a:themeElements>
    <a:clrScheme name="Custom 51">
      <a:dk1>
        <a:srgbClr val="161718"/>
      </a:dk1>
      <a:lt1>
        <a:srgbClr val="FFFFFF"/>
      </a:lt1>
      <a:dk2>
        <a:srgbClr val="282660"/>
      </a:dk2>
      <a:lt2>
        <a:srgbClr val="E6E7E8"/>
      </a:lt2>
      <a:accent1>
        <a:srgbClr val="A4063E"/>
      </a:accent1>
      <a:accent2>
        <a:srgbClr val="93C842"/>
      </a:accent2>
      <a:accent3>
        <a:srgbClr val="1D7D74"/>
      </a:accent3>
      <a:accent4>
        <a:srgbClr val="B50745"/>
      </a:accent4>
      <a:accent5>
        <a:srgbClr val="93C842"/>
      </a:accent5>
      <a:accent6>
        <a:srgbClr val="A4063E"/>
      </a:accent6>
      <a:hlink>
        <a:srgbClr val="93C842"/>
      </a:hlink>
      <a:folHlink>
        <a:srgbClr val="93C842"/>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E4D33-A011-400D-A7BE-5617F7E5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 (Professional design).dotx</Template>
  <TotalTime>9</TotalTime>
  <Pages>1</Pages>
  <Words>29186</Words>
  <Characters>166362</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EIISA-Todorovi</dc:creator>
  <cp:keywords/>
  <dc:description/>
  <cp:lastModifiedBy>tsenkov@unwe.bg</cp:lastModifiedBy>
  <cp:revision>7</cp:revision>
  <cp:lastPrinted>2022-05-24T07:29:00Z</cp:lastPrinted>
  <dcterms:created xsi:type="dcterms:W3CDTF">2022-05-24T07:22:00Z</dcterms:created>
  <dcterms:modified xsi:type="dcterms:W3CDTF">2022-05-24T07:29:00Z</dcterms:modified>
</cp:coreProperties>
</file>