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0" w:rsidRDefault="00153F50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УНИВЕРСИТЕТ ЗА НАЦИОНАЛНО И СВЕТОВНО СТОПАНСТВО</w:t>
      </w:r>
    </w:p>
    <w:p w:rsidR="0023262E" w:rsidRPr="000D51B0" w:rsidRDefault="0023262E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51B0">
        <w:rPr>
          <w:rFonts w:ascii="Times New Roman" w:hAnsi="Times New Roman" w:cs="Times New Roman"/>
          <w:sz w:val="24"/>
          <w:szCs w:val="24"/>
          <w:lang w:val="bg-BG"/>
        </w:rPr>
        <w:t>„МЕТОДОЛОГИЯ И МЕТОДИКА НА НАУЧНИТЕ ИЗСЛЕДВАНИЯ”</w:t>
      </w:r>
    </w:p>
    <w:p w:rsidR="0023262E" w:rsidRPr="00F234B9" w:rsidRDefault="0023262E" w:rsidP="002326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</w:rPr>
        <w:t>УЧЕБЕН  КУРС  ЗА  ДОКТОРАНТИ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</w:rPr>
        <w:t>2015</w:t>
      </w:r>
      <w:r w:rsidR="004F13E8">
        <w:rPr>
          <w:rFonts w:ascii="Times New Roman" w:hAnsi="Times New Roman" w:cs="Times New Roman"/>
          <w:sz w:val="24"/>
          <w:szCs w:val="24"/>
          <w:lang w:val="bg-BG"/>
        </w:rPr>
        <w:t>/2016</w:t>
      </w:r>
      <w:bookmarkStart w:id="0" w:name="_GoBack"/>
      <w:bookmarkEnd w:id="0"/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3262E" w:rsidRPr="000D51B0" w:rsidRDefault="0042721A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УКАЗАНИЯ ЗА ПРОВЕЖДАНЕ НА ИЗПИТА</w:t>
      </w:r>
    </w:p>
    <w:p w:rsidR="0042721A" w:rsidRDefault="00241EB3" w:rsidP="0072230E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Писменият изпит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>в обем до 15 страници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състои в разработването на следните проблеми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избраната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тема на дисертационния труд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44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Формулир</w:t>
      </w:r>
      <w:r w:rsidR="008D2A64">
        <w:rPr>
          <w:rFonts w:ascii="Times New Roman" w:hAnsi="Times New Roman" w:cs="Times New Roman"/>
          <w:sz w:val="24"/>
          <w:szCs w:val="24"/>
          <w:lang w:val="bg-BG"/>
        </w:rPr>
        <w:t>ане на изследователски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 xml:space="preserve"> проблем. Избор на тема на дисертационния труд – значимост, актуалност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индивидуални мотиви на докторанта и възможност за изпълнение на изследването, вероятност за постигане на нови научни знания 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научни приноси на докторанта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възможност за приложение на резултатите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от изследването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в практиката. 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Формулиране на р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>аботна х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>ипотеза.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AA39F4" w:rsidP="00FA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Целева ориентация на изследването. Главна ц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 xml:space="preserve">ел и </w:t>
      </w:r>
      <w:r>
        <w:rPr>
          <w:rFonts w:ascii="Times New Roman" w:hAnsi="Times New Roman" w:cs="Times New Roman"/>
          <w:sz w:val="24"/>
          <w:szCs w:val="24"/>
          <w:lang w:val="bg-BG"/>
        </w:rPr>
        <w:t>нейното декомпозиране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/чрез </w:t>
      </w:r>
      <w:proofErr w:type="spellStart"/>
      <w:r w:rsidR="00D11242">
        <w:rPr>
          <w:rFonts w:ascii="Times New Roman" w:hAnsi="Times New Roman" w:cs="Times New Roman"/>
          <w:sz w:val="24"/>
          <w:szCs w:val="24"/>
          <w:lang w:val="bg-BG"/>
        </w:rPr>
        <w:t>подцели</w:t>
      </w:r>
      <w:proofErr w:type="spellEnd"/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задачи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A224B" w:rsidRPr="000D51B0">
        <w:rPr>
          <w:lang w:val="bg-BG"/>
        </w:rPr>
        <w:t xml:space="preserve"> </w:t>
      </w:r>
      <w:r w:rsidR="00FA224B" w:rsidRPr="00FA224B">
        <w:rPr>
          <w:rFonts w:ascii="Times New Roman" w:hAnsi="Times New Roman" w:cs="Times New Roman"/>
          <w:sz w:val="24"/>
          <w:szCs w:val="24"/>
          <w:lang w:val="bg-BG"/>
        </w:rPr>
        <w:t>Цикъл на изследването. Примерна структура на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</w:t>
      </w:r>
      <w:r w:rsidR="00FA224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обекта на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 xml:space="preserve">научното </w:t>
      </w:r>
      <w:r>
        <w:rPr>
          <w:rFonts w:ascii="Times New Roman" w:hAnsi="Times New Roman" w:cs="Times New Roman"/>
          <w:sz w:val="24"/>
          <w:szCs w:val="24"/>
          <w:lang w:val="bg-BG"/>
        </w:rPr>
        <w:t>изследване.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</w:t>
      </w:r>
      <w:r w:rsidR="00895D2E">
        <w:rPr>
          <w:rFonts w:ascii="Times New Roman" w:hAnsi="Times New Roman" w:cs="Times New Roman"/>
          <w:sz w:val="24"/>
          <w:szCs w:val="24"/>
          <w:lang w:val="bg-BG"/>
        </w:rPr>
        <w:t xml:space="preserve"> на обекта. С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>истема от измерители и показатели за анализ, оценка и прогноза за обекта на изследване.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предмета на 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>научното изследване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 на предмета.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Предметна област – </w:t>
      </w:r>
      <w:proofErr w:type="spellStart"/>
      <w:r w:rsidR="0045608D">
        <w:rPr>
          <w:rFonts w:ascii="Times New Roman" w:hAnsi="Times New Roman" w:cs="Times New Roman"/>
          <w:sz w:val="24"/>
          <w:szCs w:val="24"/>
          <w:lang w:val="bg-BG"/>
        </w:rPr>
        <w:t>междудисциплинни</w:t>
      </w:r>
      <w:proofErr w:type="spellEnd"/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и интердисциплинарни движения.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Взаимозависимост между тема, цел, обект, предмет и работна хипотеза.</w:t>
      </w:r>
    </w:p>
    <w:p w:rsidR="00225209" w:rsidRPr="00225209" w:rsidRDefault="00241EB3" w:rsidP="002252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25209">
        <w:rPr>
          <w:rFonts w:ascii="Times New Roman" w:hAnsi="Times New Roman" w:cs="Times New Roman"/>
          <w:sz w:val="24"/>
          <w:szCs w:val="24"/>
          <w:lang w:val="bg-BG"/>
        </w:rPr>
        <w:t>Изслед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>ователски</w:t>
      </w:r>
      <w:r w:rsidR="00B27E22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подходи и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методи на научното изследване.</w:t>
      </w:r>
      <w:r w:rsidR="00225209" w:rsidRPr="000D51B0">
        <w:rPr>
          <w:lang w:val="bg-BG"/>
        </w:rPr>
        <w:t xml:space="preserve"> </w:t>
      </w:r>
      <w:r w:rsidR="00225209" w:rsidRPr="00225209">
        <w:rPr>
          <w:rFonts w:ascii="Times New Roman" w:hAnsi="Times New Roman" w:cs="Times New Roman"/>
          <w:sz w:val="24"/>
          <w:szCs w:val="24"/>
          <w:lang w:val="bg-BG"/>
        </w:rPr>
        <w:t>Използване на информационни източници.</w:t>
      </w:r>
      <w:r w:rsidR="00E96FF6">
        <w:rPr>
          <w:rFonts w:ascii="Times New Roman" w:hAnsi="Times New Roman" w:cs="Times New Roman"/>
          <w:sz w:val="24"/>
          <w:szCs w:val="24"/>
          <w:lang w:val="bg-BG"/>
        </w:rPr>
        <w:t xml:space="preserve"> Закрила на резултатите от научното изследване.</w:t>
      </w:r>
    </w:p>
    <w:p w:rsidR="0023262E" w:rsidRPr="0023262E" w:rsidRDefault="0023262E" w:rsidP="004F5206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Крайната оценка е по </w:t>
      </w:r>
      <w:proofErr w:type="spellStart"/>
      <w:r w:rsidRPr="0023262E">
        <w:rPr>
          <w:rFonts w:ascii="Times New Roman" w:hAnsi="Times New Roman" w:cs="Times New Roman"/>
          <w:sz w:val="24"/>
          <w:szCs w:val="24"/>
          <w:lang w:val="bg-BG"/>
        </w:rPr>
        <w:t>шестобалната</w:t>
      </w:r>
      <w:proofErr w:type="spellEnd"/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 система, минималната оценка за успешно приключване на обучението е “Добър(4)”, </w:t>
      </w:r>
      <w:proofErr w:type="spellStart"/>
      <w:r w:rsidRPr="0023262E">
        <w:rPr>
          <w:rFonts w:ascii="Times New Roman" w:hAnsi="Times New Roman" w:cs="Times New Roman"/>
          <w:sz w:val="24"/>
          <w:szCs w:val="24"/>
          <w:lang w:val="bg-BG"/>
        </w:rPr>
        <w:t>съотнесена</w:t>
      </w:r>
      <w:proofErr w:type="spellEnd"/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 с Европейската система за трансфер на кредити като съпоставимостта на оценките е следната: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85"/>
        <w:gridCol w:w="1315"/>
        <w:gridCol w:w="852"/>
        <w:gridCol w:w="774"/>
        <w:gridCol w:w="1145"/>
        <w:gridCol w:w="849"/>
      </w:tblGrid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Отличен /6/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Много добър /5/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Добър /4/</w:t>
            </w:r>
          </w:p>
        </w:tc>
        <w:tc>
          <w:tcPr>
            <w:tcW w:w="1626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Среден /3/</w:t>
            </w:r>
          </w:p>
        </w:tc>
        <w:tc>
          <w:tcPr>
            <w:tcW w:w="1994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Слаб /2/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E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FX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89</w:t>
            </w:r>
            <w:r w:rsidR="0042721A"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-100</w:t>
            </w:r>
          </w:p>
        </w:tc>
        <w:tc>
          <w:tcPr>
            <w:tcW w:w="1885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76-88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66-75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63-65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61-62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51-60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 50</w:t>
            </w:r>
          </w:p>
        </w:tc>
      </w:tr>
      <w:tr w:rsidR="0042721A" w:rsidRPr="0023262E" w:rsidTr="0042721A">
        <w:trPr>
          <w:cantSplit/>
        </w:trPr>
        <w:tc>
          <w:tcPr>
            <w:tcW w:w="4706" w:type="dxa"/>
            <w:gridSpan w:val="3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Присъждат се 10 кредита</w:t>
            </w:r>
          </w:p>
        </w:tc>
        <w:tc>
          <w:tcPr>
            <w:tcW w:w="3620" w:type="dxa"/>
            <w:gridSpan w:val="4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присъждат кредити</w:t>
            </w:r>
          </w:p>
        </w:tc>
      </w:tr>
    </w:tbl>
    <w:p w:rsidR="00F846D7" w:rsidRDefault="00F846D7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20D66" w:rsidRPr="0023262E" w:rsidRDefault="0023262E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Общата оценка в размер на 100 точки се формира 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от оценката на състав</w:t>
      </w:r>
      <w:r w:rsidR="00BF05E3">
        <w:rPr>
          <w:rFonts w:ascii="Times New Roman" w:hAnsi="Times New Roman" w:cs="Times New Roman"/>
          <w:sz w:val="24"/>
          <w:szCs w:val="24"/>
          <w:lang w:val="bg-BG"/>
        </w:rPr>
        <w:t>ните части на писмения изпит – д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 20 точки за всеки от разработваните проблеми.</w:t>
      </w:r>
      <w:r w:rsidR="00073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820D66" w:rsidRPr="00232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76" w:rsidRDefault="00652776" w:rsidP="001A63B5">
      <w:pPr>
        <w:spacing w:after="0" w:line="240" w:lineRule="auto"/>
      </w:pPr>
      <w:r>
        <w:separator/>
      </w:r>
    </w:p>
  </w:endnote>
  <w:endnote w:type="continuationSeparator" w:id="0">
    <w:p w:rsidR="00652776" w:rsidRDefault="00652776" w:rsidP="001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76" w:rsidRDefault="00652776" w:rsidP="001A63B5">
      <w:pPr>
        <w:spacing w:after="0" w:line="240" w:lineRule="auto"/>
      </w:pPr>
      <w:r>
        <w:separator/>
      </w:r>
    </w:p>
  </w:footnote>
  <w:footnote w:type="continuationSeparator" w:id="0">
    <w:p w:rsidR="00652776" w:rsidRDefault="00652776" w:rsidP="001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BF4"/>
    <w:multiLevelType w:val="hybridMultilevel"/>
    <w:tmpl w:val="23DAAC76"/>
    <w:lvl w:ilvl="0" w:tplc="7E1C7D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41B"/>
    <w:multiLevelType w:val="hybridMultilevel"/>
    <w:tmpl w:val="E2BC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31"/>
    <w:multiLevelType w:val="hybridMultilevel"/>
    <w:tmpl w:val="19948192"/>
    <w:lvl w:ilvl="0" w:tplc="69F4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C14D2"/>
    <w:multiLevelType w:val="hybridMultilevel"/>
    <w:tmpl w:val="D9D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CB8"/>
    <w:multiLevelType w:val="hybridMultilevel"/>
    <w:tmpl w:val="383E2238"/>
    <w:lvl w:ilvl="0" w:tplc="7E1C7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5"/>
    <w:rsid w:val="000069B3"/>
    <w:rsid w:val="00073214"/>
    <w:rsid w:val="000D51B0"/>
    <w:rsid w:val="00153F50"/>
    <w:rsid w:val="001A63B5"/>
    <w:rsid w:val="001C33BE"/>
    <w:rsid w:val="001D05F0"/>
    <w:rsid w:val="002113E6"/>
    <w:rsid w:val="00214709"/>
    <w:rsid w:val="002207D9"/>
    <w:rsid w:val="00225209"/>
    <w:rsid w:val="0023262E"/>
    <w:rsid w:val="00241EB3"/>
    <w:rsid w:val="002643AB"/>
    <w:rsid w:val="00296A6B"/>
    <w:rsid w:val="002A4001"/>
    <w:rsid w:val="002B4492"/>
    <w:rsid w:val="00324955"/>
    <w:rsid w:val="003450FD"/>
    <w:rsid w:val="003874AA"/>
    <w:rsid w:val="0042721A"/>
    <w:rsid w:val="0045608D"/>
    <w:rsid w:val="004E25A9"/>
    <w:rsid w:val="004F13E8"/>
    <w:rsid w:val="004F5206"/>
    <w:rsid w:val="0056197D"/>
    <w:rsid w:val="00574FDC"/>
    <w:rsid w:val="00577DD4"/>
    <w:rsid w:val="0060246D"/>
    <w:rsid w:val="00652776"/>
    <w:rsid w:val="00694EB6"/>
    <w:rsid w:val="0072230E"/>
    <w:rsid w:val="00725963"/>
    <w:rsid w:val="00820D66"/>
    <w:rsid w:val="00842C79"/>
    <w:rsid w:val="00895D2E"/>
    <w:rsid w:val="008A50E6"/>
    <w:rsid w:val="008D2A64"/>
    <w:rsid w:val="009F2B7D"/>
    <w:rsid w:val="00A06EE0"/>
    <w:rsid w:val="00A25AC2"/>
    <w:rsid w:val="00A47F5E"/>
    <w:rsid w:val="00AA39F4"/>
    <w:rsid w:val="00AC7EEB"/>
    <w:rsid w:val="00B27E22"/>
    <w:rsid w:val="00B47BDD"/>
    <w:rsid w:val="00B6293F"/>
    <w:rsid w:val="00B83165"/>
    <w:rsid w:val="00BF05E3"/>
    <w:rsid w:val="00BF70AB"/>
    <w:rsid w:val="00C65618"/>
    <w:rsid w:val="00D11242"/>
    <w:rsid w:val="00D679A9"/>
    <w:rsid w:val="00DD398B"/>
    <w:rsid w:val="00DF757A"/>
    <w:rsid w:val="00E13BBC"/>
    <w:rsid w:val="00E35C76"/>
    <w:rsid w:val="00E53A44"/>
    <w:rsid w:val="00E645F9"/>
    <w:rsid w:val="00E96FF6"/>
    <w:rsid w:val="00EA442E"/>
    <w:rsid w:val="00ED6DA1"/>
    <w:rsid w:val="00EE123B"/>
    <w:rsid w:val="00F234B9"/>
    <w:rsid w:val="00F846D7"/>
    <w:rsid w:val="00F85075"/>
    <w:rsid w:val="00FA224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B5"/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B5"/>
  </w:style>
  <w:style w:type="paragraph" w:styleId="ListParagraph">
    <w:name w:val="List Paragraph"/>
    <w:basedOn w:val="Normal"/>
    <w:uiPriority w:val="34"/>
    <w:qFormat/>
    <w:rsid w:val="0029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B5"/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B5"/>
  </w:style>
  <w:style w:type="paragraph" w:styleId="ListParagraph">
    <w:name w:val="List Paragraph"/>
    <w:basedOn w:val="Normal"/>
    <w:uiPriority w:val="34"/>
    <w:qFormat/>
    <w:rsid w:val="0029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DCA2-35C1-4CBC-9BAD-ED07766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 Kolev</dc:creator>
  <cp:keywords/>
  <dc:description/>
  <cp:lastModifiedBy>Cvetan Kolev</cp:lastModifiedBy>
  <cp:revision>51</cp:revision>
  <dcterms:created xsi:type="dcterms:W3CDTF">2014-01-10T11:44:00Z</dcterms:created>
  <dcterms:modified xsi:type="dcterms:W3CDTF">2015-10-27T08:17:00Z</dcterms:modified>
</cp:coreProperties>
</file>