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025CB134" w14:textId="77777777" w:rsidR="000029A6" w:rsidRPr="000029A6" w:rsidRDefault="000029A6" w:rsidP="000029A6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i/>
          <w:spacing w:val="-6"/>
          <w:szCs w:val="26"/>
          <w:lang w:val="en-US"/>
        </w:rPr>
      </w:pPr>
      <w:r w:rsidRPr="000029A6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693566E6" w14:textId="77777777" w:rsidR="00F30148" w:rsidRPr="00932BCA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40B986BB" w14:textId="7940BF74" w:rsidR="003F1D18" w:rsidRPr="00932BCA" w:rsidRDefault="003F5195" w:rsidP="000029A6">
      <w:pPr>
        <w:spacing w:before="480"/>
        <w:ind w:left="4082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>Утвърдил</w:t>
      </w:r>
      <w:r w:rsidR="00F30148" w:rsidRPr="00932BCA">
        <w:rPr>
          <w:rFonts w:ascii="Times New Roman" w:hAnsi="Times New Roman"/>
          <w:szCs w:val="24"/>
          <w:lang w:val="bg-BG"/>
        </w:rPr>
        <w:t>:</w:t>
      </w:r>
      <w:r w:rsidR="000029A6">
        <w:rPr>
          <w:rFonts w:ascii="Times New Roman" w:hAnsi="Times New Roman"/>
          <w:szCs w:val="24"/>
          <w:lang w:val="en-US"/>
        </w:rPr>
        <w:br/>
      </w:r>
      <w:proofErr w:type="spellStart"/>
      <w:r w:rsidR="000029A6" w:rsidRPr="000029A6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0029A6" w:rsidRPr="000029A6">
        <w:rPr>
          <w:rFonts w:ascii="Times New Roman" w:hAnsi="Times New Roman"/>
          <w:i/>
          <w:szCs w:val="24"/>
          <w:lang w:val="bg-BG"/>
        </w:rPr>
        <w:t>:</w:t>
      </w:r>
      <w:r w:rsidR="000029A6">
        <w:rPr>
          <w:rFonts w:ascii="Times New Roman" w:hAnsi="Times New Roman"/>
          <w:szCs w:val="24"/>
          <w:lang w:val="en-US"/>
        </w:rPr>
        <w:t xml:space="preserve">  </w:t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="000029A6">
        <w:rPr>
          <w:rFonts w:ascii="Times New Roman" w:hAnsi="Times New Roman"/>
          <w:szCs w:val="24"/>
          <w:lang w:val="en-US"/>
        </w:rPr>
        <w:tab/>
        <w:t xml:space="preserve">   </w:t>
      </w:r>
      <w:r w:rsidR="00F30148" w:rsidRPr="00932BCA">
        <w:rPr>
          <w:rFonts w:ascii="Times New Roman" w:hAnsi="Times New Roman"/>
          <w:szCs w:val="24"/>
          <w:lang w:val="bg-BG"/>
        </w:rPr>
        <w:t>/Зам.-</w:t>
      </w:r>
      <w:r w:rsidRPr="00932BCA">
        <w:rPr>
          <w:rFonts w:ascii="Times New Roman" w:hAnsi="Times New Roman"/>
          <w:szCs w:val="24"/>
          <w:lang w:val="bg-BG"/>
        </w:rPr>
        <w:t>р</w:t>
      </w:r>
      <w:r w:rsidR="00F30148" w:rsidRPr="00932BCA">
        <w:rPr>
          <w:rFonts w:ascii="Times New Roman" w:hAnsi="Times New Roman"/>
          <w:szCs w:val="24"/>
          <w:lang w:val="bg-BG"/>
        </w:rPr>
        <w:t>ектор</w:t>
      </w:r>
      <w:r w:rsidRPr="00932BCA">
        <w:rPr>
          <w:rFonts w:ascii="Times New Roman" w:hAnsi="Times New Roman"/>
          <w:szCs w:val="24"/>
          <w:lang w:val="bg-BG"/>
        </w:rPr>
        <w:t>, отговарящ за НИД</w:t>
      </w:r>
      <w:r w:rsidR="00F30148"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0029A6">
        <w:rPr>
          <w:rFonts w:ascii="Times New Roman" w:hAnsi="Times New Roman"/>
          <w:i/>
          <w:color w:val="800000"/>
          <w:szCs w:val="24"/>
          <w:lang w:val="bg-BG"/>
        </w:rPr>
        <w:t xml:space="preserve">    </w:t>
      </w:r>
      <w:r w:rsidR="000029A6" w:rsidRPr="000029A6">
        <w:rPr>
          <w:rFonts w:ascii="Times New Roman" w:hAnsi="Times New Roman"/>
          <w:i/>
          <w:color w:val="800000"/>
          <w:szCs w:val="24"/>
          <w:lang w:val="en-US"/>
        </w:rPr>
        <w:tab/>
        <w:t xml:space="preserve">       </w:t>
      </w:r>
      <w:r w:rsidR="00A61B1C">
        <w:rPr>
          <w:rFonts w:ascii="Times New Roman" w:hAnsi="Times New Roman"/>
          <w:i/>
          <w:szCs w:val="24"/>
          <w:lang w:val="bg-BG"/>
        </w:rPr>
        <w:t>/</w:t>
      </w:r>
      <w:proofErr w:type="spellStart"/>
      <w:r w:rsidR="00A61B1C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A61B1C">
        <w:rPr>
          <w:rFonts w:ascii="Times New Roman" w:hAnsi="Times New Roman"/>
          <w:i/>
          <w:szCs w:val="24"/>
          <w:lang w:val="bg-BG"/>
        </w:rPr>
        <w:t xml:space="preserve"> </w:t>
      </w:r>
      <w:r w:rsidR="00A61B1C">
        <w:rPr>
          <w:rFonts w:ascii="Times New Roman" w:hAnsi="Times New Roman"/>
          <w:i/>
          <w:szCs w:val="24"/>
          <w:lang w:val="en-US"/>
        </w:rPr>
        <w:t>R</w:t>
      </w:r>
      <w:proofErr w:type="spellStart"/>
      <w:r w:rsidR="000029A6" w:rsidRPr="000029A6">
        <w:rPr>
          <w:rFonts w:ascii="Times New Roman" w:hAnsi="Times New Roman"/>
          <w:i/>
          <w:szCs w:val="24"/>
          <w:lang w:val="bg-BG"/>
        </w:rPr>
        <w:t>ector</w:t>
      </w:r>
      <w:proofErr w:type="spellEnd"/>
      <w:r w:rsidR="000029A6" w:rsidRPr="000029A6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0029A6" w:rsidRPr="000029A6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0029A6" w:rsidRPr="000029A6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0029A6" w:rsidRPr="000029A6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0029A6" w:rsidRPr="000029A6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3F1D18" w:rsidRPr="000029A6">
        <w:rPr>
          <w:rFonts w:ascii="Times New Roman" w:hAnsi="Times New Roman"/>
          <w:i/>
          <w:color w:val="800000"/>
          <w:szCs w:val="24"/>
          <w:lang w:val="bg-BG"/>
        </w:rPr>
        <w:br/>
      </w:r>
    </w:p>
    <w:p w14:paraId="28729378" w14:textId="05BB4099" w:rsidR="00F30148" w:rsidRDefault="003F5195" w:rsidP="000029A6">
      <w:pPr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1E52A348" w14:textId="77777777" w:rsidR="000029A6" w:rsidRPr="000029A6" w:rsidRDefault="000029A6" w:rsidP="000029A6">
      <w:pPr>
        <w:jc w:val="center"/>
        <w:rPr>
          <w:rFonts w:ascii="Times New Roman" w:hAnsi="Times New Roman"/>
          <w:i/>
          <w:color w:val="800000"/>
          <w:lang w:val="bg-BG"/>
        </w:rPr>
      </w:pPr>
      <w:r w:rsidRPr="000029A6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7BA9EBFE" w14:textId="77777777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1E152C" w14:paraId="29A06B2E" w14:textId="77777777" w:rsidTr="00665B30">
        <w:tc>
          <w:tcPr>
            <w:tcW w:w="3529" w:type="dxa"/>
            <w:vAlign w:val="center"/>
          </w:tcPr>
          <w:p w14:paraId="3EA049AF" w14:textId="2B168C89" w:rsidR="000029A6" w:rsidRPr="000029A6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</w:t>
            </w:r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ctoral</w:t>
            </w:r>
            <w:proofErr w:type="spellEnd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and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05B8576E" w:rsidR="00F119B1" w:rsidRPr="000029A6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6A51D1E" w:rsidR="00665B30" w:rsidRPr="000029A6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7E2326F1" w:rsidR="00665B30" w:rsidRPr="000029A6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517C0B81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</w:p>
        </w:tc>
        <w:tc>
          <w:tcPr>
            <w:tcW w:w="5536" w:type="dxa"/>
            <w:vAlign w:val="center"/>
          </w:tcPr>
          <w:p w14:paraId="53C4D057" w14:textId="47A5ED06" w:rsidR="00665B30" w:rsidRPr="00CE26D2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CE26D2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1E152C" w14:paraId="7847E458" w14:textId="77777777" w:rsidTr="00665B30">
        <w:tc>
          <w:tcPr>
            <w:tcW w:w="3529" w:type="dxa"/>
            <w:vAlign w:val="center"/>
          </w:tcPr>
          <w:p w14:paraId="423F7788" w14:textId="64E0A229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</w:p>
        </w:tc>
        <w:tc>
          <w:tcPr>
            <w:tcW w:w="5536" w:type="dxa"/>
            <w:vAlign w:val="center"/>
          </w:tcPr>
          <w:p w14:paraId="736156B2" w14:textId="45C0B5BB" w:rsidR="00665B30" w:rsidRPr="00A702F4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A702F4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06DA7983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</w:p>
        </w:tc>
        <w:tc>
          <w:tcPr>
            <w:tcW w:w="5536" w:type="dxa"/>
            <w:vAlign w:val="center"/>
          </w:tcPr>
          <w:p w14:paraId="602449A1" w14:textId="462A64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</w:t>
            </w:r>
            <w:r w:rsidR="0016363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./........................</w:t>
            </w:r>
            <w:r w:rsidR="0016363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36EFDF3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0BEBB130" w:rsidR="00665B30" w:rsidRPr="00163639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16363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A702F4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1663B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1663B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1663B2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1663B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to </w:t>
            </w:r>
            <w:r w:rsidR="001663B2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2EF9D86A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272D5497" w:rsidR="000029A6" w:rsidRPr="000029A6" w:rsidRDefault="00665B30" w:rsidP="000029A6">
            <w:pPr>
              <w:spacing w:before="60" w:after="60"/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6156001E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0029A6">
              <w:rPr>
                <w:rFonts w:ascii="Times New Roman" w:hAnsi="Times New Roman"/>
                <w:b w:val="0"/>
                <w:bCs/>
                <w:color w:val="800000"/>
                <w:szCs w:val="24"/>
                <w:lang w:val="en-US"/>
              </w:rPr>
              <w:br/>
            </w:r>
            <w:r w:rsidR="000029A6" w:rsidRPr="00CE26D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028A747" w14:textId="77777777" w:rsidR="00A304D2" w:rsidRDefault="00A304D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8EDEE9C" w14:textId="77777777" w:rsidR="00F30148" w:rsidRPr="00932BCA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</w:p>
    <w:p w14:paraId="05D2449D" w14:textId="77777777" w:rsidR="001F5008" w:rsidRPr="001F5008" w:rsidRDefault="001F5008" w:rsidP="001F5008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1F5008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5689B" w:rsidRPr="001E152C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12ACBD0F" w:rsidR="00D5689B" w:rsidRPr="001F5008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1F5008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I. 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INSTRUCTION IN DOCTORAL SUBJECTS</w:t>
            </w:r>
          </w:p>
        </w:tc>
      </w:tr>
      <w:tr w:rsidR="00D5689B" w:rsidRPr="00932BCA" w14:paraId="07C618F5" w14:textId="77777777" w:rsidTr="001F5008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1D6ACDD2" w:rsidR="00D5689B" w:rsidRPr="001F5008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55F243D5" w14:textId="7A7AC5D3" w:rsidR="00D5689B" w:rsidRPr="001F5008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4C3E176A" w:rsidR="00D5689B" w:rsidRPr="001F5008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1971CC99" w:rsidR="00D5689B" w:rsidRPr="001F5008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5CA8BE3D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1E152C" w14:paraId="1C0E0DDF" w14:textId="77777777" w:rsidTr="00440CFE">
        <w:trPr>
          <w:trHeight w:val="646"/>
        </w:trPr>
        <w:tc>
          <w:tcPr>
            <w:tcW w:w="9057" w:type="dxa"/>
            <w:gridSpan w:val="6"/>
            <w:vAlign w:val="center"/>
          </w:tcPr>
          <w:p w14:paraId="4543E5FE" w14:textId="77777777" w:rsidR="00246EBE" w:rsidRDefault="00246EBE" w:rsidP="001F500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6C788F74" w14:textId="77777777" w:rsidR="001F5008" w:rsidRPr="001F5008" w:rsidRDefault="00D5689B" w:rsidP="001F5008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А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58DB23A7" w14:textId="77777777" w:rsidR="00D5689B" w:rsidRDefault="001E152C" w:rsidP="005F12E9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3.1. СОЦИОЛОГИЯ, АНТРОПОЛОГИЯ И НАУКИ ЗА КУЛТУРАТА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3.1. SOCIOLOGY, ANTHROPOLOGY AND CULTURE SCIENCES</w:t>
            </w:r>
          </w:p>
          <w:p w14:paraId="13EA3C0A" w14:textId="2D470839" w:rsidR="00246EBE" w:rsidRPr="001F5008" w:rsidRDefault="00246EB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</w:p>
        </w:tc>
      </w:tr>
      <w:tr w:rsidR="00D5689B" w:rsidRPr="00932BCA" w14:paraId="12270298" w14:textId="77777777" w:rsidTr="001F5008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407ADD38" w:rsidR="00D5689B" w:rsidRPr="001F5008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519" w:type="dxa"/>
            <w:vAlign w:val="center"/>
          </w:tcPr>
          <w:p w14:paraId="54AB9453" w14:textId="22DA9034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603A8AA2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665599A0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1F5008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329AAC72" w:rsidR="00D5689B" w:rsidRPr="001B362B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</w:p>
        </w:tc>
        <w:tc>
          <w:tcPr>
            <w:tcW w:w="2519" w:type="dxa"/>
            <w:vAlign w:val="center"/>
          </w:tcPr>
          <w:p w14:paraId="76D8844A" w14:textId="27457126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3619D387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21B555E7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7B8C682" w14:textId="77777777" w:rsidTr="001F5008">
        <w:tc>
          <w:tcPr>
            <w:tcW w:w="552" w:type="dxa"/>
            <w:vAlign w:val="center"/>
          </w:tcPr>
          <w:p w14:paraId="502E823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422C3769" w:rsidR="00D5689B" w:rsidRPr="001B362B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Статистически анализ на данни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Statistical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analysis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data</w:t>
            </w:r>
            <w:proofErr w:type="spellEnd"/>
          </w:p>
        </w:tc>
        <w:tc>
          <w:tcPr>
            <w:tcW w:w="2519" w:type="dxa"/>
            <w:vAlign w:val="center"/>
          </w:tcPr>
          <w:p w14:paraId="760F87D1" w14:textId="175D674F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53110EA0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47CE6C2F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BFD1636" w14:textId="77777777" w:rsidTr="001F5008">
        <w:tc>
          <w:tcPr>
            <w:tcW w:w="552" w:type="dxa"/>
            <w:vAlign w:val="center"/>
          </w:tcPr>
          <w:p w14:paraId="06A473B3" w14:textId="55EFC2E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06C72C6F" w:rsidR="00D5689B" w:rsidRPr="001B362B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Qualitative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</w:p>
        </w:tc>
        <w:tc>
          <w:tcPr>
            <w:tcW w:w="2519" w:type="dxa"/>
            <w:vAlign w:val="center"/>
          </w:tcPr>
          <w:p w14:paraId="41823543" w14:textId="4183A6DC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2F178BFE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41D6AE3F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30C3E" w:rsidRPr="00932BCA" w14:paraId="51916FEA" w14:textId="77777777" w:rsidTr="001F5008">
        <w:tc>
          <w:tcPr>
            <w:tcW w:w="552" w:type="dxa"/>
            <w:vAlign w:val="center"/>
          </w:tcPr>
          <w:p w14:paraId="33FE7DA5" w14:textId="5EB735A6" w:rsidR="00730C3E" w:rsidRPr="00932BCA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19E199C5" w:rsidR="00730C3E" w:rsidRPr="001B362B" w:rsidRDefault="00730C3E" w:rsidP="00730C3E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730C3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Социология на обществената трансформация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Sociology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social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transformation</w:t>
            </w:r>
            <w:proofErr w:type="spellEnd"/>
          </w:p>
        </w:tc>
        <w:tc>
          <w:tcPr>
            <w:tcW w:w="2519" w:type="dxa"/>
            <w:vAlign w:val="center"/>
          </w:tcPr>
          <w:p w14:paraId="019FEEA5" w14:textId="43924F95" w:rsidR="00730C3E" w:rsidRPr="001B362B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191729DA" w:rsidR="00730C3E" w:rsidRPr="001B362B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43593035" w:rsidR="00730C3E" w:rsidRPr="001B362B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730C3E" w:rsidRPr="00932BCA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1F5008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56788031" w:rsidR="00D5689B" w:rsidRPr="001B362B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519" w:type="dxa"/>
            <w:vAlign w:val="center"/>
          </w:tcPr>
          <w:p w14:paraId="29DFEDFE" w14:textId="3130EEE8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1AB66766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11F490DC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1F5008">
        <w:trPr>
          <w:trHeight w:val="374"/>
        </w:trPr>
        <w:tc>
          <w:tcPr>
            <w:tcW w:w="7905" w:type="dxa"/>
            <w:gridSpan w:val="5"/>
            <w:vAlign w:val="center"/>
          </w:tcPr>
          <w:p w14:paraId="3B3DEC7C" w14:textId="09ACB6AF" w:rsidR="00D5689B" w:rsidRPr="001B362B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2E2E23CC" w14:textId="77777777" w:rsidR="00D4780C" w:rsidRDefault="00D4780C" w:rsidP="00D4780C">
      <w:pPr>
        <w:spacing w:after="120"/>
        <w:rPr>
          <w:rFonts w:ascii="Times New Roman" w:hAnsi="Times New Roman"/>
          <w:color w:val="800000"/>
          <w:szCs w:val="24"/>
          <w:lang w:val="en-US"/>
        </w:rPr>
      </w:pPr>
    </w:p>
    <w:p w14:paraId="31B1218C" w14:textId="77777777" w:rsidR="00D4780C" w:rsidRDefault="00D4780C" w:rsidP="00D4780C">
      <w:pPr>
        <w:spacing w:after="120"/>
        <w:rPr>
          <w:rFonts w:ascii="Times New Roman" w:hAnsi="Times New Roman"/>
          <w:color w:val="800000"/>
          <w:szCs w:val="24"/>
          <w:lang w:val="en-US"/>
        </w:rPr>
      </w:pPr>
    </w:p>
    <w:p w14:paraId="7360BC57" w14:textId="77777777" w:rsidR="00D4780C" w:rsidRPr="00D4780C" w:rsidRDefault="00D4780C" w:rsidP="00D4780C">
      <w:pPr>
        <w:spacing w:after="12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1E152C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1E78CF53" w:rsidR="00B10E71" w:rsidRPr="00D4780C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1F5008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46C7436B" w:rsidR="00EF5376" w:rsidRPr="00D4780C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41E30DC7" w:rsidR="00EF5376" w:rsidRPr="00D4780C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459B7AB8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0B289703" w:rsidR="00B10E71" w:rsidRPr="00D4780C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1F5008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721F969A" w:rsidR="00EF5376" w:rsidRPr="00D4780C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D4780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63790026" w:rsidR="00EF5376" w:rsidRPr="00D4780C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4780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01F21161" w:rsidR="001E14FA" w:rsidRPr="00D4780C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8E3750" w:rsidRPr="00932BCA" w14:paraId="72FAA9F4" w14:textId="77777777" w:rsidTr="001F5008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8E3750" w:rsidRPr="00932BCA" w:rsidRDefault="008E375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0B16B6E4" w:rsidR="008E3750" w:rsidRPr="00D4780C" w:rsidRDefault="008E3750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24EBD7EB" w:rsidR="008E3750" w:rsidRPr="00D4780C" w:rsidRDefault="008E375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6243C5AE" w:rsidR="008E3750" w:rsidRPr="00D4780C" w:rsidRDefault="008E375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342923CB" w14:textId="77777777" w:rsidR="00D4780C" w:rsidRDefault="00D4780C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4E5B0A0" w14:textId="77777777" w:rsidR="003C241E" w:rsidRPr="00932BCA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14:paraId="20D35EAE" w14:textId="77777777" w:rsidR="00D4780C" w:rsidRPr="00D4780C" w:rsidRDefault="00D4780C" w:rsidP="00D4780C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D4780C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SECOND YEAR OF STUDIES 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1E152C" w14:paraId="07395E73" w14:textId="77777777" w:rsidTr="005F12E9">
        <w:tc>
          <w:tcPr>
            <w:tcW w:w="9057" w:type="dxa"/>
            <w:gridSpan w:val="6"/>
            <w:vAlign w:val="center"/>
          </w:tcPr>
          <w:p w14:paraId="503B1FA2" w14:textId="055F3CEE" w:rsidR="00DD6A13" w:rsidRPr="00D4780C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D4780C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2BD52C90" w:rsidR="00DD6A13" w:rsidRPr="00D4780C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1EC199C6" w:rsidR="00DD6A13" w:rsidRPr="00D4780C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27305D11" w:rsidR="00DD6A13" w:rsidRPr="00D4780C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3D4B0F87" w:rsidR="00DD6A13" w:rsidRPr="00CC068B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00E989A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69F3AA76" w14:textId="77777777" w:rsidR="00246EBE" w:rsidRDefault="00246EBE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43DF672E" w14:textId="77777777" w:rsidR="00DD6A13" w:rsidRDefault="00DD6A13" w:rsidP="00DD6A13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Блок B.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  <w:p w14:paraId="709630D2" w14:textId="353080E5" w:rsidR="00246EBE" w:rsidRPr="00CC068B" w:rsidRDefault="00246EBE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</w:p>
        </w:tc>
      </w:tr>
      <w:tr w:rsidR="00DD6A13" w:rsidRPr="00932BCA" w14:paraId="29149BF1" w14:textId="77777777" w:rsidTr="00D4780C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5DF7B17C" w:rsidR="00DD6A13" w:rsidRPr="00CC068B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0E56F9C5" w:rsidR="00DD6A13" w:rsidRPr="00CC068B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3615D00E" w:rsidR="00DD6A13" w:rsidRPr="00CC068B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D4780C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53BBA925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7F74F115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6543DD6B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D4780C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0EB59FC1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0EB376C8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42DF3A86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D4780C">
        <w:tc>
          <w:tcPr>
            <w:tcW w:w="7905" w:type="dxa"/>
            <w:gridSpan w:val="5"/>
            <w:vAlign w:val="center"/>
          </w:tcPr>
          <w:p w14:paraId="4ED9EDC6" w14:textId="1DA1DEFA" w:rsidR="00DD6A13" w:rsidRPr="00CC068B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5F3D4DE" w14:textId="77777777" w:rsidR="00CC068B" w:rsidRPr="00CC068B" w:rsidRDefault="00CC068B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1E152C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4A688E53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D4780C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302035AA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44CCFB8C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0D25DEC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76577252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D4780C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599BBD41" w:rsidR="00A65274" w:rsidRPr="00CC068B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605485D3" w14:textId="60D02217" w:rsidR="00A65274" w:rsidRPr="00CC068B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D4780C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04017164" w:rsidR="00A65274" w:rsidRPr="00CC068B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668A554C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D4780C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74553250" w:rsidR="00A65274" w:rsidRPr="00CC068B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1F8237F6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3AC792CC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8E3750" w:rsidRPr="00932BCA" w14:paraId="5D1FEF0F" w14:textId="77777777" w:rsidTr="007A5435">
        <w:tc>
          <w:tcPr>
            <w:tcW w:w="552" w:type="dxa"/>
            <w:vAlign w:val="center"/>
          </w:tcPr>
          <w:p w14:paraId="737A0B79" w14:textId="785D62EA" w:rsidR="008E3750" w:rsidRPr="00932BCA" w:rsidRDefault="008E375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35BB86C5" w:rsidR="008E3750" w:rsidRPr="00CC068B" w:rsidRDefault="008E3750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43B3C91E" w:rsidR="008E3750" w:rsidRPr="00CC068B" w:rsidRDefault="008E375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5F516F6E" w:rsidR="008E3750" w:rsidRPr="007A5435" w:rsidRDefault="008E375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1E152C" w14:paraId="19D60F11" w14:textId="77777777" w:rsidTr="00A65274">
        <w:tc>
          <w:tcPr>
            <w:tcW w:w="9057" w:type="dxa"/>
            <w:gridSpan w:val="4"/>
          </w:tcPr>
          <w:p w14:paraId="6FAB4DD6" w14:textId="0417B349" w:rsidR="00566725" w:rsidRPr="007A5435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7A5435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4CD8FB3E" w:rsidR="00A65274" w:rsidRPr="007A5435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609E02DE" w:rsidR="00A65274" w:rsidRPr="007A5435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7593C35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7A5435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3C3B3667" w:rsidR="00A65274" w:rsidRPr="007A5435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7A543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7A5435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19C2C71A" w:rsidR="00A65274" w:rsidRPr="007A5435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7A543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6FAB57F4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1B5A22EE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21B41DA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4ABA245B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7115CB7B" w14:textId="36FBCF8A" w:rsidR="007A5435" w:rsidRPr="00932BCA" w:rsidRDefault="00AD5C75" w:rsidP="00B806DE">
      <w:pPr>
        <w:tabs>
          <w:tab w:val="left" w:pos="142"/>
          <w:tab w:val="left" w:pos="8789"/>
        </w:tabs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="00B806DE">
        <w:rPr>
          <w:rFonts w:ascii="Times New Roman" w:hAnsi="Times New Roman"/>
          <w:color w:val="800000"/>
          <w:szCs w:val="24"/>
          <w:lang w:val="bg-BG"/>
        </w:rPr>
        <w:t xml:space="preserve">/ПЕТАТА ГОДИНА НА  </w:t>
      </w:r>
      <w:r w:rsidRPr="00932BCA">
        <w:rPr>
          <w:rFonts w:ascii="Times New Roman" w:hAnsi="Times New Roman"/>
          <w:color w:val="800000"/>
          <w:szCs w:val="24"/>
          <w:lang w:val="bg-BG"/>
        </w:rPr>
        <w:t>ОБУЧЕНИЕ</w:t>
      </w:r>
      <w:r w:rsidR="007A5435">
        <w:rPr>
          <w:rFonts w:ascii="Times New Roman" w:hAnsi="Times New Roman"/>
          <w:color w:val="800000"/>
          <w:szCs w:val="24"/>
          <w:lang w:val="en-US"/>
        </w:rPr>
        <w:br/>
      </w:r>
      <w:r w:rsidR="007A5435" w:rsidRPr="007A5435">
        <w:rPr>
          <w:rFonts w:ascii="Times New Roman" w:hAnsi="Times New Roman"/>
          <w:i/>
          <w:color w:val="800000"/>
          <w:szCs w:val="24"/>
          <w:lang w:val="bg-BG"/>
        </w:rPr>
        <w:t>WORK PLAN FOR THE THIRD/FOURTH</w:t>
      </w:r>
      <w:r w:rsidR="00B806DE">
        <w:rPr>
          <w:rFonts w:ascii="Times New Roman" w:hAnsi="Times New Roman"/>
          <w:i/>
          <w:color w:val="800000"/>
          <w:szCs w:val="24"/>
          <w:lang w:val="en-US"/>
        </w:rPr>
        <w:t>/FIFTH</w:t>
      </w:r>
      <w:r w:rsidR="007A5435" w:rsidRPr="007A5435">
        <w:rPr>
          <w:rFonts w:ascii="Times New Roman" w:hAnsi="Times New Roman"/>
          <w:i/>
          <w:color w:val="800000"/>
          <w:szCs w:val="24"/>
          <w:lang w:val="bg-BG"/>
        </w:rPr>
        <w:t xml:space="preserve"> YEAR OF STUDIES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1E152C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781E8FB4" w:rsidR="00A65274" w:rsidRPr="007A543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7A5435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3A7846DB" w:rsidR="00A65274" w:rsidRPr="007A543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45419F42" w:rsidR="00A65274" w:rsidRPr="007A543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0DFCA1A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177E23C6" w:rsidR="00A65274" w:rsidRPr="007A543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B806DE" w:rsidRPr="00932BCA" w14:paraId="19A7AE5E" w14:textId="77777777" w:rsidTr="007A5435">
        <w:tc>
          <w:tcPr>
            <w:tcW w:w="552" w:type="dxa"/>
            <w:vAlign w:val="center"/>
          </w:tcPr>
          <w:p w14:paraId="0BA17287" w14:textId="4DC89E5D" w:rsidR="00B806DE" w:rsidRPr="00932BCA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105B6FC6" w:rsidR="00B806DE" w:rsidRPr="00932BCA" w:rsidRDefault="00B806DE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3CE4A171" w14:textId="77777777" w:rsidR="00B806DE" w:rsidRDefault="00B806DE" w:rsidP="00202F5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2A12478A" w14:textId="77777777" w:rsidR="00B806DE" w:rsidRDefault="00B806DE" w:rsidP="00202F5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38946C4B" w14:textId="1A4F4AA8" w:rsidR="00B806DE" w:rsidRPr="00932BCA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B806DE" w:rsidRPr="00932BCA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B806DE" w:rsidRPr="00932BCA" w14:paraId="4CC9B9CF" w14:textId="77777777" w:rsidTr="007A5435">
        <w:tc>
          <w:tcPr>
            <w:tcW w:w="552" w:type="dxa"/>
            <w:vAlign w:val="center"/>
          </w:tcPr>
          <w:p w14:paraId="50D90159" w14:textId="7D11139D" w:rsidR="00B806DE" w:rsidRPr="00932BCA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04D3ED85" w:rsidR="00B806DE" w:rsidRPr="00932BCA" w:rsidRDefault="00B806DE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102E89C6" w14:textId="77777777" w:rsidR="00B806DE" w:rsidRDefault="00B806DE" w:rsidP="00202F5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646819FD" w14:textId="77777777" w:rsidR="00B806DE" w:rsidRDefault="00B806DE" w:rsidP="00202F5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45A1E4FC" w14:textId="08B9ED6F" w:rsidR="00B806DE" w:rsidRPr="00932BCA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B806DE" w:rsidRPr="00932BCA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B806DE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0C262A1F" w:rsidR="00B806DE" w:rsidRPr="00932BCA" w:rsidRDefault="00B806D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Pr="00E3523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Б. Publications</w:t>
            </w:r>
          </w:p>
        </w:tc>
      </w:tr>
      <w:tr w:rsidR="00B806DE" w:rsidRPr="00932BCA" w14:paraId="6EF6B6C0" w14:textId="77777777" w:rsidTr="007A5435">
        <w:tc>
          <w:tcPr>
            <w:tcW w:w="552" w:type="dxa"/>
            <w:vAlign w:val="center"/>
          </w:tcPr>
          <w:p w14:paraId="7D94E2B1" w14:textId="5F74B914" w:rsidR="00B806DE" w:rsidRPr="00932BCA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2FF7150E" w:rsidR="00B806DE" w:rsidRPr="00932BCA" w:rsidRDefault="00B806DE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16DE1E0A" w14:textId="77777777" w:rsidR="00B806DE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5E8D8AE0" w14:textId="77777777" w:rsidR="00B806DE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76480767" w14:textId="77159C0C" w:rsidR="00B806DE" w:rsidRPr="00932BCA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23C4FB88" w:rsidR="00B806DE" w:rsidRPr="00932BCA" w:rsidRDefault="00B806DE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1E152C" w14:paraId="3E2EF10A" w14:textId="77777777" w:rsidTr="005F12E9">
        <w:tc>
          <w:tcPr>
            <w:tcW w:w="9057" w:type="dxa"/>
            <w:gridSpan w:val="4"/>
          </w:tcPr>
          <w:p w14:paraId="4AD73C3E" w14:textId="211F761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7A5435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766324AE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131C54A3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00322125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7A5435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284179DD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365F2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7A5435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5642A0BA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365F2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03231C72" w14:textId="77777777" w:rsidR="00F974FF" w:rsidRDefault="00F974FF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5D038CA9" w14:textId="77777777" w:rsidR="008E3750" w:rsidRDefault="008E3750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3DF7C6C3" w14:textId="77777777" w:rsidR="008E3750" w:rsidRPr="00B806DE" w:rsidRDefault="008E3750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1E152C" w14:paraId="1231DF30" w14:textId="77777777" w:rsidTr="0035061D">
        <w:tc>
          <w:tcPr>
            <w:tcW w:w="9057" w:type="dxa"/>
            <w:gridSpan w:val="3"/>
          </w:tcPr>
          <w:p w14:paraId="7EA81B72" w14:textId="2CAEE9A3" w:rsidR="0025706C" w:rsidRPr="00365F20" w:rsidRDefault="0025706C" w:rsidP="006526E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</w:t>
            </w:r>
            <w:r w:rsidR="0035061D"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365F20"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DEFENSE OF</w:t>
            </w:r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</w:p>
        </w:tc>
      </w:tr>
      <w:tr w:rsidR="00E40135" w:rsidRPr="00365F20" w14:paraId="2530FFBE" w14:textId="77777777" w:rsidTr="007A5435">
        <w:tc>
          <w:tcPr>
            <w:tcW w:w="552" w:type="dxa"/>
            <w:vAlign w:val="center"/>
          </w:tcPr>
          <w:p w14:paraId="1E4BEC90" w14:textId="5A31ADE0" w:rsidR="00E40135" w:rsidRPr="00365F20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1558F0A4" w:rsidR="00E40135" w:rsidRPr="00F974FF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F974FF"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974FF"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15CE942D" w:rsidR="00E40135" w:rsidRPr="00365F20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974FF"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554834" w:rsidRPr="00932BCA" w14:paraId="661FEB3D" w14:textId="77777777" w:rsidTr="007A5435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F974FF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7AF6479E" w:rsidR="00554834" w:rsidRPr="00566689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  <w:r w:rsidR="00F974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F974FF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2AE8F8BF" w:rsidR="00F30148" w:rsidRPr="00F974FF" w:rsidRDefault="003C0218" w:rsidP="00F30148">
      <w:pPr>
        <w:rPr>
          <w:rFonts w:ascii="Times New Roman" w:hAnsi="Times New Roman"/>
          <w:b w:val="0"/>
          <w:i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974FF"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="00F30148" w:rsidRPr="00F974FF">
        <w:rPr>
          <w:rFonts w:ascii="Times New Roman" w:hAnsi="Times New Roman"/>
          <w:i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974FF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</w:t>
      </w:r>
      <w:r w:rsidR="00F974FF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="00F974FF"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="00F974FF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 xml:space="preserve">    /</w:t>
      </w:r>
      <w:proofErr w:type="spellStart"/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>/</w:t>
      </w:r>
      <w:proofErr w:type="spellStart"/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0273AA54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0B21CE03" w:rsidR="00DB3511" w:rsidRPr="00F974FF" w:rsidRDefault="00F974FF" w:rsidP="00DB3511">
      <w:pPr>
        <w:pStyle w:val="ListParagraph"/>
        <w:rPr>
          <w:rFonts w:ascii="Times New Roman" w:hAnsi="Times New Roman"/>
          <w:b w:val="0"/>
          <w:i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634E1D9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5C9148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E265372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F5BF750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62B62B2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762E10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5D20F21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69B2D5F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A285AD3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93104CD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7892167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1775E0C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3DEA39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24F46B5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658317F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706FA143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58A8D2A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F56479F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1C065D8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B3FCC4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9AE6907" w14:textId="77777777" w:rsidR="006526E4" w:rsidRDefault="006526E4" w:rsidP="006526E4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en-US"/>
        </w:rPr>
      </w:pPr>
    </w:p>
    <w:p w14:paraId="02FFF522" w14:textId="77777777" w:rsidR="006526E4" w:rsidRDefault="006526E4" w:rsidP="006526E4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en-US"/>
        </w:rPr>
      </w:pPr>
    </w:p>
    <w:p w14:paraId="306BC6AF" w14:textId="77777777" w:rsidR="006526E4" w:rsidRDefault="006526E4" w:rsidP="006526E4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en-US"/>
        </w:rPr>
      </w:pPr>
    </w:p>
    <w:p w14:paraId="451CC3D2" w14:textId="77777777" w:rsidR="00595404" w:rsidRPr="00FB09A0" w:rsidRDefault="00595404" w:rsidP="00595404">
      <w:pPr>
        <w:overflowPunct/>
        <w:autoSpaceDE/>
        <w:adjustRightInd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FB09A0">
        <w:rPr>
          <w:rFonts w:ascii="Times New Roman" w:hAnsi="Times New Roman"/>
          <w:color w:val="000000"/>
          <w:szCs w:val="24"/>
          <w:lang w:val="bg-BG"/>
        </w:rPr>
        <w:t>БЕЛЕЖКИ</w:t>
      </w:r>
    </w:p>
    <w:p w14:paraId="7B91206F" w14:textId="77777777" w:rsidR="00595404" w:rsidRPr="00917F48" w:rsidRDefault="00595404" w:rsidP="00595404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917F48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099637AA" w14:textId="77777777" w:rsidR="00595404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си ръководител веднага след зачисляването в докторантура и го представят за обсъждане в катедрен съвет.</w:t>
      </w:r>
    </w:p>
    <w:p w14:paraId="62E2399D" w14:textId="77777777" w:rsidR="00595404" w:rsidRPr="00917F48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1BC93978" w14:textId="77777777" w:rsidR="00595404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екземпляра.</w:t>
      </w:r>
    </w:p>
    <w:p w14:paraId="11AE669F" w14:textId="77777777" w:rsidR="00595404" w:rsidRPr="00917F48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6AA393D0" w14:textId="77777777" w:rsidR="00595404" w:rsidRPr="001A7D87" w:rsidRDefault="00595404" w:rsidP="00595404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Редовните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Задочните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самостоятелна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подготовка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Индивидуалният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учебен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план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изготвя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съответно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или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като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процедурите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окончателното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оформяне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защитата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дисертационния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труд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следва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включат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последната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06A794B" w14:textId="77777777" w:rsidR="00595404" w:rsidRPr="00FB5C60" w:rsidRDefault="00595404" w:rsidP="00595404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2FBBE6D9" w14:textId="77777777" w:rsidR="00595404" w:rsidRDefault="00595404" w:rsidP="00595404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full-time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part-time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plan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accordingly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procedures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pertaining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final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preparation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defense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PhD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thesis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included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last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studies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693D9F0" w14:textId="77777777" w:rsidR="00595404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професионалното направление 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011CB47E" w14:textId="77777777" w:rsidR="00595404" w:rsidRPr="00917F48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544F341" w14:textId="77777777" w:rsidR="00595404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докторската програма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0134E846" w14:textId="77777777" w:rsidR="00595404" w:rsidRPr="00917F48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5BF7455" w14:textId="77777777" w:rsidR="00595404" w:rsidRDefault="00595404" w:rsidP="00595404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рупирани по друг начин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третата, четвъртата или петата година.</w:t>
      </w:r>
    </w:p>
    <w:p w14:paraId="7CDED5D7" w14:textId="77777777" w:rsidR="00595404" w:rsidRPr="00FB5C60" w:rsidRDefault="00595404" w:rsidP="00595404">
      <w:pPr>
        <w:pStyle w:val="ListParagraph"/>
        <w:tabs>
          <w:tab w:val="num" w:pos="142"/>
        </w:tabs>
        <w:ind w:left="0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0BBE932B" w14:textId="77777777" w:rsidR="00595404" w:rsidRPr="00FB5C60" w:rsidRDefault="00595404" w:rsidP="00595404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2920880D" w14:textId="77777777" w:rsidR="00595404" w:rsidRDefault="00595404" w:rsidP="00595404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lastRenderedPageBreak/>
        <w:t>At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i</w:t>
      </w:r>
      <w:r>
        <w:rPr>
          <w:rFonts w:ascii="Times New Roman" w:hAnsi="Times New Roman"/>
          <w:b w:val="0"/>
          <w:i/>
          <w:color w:val="000000"/>
          <w:szCs w:val="24"/>
          <w:lang w:val="bg-BG"/>
        </w:rPr>
        <w:t>n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en-US"/>
        </w:rPr>
        <w:t xml:space="preserve"> or fifth</w:t>
      </w:r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01033BC" w14:textId="77777777" w:rsidR="00595404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други осигуряват минимум 30 кредита.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изисквания.</w:t>
      </w:r>
    </w:p>
    <w:p w14:paraId="689DAB68" w14:textId="77777777" w:rsidR="00595404" w:rsidRPr="00917F48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val</w:t>
      </w:r>
      <w:r>
        <w:rPr>
          <w:rFonts w:ascii="Times New Roman" w:hAnsi="Times New Roman"/>
          <w:b w:val="0"/>
          <w:i/>
          <w:color w:val="000000"/>
          <w:szCs w:val="24"/>
          <w:lang w:val="en-US"/>
        </w:rPr>
        <w:t>i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d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03C59525" w14:textId="77777777" w:rsidR="00595404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студенти, са не повече от 60 часа за целия срок на обучение в докторантура.</w:t>
      </w:r>
    </w:p>
    <w:p w14:paraId="4DF7502F" w14:textId="77777777" w:rsidR="00595404" w:rsidRPr="00917F48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3CBE734" w14:textId="77777777" w:rsidR="00595404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(март, юни, септември и декември).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наличен на сайта на УНСС &gt; Обучение &gt; Докторанти.</w:t>
      </w:r>
    </w:p>
    <w:p w14:paraId="60717E58" w14:textId="77777777" w:rsidR="00595404" w:rsidRPr="00917F48" w:rsidRDefault="00595404" w:rsidP="00595404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917F48">
        <w:rPr>
          <w:rFonts w:ascii="Times New Roman" w:hAnsi="Times New Roman"/>
          <w:b w:val="0"/>
          <w:i/>
          <w:color w:val="000000"/>
          <w:szCs w:val="24"/>
          <w:lang w:val="en-US"/>
        </w:rPr>
        <w:t>Degree</w:t>
      </w:r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bookmarkStart w:id="0" w:name="_GoBack"/>
      <w:bookmarkEnd w:id="0"/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headerReference w:type="even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AFE92" w14:textId="77777777" w:rsidR="00BF0457" w:rsidRDefault="00BF0457">
      <w:r>
        <w:separator/>
      </w:r>
    </w:p>
  </w:endnote>
  <w:endnote w:type="continuationSeparator" w:id="0">
    <w:p w14:paraId="54A15591" w14:textId="77777777" w:rsidR="00BF0457" w:rsidRDefault="00BF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1ADB5350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595404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7CDF5" w14:textId="77777777" w:rsidR="00BF0457" w:rsidRDefault="00BF0457">
      <w:r>
        <w:separator/>
      </w:r>
    </w:p>
  </w:footnote>
  <w:footnote w:type="continuationSeparator" w:id="0">
    <w:p w14:paraId="4B14FCD8" w14:textId="77777777" w:rsidR="00BF0457" w:rsidRDefault="00BF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BF0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628B"/>
    <w:multiLevelType w:val="hybridMultilevel"/>
    <w:tmpl w:val="7F042BB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029A6"/>
    <w:rsid w:val="0002612E"/>
    <w:rsid w:val="000261AD"/>
    <w:rsid w:val="0006560D"/>
    <w:rsid w:val="00070C21"/>
    <w:rsid w:val="00071BE6"/>
    <w:rsid w:val="000965D5"/>
    <w:rsid w:val="000B69BC"/>
    <w:rsid w:val="000E2C11"/>
    <w:rsid w:val="000E464F"/>
    <w:rsid w:val="00124132"/>
    <w:rsid w:val="00131AAF"/>
    <w:rsid w:val="0015747B"/>
    <w:rsid w:val="00163639"/>
    <w:rsid w:val="001663B2"/>
    <w:rsid w:val="00177B3B"/>
    <w:rsid w:val="00186280"/>
    <w:rsid w:val="0019520A"/>
    <w:rsid w:val="001B362B"/>
    <w:rsid w:val="001C34EF"/>
    <w:rsid w:val="001D5D65"/>
    <w:rsid w:val="001E14FA"/>
    <w:rsid w:val="001E152C"/>
    <w:rsid w:val="001F5008"/>
    <w:rsid w:val="001F538A"/>
    <w:rsid w:val="0021578E"/>
    <w:rsid w:val="00226DC9"/>
    <w:rsid w:val="00237492"/>
    <w:rsid w:val="00246EBE"/>
    <w:rsid w:val="00255164"/>
    <w:rsid w:val="0025706C"/>
    <w:rsid w:val="00260687"/>
    <w:rsid w:val="0027108F"/>
    <w:rsid w:val="00283A75"/>
    <w:rsid w:val="00294971"/>
    <w:rsid w:val="002A179D"/>
    <w:rsid w:val="002A4AFC"/>
    <w:rsid w:val="002A5E0C"/>
    <w:rsid w:val="002A6B12"/>
    <w:rsid w:val="002A79E7"/>
    <w:rsid w:val="002B3406"/>
    <w:rsid w:val="002D7331"/>
    <w:rsid w:val="002E4911"/>
    <w:rsid w:val="003243A4"/>
    <w:rsid w:val="0035061D"/>
    <w:rsid w:val="0035249B"/>
    <w:rsid w:val="00365F20"/>
    <w:rsid w:val="003756FA"/>
    <w:rsid w:val="003A1F5E"/>
    <w:rsid w:val="003B5B01"/>
    <w:rsid w:val="003B60B4"/>
    <w:rsid w:val="003C0218"/>
    <w:rsid w:val="003C15BD"/>
    <w:rsid w:val="003C241E"/>
    <w:rsid w:val="003D0269"/>
    <w:rsid w:val="003E10CD"/>
    <w:rsid w:val="003E65AC"/>
    <w:rsid w:val="003F1D18"/>
    <w:rsid w:val="003F5195"/>
    <w:rsid w:val="004142B8"/>
    <w:rsid w:val="00416A2C"/>
    <w:rsid w:val="00440CFE"/>
    <w:rsid w:val="004764D1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5404"/>
    <w:rsid w:val="00597982"/>
    <w:rsid w:val="005A4EB9"/>
    <w:rsid w:val="005B45CF"/>
    <w:rsid w:val="005C071A"/>
    <w:rsid w:val="005D4046"/>
    <w:rsid w:val="005D5618"/>
    <w:rsid w:val="005D5AF1"/>
    <w:rsid w:val="005E4EDB"/>
    <w:rsid w:val="00614BEF"/>
    <w:rsid w:val="0062604E"/>
    <w:rsid w:val="00627D75"/>
    <w:rsid w:val="00630DA0"/>
    <w:rsid w:val="00632533"/>
    <w:rsid w:val="006526E4"/>
    <w:rsid w:val="00655647"/>
    <w:rsid w:val="00660FBE"/>
    <w:rsid w:val="00665B30"/>
    <w:rsid w:val="00690674"/>
    <w:rsid w:val="006A0EBD"/>
    <w:rsid w:val="006B5498"/>
    <w:rsid w:val="006B5524"/>
    <w:rsid w:val="006C283E"/>
    <w:rsid w:val="006D608F"/>
    <w:rsid w:val="006E4B8F"/>
    <w:rsid w:val="00730C3E"/>
    <w:rsid w:val="00740F33"/>
    <w:rsid w:val="00742C8F"/>
    <w:rsid w:val="00745E5F"/>
    <w:rsid w:val="00762839"/>
    <w:rsid w:val="00777CD3"/>
    <w:rsid w:val="007A5435"/>
    <w:rsid w:val="007C2152"/>
    <w:rsid w:val="007F13C5"/>
    <w:rsid w:val="007F46BB"/>
    <w:rsid w:val="0080636C"/>
    <w:rsid w:val="00836746"/>
    <w:rsid w:val="008465CD"/>
    <w:rsid w:val="00896946"/>
    <w:rsid w:val="008B50EB"/>
    <w:rsid w:val="008D212B"/>
    <w:rsid w:val="008D4915"/>
    <w:rsid w:val="008E3750"/>
    <w:rsid w:val="008F6CEC"/>
    <w:rsid w:val="0091047F"/>
    <w:rsid w:val="0092330E"/>
    <w:rsid w:val="00932BCA"/>
    <w:rsid w:val="00955CDA"/>
    <w:rsid w:val="00970E7B"/>
    <w:rsid w:val="00975629"/>
    <w:rsid w:val="0098009A"/>
    <w:rsid w:val="00984998"/>
    <w:rsid w:val="009912AB"/>
    <w:rsid w:val="0099161F"/>
    <w:rsid w:val="009B0EEF"/>
    <w:rsid w:val="009D40A2"/>
    <w:rsid w:val="009E44F0"/>
    <w:rsid w:val="00A024E5"/>
    <w:rsid w:val="00A04560"/>
    <w:rsid w:val="00A04A45"/>
    <w:rsid w:val="00A304D2"/>
    <w:rsid w:val="00A33EB5"/>
    <w:rsid w:val="00A61B1C"/>
    <w:rsid w:val="00A65274"/>
    <w:rsid w:val="00A702F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06DE"/>
    <w:rsid w:val="00B843A3"/>
    <w:rsid w:val="00B91B3E"/>
    <w:rsid w:val="00BB3855"/>
    <w:rsid w:val="00BC286D"/>
    <w:rsid w:val="00BD11BB"/>
    <w:rsid w:val="00BE59B7"/>
    <w:rsid w:val="00BF0457"/>
    <w:rsid w:val="00BF218F"/>
    <w:rsid w:val="00BF2DF1"/>
    <w:rsid w:val="00BF73EC"/>
    <w:rsid w:val="00C403D1"/>
    <w:rsid w:val="00C45AE2"/>
    <w:rsid w:val="00C64D59"/>
    <w:rsid w:val="00C85871"/>
    <w:rsid w:val="00C94328"/>
    <w:rsid w:val="00CB6242"/>
    <w:rsid w:val="00CC068B"/>
    <w:rsid w:val="00CE26D2"/>
    <w:rsid w:val="00D009A4"/>
    <w:rsid w:val="00D12D27"/>
    <w:rsid w:val="00D32876"/>
    <w:rsid w:val="00D41BBC"/>
    <w:rsid w:val="00D45D03"/>
    <w:rsid w:val="00D4780C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3523E"/>
    <w:rsid w:val="00E40135"/>
    <w:rsid w:val="00E44C46"/>
    <w:rsid w:val="00ED1B22"/>
    <w:rsid w:val="00ED3FCF"/>
    <w:rsid w:val="00EF5376"/>
    <w:rsid w:val="00EF69E7"/>
    <w:rsid w:val="00F119B1"/>
    <w:rsid w:val="00F30148"/>
    <w:rsid w:val="00F41984"/>
    <w:rsid w:val="00F70E78"/>
    <w:rsid w:val="00F91A3D"/>
    <w:rsid w:val="00F95838"/>
    <w:rsid w:val="00F974FF"/>
    <w:rsid w:val="00FB3B4D"/>
    <w:rsid w:val="00FB5C60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31</cp:revision>
  <cp:lastPrinted>2013-02-18T13:39:00Z</cp:lastPrinted>
  <dcterms:created xsi:type="dcterms:W3CDTF">2022-03-05T15:22:00Z</dcterms:created>
  <dcterms:modified xsi:type="dcterms:W3CDTF">2023-04-03T07:28:00Z</dcterms:modified>
  <cp:contentStatus/>
</cp:coreProperties>
</file>