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3C" w:rsidRPr="00B4373C" w:rsidRDefault="00B4373C" w:rsidP="00B437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</w:pPr>
      <w:r w:rsidRPr="00B4373C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  <w:t>УКАЗАНИЯ ЗА РАЗРАБОТВАНЕ НА ЕСЕ</w:t>
      </w:r>
    </w:p>
    <w:p w:rsidR="00B4373C" w:rsidRPr="00B4373C" w:rsidRDefault="00B4373C" w:rsidP="00B4373C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B0F0"/>
          <w:sz w:val="28"/>
          <w:szCs w:val="28"/>
        </w:rPr>
      </w:pPr>
      <w:r w:rsidRPr="00B4373C">
        <w:rPr>
          <w:rFonts w:ascii="Times New Roman" w:eastAsiaTheme="majorEastAsia" w:hAnsi="Times New Roman" w:cs="Times New Roman"/>
          <w:b/>
          <w:bCs/>
          <w:color w:val="00B0F0"/>
          <w:sz w:val="28"/>
          <w:szCs w:val="28"/>
        </w:rPr>
        <w:t xml:space="preserve">(критерии за оценка, изисквания за оформление  и източници за самоподготовка) </w:t>
      </w:r>
    </w:p>
    <w:p w:rsidR="00B4373C" w:rsidRPr="00B4373C" w:rsidRDefault="00B4373C" w:rsidP="00B4373C">
      <w:pPr>
        <w:numPr>
          <w:ilvl w:val="1"/>
          <w:numId w:val="0"/>
        </w:numPr>
        <w:jc w:val="center"/>
        <w:rPr>
          <w:rFonts w:ascii="Times New Roman" w:eastAsiaTheme="majorEastAsia" w:hAnsi="Times New Roman" w:cs="Times New Roman"/>
          <w:i/>
          <w:iCs/>
          <w:color w:val="00B0F0"/>
          <w:spacing w:val="15"/>
          <w:sz w:val="24"/>
          <w:szCs w:val="24"/>
        </w:rPr>
      </w:pPr>
      <w:r w:rsidRPr="00B4373C">
        <w:rPr>
          <w:rFonts w:ascii="Times New Roman" w:eastAsiaTheme="majorEastAsia" w:hAnsi="Times New Roman" w:cs="Times New Roman"/>
          <w:i/>
          <w:iCs/>
          <w:color w:val="00B0F0"/>
          <w:spacing w:val="15"/>
          <w:sz w:val="24"/>
          <w:szCs w:val="24"/>
        </w:rPr>
        <w:t xml:space="preserve">на социалнополитическа тема за прием в ОКС „Бакалавър“, направление „Политически науки“, </w:t>
      </w:r>
      <w:proofErr w:type="spellStart"/>
      <w:r w:rsidRPr="00B4373C">
        <w:rPr>
          <w:rFonts w:ascii="Times New Roman" w:eastAsiaTheme="majorEastAsia" w:hAnsi="Times New Roman" w:cs="Times New Roman"/>
          <w:i/>
          <w:iCs/>
          <w:color w:val="00B0F0"/>
          <w:spacing w:val="15"/>
          <w:sz w:val="24"/>
          <w:szCs w:val="24"/>
        </w:rPr>
        <w:t>поднаправление</w:t>
      </w:r>
      <w:proofErr w:type="spellEnd"/>
      <w:r w:rsidRPr="00B4373C">
        <w:rPr>
          <w:rFonts w:ascii="Times New Roman" w:eastAsiaTheme="majorEastAsia" w:hAnsi="Times New Roman" w:cs="Times New Roman"/>
          <w:i/>
          <w:iCs/>
          <w:color w:val="00B0F0"/>
          <w:spacing w:val="15"/>
          <w:sz w:val="24"/>
          <w:szCs w:val="24"/>
        </w:rPr>
        <w:t xml:space="preserve"> „</w:t>
      </w:r>
      <w:proofErr w:type="spellStart"/>
      <w:r w:rsidRPr="00B4373C">
        <w:rPr>
          <w:rFonts w:ascii="Times New Roman" w:eastAsiaTheme="majorEastAsia" w:hAnsi="Times New Roman" w:cs="Times New Roman"/>
          <w:i/>
          <w:iCs/>
          <w:color w:val="00B0F0"/>
          <w:spacing w:val="15"/>
          <w:sz w:val="24"/>
          <w:szCs w:val="24"/>
        </w:rPr>
        <w:t>Политология</w:t>
      </w:r>
      <w:proofErr w:type="spellEnd"/>
      <w:r w:rsidRPr="00B4373C">
        <w:rPr>
          <w:rFonts w:ascii="Times New Roman" w:eastAsiaTheme="majorEastAsia" w:hAnsi="Times New Roman" w:cs="Times New Roman"/>
          <w:i/>
          <w:iCs/>
          <w:color w:val="00B0F0"/>
          <w:spacing w:val="15"/>
          <w:sz w:val="24"/>
          <w:szCs w:val="24"/>
        </w:rPr>
        <w:t>“</w:t>
      </w:r>
    </w:p>
    <w:p w:rsidR="00B4373C" w:rsidRPr="00B4373C" w:rsidRDefault="00B4373C" w:rsidP="00B4373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4373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І. Критерии за оценка</w:t>
      </w:r>
    </w:p>
    <w:p w:rsidR="00B4373C" w:rsidRPr="00B4373C" w:rsidRDefault="00B4373C" w:rsidP="00B4373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ahoma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>Да изразява  ясно лична, оригинална и логично защитена позиция;</w:t>
      </w:r>
    </w:p>
    <w:p w:rsidR="00B4373C" w:rsidRPr="00B4373C" w:rsidRDefault="00B4373C" w:rsidP="00B4373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ahoma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>Да личи, че собствената позиция не е внезапно хрумване, а се основава на информация, която е била набирана и подготвяна чрез анализ на различни източници;</w:t>
      </w:r>
    </w:p>
    <w:p w:rsidR="00B4373C" w:rsidRPr="00B4373C" w:rsidRDefault="00B4373C" w:rsidP="00B4373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ahoma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Текстът да е грамотно написан и да не е преписван (всяка работа ще бъде проверявана със съответен </w:t>
      </w:r>
      <w:proofErr w:type="spellStart"/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>софтуеър</w:t>
      </w:r>
      <w:proofErr w:type="spellEnd"/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>);</w:t>
      </w:r>
    </w:p>
    <w:p w:rsidR="00B4373C" w:rsidRPr="00B4373C" w:rsidRDefault="00B4373C" w:rsidP="00B43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>Изготвянето на политическо есе предполага употреба на лексика, свързана с политическата наука и познаване съдържанието на основни понятия като: власт, политика, държава, демокрация, граждани, избори, партии, институции, политици и пр.;</w:t>
      </w:r>
    </w:p>
    <w:p w:rsidR="00B4373C" w:rsidRPr="00B4373C" w:rsidRDefault="00B4373C" w:rsidP="00B43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Тезата и аргументите в политическото есе се обосноват и подкрепят с примери от актуалната политическа практика.  </w:t>
      </w:r>
    </w:p>
    <w:p w:rsidR="00B4373C" w:rsidRPr="00B4373C" w:rsidRDefault="00B4373C" w:rsidP="00B43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Есето предполага </w:t>
      </w:r>
      <w:r w:rsidRPr="00B437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експресивен стил на изложение;</w:t>
      </w: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емоционалните оценъчни съждения трябва да се базират на рационални аргументи.</w:t>
      </w:r>
    </w:p>
    <w:p w:rsidR="00B4373C" w:rsidRPr="00B4373C" w:rsidRDefault="00B4373C" w:rsidP="00B4373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4373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ІІ. Изисквания за оформление</w:t>
      </w:r>
    </w:p>
    <w:p w:rsidR="00B4373C" w:rsidRPr="00B4373C" w:rsidRDefault="00B4373C" w:rsidP="00B4373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ahoma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ahoma"/>
          <w:sz w:val="24"/>
          <w:szCs w:val="24"/>
          <w:lang w:eastAsia="bg-BG"/>
        </w:rPr>
        <w:t>Обем: между 7 и 12 хиляди знака</w:t>
      </w: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(една стандартна страница съдържа 1 800 знака, при шрифт </w:t>
      </w:r>
      <w:r w:rsidRPr="00B4373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Times</w:t>
      </w:r>
      <w:r w:rsidRPr="00B437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B4373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New</w:t>
      </w:r>
      <w:r w:rsidRPr="00B437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B4373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Roman</w:t>
      </w: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12, разредка 1,5) </w:t>
      </w:r>
      <w:r w:rsidRPr="00B4373C">
        <w:rPr>
          <w:rFonts w:ascii="Times New Roman" w:eastAsia="Times New Roman" w:hAnsi="Times New Roman" w:cs="Times New Roman"/>
          <w:bCs/>
          <w:szCs w:val="24"/>
          <w:lang w:eastAsia="bg-BG"/>
        </w:rPr>
        <w:t>без титулната страница</w:t>
      </w:r>
      <w:r w:rsidRPr="00B4373C">
        <w:rPr>
          <w:rFonts w:ascii="Times New Roman" w:eastAsia="Times New Roman" w:hAnsi="Times New Roman" w:cs="Times New Roman"/>
          <w:bCs/>
          <w:szCs w:val="24"/>
          <w:lang w:val="ru-RU" w:eastAsia="bg-BG"/>
        </w:rPr>
        <w:t>;</w:t>
      </w:r>
    </w:p>
    <w:p w:rsidR="00B4373C" w:rsidRPr="00B4373C" w:rsidRDefault="00B4373C" w:rsidP="00B4373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ahoma"/>
          <w:sz w:val="24"/>
          <w:szCs w:val="24"/>
          <w:lang w:eastAsia="bg-BG"/>
        </w:rPr>
      </w:pPr>
      <w:r w:rsidRPr="00B4373C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 Да има титулна страница с посочени: трите имена на автора; възраст; училище; населено място; електронен адрес; телефон за обратна връзка;</w:t>
      </w:r>
    </w:p>
    <w:p w:rsidR="00B4373C" w:rsidRPr="00B4373C" w:rsidRDefault="00B4373C" w:rsidP="00B4373C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ahoma"/>
          <w:sz w:val="24"/>
          <w:szCs w:val="24"/>
          <w:lang w:eastAsia="bg-BG"/>
        </w:rPr>
      </w:pPr>
      <w:r w:rsidRPr="00B4373C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Да има ясно обособена вътрешна структурира на изложение: (1) </w:t>
      </w:r>
      <w:r w:rsidRPr="00B4373C">
        <w:rPr>
          <w:rFonts w:ascii="Times New Roman" w:eastAsia="Times New Roman" w:hAnsi="Times New Roman" w:cs="Times New Roman"/>
          <w:bCs/>
          <w:i/>
          <w:szCs w:val="24"/>
          <w:lang w:eastAsia="bg-BG"/>
        </w:rPr>
        <w:t>У</w:t>
      </w:r>
      <w:r w:rsidRPr="00B4373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вод </w:t>
      </w: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кратък,  не повече от един абзац, в който се заявява позицията, тезата на автора или отговора на зададения въпрос; (2) </w:t>
      </w:r>
      <w:r w:rsidRPr="00B4373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изложение – </w:t>
      </w: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съдържа разсъждения, аргументи, доказателства, за да се защити заявената в увода гледна точка; (3) </w:t>
      </w:r>
      <w:r w:rsidRPr="00B4373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заключение – </w:t>
      </w: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>в няколко изречения се представя обобщенията на автора.</w:t>
      </w:r>
    </w:p>
    <w:p w:rsidR="00B4373C" w:rsidRPr="00B4373C" w:rsidRDefault="00B4373C" w:rsidP="00B4373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4373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ІІІ. Източници за самоподготовка</w:t>
      </w:r>
    </w:p>
    <w:p w:rsidR="00B4373C" w:rsidRPr="00B4373C" w:rsidRDefault="00B4373C" w:rsidP="00B4373C">
      <w:pPr>
        <w:widowControl w:val="0"/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4373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Основни термини, използвани в учебния процес, том 3, Политически науки, Издателски комплекс на УНСС</w:t>
      </w:r>
    </w:p>
    <w:p w:rsidR="00B2589A" w:rsidRDefault="00B4373C" w:rsidP="00B4373C">
      <w:pPr>
        <w:widowControl w:val="0"/>
        <w:numPr>
          <w:ilvl w:val="0"/>
          <w:numId w:val="3"/>
        </w:numPr>
        <w:suppressAutoHyphens/>
        <w:spacing w:after="0" w:line="360" w:lineRule="auto"/>
        <w:ind w:left="714" w:hanging="357"/>
        <w:jc w:val="both"/>
      </w:pPr>
      <w:r w:rsidRPr="00B437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Учебници от средното училище по: „Психология и логика“, „Етика и право“, „Философия“ и „Свят и личност“ и др.    </w:t>
      </w:r>
      <w:bookmarkStart w:id="0" w:name="_GoBack"/>
      <w:bookmarkEnd w:id="0"/>
    </w:p>
    <w:sectPr w:rsidR="00B2589A" w:rsidSect="00B4373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0B5"/>
    <w:multiLevelType w:val="hybridMultilevel"/>
    <w:tmpl w:val="06589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61E"/>
    <w:multiLevelType w:val="hybridMultilevel"/>
    <w:tmpl w:val="C762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5BFE"/>
    <w:multiLevelType w:val="hybridMultilevel"/>
    <w:tmpl w:val="C128B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3C"/>
    <w:rsid w:val="00B2589A"/>
    <w:rsid w:val="00B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2017-12-14T08:51:00Z</dcterms:created>
  <dcterms:modified xsi:type="dcterms:W3CDTF">2017-12-14T08:52:00Z</dcterms:modified>
</cp:coreProperties>
</file>